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38525198" w14:textId="58B58FE4" w:rsidR="006A50FF" w:rsidRDefault="00BF01F1" w:rsidP="00730D92">
      <w:pPr>
        <w:pStyle w:val="Title"/>
      </w:pPr>
      <w:bookmarkStart w:id="0" w:name="_Hlk172274666"/>
      <w:bookmarkEnd w:id="0"/>
      <w:r w:rsidRPr="335156C9">
        <w:t>Home Care Packages Program Assurance</w:t>
      </w:r>
    </w:p>
    <w:p w14:paraId="009E48EC" w14:textId="77777777" w:rsidR="0084626A" w:rsidRDefault="00BF01F1" w:rsidP="003E56BE">
      <w:pPr>
        <w:pStyle w:val="Subtitle"/>
        <w:rPr>
          <w:rFonts w:eastAsia="Arial" w:cs="Arial"/>
        </w:rPr>
      </w:pPr>
      <w:r w:rsidRPr="003E56BE">
        <w:t>Review No</w:t>
      </w:r>
      <w:r w:rsidR="00847788" w:rsidRPr="003E56BE">
        <w:t xml:space="preserve"> </w:t>
      </w:r>
      <w:r w:rsidR="004A6FDC" w:rsidRPr="003E56BE">
        <w:t>4</w:t>
      </w:r>
      <w:r w:rsidR="006A50FF" w:rsidRPr="003E56BE">
        <w:t xml:space="preserve"> </w:t>
      </w:r>
      <w:r w:rsidR="004A6FDC" w:rsidRPr="003E56BE">
        <w:t>– Excluded Items</w:t>
      </w:r>
      <w:r w:rsidR="003E56BE">
        <w:t xml:space="preserve"> </w:t>
      </w:r>
      <w:r w:rsidRPr="335156C9">
        <w:rPr>
          <w:rFonts w:eastAsia="Arial" w:cs="Arial"/>
        </w:rPr>
        <w:t>Summary Repor</w:t>
      </w:r>
      <w:r w:rsidR="003E56BE">
        <w:rPr>
          <w:rFonts w:eastAsia="Arial" w:cs="Arial"/>
        </w:rPr>
        <w:t>t</w:t>
      </w:r>
    </w:p>
    <w:p w14:paraId="2DDE7A06" w14:textId="77777777" w:rsidR="002872AB" w:rsidRDefault="002872AB" w:rsidP="002872AB">
      <w:pPr>
        <w:rPr>
          <w:rFonts w:eastAsia="Arial"/>
        </w:rPr>
      </w:pPr>
    </w:p>
    <w:p w14:paraId="4B3775BD" w14:textId="5DC6143B" w:rsidR="002872AB" w:rsidRPr="002872AB" w:rsidRDefault="002872AB" w:rsidP="002872AB">
      <w:pPr>
        <w:rPr>
          <w:rFonts w:eastAsia="Arial"/>
        </w:rPr>
        <w:sectPr w:rsidR="002872AB" w:rsidRPr="002872AB" w:rsidSect="00A77EDF">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505" w:right="1418" w:bottom="1418" w:left="1418" w:header="850" w:footer="709" w:gutter="0"/>
          <w:cols w:space="708"/>
          <w:titlePg/>
          <w:docGrid w:linePitch="360"/>
        </w:sectPr>
      </w:pPr>
    </w:p>
    <w:p w14:paraId="2E4018DC" w14:textId="685DD7E6" w:rsidR="002872AB" w:rsidRPr="002872AB" w:rsidRDefault="002872AB" w:rsidP="002872AB">
      <w:r w:rsidRPr="002872AB">
        <w:br w:type="page"/>
      </w:r>
    </w:p>
    <w:p w14:paraId="7330929B" w14:textId="77777777" w:rsidR="001E29EE" w:rsidRDefault="001E29EE" w:rsidP="001E29EE"/>
    <w:sdt>
      <w:sdtPr>
        <w:rPr>
          <w:rFonts w:eastAsia="Times New Roman" w:cs="Times New Roman"/>
          <w:b w:val="0"/>
          <w:sz w:val="24"/>
          <w:szCs w:val="24"/>
          <w:lang w:val="en-AU"/>
        </w:rPr>
        <w:id w:val="654575337"/>
        <w:docPartObj>
          <w:docPartGallery w:val="Table of Contents"/>
          <w:docPartUnique/>
        </w:docPartObj>
      </w:sdtPr>
      <w:sdtEndPr>
        <w:rPr>
          <w:bCs/>
          <w:noProof/>
        </w:rPr>
      </w:sdtEndPr>
      <w:sdtContent>
        <w:p w14:paraId="2B8E9655" w14:textId="4B72F086" w:rsidR="002872AB" w:rsidRDefault="002872AB">
          <w:pPr>
            <w:pStyle w:val="TOCHeading"/>
          </w:pPr>
          <w:r>
            <w:t>Contents</w:t>
          </w:r>
        </w:p>
        <w:p w14:paraId="46BE7C25" w14:textId="571EC0BA" w:rsidR="002872AB" w:rsidRDefault="002872AB">
          <w:pPr>
            <w:pStyle w:val="TOC1"/>
            <w:rPr>
              <w:rFonts w:asciiTheme="minorHAnsi" w:eastAsiaTheme="minorEastAsia" w:hAnsiTheme="minorHAnsi" w:cstheme="minorBidi"/>
              <w:b w:val="0"/>
              <w:bCs w:val="0"/>
              <w:noProof/>
              <w:color w:val="auto"/>
              <w:kern w:val="2"/>
              <w:szCs w:val="24"/>
              <w:lang w:eastAsia="ja-JP"/>
              <w14:ligatures w14:val="standardContextual"/>
            </w:rPr>
          </w:pPr>
          <w:r>
            <w:rPr>
              <w:b w:val="0"/>
              <w:bCs w:val="0"/>
            </w:rPr>
            <w:fldChar w:fldCharType="begin"/>
          </w:r>
          <w:r>
            <w:rPr>
              <w:b w:val="0"/>
              <w:bCs w:val="0"/>
            </w:rPr>
            <w:instrText xml:space="preserve"> TOC \o "1-1" \h \z \u </w:instrText>
          </w:r>
          <w:r>
            <w:rPr>
              <w:b w:val="0"/>
              <w:bCs w:val="0"/>
            </w:rPr>
            <w:fldChar w:fldCharType="separate"/>
          </w:r>
          <w:hyperlink w:anchor="_Toc184914324" w:history="1">
            <w:r w:rsidRPr="00AB1614">
              <w:rPr>
                <w:rStyle w:val="Hyperlink"/>
                <w:noProof/>
              </w:rPr>
              <w:t>Executive summary</w:t>
            </w:r>
            <w:r>
              <w:rPr>
                <w:noProof/>
                <w:webHidden/>
              </w:rPr>
              <w:tab/>
            </w:r>
            <w:r>
              <w:rPr>
                <w:noProof/>
                <w:webHidden/>
              </w:rPr>
              <w:fldChar w:fldCharType="begin"/>
            </w:r>
            <w:r>
              <w:rPr>
                <w:noProof/>
                <w:webHidden/>
              </w:rPr>
              <w:instrText xml:space="preserve"> PAGEREF _Toc184914324 \h </w:instrText>
            </w:r>
            <w:r>
              <w:rPr>
                <w:noProof/>
                <w:webHidden/>
              </w:rPr>
            </w:r>
            <w:r>
              <w:rPr>
                <w:noProof/>
                <w:webHidden/>
              </w:rPr>
              <w:fldChar w:fldCharType="separate"/>
            </w:r>
            <w:r>
              <w:rPr>
                <w:noProof/>
                <w:webHidden/>
              </w:rPr>
              <w:t>3</w:t>
            </w:r>
            <w:r>
              <w:rPr>
                <w:noProof/>
                <w:webHidden/>
              </w:rPr>
              <w:fldChar w:fldCharType="end"/>
            </w:r>
          </w:hyperlink>
        </w:p>
        <w:p w14:paraId="14AD7C4C" w14:textId="79E8E675" w:rsidR="002872AB" w:rsidRDefault="002872AB">
          <w:pPr>
            <w:pStyle w:val="TOC1"/>
            <w:rPr>
              <w:rFonts w:asciiTheme="minorHAnsi" w:eastAsiaTheme="minorEastAsia" w:hAnsiTheme="minorHAnsi" w:cstheme="minorBidi"/>
              <w:b w:val="0"/>
              <w:bCs w:val="0"/>
              <w:noProof/>
              <w:color w:val="auto"/>
              <w:kern w:val="2"/>
              <w:szCs w:val="24"/>
              <w:lang w:eastAsia="ja-JP"/>
              <w14:ligatures w14:val="standardContextual"/>
            </w:rPr>
          </w:pPr>
          <w:hyperlink w:anchor="_Toc184914325" w:history="1">
            <w:r w:rsidRPr="00AB1614">
              <w:rPr>
                <w:rStyle w:val="Hyperlink"/>
                <w:noProof/>
              </w:rPr>
              <w:t>Why was this Review undertaken?</w:t>
            </w:r>
            <w:r>
              <w:rPr>
                <w:noProof/>
                <w:webHidden/>
              </w:rPr>
              <w:tab/>
            </w:r>
            <w:r>
              <w:rPr>
                <w:noProof/>
                <w:webHidden/>
              </w:rPr>
              <w:fldChar w:fldCharType="begin"/>
            </w:r>
            <w:r>
              <w:rPr>
                <w:noProof/>
                <w:webHidden/>
              </w:rPr>
              <w:instrText xml:space="preserve"> PAGEREF _Toc184914325 \h </w:instrText>
            </w:r>
            <w:r>
              <w:rPr>
                <w:noProof/>
                <w:webHidden/>
              </w:rPr>
            </w:r>
            <w:r>
              <w:rPr>
                <w:noProof/>
                <w:webHidden/>
              </w:rPr>
              <w:fldChar w:fldCharType="separate"/>
            </w:r>
            <w:r>
              <w:rPr>
                <w:noProof/>
                <w:webHidden/>
              </w:rPr>
              <w:t>8</w:t>
            </w:r>
            <w:r>
              <w:rPr>
                <w:noProof/>
                <w:webHidden/>
              </w:rPr>
              <w:fldChar w:fldCharType="end"/>
            </w:r>
          </w:hyperlink>
        </w:p>
        <w:p w14:paraId="5E8635D1" w14:textId="3EF58294" w:rsidR="002872AB" w:rsidRDefault="002872AB">
          <w:pPr>
            <w:pStyle w:val="TOC1"/>
            <w:rPr>
              <w:rFonts w:asciiTheme="minorHAnsi" w:eastAsiaTheme="minorEastAsia" w:hAnsiTheme="minorHAnsi" w:cstheme="minorBidi"/>
              <w:b w:val="0"/>
              <w:bCs w:val="0"/>
              <w:noProof/>
              <w:color w:val="auto"/>
              <w:kern w:val="2"/>
              <w:szCs w:val="24"/>
              <w:lang w:eastAsia="ja-JP"/>
              <w14:ligatures w14:val="standardContextual"/>
            </w:rPr>
          </w:pPr>
          <w:hyperlink w:anchor="_Toc184914326" w:history="1">
            <w:r w:rsidRPr="00AB1614">
              <w:rPr>
                <w:rStyle w:val="Hyperlink"/>
                <w:rFonts w:eastAsia="Arial"/>
                <w:noProof/>
              </w:rPr>
              <w:t>How did we conduct the Review?</w:t>
            </w:r>
            <w:r>
              <w:rPr>
                <w:noProof/>
                <w:webHidden/>
              </w:rPr>
              <w:tab/>
            </w:r>
            <w:r>
              <w:rPr>
                <w:noProof/>
                <w:webHidden/>
              </w:rPr>
              <w:fldChar w:fldCharType="begin"/>
            </w:r>
            <w:r>
              <w:rPr>
                <w:noProof/>
                <w:webHidden/>
              </w:rPr>
              <w:instrText xml:space="preserve"> PAGEREF _Toc184914326 \h </w:instrText>
            </w:r>
            <w:r>
              <w:rPr>
                <w:noProof/>
                <w:webHidden/>
              </w:rPr>
            </w:r>
            <w:r>
              <w:rPr>
                <w:noProof/>
                <w:webHidden/>
              </w:rPr>
              <w:fldChar w:fldCharType="separate"/>
            </w:r>
            <w:r>
              <w:rPr>
                <w:noProof/>
                <w:webHidden/>
              </w:rPr>
              <w:t>11</w:t>
            </w:r>
            <w:r>
              <w:rPr>
                <w:noProof/>
                <w:webHidden/>
              </w:rPr>
              <w:fldChar w:fldCharType="end"/>
            </w:r>
          </w:hyperlink>
        </w:p>
        <w:p w14:paraId="5DCB7455" w14:textId="56EE94BB" w:rsidR="002872AB" w:rsidRDefault="002872AB">
          <w:pPr>
            <w:pStyle w:val="TOC1"/>
            <w:rPr>
              <w:rFonts w:asciiTheme="minorHAnsi" w:eastAsiaTheme="minorEastAsia" w:hAnsiTheme="minorHAnsi" w:cstheme="minorBidi"/>
              <w:b w:val="0"/>
              <w:bCs w:val="0"/>
              <w:noProof/>
              <w:color w:val="auto"/>
              <w:kern w:val="2"/>
              <w:szCs w:val="24"/>
              <w:lang w:eastAsia="ja-JP"/>
              <w14:ligatures w14:val="standardContextual"/>
            </w:rPr>
          </w:pPr>
          <w:hyperlink w:anchor="_Toc184914327" w:history="1">
            <w:r w:rsidRPr="00AB1614">
              <w:rPr>
                <w:rStyle w:val="Hyperlink"/>
                <w:rFonts w:eastAsia="Arial"/>
                <w:noProof/>
              </w:rPr>
              <w:t>What did the Review find?</w:t>
            </w:r>
            <w:r>
              <w:rPr>
                <w:noProof/>
                <w:webHidden/>
              </w:rPr>
              <w:tab/>
            </w:r>
            <w:r>
              <w:rPr>
                <w:noProof/>
                <w:webHidden/>
              </w:rPr>
              <w:fldChar w:fldCharType="begin"/>
            </w:r>
            <w:r>
              <w:rPr>
                <w:noProof/>
                <w:webHidden/>
              </w:rPr>
              <w:instrText xml:space="preserve"> PAGEREF _Toc184914327 \h </w:instrText>
            </w:r>
            <w:r>
              <w:rPr>
                <w:noProof/>
                <w:webHidden/>
              </w:rPr>
            </w:r>
            <w:r>
              <w:rPr>
                <w:noProof/>
                <w:webHidden/>
              </w:rPr>
              <w:fldChar w:fldCharType="separate"/>
            </w:r>
            <w:r>
              <w:rPr>
                <w:noProof/>
                <w:webHidden/>
              </w:rPr>
              <w:t>16</w:t>
            </w:r>
            <w:r>
              <w:rPr>
                <w:noProof/>
                <w:webHidden/>
              </w:rPr>
              <w:fldChar w:fldCharType="end"/>
            </w:r>
          </w:hyperlink>
        </w:p>
        <w:p w14:paraId="613ABFD0" w14:textId="3D2A5282" w:rsidR="002872AB" w:rsidRDefault="002872AB">
          <w:pPr>
            <w:pStyle w:val="TOC1"/>
            <w:rPr>
              <w:rFonts w:asciiTheme="minorHAnsi" w:eastAsiaTheme="minorEastAsia" w:hAnsiTheme="minorHAnsi" w:cstheme="minorBidi"/>
              <w:b w:val="0"/>
              <w:bCs w:val="0"/>
              <w:noProof/>
              <w:color w:val="auto"/>
              <w:kern w:val="2"/>
              <w:szCs w:val="24"/>
              <w:lang w:eastAsia="ja-JP"/>
              <w14:ligatures w14:val="standardContextual"/>
            </w:rPr>
          </w:pPr>
          <w:hyperlink w:anchor="_Toc184914328" w:history="1">
            <w:r w:rsidRPr="00AB1614">
              <w:rPr>
                <w:rStyle w:val="Hyperlink"/>
                <w:rFonts w:eastAsia="Arial"/>
                <w:noProof/>
              </w:rPr>
              <w:t>Detailed analysis</w:t>
            </w:r>
            <w:r>
              <w:rPr>
                <w:noProof/>
                <w:webHidden/>
              </w:rPr>
              <w:tab/>
            </w:r>
            <w:r>
              <w:rPr>
                <w:noProof/>
                <w:webHidden/>
              </w:rPr>
              <w:fldChar w:fldCharType="begin"/>
            </w:r>
            <w:r>
              <w:rPr>
                <w:noProof/>
                <w:webHidden/>
              </w:rPr>
              <w:instrText xml:space="preserve"> PAGEREF _Toc184914328 \h </w:instrText>
            </w:r>
            <w:r>
              <w:rPr>
                <w:noProof/>
                <w:webHidden/>
              </w:rPr>
            </w:r>
            <w:r>
              <w:rPr>
                <w:noProof/>
                <w:webHidden/>
              </w:rPr>
              <w:fldChar w:fldCharType="separate"/>
            </w:r>
            <w:r>
              <w:rPr>
                <w:noProof/>
                <w:webHidden/>
              </w:rPr>
              <w:t>22</w:t>
            </w:r>
            <w:r>
              <w:rPr>
                <w:noProof/>
                <w:webHidden/>
              </w:rPr>
              <w:fldChar w:fldCharType="end"/>
            </w:r>
          </w:hyperlink>
        </w:p>
        <w:p w14:paraId="25DD6DB9" w14:textId="6B136705" w:rsidR="002872AB" w:rsidRDefault="002872AB">
          <w:pPr>
            <w:pStyle w:val="TOC1"/>
            <w:rPr>
              <w:rFonts w:asciiTheme="minorHAnsi" w:eastAsiaTheme="minorEastAsia" w:hAnsiTheme="minorHAnsi" w:cstheme="minorBidi"/>
              <w:b w:val="0"/>
              <w:bCs w:val="0"/>
              <w:noProof/>
              <w:color w:val="auto"/>
              <w:kern w:val="2"/>
              <w:szCs w:val="24"/>
              <w:lang w:eastAsia="ja-JP"/>
              <w14:ligatures w14:val="standardContextual"/>
            </w:rPr>
          </w:pPr>
          <w:hyperlink w:anchor="_Toc184914329" w:history="1">
            <w:r w:rsidRPr="00AB1614">
              <w:rPr>
                <w:rStyle w:val="Hyperlink"/>
                <w:rFonts w:eastAsia="Arial"/>
                <w:noProof/>
              </w:rPr>
              <w:t>Health related items</w:t>
            </w:r>
            <w:r>
              <w:rPr>
                <w:noProof/>
                <w:webHidden/>
              </w:rPr>
              <w:tab/>
            </w:r>
            <w:r>
              <w:rPr>
                <w:noProof/>
                <w:webHidden/>
              </w:rPr>
              <w:fldChar w:fldCharType="begin"/>
            </w:r>
            <w:r>
              <w:rPr>
                <w:noProof/>
                <w:webHidden/>
              </w:rPr>
              <w:instrText xml:space="preserve"> PAGEREF _Toc184914329 \h </w:instrText>
            </w:r>
            <w:r>
              <w:rPr>
                <w:noProof/>
                <w:webHidden/>
              </w:rPr>
            </w:r>
            <w:r>
              <w:rPr>
                <w:noProof/>
                <w:webHidden/>
              </w:rPr>
              <w:fldChar w:fldCharType="separate"/>
            </w:r>
            <w:r>
              <w:rPr>
                <w:noProof/>
                <w:webHidden/>
              </w:rPr>
              <w:t>37</w:t>
            </w:r>
            <w:r>
              <w:rPr>
                <w:noProof/>
                <w:webHidden/>
              </w:rPr>
              <w:fldChar w:fldCharType="end"/>
            </w:r>
          </w:hyperlink>
        </w:p>
        <w:p w14:paraId="3AC71FE9" w14:textId="793CCBCF" w:rsidR="002872AB" w:rsidRDefault="002872AB">
          <w:pPr>
            <w:pStyle w:val="TOC1"/>
            <w:rPr>
              <w:rFonts w:asciiTheme="minorHAnsi" w:eastAsiaTheme="minorEastAsia" w:hAnsiTheme="minorHAnsi" w:cstheme="minorBidi"/>
              <w:b w:val="0"/>
              <w:bCs w:val="0"/>
              <w:noProof/>
              <w:color w:val="auto"/>
              <w:kern w:val="2"/>
              <w:szCs w:val="24"/>
              <w:lang w:eastAsia="ja-JP"/>
              <w14:ligatures w14:val="standardContextual"/>
            </w:rPr>
          </w:pPr>
          <w:hyperlink w:anchor="_Toc184914330" w:history="1">
            <w:r w:rsidRPr="00AB1614">
              <w:rPr>
                <w:rStyle w:val="Hyperlink"/>
                <w:rFonts w:eastAsia="Arial"/>
                <w:noProof/>
              </w:rPr>
              <w:t>Follow-up actions for providers that spent HCP funds on excluded items</w:t>
            </w:r>
            <w:r>
              <w:rPr>
                <w:noProof/>
                <w:webHidden/>
              </w:rPr>
              <w:tab/>
            </w:r>
            <w:r>
              <w:rPr>
                <w:noProof/>
                <w:webHidden/>
              </w:rPr>
              <w:fldChar w:fldCharType="begin"/>
            </w:r>
            <w:r>
              <w:rPr>
                <w:noProof/>
                <w:webHidden/>
              </w:rPr>
              <w:instrText xml:space="preserve"> PAGEREF _Toc184914330 \h </w:instrText>
            </w:r>
            <w:r>
              <w:rPr>
                <w:noProof/>
                <w:webHidden/>
              </w:rPr>
            </w:r>
            <w:r>
              <w:rPr>
                <w:noProof/>
                <w:webHidden/>
              </w:rPr>
              <w:fldChar w:fldCharType="separate"/>
            </w:r>
            <w:r>
              <w:rPr>
                <w:noProof/>
                <w:webHidden/>
              </w:rPr>
              <w:t>38</w:t>
            </w:r>
            <w:r>
              <w:rPr>
                <w:noProof/>
                <w:webHidden/>
              </w:rPr>
              <w:fldChar w:fldCharType="end"/>
            </w:r>
          </w:hyperlink>
        </w:p>
        <w:p w14:paraId="041FEEFC" w14:textId="5E8F3AA3" w:rsidR="002872AB" w:rsidRDefault="002872AB">
          <w:pPr>
            <w:pStyle w:val="TOC1"/>
            <w:rPr>
              <w:rFonts w:asciiTheme="minorHAnsi" w:eastAsiaTheme="minorEastAsia" w:hAnsiTheme="minorHAnsi" w:cstheme="minorBidi"/>
              <w:b w:val="0"/>
              <w:bCs w:val="0"/>
              <w:noProof/>
              <w:color w:val="auto"/>
              <w:kern w:val="2"/>
              <w:szCs w:val="24"/>
              <w:lang w:eastAsia="ja-JP"/>
              <w14:ligatures w14:val="standardContextual"/>
            </w:rPr>
          </w:pPr>
          <w:hyperlink w:anchor="_Toc184914331" w:history="1">
            <w:r w:rsidRPr="00AB1614">
              <w:rPr>
                <w:rStyle w:val="Hyperlink"/>
                <w:rFonts w:eastAsia="Arial"/>
                <w:noProof/>
              </w:rPr>
              <w:t>Incidental findings</w:t>
            </w:r>
            <w:r>
              <w:rPr>
                <w:noProof/>
                <w:webHidden/>
              </w:rPr>
              <w:tab/>
            </w:r>
            <w:r>
              <w:rPr>
                <w:noProof/>
                <w:webHidden/>
              </w:rPr>
              <w:fldChar w:fldCharType="begin"/>
            </w:r>
            <w:r>
              <w:rPr>
                <w:noProof/>
                <w:webHidden/>
              </w:rPr>
              <w:instrText xml:space="preserve"> PAGEREF _Toc184914331 \h </w:instrText>
            </w:r>
            <w:r>
              <w:rPr>
                <w:noProof/>
                <w:webHidden/>
              </w:rPr>
            </w:r>
            <w:r>
              <w:rPr>
                <w:noProof/>
                <w:webHidden/>
              </w:rPr>
              <w:fldChar w:fldCharType="separate"/>
            </w:r>
            <w:r>
              <w:rPr>
                <w:noProof/>
                <w:webHidden/>
              </w:rPr>
              <w:t>39</w:t>
            </w:r>
            <w:r>
              <w:rPr>
                <w:noProof/>
                <w:webHidden/>
              </w:rPr>
              <w:fldChar w:fldCharType="end"/>
            </w:r>
          </w:hyperlink>
        </w:p>
        <w:p w14:paraId="581FFC02" w14:textId="16851000" w:rsidR="002872AB" w:rsidRDefault="002872AB">
          <w:pPr>
            <w:pStyle w:val="TOC1"/>
            <w:rPr>
              <w:rFonts w:asciiTheme="minorHAnsi" w:eastAsiaTheme="minorEastAsia" w:hAnsiTheme="minorHAnsi" w:cstheme="minorBidi"/>
              <w:b w:val="0"/>
              <w:bCs w:val="0"/>
              <w:noProof/>
              <w:color w:val="auto"/>
              <w:kern w:val="2"/>
              <w:szCs w:val="24"/>
              <w:lang w:eastAsia="ja-JP"/>
              <w14:ligatures w14:val="standardContextual"/>
            </w:rPr>
          </w:pPr>
          <w:hyperlink w:anchor="_Toc184914332" w:history="1">
            <w:r w:rsidRPr="00AB1614">
              <w:rPr>
                <w:rStyle w:val="Hyperlink"/>
                <w:rFonts w:eastAsia="Arial"/>
                <w:noProof/>
              </w:rPr>
              <w:t>Follow-up actions for providers with incidental findings</w:t>
            </w:r>
            <w:r>
              <w:rPr>
                <w:noProof/>
                <w:webHidden/>
              </w:rPr>
              <w:tab/>
            </w:r>
            <w:r>
              <w:rPr>
                <w:noProof/>
                <w:webHidden/>
              </w:rPr>
              <w:fldChar w:fldCharType="begin"/>
            </w:r>
            <w:r>
              <w:rPr>
                <w:noProof/>
                <w:webHidden/>
              </w:rPr>
              <w:instrText xml:space="preserve"> PAGEREF _Toc184914332 \h </w:instrText>
            </w:r>
            <w:r>
              <w:rPr>
                <w:noProof/>
                <w:webHidden/>
              </w:rPr>
            </w:r>
            <w:r>
              <w:rPr>
                <w:noProof/>
                <w:webHidden/>
              </w:rPr>
              <w:fldChar w:fldCharType="separate"/>
            </w:r>
            <w:r>
              <w:rPr>
                <w:noProof/>
                <w:webHidden/>
              </w:rPr>
              <w:t>45</w:t>
            </w:r>
            <w:r>
              <w:rPr>
                <w:noProof/>
                <w:webHidden/>
              </w:rPr>
              <w:fldChar w:fldCharType="end"/>
            </w:r>
          </w:hyperlink>
        </w:p>
        <w:p w14:paraId="5E13B6FC" w14:textId="6C013A3D" w:rsidR="002872AB" w:rsidRDefault="002872AB">
          <w:pPr>
            <w:pStyle w:val="TOC1"/>
            <w:rPr>
              <w:rFonts w:asciiTheme="minorHAnsi" w:eastAsiaTheme="minorEastAsia" w:hAnsiTheme="minorHAnsi" w:cstheme="minorBidi"/>
              <w:b w:val="0"/>
              <w:bCs w:val="0"/>
              <w:noProof/>
              <w:color w:val="auto"/>
              <w:kern w:val="2"/>
              <w:szCs w:val="24"/>
              <w:lang w:eastAsia="ja-JP"/>
              <w14:ligatures w14:val="standardContextual"/>
            </w:rPr>
          </w:pPr>
          <w:hyperlink w:anchor="_Toc184914333" w:history="1">
            <w:r w:rsidRPr="00AB1614">
              <w:rPr>
                <w:rStyle w:val="Hyperlink"/>
                <w:rFonts w:eastAsia="Arial"/>
                <w:noProof/>
              </w:rPr>
              <w:t>Provider engagement</w:t>
            </w:r>
            <w:r>
              <w:rPr>
                <w:noProof/>
                <w:webHidden/>
              </w:rPr>
              <w:tab/>
            </w:r>
            <w:r>
              <w:rPr>
                <w:noProof/>
                <w:webHidden/>
              </w:rPr>
              <w:fldChar w:fldCharType="begin"/>
            </w:r>
            <w:r>
              <w:rPr>
                <w:noProof/>
                <w:webHidden/>
              </w:rPr>
              <w:instrText xml:space="preserve"> PAGEREF _Toc184914333 \h </w:instrText>
            </w:r>
            <w:r>
              <w:rPr>
                <w:noProof/>
                <w:webHidden/>
              </w:rPr>
            </w:r>
            <w:r>
              <w:rPr>
                <w:noProof/>
                <w:webHidden/>
              </w:rPr>
              <w:fldChar w:fldCharType="separate"/>
            </w:r>
            <w:r>
              <w:rPr>
                <w:noProof/>
                <w:webHidden/>
              </w:rPr>
              <w:t>46</w:t>
            </w:r>
            <w:r>
              <w:rPr>
                <w:noProof/>
                <w:webHidden/>
              </w:rPr>
              <w:fldChar w:fldCharType="end"/>
            </w:r>
          </w:hyperlink>
        </w:p>
        <w:p w14:paraId="355FCEB8" w14:textId="000A8A9C" w:rsidR="002872AB" w:rsidRDefault="002872AB">
          <w:pPr>
            <w:pStyle w:val="TOC1"/>
            <w:rPr>
              <w:rFonts w:asciiTheme="minorHAnsi" w:eastAsiaTheme="minorEastAsia" w:hAnsiTheme="minorHAnsi" w:cstheme="minorBidi"/>
              <w:b w:val="0"/>
              <w:bCs w:val="0"/>
              <w:noProof/>
              <w:color w:val="auto"/>
              <w:kern w:val="2"/>
              <w:szCs w:val="24"/>
              <w:lang w:eastAsia="ja-JP"/>
              <w14:ligatures w14:val="standardContextual"/>
            </w:rPr>
          </w:pPr>
          <w:hyperlink w:anchor="_Toc184914334" w:history="1">
            <w:r w:rsidRPr="00AB1614">
              <w:rPr>
                <w:rStyle w:val="Hyperlink"/>
                <w:rFonts w:eastAsia="Arial"/>
                <w:noProof/>
              </w:rPr>
              <w:t>Guidance for care recipients</w:t>
            </w:r>
            <w:r>
              <w:rPr>
                <w:noProof/>
                <w:webHidden/>
              </w:rPr>
              <w:tab/>
            </w:r>
            <w:r>
              <w:rPr>
                <w:noProof/>
                <w:webHidden/>
              </w:rPr>
              <w:fldChar w:fldCharType="begin"/>
            </w:r>
            <w:r>
              <w:rPr>
                <w:noProof/>
                <w:webHidden/>
              </w:rPr>
              <w:instrText xml:space="preserve"> PAGEREF _Toc184914334 \h </w:instrText>
            </w:r>
            <w:r>
              <w:rPr>
                <w:noProof/>
                <w:webHidden/>
              </w:rPr>
            </w:r>
            <w:r>
              <w:rPr>
                <w:noProof/>
                <w:webHidden/>
              </w:rPr>
              <w:fldChar w:fldCharType="separate"/>
            </w:r>
            <w:r>
              <w:rPr>
                <w:noProof/>
                <w:webHidden/>
              </w:rPr>
              <w:t>46</w:t>
            </w:r>
            <w:r>
              <w:rPr>
                <w:noProof/>
                <w:webHidden/>
              </w:rPr>
              <w:fldChar w:fldCharType="end"/>
            </w:r>
          </w:hyperlink>
        </w:p>
        <w:p w14:paraId="378A3545" w14:textId="47B1F487" w:rsidR="002872AB" w:rsidRDefault="002872AB">
          <w:pPr>
            <w:pStyle w:val="TOC1"/>
            <w:rPr>
              <w:rFonts w:asciiTheme="minorHAnsi" w:eastAsiaTheme="minorEastAsia" w:hAnsiTheme="minorHAnsi" w:cstheme="minorBidi"/>
              <w:b w:val="0"/>
              <w:bCs w:val="0"/>
              <w:noProof/>
              <w:color w:val="auto"/>
              <w:kern w:val="2"/>
              <w:szCs w:val="24"/>
              <w:lang w:eastAsia="ja-JP"/>
              <w14:ligatures w14:val="standardContextual"/>
            </w:rPr>
          </w:pPr>
          <w:hyperlink w:anchor="_Toc184914335" w:history="1">
            <w:r w:rsidRPr="00AB1614">
              <w:rPr>
                <w:rStyle w:val="Hyperlink"/>
                <w:rFonts w:eastAsia="Arial"/>
                <w:noProof/>
              </w:rPr>
              <w:t>Supporting continuous improvement of providers and public awareness</w:t>
            </w:r>
            <w:r>
              <w:rPr>
                <w:noProof/>
                <w:webHidden/>
              </w:rPr>
              <w:tab/>
            </w:r>
            <w:r>
              <w:rPr>
                <w:noProof/>
                <w:webHidden/>
              </w:rPr>
              <w:fldChar w:fldCharType="begin"/>
            </w:r>
            <w:r>
              <w:rPr>
                <w:noProof/>
                <w:webHidden/>
              </w:rPr>
              <w:instrText xml:space="preserve"> PAGEREF _Toc184914335 \h </w:instrText>
            </w:r>
            <w:r>
              <w:rPr>
                <w:noProof/>
                <w:webHidden/>
              </w:rPr>
            </w:r>
            <w:r>
              <w:rPr>
                <w:noProof/>
                <w:webHidden/>
              </w:rPr>
              <w:fldChar w:fldCharType="separate"/>
            </w:r>
            <w:r>
              <w:rPr>
                <w:noProof/>
                <w:webHidden/>
              </w:rPr>
              <w:t>48</w:t>
            </w:r>
            <w:r>
              <w:rPr>
                <w:noProof/>
                <w:webHidden/>
              </w:rPr>
              <w:fldChar w:fldCharType="end"/>
            </w:r>
          </w:hyperlink>
        </w:p>
        <w:p w14:paraId="4C2A7C65" w14:textId="14AC54F0" w:rsidR="002872AB" w:rsidRDefault="002872AB">
          <w:pPr>
            <w:pStyle w:val="TOC1"/>
            <w:rPr>
              <w:rFonts w:asciiTheme="minorHAnsi" w:eastAsiaTheme="minorEastAsia" w:hAnsiTheme="minorHAnsi" w:cstheme="minorBidi"/>
              <w:b w:val="0"/>
              <w:bCs w:val="0"/>
              <w:noProof/>
              <w:color w:val="auto"/>
              <w:kern w:val="2"/>
              <w:szCs w:val="24"/>
              <w:lang w:eastAsia="ja-JP"/>
              <w14:ligatures w14:val="standardContextual"/>
            </w:rPr>
          </w:pPr>
          <w:hyperlink w:anchor="_Toc184914336" w:history="1">
            <w:r w:rsidRPr="00AB1614">
              <w:rPr>
                <w:rStyle w:val="Hyperlink"/>
                <w:rFonts w:eastAsia="Arial"/>
                <w:noProof/>
              </w:rPr>
              <w:t>Conclusion</w:t>
            </w:r>
            <w:r>
              <w:rPr>
                <w:noProof/>
                <w:webHidden/>
              </w:rPr>
              <w:tab/>
            </w:r>
            <w:r>
              <w:rPr>
                <w:noProof/>
                <w:webHidden/>
              </w:rPr>
              <w:fldChar w:fldCharType="begin"/>
            </w:r>
            <w:r>
              <w:rPr>
                <w:noProof/>
                <w:webHidden/>
              </w:rPr>
              <w:instrText xml:space="preserve"> PAGEREF _Toc184914336 \h </w:instrText>
            </w:r>
            <w:r>
              <w:rPr>
                <w:noProof/>
                <w:webHidden/>
              </w:rPr>
            </w:r>
            <w:r>
              <w:rPr>
                <w:noProof/>
                <w:webHidden/>
              </w:rPr>
              <w:fldChar w:fldCharType="separate"/>
            </w:r>
            <w:r>
              <w:rPr>
                <w:noProof/>
                <w:webHidden/>
              </w:rPr>
              <w:t>49</w:t>
            </w:r>
            <w:r>
              <w:rPr>
                <w:noProof/>
                <w:webHidden/>
              </w:rPr>
              <w:fldChar w:fldCharType="end"/>
            </w:r>
          </w:hyperlink>
        </w:p>
        <w:p w14:paraId="14F310DA" w14:textId="2C12A45B" w:rsidR="002872AB" w:rsidRDefault="002872AB">
          <w:pPr>
            <w:pStyle w:val="TOC1"/>
            <w:rPr>
              <w:rFonts w:asciiTheme="minorHAnsi" w:eastAsiaTheme="minorEastAsia" w:hAnsiTheme="minorHAnsi" w:cstheme="minorBidi"/>
              <w:b w:val="0"/>
              <w:bCs w:val="0"/>
              <w:noProof/>
              <w:color w:val="auto"/>
              <w:kern w:val="2"/>
              <w:szCs w:val="24"/>
              <w:lang w:eastAsia="ja-JP"/>
              <w14:ligatures w14:val="standardContextual"/>
            </w:rPr>
          </w:pPr>
          <w:hyperlink w:anchor="_Toc184914337" w:history="1">
            <w:r w:rsidRPr="00AB1614">
              <w:rPr>
                <w:rStyle w:val="Hyperlink"/>
                <w:rFonts w:eastAsia="Arial"/>
                <w:noProof/>
              </w:rPr>
              <w:t>Guidance materials used for this Review</w:t>
            </w:r>
            <w:r>
              <w:rPr>
                <w:noProof/>
                <w:webHidden/>
              </w:rPr>
              <w:tab/>
            </w:r>
            <w:r>
              <w:rPr>
                <w:noProof/>
                <w:webHidden/>
              </w:rPr>
              <w:fldChar w:fldCharType="begin"/>
            </w:r>
            <w:r>
              <w:rPr>
                <w:noProof/>
                <w:webHidden/>
              </w:rPr>
              <w:instrText xml:space="preserve"> PAGEREF _Toc184914337 \h </w:instrText>
            </w:r>
            <w:r>
              <w:rPr>
                <w:noProof/>
                <w:webHidden/>
              </w:rPr>
            </w:r>
            <w:r>
              <w:rPr>
                <w:noProof/>
                <w:webHidden/>
              </w:rPr>
              <w:fldChar w:fldCharType="separate"/>
            </w:r>
            <w:r>
              <w:rPr>
                <w:noProof/>
                <w:webHidden/>
              </w:rPr>
              <w:t>51</w:t>
            </w:r>
            <w:r>
              <w:rPr>
                <w:noProof/>
                <w:webHidden/>
              </w:rPr>
              <w:fldChar w:fldCharType="end"/>
            </w:r>
          </w:hyperlink>
        </w:p>
        <w:p w14:paraId="1829FB8B" w14:textId="4BDA2CB9" w:rsidR="002872AB" w:rsidRDefault="002872AB">
          <w:r>
            <w:rPr>
              <w:b/>
              <w:bCs/>
              <w:szCs w:val="20"/>
            </w:rPr>
            <w:fldChar w:fldCharType="end"/>
          </w:r>
        </w:p>
      </w:sdtContent>
    </w:sdt>
    <w:p w14:paraId="65E5A212" w14:textId="7F4595BE" w:rsidR="00C60149" w:rsidRPr="00A82623" w:rsidRDefault="005154C4" w:rsidP="00A82623">
      <w:r w:rsidRPr="00A82623">
        <w:rPr>
          <w:rFonts w:eastAsia="Arial"/>
        </w:rPr>
        <w:t xml:space="preserve">This public summary report is based on the findings and observations of the Home Care Packages Program Assurance Review of </w:t>
      </w:r>
      <w:r w:rsidR="00E95CE4" w:rsidRPr="00A82623">
        <w:rPr>
          <w:rFonts w:eastAsia="Arial"/>
        </w:rPr>
        <w:t xml:space="preserve">Excluded </w:t>
      </w:r>
      <w:r w:rsidR="004A5C85" w:rsidRPr="00A82623">
        <w:rPr>
          <w:rFonts w:eastAsia="Arial"/>
        </w:rPr>
        <w:t>I</w:t>
      </w:r>
      <w:r w:rsidR="00E95CE4" w:rsidRPr="00A82623">
        <w:rPr>
          <w:rFonts w:eastAsia="Arial"/>
        </w:rPr>
        <w:t>tems</w:t>
      </w:r>
      <w:r w:rsidRPr="00A82623">
        <w:rPr>
          <w:rFonts w:eastAsia="Arial"/>
        </w:rPr>
        <w:t xml:space="preserve"> – Review No </w:t>
      </w:r>
      <w:r w:rsidR="00C60149" w:rsidRPr="00A82623">
        <w:rPr>
          <w:rFonts w:eastAsia="Arial"/>
        </w:rPr>
        <w:t>4</w:t>
      </w:r>
      <w:r w:rsidRPr="00A82623">
        <w:rPr>
          <w:rFonts w:eastAsia="Arial"/>
        </w:rPr>
        <w:t>.</w:t>
      </w:r>
    </w:p>
    <w:p w14:paraId="42320026" w14:textId="7EED04FF" w:rsidR="00A82E09" w:rsidRPr="004A76AF" w:rsidRDefault="005154C4" w:rsidP="0062672E">
      <w:pPr>
        <w:rPr>
          <w:rFonts w:eastAsia="Arial"/>
          <w:b/>
          <w:iCs/>
        </w:rPr>
      </w:pPr>
      <w:bookmarkStart w:id="1" w:name="_Toc167436149"/>
      <w:r w:rsidRPr="004A76AF">
        <w:rPr>
          <w:rFonts w:eastAsia="Arial"/>
        </w:rPr>
        <w:t>No commercial-in-confidence or personal information is included.</w:t>
      </w:r>
      <w:bookmarkEnd w:id="1"/>
    </w:p>
    <w:p w14:paraId="7823B317" w14:textId="77777777" w:rsidR="00DA4DEB" w:rsidRPr="003E56BE" w:rsidRDefault="00DA4DEB" w:rsidP="003E56BE">
      <w:pPr>
        <w:rPr>
          <w:rFonts w:eastAsia="Arial"/>
        </w:rPr>
        <w:sectPr w:rsidR="00DA4DEB" w:rsidRPr="003E56BE" w:rsidSect="006124E4">
          <w:headerReference w:type="even" r:id="rId17"/>
          <w:headerReference w:type="default" r:id="rId18"/>
          <w:footerReference w:type="default" r:id="rId19"/>
          <w:type w:val="continuous"/>
          <w:pgSz w:w="11906" w:h="16838"/>
          <w:pgMar w:top="1701" w:right="1418" w:bottom="1418" w:left="1418" w:header="709" w:footer="709" w:gutter="0"/>
          <w:cols w:space="708"/>
          <w:docGrid w:linePitch="360"/>
        </w:sectPr>
      </w:pPr>
    </w:p>
    <w:p w14:paraId="4919596C" w14:textId="5021AFAE" w:rsidR="00BF01F1" w:rsidRPr="003E56BE" w:rsidRDefault="00BF01F1" w:rsidP="003E56BE">
      <w:pPr>
        <w:pStyle w:val="Heading1"/>
      </w:pPr>
      <w:bookmarkStart w:id="2" w:name="_Toc175229783"/>
      <w:bookmarkStart w:id="3" w:name="_Toc184914324"/>
      <w:r w:rsidRPr="003E56BE">
        <w:lastRenderedPageBreak/>
        <w:t xml:space="preserve">Executive </w:t>
      </w:r>
      <w:r w:rsidR="009B02ED" w:rsidRPr="003E56BE">
        <w:t>s</w:t>
      </w:r>
      <w:r w:rsidRPr="003E56BE">
        <w:t>ummary</w:t>
      </w:r>
      <w:bookmarkEnd w:id="2"/>
      <w:bookmarkEnd w:id="3"/>
    </w:p>
    <w:p w14:paraId="7EB2D331" w14:textId="375D8B71" w:rsidR="006839A8" w:rsidRPr="004A76AF" w:rsidRDefault="00BF01F1" w:rsidP="00B8696B">
      <w:r w:rsidRPr="004A76AF">
        <w:t xml:space="preserve">The Home Care </w:t>
      </w:r>
      <w:r w:rsidR="00A93305" w:rsidRPr="004A76AF">
        <w:t xml:space="preserve">Packages </w:t>
      </w:r>
      <w:r w:rsidR="00A26E47" w:rsidRPr="004A76AF">
        <w:t xml:space="preserve">(HCP) </w:t>
      </w:r>
      <w:r w:rsidR="00CD14CC" w:rsidRPr="004A76AF">
        <w:t xml:space="preserve">Program </w:t>
      </w:r>
      <w:r w:rsidR="004412B1" w:rsidRPr="004A76AF">
        <w:t>supports</w:t>
      </w:r>
      <w:r w:rsidRPr="004A76AF">
        <w:t xml:space="preserve"> older </w:t>
      </w:r>
      <w:r w:rsidR="00FE60BF" w:rsidRPr="004A76AF">
        <w:t>people</w:t>
      </w:r>
      <w:r w:rsidRPr="004A76AF">
        <w:t xml:space="preserve"> </w:t>
      </w:r>
      <w:r w:rsidR="00890339" w:rsidRPr="004A76AF">
        <w:t xml:space="preserve">in Australia </w:t>
      </w:r>
      <w:r w:rsidRPr="004A76AF">
        <w:t xml:space="preserve">with complex needs to live independently in their own homes and access affordable and coordinated care </w:t>
      </w:r>
      <w:r w:rsidR="0009331F" w:rsidRPr="004A76AF">
        <w:t xml:space="preserve">and </w:t>
      </w:r>
      <w:r w:rsidRPr="004A76AF">
        <w:t>services.</w:t>
      </w:r>
    </w:p>
    <w:p w14:paraId="0A2FD705" w14:textId="1ABB30BD" w:rsidR="00432DAC" w:rsidRPr="004A76AF" w:rsidRDefault="007E1380" w:rsidP="003B21FA">
      <w:r w:rsidRPr="004A76AF">
        <w:t xml:space="preserve">As </w:t>
      </w:r>
      <w:proofErr w:type="gramStart"/>
      <w:r w:rsidRPr="004A76AF">
        <w:t>at</w:t>
      </w:r>
      <w:proofErr w:type="gramEnd"/>
      <w:r w:rsidRPr="004A76AF">
        <w:t xml:space="preserve"> 31 March 2024, there were 900 providers</w:t>
      </w:r>
      <w:r w:rsidRPr="004A76AF">
        <w:rPr>
          <w:rStyle w:val="FootnoteReference"/>
        </w:rPr>
        <w:footnoteReference w:id="2"/>
      </w:r>
      <w:r w:rsidR="00CF0A76" w:rsidRPr="004A76AF">
        <w:t xml:space="preserve"> </w:t>
      </w:r>
      <w:r w:rsidRPr="004A76AF">
        <w:t xml:space="preserve">delivering care services to 284,429 older </w:t>
      </w:r>
      <w:r w:rsidR="0075269A" w:rsidRPr="004A76AF">
        <w:t>people</w:t>
      </w:r>
      <w:r w:rsidR="00DD6A72" w:rsidRPr="004A76AF">
        <w:t xml:space="preserve"> in Australia</w:t>
      </w:r>
      <w:r w:rsidRPr="004A76AF">
        <w:t>. In the 2023-2024 financial year, $7.7 billion of funding</w:t>
      </w:r>
      <w:r w:rsidR="00A523A1" w:rsidRPr="004A76AF">
        <w:rPr>
          <w:rStyle w:val="FootnoteReference"/>
        </w:rPr>
        <w:footnoteReference w:id="3"/>
      </w:r>
      <w:r w:rsidRPr="004A76AF">
        <w:t xml:space="preserve"> was allocated to the HCP Program. </w:t>
      </w:r>
      <w:r w:rsidR="007B1C31">
        <w:t>D</w:t>
      </w:r>
      <w:r w:rsidR="00432DAC" w:rsidRPr="004A76AF">
        <w:t xml:space="preserve">emand </w:t>
      </w:r>
      <w:r w:rsidR="007B1C31">
        <w:t xml:space="preserve">for home care </w:t>
      </w:r>
      <w:r w:rsidR="00432DAC" w:rsidRPr="004A76AF">
        <w:t xml:space="preserve">remains high </w:t>
      </w:r>
      <w:r w:rsidR="00FC27FD" w:rsidRPr="004A76AF">
        <w:t>and</w:t>
      </w:r>
      <w:r w:rsidR="00432DAC" w:rsidRPr="004A76AF">
        <w:t xml:space="preserve"> is expected to continue.</w:t>
      </w:r>
    </w:p>
    <w:p w14:paraId="09B2FE71" w14:textId="77F7ACB2" w:rsidR="00432DAC" w:rsidRPr="003E56BE" w:rsidRDefault="00F35D9A" w:rsidP="00B8696B">
      <w:r w:rsidRPr="003E56BE">
        <w:t xml:space="preserve">HCP Program </w:t>
      </w:r>
      <w:r w:rsidR="00BF01F1" w:rsidRPr="003E56BE">
        <w:t xml:space="preserve">Assurance </w:t>
      </w:r>
      <w:r w:rsidR="00430E4E" w:rsidRPr="003E56BE">
        <w:t>R</w:t>
      </w:r>
      <w:r w:rsidR="00BF01F1" w:rsidRPr="003E56BE">
        <w:t>eviews</w:t>
      </w:r>
      <w:r w:rsidR="00875887" w:rsidRPr="003E56BE">
        <w:t xml:space="preserve"> </w:t>
      </w:r>
      <w:r w:rsidR="0009789E" w:rsidRPr="003E56BE">
        <w:t>use evidence to confirm</w:t>
      </w:r>
      <w:r w:rsidR="00C64A35" w:rsidRPr="003E56BE">
        <w:t xml:space="preserve"> HCP Program</w:t>
      </w:r>
      <w:r w:rsidR="00EC4136" w:rsidRPr="003E56BE">
        <w:t xml:space="preserve"> subsidies (referred to in this report as HCP Program funds) </w:t>
      </w:r>
      <w:r w:rsidR="00C64A35" w:rsidRPr="003E56BE">
        <w:t>are being used for the purposes provided</w:t>
      </w:r>
      <w:r w:rsidR="001E7C91" w:rsidRPr="00B8696B">
        <w:rPr>
          <w:vertAlign w:val="superscript"/>
        </w:rPr>
        <w:footnoteReference w:id="4"/>
      </w:r>
      <w:r w:rsidR="00C64A35" w:rsidRPr="003E56BE">
        <w:t xml:space="preserve">. </w:t>
      </w:r>
      <w:r w:rsidR="00847788" w:rsidRPr="003E56BE">
        <w:t>The</w:t>
      </w:r>
      <w:r w:rsidR="001E7C91" w:rsidRPr="003E56BE">
        <w:t xml:space="preserve"> reviews </w:t>
      </w:r>
      <w:r w:rsidR="00875887" w:rsidRPr="003E56BE">
        <w:t xml:space="preserve">are underpinned by Part 6.8 of the </w:t>
      </w:r>
      <w:hyperlink r:id="rId20">
        <w:r w:rsidR="00875887" w:rsidRPr="003E56BE">
          <w:rPr>
            <w:rStyle w:val="Hyperlink"/>
          </w:rPr>
          <w:t>Aged Care Act 1997</w:t>
        </w:r>
      </w:hyperlink>
      <w:r w:rsidR="007C1253" w:rsidRPr="003E56BE">
        <w:t xml:space="preserve"> (the Act).</w:t>
      </w:r>
    </w:p>
    <w:p w14:paraId="144CC60F" w14:textId="33B99BEF" w:rsidR="00925043" w:rsidRPr="004A76AF" w:rsidRDefault="00D356A7" w:rsidP="003E56BE">
      <w:r w:rsidRPr="004A76AF">
        <w:t>Th</w:t>
      </w:r>
      <w:r w:rsidR="0023536C" w:rsidRPr="004A76AF">
        <w:t xml:space="preserve">e </w:t>
      </w:r>
      <w:r w:rsidRPr="004A76AF">
        <w:t>Review</w:t>
      </w:r>
      <w:r w:rsidR="0023536C" w:rsidRPr="004A76AF">
        <w:t xml:space="preserve"> of </w:t>
      </w:r>
      <w:r w:rsidR="0023536C" w:rsidRPr="003E56BE">
        <w:t>Excluded</w:t>
      </w:r>
      <w:r w:rsidR="0023536C" w:rsidRPr="004A76AF">
        <w:t xml:space="preserve"> Items (the Review)</w:t>
      </w:r>
      <w:r w:rsidRPr="004A76AF">
        <w:t xml:space="preserve"> </w:t>
      </w:r>
      <w:r w:rsidR="00C23A28" w:rsidRPr="004A76AF">
        <w:t>set</w:t>
      </w:r>
      <w:r w:rsidR="00847788" w:rsidRPr="004A76AF">
        <w:t>s</w:t>
      </w:r>
      <w:r w:rsidR="00C23A28" w:rsidRPr="004A76AF">
        <w:t xml:space="preserve"> out</w:t>
      </w:r>
      <w:r w:rsidR="001A52EB" w:rsidRPr="004A76AF">
        <w:t xml:space="preserve"> </w:t>
      </w:r>
      <w:r w:rsidR="00CA5FCE" w:rsidRPr="004A76AF">
        <w:t>to</w:t>
      </w:r>
      <w:r w:rsidR="00E12E63" w:rsidRPr="004A76AF">
        <w:t xml:space="preserve"> </w:t>
      </w:r>
      <w:r w:rsidR="00413E50" w:rsidRPr="004A76AF">
        <w:t>answer</w:t>
      </w:r>
      <w:r w:rsidR="00561264" w:rsidRPr="004A76AF">
        <w:t xml:space="preserve"> </w:t>
      </w:r>
      <w:r w:rsidR="00413E50" w:rsidRPr="004A76AF">
        <w:t>two questions</w:t>
      </w:r>
      <w:r w:rsidR="00925043" w:rsidRPr="004A76AF">
        <w:t>:</w:t>
      </w:r>
    </w:p>
    <w:p w14:paraId="6D6CD55E" w14:textId="3D1478D9" w:rsidR="00925043" w:rsidRPr="003E56BE" w:rsidRDefault="003E099E" w:rsidP="003E56BE">
      <w:pPr>
        <w:pStyle w:val="ListNumber"/>
      </w:pPr>
      <w:r w:rsidRPr="003E56BE">
        <w:t xml:space="preserve">were providers spending </w:t>
      </w:r>
      <w:r w:rsidR="00CA5FCE" w:rsidRPr="003E56BE">
        <w:t xml:space="preserve">HCP Program </w:t>
      </w:r>
      <w:r w:rsidR="00231C5C" w:rsidRPr="003E56BE">
        <w:t xml:space="preserve">funds </w:t>
      </w:r>
      <w:r w:rsidR="00CA5FCE" w:rsidRPr="003E56BE">
        <w:t xml:space="preserve">on </w:t>
      </w:r>
      <w:r w:rsidR="009C6970" w:rsidRPr="003E56BE">
        <w:t>‘</w:t>
      </w:r>
      <w:r w:rsidR="00976DF5" w:rsidRPr="003E56BE">
        <w:t>excluded</w:t>
      </w:r>
      <w:r w:rsidR="009C6970" w:rsidRPr="003E56BE">
        <w:t>’</w:t>
      </w:r>
      <w:r w:rsidR="00976DF5" w:rsidRPr="003E56BE">
        <w:t xml:space="preserve"> (not allowed) </w:t>
      </w:r>
      <w:r w:rsidR="00CA5FCE" w:rsidRPr="003E56BE">
        <w:t xml:space="preserve">care and services </w:t>
      </w:r>
      <w:r w:rsidR="00C26D6E" w:rsidRPr="003E56BE">
        <w:t>and</w:t>
      </w:r>
      <w:r w:rsidR="00BC4DEA" w:rsidRPr="003E56BE">
        <w:t>,</w:t>
      </w:r>
      <w:r w:rsidR="00C23A28" w:rsidRPr="003E56BE">
        <w:t xml:space="preserve"> </w:t>
      </w:r>
      <w:r w:rsidR="00C26D6E" w:rsidRPr="003E56BE">
        <w:t xml:space="preserve">if so, how widespread </w:t>
      </w:r>
      <w:r w:rsidR="008E56DC" w:rsidRPr="003E56BE">
        <w:t xml:space="preserve">was </w:t>
      </w:r>
      <w:r w:rsidR="00C26D6E" w:rsidRPr="003E56BE">
        <w:t>this practice</w:t>
      </w:r>
      <w:r w:rsidR="00144F83" w:rsidRPr="003E56BE">
        <w:t>?</w:t>
      </w:r>
      <w:r w:rsidR="00925043" w:rsidRPr="003E56BE">
        <w:t xml:space="preserve"> and</w:t>
      </w:r>
    </w:p>
    <w:p w14:paraId="172F619E" w14:textId="556CE4C3" w:rsidR="00CA5FCE" w:rsidRPr="003E56BE" w:rsidRDefault="00CF0A76" w:rsidP="003E56BE">
      <w:pPr>
        <w:pStyle w:val="ListNumber"/>
      </w:pPr>
      <w:r w:rsidRPr="003E56BE">
        <w:t>if HCP Program funds were being spent on exclusions,</w:t>
      </w:r>
      <w:r w:rsidR="00E12E63" w:rsidRPr="003E56BE">
        <w:t xml:space="preserve"> </w:t>
      </w:r>
      <w:r w:rsidR="00C26D6E" w:rsidRPr="003E56BE">
        <w:t xml:space="preserve">why was </w:t>
      </w:r>
      <w:r w:rsidR="00207DFD" w:rsidRPr="003E56BE">
        <w:t xml:space="preserve">this </w:t>
      </w:r>
      <w:r w:rsidRPr="003E56BE">
        <w:t>happening</w:t>
      </w:r>
      <w:r w:rsidR="00144F83" w:rsidRPr="003E56BE">
        <w:t>?</w:t>
      </w:r>
    </w:p>
    <w:p w14:paraId="461E5FC5" w14:textId="7CF6C0C3" w:rsidR="00206CCD" w:rsidRPr="003E56BE" w:rsidRDefault="00206CCD" w:rsidP="003E56BE">
      <w:pPr>
        <w:pStyle w:val="Heading2"/>
      </w:pPr>
      <w:r w:rsidRPr="003E56BE">
        <w:t>Why was this Review undertaken?</w:t>
      </w:r>
    </w:p>
    <w:p w14:paraId="595D703D" w14:textId="62FE99BA" w:rsidR="00224B78" w:rsidRPr="004A76AF" w:rsidRDefault="00EC6BB1" w:rsidP="00B8696B">
      <w:r w:rsidRPr="004A76AF">
        <w:t>T</w:t>
      </w:r>
      <w:r w:rsidR="00224B78" w:rsidRPr="004A76AF">
        <w:t xml:space="preserve">here is the potential for </w:t>
      </w:r>
      <w:r w:rsidRPr="004A76AF">
        <w:t xml:space="preserve">HCP </w:t>
      </w:r>
      <w:r w:rsidR="00BA2618" w:rsidRPr="004A76AF">
        <w:t xml:space="preserve">Program </w:t>
      </w:r>
      <w:r w:rsidR="00224B78" w:rsidRPr="004A76AF">
        <w:t>funds to be misused.</w:t>
      </w:r>
      <w:r w:rsidR="007B7570" w:rsidRPr="004A76AF">
        <w:t xml:space="preserve"> </w:t>
      </w:r>
      <w:r w:rsidR="005D18D8" w:rsidRPr="004A76AF">
        <w:rPr>
          <w:rFonts w:eastAsia="Arial"/>
        </w:rPr>
        <w:t xml:space="preserve">The HCP Program is not an income support program and cannot be used for general income expenses. </w:t>
      </w:r>
      <w:r w:rsidR="007B7570" w:rsidRPr="004A76AF">
        <w:rPr>
          <w:rFonts w:eastAsia="Arial"/>
        </w:rPr>
        <w:t xml:space="preserve">Care and services already funded or jointly funded through other </w:t>
      </w:r>
      <w:r w:rsidR="001E56F8" w:rsidRPr="004A76AF">
        <w:rPr>
          <w:rFonts w:eastAsia="Arial"/>
        </w:rPr>
        <w:t xml:space="preserve">government </w:t>
      </w:r>
      <w:r w:rsidR="007B7570" w:rsidRPr="004A76AF">
        <w:rPr>
          <w:rFonts w:eastAsia="Arial"/>
        </w:rPr>
        <w:t>programs cannot be funded through the HCP Program.</w:t>
      </w:r>
    </w:p>
    <w:p w14:paraId="7D07662E" w14:textId="1A498F77" w:rsidR="007B789C" w:rsidRPr="004A76AF" w:rsidRDefault="00AE7470" w:rsidP="00B8696B">
      <w:r>
        <w:t>T</w:t>
      </w:r>
      <w:r w:rsidR="00473DDB" w:rsidRPr="004A76AF">
        <w:t xml:space="preserve">he </w:t>
      </w:r>
      <w:r w:rsidR="00E01A07" w:rsidRPr="004A76AF">
        <w:t>previous</w:t>
      </w:r>
      <w:r w:rsidR="004977DD" w:rsidRPr="004A76AF">
        <w:t xml:space="preserve"> </w:t>
      </w:r>
      <w:r w:rsidR="009C6970" w:rsidRPr="004A76AF">
        <w:t>HCP Program Assurance Reviews</w:t>
      </w:r>
      <w:r w:rsidR="008E2F96" w:rsidRPr="004A76AF">
        <w:t xml:space="preserve">, </w:t>
      </w:r>
      <w:r w:rsidR="007B0F61" w:rsidRPr="004A76AF">
        <w:rPr>
          <w:i/>
          <w:iCs/>
        </w:rPr>
        <w:t>Indirect and Care Management Charges</w:t>
      </w:r>
      <w:r>
        <w:t xml:space="preserve">, </w:t>
      </w:r>
      <w:r w:rsidR="007B0F61" w:rsidRPr="004A76AF">
        <w:rPr>
          <w:i/>
          <w:iCs/>
        </w:rPr>
        <w:t>Unspent Funds (Commonwealth Portion)</w:t>
      </w:r>
      <w:r>
        <w:rPr>
          <w:i/>
          <w:iCs/>
        </w:rPr>
        <w:t xml:space="preserve"> </w:t>
      </w:r>
      <w:r>
        <w:t xml:space="preserve">and </w:t>
      </w:r>
      <w:r>
        <w:rPr>
          <w:i/>
          <w:iCs/>
        </w:rPr>
        <w:t>Pricing Transparency on My Aged Care</w:t>
      </w:r>
      <w:r w:rsidRPr="00AE7470">
        <w:t>,</w:t>
      </w:r>
      <w:r w:rsidR="008E2F96" w:rsidRPr="004A76AF">
        <w:t xml:space="preserve"> </w:t>
      </w:r>
      <w:r w:rsidR="00E01A07" w:rsidRPr="004A76AF">
        <w:t>revealed use of HCP Program</w:t>
      </w:r>
      <w:r w:rsidR="008A4DD9" w:rsidRPr="004A76AF">
        <w:t xml:space="preserve"> funds</w:t>
      </w:r>
      <w:r w:rsidR="00E01A07" w:rsidRPr="004A76AF">
        <w:t xml:space="preserve"> on </w:t>
      </w:r>
      <w:r w:rsidR="00D61801" w:rsidRPr="004A76AF">
        <w:t xml:space="preserve">potentially </w:t>
      </w:r>
      <w:r w:rsidR="00E01A07" w:rsidRPr="004A76AF">
        <w:t xml:space="preserve">excluded items. </w:t>
      </w:r>
      <w:r w:rsidR="00144F83">
        <w:t>Based on ongoing queries to the Department of Health and Aged Care (the department), u</w:t>
      </w:r>
      <w:r w:rsidR="008E2F96" w:rsidRPr="004A76AF">
        <w:t xml:space="preserve">nderstanding of </w:t>
      </w:r>
      <w:r w:rsidR="00ED1772" w:rsidRPr="004A76AF">
        <w:t xml:space="preserve">the guidance </w:t>
      </w:r>
      <w:r w:rsidR="006C367F" w:rsidRPr="004A76AF">
        <w:t xml:space="preserve">about </w:t>
      </w:r>
      <w:r w:rsidR="008E2F96" w:rsidRPr="004A76AF">
        <w:t>e</w:t>
      </w:r>
      <w:r w:rsidR="00176741" w:rsidRPr="004A76AF">
        <w:t>xclusions</w:t>
      </w:r>
      <w:r w:rsidR="00207DFD" w:rsidRPr="004A76AF">
        <w:t xml:space="preserve"> remains </w:t>
      </w:r>
      <w:r w:rsidR="00176741" w:rsidRPr="004A76AF">
        <w:t xml:space="preserve">an area of confusion </w:t>
      </w:r>
      <w:r w:rsidR="006C367F" w:rsidRPr="004A76AF">
        <w:t xml:space="preserve">for some </w:t>
      </w:r>
      <w:r w:rsidR="00176741" w:rsidRPr="004A76AF">
        <w:t>providers</w:t>
      </w:r>
      <w:r w:rsidR="00536426" w:rsidRPr="004A76AF">
        <w:t>.</w:t>
      </w:r>
    </w:p>
    <w:p w14:paraId="24C8F704" w14:textId="71768E73" w:rsidR="00FB4692" w:rsidRPr="003E56BE" w:rsidRDefault="00FD3BCC" w:rsidP="00B8696B">
      <w:r w:rsidRPr="003E56BE">
        <w:t>In January 2023, t</w:t>
      </w:r>
      <w:r w:rsidR="004F5080" w:rsidRPr="003E56BE">
        <w:t>he</w:t>
      </w:r>
      <w:r w:rsidR="001F52AD" w:rsidRPr="003E56BE">
        <w:t xml:space="preserve"> </w:t>
      </w:r>
      <w:r w:rsidR="00176741" w:rsidRPr="003E56BE">
        <w:t xml:space="preserve">department </w:t>
      </w:r>
      <w:r w:rsidR="004F5080" w:rsidRPr="003E56BE">
        <w:t>issued a</w:t>
      </w:r>
      <w:r w:rsidR="009619CC" w:rsidRPr="003E56BE">
        <w:t>n updated</w:t>
      </w:r>
      <w:r w:rsidR="004F5080" w:rsidRPr="003E56BE">
        <w:t xml:space="preserve"> </w:t>
      </w:r>
      <w:bookmarkStart w:id="5" w:name="_Hlk168559135"/>
      <w:r w:rsidRPr="003E56BE">
        <w:fldChar w:fldCharType="begin"/>
      </w:r>
      <w:r w:rsidRPr="003E56BE">
        <w:instrText>HYPERLINK "https://www.health.gov.au/sites/default/files/2023-08/home-care-packages-program-operational-manual-a-guide-for-home-care-providers.docx"</w:instrText>
      </w:r>
      <w:r w:rsidRPr="003E56BE">
        <w:fldChar w:fldCharType="separate"/>
      </w:r>
      <w:r w:rsidR="003E4BBF" w:rsidRPr="003E56BE">
        <w:rPr>
          <w:rStyle w:val="Hyperlink"/>
        </w:rPr>
        <w:t>HCP Program Operational Manual</w:t>
      </w:r>
      <w:r w:rsidRPr="003E56BE">
        <w:fldChar w:fldCharType="end"/>
      </w:r>
      <w:r w:rsidR="00616D79" w:rsidRPr="003E56BE">
        <w:t xml:space="preserve"> </w:t>
      </w:r>
      <w:r w:rsidR="004F5080" w:rsidRPr="003E56BE">
        <w:t>(the</w:t>
      </w:r>
      <w:r w:rsidR="006766DA" w:rsidRPr="003E56BE">
        <w:t> </w:t>
      </w:r>
      <w:r w:rsidR="004F5080" w:rsidRPr="003E56BE">
        <w:t xml:space="preserve">Manual) </w:t>
      </w:r>
      <w:bookmarkEnd w:id="5"/>
      <w:r w:rsidR="00176741" w:rsidRPr="003E56BE">
        <w:t xml:space="preserve">for providers </w:t>
      </w:r>
      <w:r w:rsidR="004F5080" w:rsidRPr="003E56BE">
        <w:t xml:space="preserve">with </w:t>
      </w:r>
      <w:r w:rsidR="00001E6C" w:rsidRPr="003E56BE">
        <w:t>clearer</w:t>
      </w:r>
      <w:r w:rsidR="004F5080" w:rsidRPr="003E56BE">
        <w:t xml:space="preserve"> guidance</w:t>
      </w:r>
      <w:r w:rsidR="00413E50" w:rsidRPr="003E56BE">
        <w:footnoteReference w:id="5"/>
      </w:r>
      <w:r w:rsidR="004F5080" w:rsidRPr="003E56BE">
        <w:t xml:space="preserve"> on </w:t>
      </w:r>
      <w:r w:rsidR="00847788" w:rsidRPr="003E56BE">
        <w:t>program inclusions</w:t>
      </w:r>
      <w:r w:rsidR="00761717" w:rsidRPr="003E56BE">
        <w:t xml:space="preserve"> </w:t>
      </w:r>
      <w:r w:rsidR="00847788" w:rsidRPr="003E56BE">
        <w:t>/</w:t>
      </w:r>
      <w:r w:rsidR="00761717" w:rsidRPr="003E56BE">
        <w:t xml:space="preserve"> </w:t>
      </w:r>
      <w:r w:rsidR="004F5080" w:rsidRPr="003E56BE">
        <w:lastRenderedPageBreak/>
        <w:t>exclusions.</w:t>
      </w:r>
      <w:r w:rsidR="00232C5D" w:rsidRPr="003E56BE">
        <w:t xml:space="preserve"> </w:t>
      </w:r>
      <w:r w:rsidR="004F5080" w:rsidRPr="003E56BE">
        <w:t>This Review</w:t>
      </w:r>
      <w:r w:rsidR="006C5C1E" w:rsidRPr="003E56BE">
        <w:t xml:space="preserve"> examined</w:t>
      </w:r>
      <w:r w:rsidR="004F5080" w:rsidRPr="003E56BE">
        <w:t xml:space="preserve"> </w:t>
      </w:r>
      <w:r w:rsidR="008735F7" w:rsidRPr="003E56BE">
        <w:t>monthly statements for</w:t>
      </w:r>
      <w:r w:rsidR="00CE5B99" w:rsidRPr="003E56BE">
        <w:t xml:space="preserve"> </w:t>
      </w:r>
      <w:r w:rsidR="008735F7" w:rsidRPr="003E56BE">
        <w:t>April to June 2023</w:t>
      </w:r>
      <w:r w:rsidR="00CE5B99" w:rsidRPr="003E56BE">
        <w:t xml:space="preserve">. This </w:t>
      </w:r>
      <w:r w:rsidR="00906BCF" w:rsidRPr="003E56BE">
        <w:t>allow</w:t>
      </w:r>
      <w:r w:rsidR="0077760D" w:rsidRPr="003E56BE">
        <w:t>ed</w:t>
      </w:r>
      <w:r w:rsidR="00DF0714" w:rsidRPr="003E56BE">
        <w:t xml:space="preserve"> </w:t>
      </w:r>
      <w:r w:rsidR="0077760D" w:rsidRPr="003E56BE">
        <w:t xml:space="preserve">sufficient </w:t>
      </w:r>
      <w:r w:rsidR="00DF0714" w:rsidRPr="003E56BE">
        <w:t xml:space="preserve">time for providers to </w:t>
      </w:r>
      <w:r w:rsidR="0077760D" w:rsidRPr="003E56BE">
        <w:t>implement th</w:t>
      </w:r>
      <w:r w:rsidR="00847788" w:rsidRPr="003E56BE">
        <w:t>e updated</w:t>
      </w:r>
      <w:r w:rsidR="0077760D" w:rsidRPr="003E56BE">
        <w:t xml:space="preserve"> </w:t>
      </w:r>
      <w:r w:rsidR="00906BCF" w:rsidRPr="003E56BE">
        <w:t>guidance</w:t>
      </w:r>
      <w:r w:rsidR="009619CC" w:rsidRPr="003E56BE">
        <w:t xml:space="preserve">. </w:t>
      </w:r>
      <w:r w:rsidR="00144F83" w:rsidRPr="003E56BE">
        <w:t>However, t</w:t>
      </w:r>
      <w:r w:rsidR="0077760D" w:rsidRPr="003E56BE">
        <w:t xml:space="preserve">he Review </w:t>
      </w:r>
      <w:r w:rsidR="00BC4DEA" w:rsidRPr="003E56BE">
        <w:t xml:space="preserve">found </w:t>
      </w:r>
      <w:r w:rsidR="00904E18" w:rsidRPr="003E56BE">
        <w:t>some confusion remains</w:t>
      </w:r>
      <w:r w:rsidR="0077760D" w:rsidRPr="003E56BE">
        <w:t xml:space="preserve"> despite these recent changes.</w:t>
      </w:r>
    </w:p>
    <w:p w14:paraId="467CBB93" w14:textId="7AF0A3D0" w:rsidR="00FB4692" w:rsidRPr="003E56BE" w:rsidRDefault="009A43C6" w:rsidP="00B8696B">
      <w:r w:rsidRPr="003E56BE">
        <w:t xml:space="preserve">The analysis of </w:t>
      </w:r>
      <w:r w:rsidR="00DC69CD" w:rsidRPr="003E56BE">
        <w:t>whether</w:t>
      </w:r>
      <w:r w:rsidRPr="003E56BE">
        <w:t xml:space="preserve"> care and services were excluded </w:t>
      </w:r>
      <w:r w:rsidR="00F21447" w:rsidRPr="003E56BE">
        <w:t xml:space="preserve">was based </w:t>
      </w:r>
      <w:r w:rsidRPr="003E56BE">
        <w:t>on</w:t>
      </w:r>
      <w:r w:rsidR="00EE0EE7" w:rsidRPr="003E56BE">
        <w:t xml:space="preserve"> legislative requirements detailed in the Act</w:t>
      </w:r>
      <w:r w:rsidR="00751ADB" w:rsidRPr="003E56BE">
        <w:t xml:space="preserve">, </w:t>
      </w:r>
      <w:hyperlink r:id="rId21">
        <w:r w:rsidR="00EE0EE7" w:rsidRPr="003E56BE">
          <w:rPr>
            <w:rStyle w:val="Hyperlink"/>
            <w:rFonts w:eastAsia="Arial"/>
          </w:rPr>
          <w:t>Quality of Care Principles 2014</w:t>
        </w:r>
      </w:hyperlink>
      <w:r w:rsidR="00EE0EE7" w:rsidRPr="003E56BE">
        <w:footnoteReference w:id="6"/>
      </w:r>
      <w:r w:rsidR="00751ADB" w:rsidRPr="003E56BE">
        <w:t xml:space="preserve"> and</w:t>
      </w:r>
      <w:r w:rsidRPr="003E56BE">
        <w:t xml:space="preserve"> the </w:t>
      </w:r>
      <w:hyperlink r:id="rId22" w:history="1">
        <w:r w:rsidRPr="003E56BE">
          <w:rPr>
            <w:rStyle w:val="Hyperlink"/>
          </w:rPr>
          <w:t>Manual</w:t>
        </w:r>
      </w:hyperlink>
      <w:r w:rsidR="000F5812" w:rsidRPr="003E56BE">
        <w:t>.</w:t>
      </w:r>
    </w:p>
    <w:p w14:paraId="10F11E0E" w14:textId="62904996" w:rsidR="00587594" w:rsidRPr="003C01F5" w:rsidRDefault="006D53DE" w:rsidP="003E56BE">
      <w:pPr>
        <w:pStyle w:val="Heading2"/>
      </w:pPr>
      <w:r w:rsidRPr="003C01F5">
        <w:t xml:space="preserve">How </w:t>
      </w:r>
      <w:r w:rsidR="00786F95" w:rsidRPr="003E56BE">
        <w:t>was</w:t>
      </w:r>
      <w:r w:rsidRPr="003C01F5">
        <w:t xml:space="preserve"> the </w:t>
      </w:r>
      <w:r w:rsidR="00246EF0" w:rsidRPr="003C01F5">
        <w:t>R</w:t>
      </w:r>
      <w:r w:rsidRPr="003C01F5">
        <w:t>eview</w:t>
      </w:r>
      <w:r w:rsidR="00786F95" w:rsidRPr="003C01F5">
        <w:t xml:space="preserve"> conducted</w:t>
      </w:r>
      <w:r w:rsidRPr="003C01F5">
        <w:t>?</w:t>
      </w:r>
    </w:p>
    <w:p w14:paraId="3553DAFF" w14:textId="43D81870" w:rsidR="0055612B" w:rsidRPr="004A76AF" w:rsidRDefault="0031448D" w:rsidP="00B8696B">
      <w:r w:rsidRPr="004A76AF">
        <w:t>T</w:t>
      </w:r>
      <w:r w:rsidR="0055612B" w:rsidRPr="004A76AF">
        <w:t>he design and conduct of the Review follow</w:t>
      </w:r>
      <w:r w:rsidR="00761717" w:rsidRPr="004A76AF">
        <w:t>ed</w:t>
      </w:r>
      <w:r w:rsidR="0055612B" w:rsidRPr="004A76AF">
        <w:t xml:space="preserve"> the process of the international quality management standards (ISO9001:2015)</w:t>
      </w:r>
      <w:r w:rsidR="00FF742C" w:rsidRPr="004A76AF">
        <w:t>, where applicable.</w:t>
      </w:r>
      <w:r w:rsidR="0055612B" w:rsidRPr="004A76AF">
        <w:t xml:space="preserve"> </w:t>
      </w:r>
    </w:p>
    <w:p w14:paraId="345D44D7" w14:textId="54838E4A" w:rsidR="00D94BD9" w:rsidRPr="004A76AF" w:rsidRDefault="00035677" w:rsidP="00B8696B">
      <w:r w:rsidRPr="004A76AF">
        <w:t xml:space="preserve">A total of </w:t>
      </w:r>
      <w:r w:rsidR="00E52A77" w:rsidRPr="004A76AF">
        <w:t>103</w:t>
      </w:r>
      <w:r w:rsidR="008A473C" w:rsidRPr="004A76AF">
        <w:t xml:space="preserve"> </w:t>
      </w:r>
      <w:r w:rsidR="004716A3" w:rsidRPr="004A76AF">
        <w:t>p</w:t>
      </w:r>
      <w:r w:rsidR="008A473C" w:rsidRPr="004A76AF">
        <w:t>roviders</w:t>
      </w:r>
      <w:r w:rsidR="007D250F" w:rsidRPr="004A76AF">
        <w:rPr>
          <w:rStyle w:val="FootnoteReference"/>
        </w:rPr>
        <w:footnoteReference w:id="7"/>
      </w:r>
      <w:r w:rsidR="002F4B18" w:rsidRPr="004A76AF">
        <w:t xml:space="preserve"> </w:t>
      </w:r>
      <w:r w:rsidRPr="004A76AF">
        <w:t xml:space="preserve">participated in the Review, </w:t>
      </w:r>
      <w:r w:rsidR="002F4B18" w:rsidRPr="004A76AF">
        <w:t xml:space="preserve">comprising </w:t>
      </w:r>
      <w:r w:rsidR="00144F83">
        <w:t>three</w:t>
      </w:r>
      <w:r w:rsidR="000F533B" w:rsidRPr="004A76AF">
        <w:t xml:space="preserve"> </w:t>
      </w:r>
      <w:r w:rsidR="002F4B18" w:rsidRPr="004A76AF">
        <w:t>g</w:t>
      </w:r>
      <w:r w:rsidR="00BC3DA3" w:rsidRPr="004A76AF">
        <w:t xml:space="preserve">overnment </w:t>
      </w:r>
      <w:r w:rsidRPr="004A76AF">
        <w:t xml:space="preserve">providers </w:t>
      </w:r>
      <w:r w:rsidR="002F4B18" w:rsidRPr="004A76AF">
        <w:t>(</w:t>
      </w:r>
      <w:r w:rsidR="00315E40" w:rsidRPr="004A76AF">
        <w:t xml:space="preserve">who participated on </w:t>
      </w:r>
      <w:r w:rsidR="00F203D3" w:rsidRPr="004A76AF">
        <w:t xml:space="preserve">a </w:t>
      </w:r>
      <w:r w:rsidR="00546F9D" w:rsidRPr="004A76AF">
        <w:t>voluntary</w:t>
      </w:r>
      <w:r w:rsidR="00315E40" w:rsidRPr="004A76AF">
        <w:t xml:space="preserve"> basis</w:t>
      </w:r>
      <w:r w:rsidR="008F7285" w:rsidRPr="004A76AF">
        <w:t xml:space="preserve">) </w:t>
      </w:r>
      <w:r w:rsidR="00BC3DA3" w:rsidRPr="004A76AF">
        <w:t xml:space="preserve">and </w:t>
      </w:r>
      <w:r w:rsidR="00E52A77" w:rsidRPr="004A76AF">
        <w:t>100</w:t>
      </w:r>
      <w:r w:rsidR="002F4B18" w:rsidRPr="004A76AF">
        <w:t xml:space="preserve"> </w:t>
      </w:r>
      <w:r w:rsidR="00BC3DA3" w:rsidRPr="004A76AF">
        <w:t xml:space="preserve">non-government </w:t>
      </w:r>
      <w:r w:rsidRPr="004A76AF">
        <w:t xml:space="preserve">providers </w:t>
      </w:r>
      <w:r w:rsidR="008F7285" w:rsidRPr="004A76AF">
        <w:t>(</w:t>
      </w:r>
      <w:r w:rsidR="00511961" w:rsidRPr="004A76AF">
        <w:t xml:space="preserve">corporations </w:t>
      </w:r>
      <w:r w:rsidR="00315E40" w:rsidRPr="004A76AF">
        <w:t xml:space="preserve">who were </w:t>
      </w:r>
      <w:r w:rsidR="00546F9D" w:rsidRPr="004A76AF">
        <w:t xml:space="preserve">legally bound </w:t>
      </w:r>
      <w:r w:rsidR="00315E40" w:rsidRPr="004A76AF">
        <w:t xml:space="preserve">to </w:t>
      </w:r>
      <w:r w:rsidR="00DF716F" w:rsidRPr="004A76AF">
        <w:t>participa</w:t>
      </w:r>
      <w:r w:rsidR="00315E40" w:rsidRPr="004A76AF">
        <w:t>te</w:t>
      </w:r>
      <w:r w:rsidR="008F7285" w:rsidRPr="004A76AF">
        <w:t>)</w:t>
      </w:r>
      <w:r w:rsidR="00BC3DA3" w:rsidRPr="004A76AF">
        <w:t xml:space="preserve">. </w:t>
      </w:r>
    </w:p>
    <w:p w14:paraId="1E873822" w14:textId="55F69F5F" w:rsidR="00035677" w:rsidRPr="004A76AF" w:rsidRDefault="001C382F" w:rsidP="00B8696B">
      <w:r w:rsidRPr="004A76AF">
        <w:t xml:space="preserve">The Review was conducted in </w:t>
      </w:r>
      <w:r w:rsidR="00144F83">
        <w:t>two</w:t>
      </w:r>
      <w:r w:rsidR="004E3FD8" w:rsidRPr="004A76AF">
        <w:t xml:space="preserve"> </w:t>
      </w:r>
      <w:r w:rsidR="006663F5" w:rsidRPr="004A76AF">
        <w:t>phases</w:t>
      </w:r>
      <w:r w:rsidR="0007557D" w:rsidRPr="004A76AF">
        <w:t xml:space="preserve"> to minimise the impact on selected providers</w:t>
      </w:r>
      <w:r w:rsidR="00035677" w:rsidRPr="004A76AF">
        <w:t>:</w:t>
      </w:r>
    </w:p>
    <w:p w14:paraId="50CE8AD6" w14:textId="4E468D00" w:rsidR="00CA5FCE" w:rsidRPr="004A76AF" w:rsidRDefault="00035677" w:rsidP="003E56BE">
      <w:pPr>
        <w:pStyle w:val="ListBullet"/>
      </w:pPr>
      <w:r w:rsidRPr="004A76AF">
        <w:t xml:space="preserve">Phase 1: Issuing notices, submission and analysis of monthly statements and initial clarifications sought from providers on unclear items in </w:t>
      </w:r>
      <w:r w:rsidR="00274B97" w:rsidRPr="004A76AF">
        <w:t xml:space="preserve">monthly </w:t>
      </w:r>
      <w:r w:rsidRPr="004A76AF">
        <w:t>statements</w:t>
      </w:r>
      <w:r w:rsidR="00CA5FCE" w:rsidRPr="004A76AF">
        <w:t>.</w:t>
      </w:r>
    </w:p>
    <w:p w14:paraId="4B548223" w14:textId="131182AD" w:rsidR="00035677" w:rsidRPr="004A76AF" w:rsidRDefault="00035677" w:rsidP="003E56BE">
      <w:pPr>
        <w:pStyle w:val="ListBullet"/>
      </w:pPr>
      <w:r w:rsidRPr="004A76AF">
        <w:t>Phase 2</w:t>
      </w:r>
      <w:r w:rsidR="00922F90" w:rsidRPr="004A76AF">
        <w:t xml:space="preserve">: </w:t>
      </w:r>
      <w:r w:rsidR="00F95E45" w:rsidRPr="004A76AF">
        <w:t>R</w:t>
      </w:r>
      <w:r w:rsidR="00CA6A7F" w:rsidRPr="004A76AF">
        <w:t xml:space="preserve">equesting </w:t>
      </w:r>
      <w:r w:rsidR="00922F90" w:rsidRPr="004A76AF">
        <w:t xml:space="preserve">further evidence </w:t>
      </w:r>
      <w:r w:rsidR="00CA6A7F" w:rsidRPr="004A76AF">
        <w:t xml:space="preserve">from </w:t>
      </w:r>
      <w:r w:rsidR="00922F90" w:rsidRPr="004A76AF">
        <w:t>providers</w:t>
      </w:r>
      <w:r w:rsidR="00F95E45" w:rsidRPr="004A76AF">
        <w:t>,</w:t>
      </w:r>
      <w:r w:rsidR="00DA276A" w:rsidRPr="004A76AF">
        <w:t xml:space="preserve"> </w:t>
      </w:r>
      <w:r w:rsidR="00F95E45" w:rsidRPr="004A76AF">
        <w:t xml:space="preserve">where required, </w:t>
      </w:r>
      <w:r w:rsidR="00DA276A" w:rsidRPr="004A76AF">
        <w:t>to clarify</w:t>
      </w:r>
      <w:r w:rsidR="0033577C" w:rsidRPr="004A76AF">
        <w:t xml:space="preserve"> submitted and missing information</w:t>
      </w:r>
      <w:r w:rsidR="00B54D07" w:rsidRPr="004A76AF">
        <w:t xml:space="preserve"> and reasons why excluded items were purchased</w:t>
      </w:r>
      <w:r w:rsidR="0033577C" w:rsidRPr="004A76AF">
        <w:t>.</w:t>
      </w:r>
    </w:p>
    <w:p w14:paraId="19E71BDA" w14:textId="21CEF467" w:rsidR="00753F77" w:rsidRPr="003E56BE" w:rsidRDefault="001B6775" w:rsidP="003E56BE">
      <w:r w:rsidRPr="004A76AF">
        <w:t xml:space="preserve">The </w:t>
      </w:r>
      <w:r w:rsidR="00B37686" w:rsidRPr="004A76AF">
        <w:t xml:space="preserve">reviewed </w:t>
      </w:r>
      <w:r w:rsidRPr="004A76AF">
        <w:t xml:space="preserve">providers were </w:t>
      </w:r>
      <w:r w:rsidR="00B37686" w:rsidRPr="004A76AF">
        <w:t xml:space="preserve">required </w:t>
      </w:r>
      <w:r w:rsidRPr="004A76AF">
        <w:t>to provide monthly statements</w:t>
      </w:r>
      <w:r w:rsidR="00DA4255" w:rsidRPr="004A76AF">
        <w:rPr>
          <w:rStyle w:val="FootnoteReference"/>
        </w:rPr>
        <w:footnoteReference w:id="8"/>
      </w:r>
      <w:r w:rsidRPr="004A76AF">
        <w:t xml:space="preserve"> for </w:t>
      </w:r>
      <w:r w:rsidR="00B74DB6" w:rsidRPr="004A76AF">
        <w:t>1,8</w:t>
      </w:r>
      <w:r w:rsidR="00297A3E" w:rsidRPr="004A76AF">
        <w:t>24</w:t>
      </w:r>
      <w:r w:rsidR="00B74DB6" w:rsidRPr="004A76AF">
        <w:t xml:space="preserve"> </w:t>
      </w:r>
      <w:r w:rsidRPr="004A76AF">
        <w:t xml:space="preserve">care recipients </w:t>
      </w:r>
      <w:r w:rsidR="00511961" w:rsidRPr="004A76AF">
        <w:t xml:space="preserve">selected by the Review team </w:t>
      </w:r>
      <w:r w:rsidRPr="004A76AF">
        <w:t>for the months of April to Ju</w:t>
      </w:r>
      <w:r w:rsidR="002D70CA" w:rsidRPr="004A76AF">
        <w:t>ne</w:t>
      </w:r>
      <w:r w:rsidR="00511961" w:rsidRPr="004A76AF">
        <w:t> </w:t>
      </w:r>
      <w:r w:rsidRPr="004A76AF">
        <w:t xml:space="preserve">2023. </w:t>
      </w:r>
      <w:r w:rsidR="00575DBD" w:rsidRPr="004A76AF">
        <w:t>This totall</w:t>
      </w:r>
      <w:r w:rsidR="00BA6D2B" w:rsidRPr="004A76AF">
        <w:t>ed</w:t>
      </w:r>
      <w:r w:rsidR="00575DBD" w:rsidRPr="004A76AF">
        <w:t xml:space="preserve"> 5,4</w:t>
      </w:r>
      <w:r w:rsidR="00F45357" w:rsidRPr="004A76AF">
        <w:t>72</w:t>
      </w:r>
      <w:r w:rsidR="00575DBD" w:rsidRPr="004A76AF">
        <w:t xml:space="preserve"> monthly statements</w:t>
      </w:r>
      <w:r w:rsidR="009854DB" w:rsidRPr="004A76AF">
        <w:t xml:space="preserve"> analysed</w:t>
      </w:r>
      <w:r w:rsidR="00EE7C3F" w:rsidRPr="004A76AF">
        <w:t>.</w:t>
      </w:r>
    </w:p>
    <w:p w14:paraId="3B754EA4" w14:textId="619E97BF" w:rsidR="00151B20" w:rsidRPr="004A76AF" w:rsidRDefault="00DC69CD" w:rsidP="003E56BE">
      <w:r w:rsidRPr="003E56BE">
        <w:t xml:space="preserve">To ensure procedural fairness, </w:t>
      </w:r>
      <w:r w:rsidR="00C10B9F" w:rsidRPr="003E56BE">
        <w:t>a</w:t>
      </w:r>
      <w:r w:rsidR="00587594" w:rsidRPr="003E56BE">
        <w:t>ll participating providers</w:t>
      </w:r>
      <w:r w:rsidR="00D824FA" w:rsidRPr="003E56BE">
        <w:t xml:space="preserve"> </w:t>
      </w:r>
      <w:r w:rsidR="00587594" w:rsidRPr="003E56BE">
        <w:t>receiv</w:t>
      </w:r>
      <w:r w:rsidR="00FF18C9" w:rsidRPr="003E56BE">
        <w:t xml:space="preserve">ed a draft </w:t>
      </w:r>
      <w:r w:rsidR="00A46FBA" w:rsidRPr="003E56BE">
        <w:t xml:space="preserve">provider report </w:t>
      </w:r>
      <w:r w:rsidRPr="003E56BE">
        <w:t xml:space="preserve">setting out the rationale and evidence for the </w:t>
      </w:r>
      <w:r w:rsidR="001E3A8D" w:rsidRPr="003E56BE">
        <w:t>draft</w:t>
      </w:r>
      <w:r w:rsidR="001E3A8D" w:rsidRPr="004A76AF">
        <w:t xml:space="preserve"> </w:t>
      </w:r>
      <w:r w:rsidR="00BE18FE" w:rsidRPr="004A76AF">
        <w:t>findings</w:t>
      </w:r>
      <w:r w:rsidRPr="004A76AF">
        <w:t xml:space="preserve"> and were </w:t>
      </w:r>
      <w:r w:rsidR="00511961" w:rsidRPr="004A76AF">
        <w:t xml:space="preserve">invited to </w:t>
      </w:r>
      <w:r w:rsidR="00486E0C" w:rsidRPr="004A76AF">
        <w:t>confirm</w:t>
      </w:r>
      <w:r w:rsidR="00BE18FE" w:rsidRPr="004A76AF">
        <w:t xml:space="preserve"> </w:t>
      </w:r>
      <w:r w:rsidR="00983770" w:rsidRPr="004A76AF">
        <w:t xml:space="preserve">their </w:t>
      </w:r>
      <w:r w:rsidR="00511961" w:rsidRPr="004A76AF">
        <w:t xml:space="preserve">agreement to the findings and </w:t>
      </w:r>
      <w:r w:rsidR="00BE18FE" w:rsidRPr="004A76AF">
        <w:t>required actions</w:t>
      </w:r>
      <w:r w:rsidR="00511961" w:rsidRPr="004A76AF">
        <w:t xml:space="preserve"> via a management response</w:t>
      </w:r>
      <w:r w:rsidR="00BE18FE" w:rsidRPr="004A76AF">
        <w:t xml:space="preserve">. </w:t>
      </w:r>
      <w:r w:rsidR="004821A6" w:rsidRPr="004A76AF">
        <w:t>Providers</w:t>
      </w:r>
      <w:r w:rsidR="00511961" w:rsidRPr="004A76AF">
        <w:t>’ management responses</w:t>
      </w:r>
      <w:r w:rsidR="004821A6" w:rsidRPr="004A76AF">
        <w:t xml:space="preserve"> </w:t>
      </w:r>
      <w:r w:rsidR="00AE24A3" w:rsidRPr="004A76AF">
        <w:t>w</w:t>
      </w:r>
      <w:r w:rsidR="00511961" w:rsidRPr="004A76AF">
        <w:t>ere</w:t>
      </w:r>
      <w:r w:rsidR="00AE24A3" w:rsidRPr="004A76AF">
        <w:t xml:space="preserve"> </w:t>
      </w:r>
      <w:r w:rsidR="00021620" w:rsidRPr="004A76AF">
        <w:t>considered</w:t>
      </w:r>
      <w:r w:rsidR="00AE24A3" w:rsidRPr="004A76AF">
        <w:t xml:space="preserve"> when</w:t>
      </w:r>
      <w:r w:rsidR="00BE18FE" w:rsidRPr="004A76AF">
        <w:t xml:space="preserve"> finalising provider reports</w:t>
      </w:r>
      <w:r w:rsidR="001E3A8D" w:rsidRPr="004A76AF">
        <w:t xml:space="preserve"> where appropriate</w:t>
      </w:r>
      <w:r w:rsidR="00BE18FE" w:rsidRPr="004A76AF">
        <w:t>.</w:t>
      </w:r>
    </w:p>
    <w:p w14:paraId="38492928" w14:textId="4A2E8620" w:rsidR="003D64E7" w:rsidRPr="004A76AF" w:rsidRDefault="002F4482" w:rsidP="00CA5FCE">
      <w:pPr>
        <w:tabs>
          <w:tab w:val="left" w:pos="6000"/>
        </w:tabs>
      </w:pPr>
      <w:r w:rsidRPr="004A76AF">
        <w:t>T</w:t>
      </w:r>
      <w:r w:rsidR="00587594" w:rsidRPr="004A76AF">
        <w:t>h</w:t>
      </w:r>
      <w:r w:rsidR="00DC69CD" w:rsidRPr="004A76AF">
        <w:t xml:space="preserve">is </w:t>
      </w:r>
      <w:r w:rsidR="00587594" w:rsidRPr="004A76AF">
        <w:t>public summary report</w:t>
      </w:r>
      <w:r w:rsidR="000A666B" w:rsidRPr="004A76AF">
        <w:t xml:space="preserve"> </w:t>
      </w:r>
      <w:r w:rsidR="00DC69CD" w:rsidRPr="004A76AF">
        <w:t>contain</w:t>
      </w:r>
      <w:r w:rsidR="00183A89" w:rsidRPr="004A76AF">
        <w:t>s</w:t>
      </w:r>
      <w:r w:rsidR="00DC69CD" w:rsidRPr="004A76AF">
        <w:t xml:space="preserve"> </w:t>
      </w:r>
      <w:r w:rsidR="000A666B" w:rsidRPr="004A76AF">
        <w:t>aggregated information</w:t>
      </w:r>
      <w:r w:rsidR="00904E18" w:rsidRPr="004A76AF">
        <w:t xml:space="preserve"> </w:t>
      </w:r>
      <w:r w:rsidR="00183A89" w:rsidRPr="004A76AF">
        <w:t xml:space="preserve">and </w:t>
      </w:r>
      <w:r w:rsidR="00904E18" w:rsidRPr="004A76AF">
        <w:t>is intended to</w:t>
      </w:r>
      <w:r w:rsidR="00291A97" w:rsidRPr="004A76AF">
        <w:t xml:space="preserve"> raise </w:t>
      </w:r>
      <w:r w:rsidR="003B42A7" w:rsidRPr="004A76AF">
        <w:t xml:space="preserve">sector and </w:t>
      </w:r>
      <w:r w:rsidR="00291A97" w:rsidRPr="004A76AF">
        <w:t>public awareness</w:t>
      </w:r>
      <w:r w:rsidR="004053B6" w:rsidRPr="004A76AF">
        <w:t xml:space="preserve"> and enable continual improvement</w:t>
      </w:r>
      <w:r w:rsidR="00587594" w:rsidRPr="004A76AF">
        <w:t xml:space="preserve">. </w:t>
      </w:r>
      <w:r w:rsidR="002F640B" w:rsidRPr="004A76AF">
        <w:t>A</w:t>
      </w:r>
      <w:r w:rsidR="000A6957" w:rsidRPr="004A76AF">
        <w:t xml:space="preserve"> public webinar </w:t>
      </w:r>
      <w:r w:rsidR="00BE3A71" w:rsidRPr="004A76AF">
        <w:t xml:space="preserve">is planned </w:t>
      </w:r>
      <w:r w:rsidR="004A203E" w:rsidRPr="004A76AF">
        <w:t>to follow</w:t>
      </w:r>
      <w:r w:rsidR="00763495" w:rsidRPr="004A76AF">
        <w:t xml:space="preserve"> the public release of the report</w:t>
      </w:r>
      <w:r w:rsidR="002F640B" w:rsidRPr="004A76AF">
        <w:t>, as part of the department’s commitment to stakeholder engagement</w:t>
      </w:r>
      <w:r w:rsidR="002F640B" w:rsidRPr="004A76AF">
        <w:rPr>
          <w:rStyle w:val="FootnoteReference"/>
        </w:rPr>
        <w:footnoteReference w:id="9"/>
      </w:r>
      <w:r w:rsidR="002F640B" w:rsidRPr="004A76AF">
        <w:t>.</w:t>
      </w:r>
    </w:p>
    <w:p w14:paraId="6A437E28" w14:textId="717EA029" w:rsidR="00E249BF" w:rsidRPr="00B8696B" w:rsidRDefault="00E249BF" w:rsidP="00B8696B">
      <w:pPr>
        <w:pStyle w:val="Heading2"/>
      </w:pPr>
      <w:r w:rsidRPr="003C01F5">
        <w:lastRenderedPageBreak/>
        <w:t>What did the Review find?</w:t>
      </w:r>
    </w:p>
    <w:p w14:paraId="6E4A0F6A" w14:textId="1B82C6D2" w:rsidR="00A22992" w:rsidRPr="00B8696B" w:rsidRDefault="007B4099" w:rsidP="00B8696B">
      <w:pPr>
        <w:pStyle w:val="Heading3"/>
      </w:pPr>
      <w:bookmarkStart w:id="6" w:name="_Hlk167365595"/>
      <w:r w:rsidRPr="00B8696B">
        <w:t xml:space="preserve">Question 1: </w:t>
      </w:r>
      <w:r w:rsidR="004E0E88" w:rsidRPr="00B8696B">
        <w:t>Was there expenditure on excluded items? If so</w:t>
      </w:r>
      <w:r w:rsidR="006B7CBF" w:rsidRPr="00B8696B">
        <w:t>,</w:t>
      </w:r>
      <w:r w:rsidR="004E0E88" w:rsidRPr="00B8696B">
        <w:t xml:space="preserve"> how widespread was </w:t>
      </w:r>
      <w:r w:rsidR="00BE3A71" w:rsidRPr="00B8696B">
        <w:t>it</w:t>
      </w:r>
      <w:r w:rsidR="004E0E88" w:rsidRPr="00B8696B">
        <w:t>?</w:t>
      </w:r>
    </w:p>
    <w:p w14:paraId="27B080D5" w14:textId="0BA7339B" w:rsidR="00C43B0A" w:rsidRPr="004A76AF" w:rsidRDefault="00C43B0A" w:rsidP="00F701E2">
      <w:r w:rsidRPr="004A76AF">
        <w:t>A total of 377 excluded items</w:t>
      </w:r>
      <w:r w:rsidR="00667E58" w:rsidRPr="004A76AF">
        <w:rPr>
          <w:rStyle w:val="FootnoteReference"/>
        </w:rPr>
        <w:footnoteReference w:id="10"/>
      </w:r>
      <w:r w:rsidRPr="004A76AF">
        <w:t xml:space="preserve"> </w:t>
      </w:r>
      <w:r w:rsidR="00667E58" w:rsidRPr="004A76AF">
        <w:t>were identified. They relate to 160 care recipients and represent 9% of the sample of 1,824 care recipients. The total value of the funds spent on excluded items was $124,465.72</w:t>
      </w:r>
      <w:r w:rsidR="00C500FE">
        <w:t>. This represents approximately 1.</w:t>
      </w:r>
      <w:r w:rsidR="006A370E">
        <w:t>2</w:t>
      </w:r>
      <w:r w:rsidR="00C500FE">
        <w:t>% of HCP funds</w:t>
      </w:r>
      <w:r w:rsidR="007548A5">
        <w:t xml:space="preserve"> for the sampled care recipients</w:t>
      </w:r>
      <w:r w:rsidR="00FD6CE0">
        <w:t xml:space="preserve"> </w:t>
      </w:r>
      <w:r w:rsidR="007548A5">
        <w:t>in</w:t>
      </w:r>
      <w:r w:rsidR="003B4160">
        <w:t xml:space="preserve"> the three</w:t>
      </w:r>
      <w:r w:rsidR="00094A18">
        <w:t>-</w:t>
      </w:r>
      <w:r w:rsidR="003B4160">
        <w:t xml:space="preserve">month </w:t>
      </w:r>
      <w:r w:rsidR="005579EB">
        <w:t>r</w:t>
      </w:r>
      <w:r w:rsidR="003B4160">
        <w:t>eview</w:t>
      </w:r>
      <w:r w:rsidR="007548A5">
        <w:t xml:space="preserve"> period</w:t>
      </w:r>
      <w:r w:rsidR="00673426">
        <w:t>.</w:t>
      </w:r>
    </w:p>
    <w:p w14:paraId="1B09BB96" w14:textId="62FDD717" w:rsidR="00977B78" w:rsidRPr="004A76AF" w:rsidRDefault="00C86F2A" w:rsidP="00F701E2">
      <w:pPr>
        <w:rPr>
          <w:rFonts w:eastAsia="Arial" w:cs="Arial"/>
        </w:rPr>
      </w:pPr>
      <w:r w:rsidRPr="004A76AF">
        <w:t>Sixty-two (62) of the 103</w:t>
      </w:r>
      <w:r w:rsidR="00BB1777" w:rsidRPr="004A76AF">
        <w:t xml:space="preserve"> reviewed</w:t>
      </w:r>
      <w:r w:rsidRPr="004A76AF">
        <w:t xml:space="preserve"> providers (60%) </w:t>
      </w:r>
      <w:r w:rsidR="00C04F4E" w:rsidRPr="004A76AF">
        <w:t xml:space="preserve">had spent HCP Program </w:t>
      </w:r>
      <w:r w:rsidR="008A4DD9" w:rsidRPr="004A76AF">
        <w:t>funds</w:t>
      </w:r>
      <w:r w:rsidR="00C04F4E" w:rsidRPr="004A76AF">
        <w:t xml:space="preserve"> on </w:t>
      </w:r>
      <w:r w:rsidR="00EB7F87" w:rsidRPr="004A76AF">
        <w:t xml:space="preserve">one or more </w:t>
      </w:r>
      <w:r w:rsidR="00C04F4E" w:rsidRPr="004A76AF">
        <w:t>excluded items.</w:t>
      </w:r>
      <w:r w:rsidR="00AF5F58" w:rsidRPr="004A76AF">
        <w:t xml:space="preserve"> </w:t>
      </w:r>
      <w:r w:rsidR="000E5F36" w:rsidRPr="004A76AF">
        <w:rPr>
          <w:rFonts w:eastAsia="Arial" w:cs="Arial"/>
        </w:rPr>
        <w:t xml:space="preserve">The amount varied from </w:t>
      </w:r>
      <w:r w:rsidR="00387E47" w:rsidRPr="004A76AF">
        <w:rPr>
          <w:rFonts w:eastAsia="Arial" w:cs="Arial"/>
        </w:rPr>
        <w:t>under</w:t>
      </w:r>
      <w:r w:rsidR="000E5F36" w:rsidRPr="004A76AF">
        <w:rPr>
          <w:rFonts w:eastAsia="Arial" w:cs="Arial"/>
        </w:rPr>
        <w:t xml:space="preserve"> $10 to nearly $10,000 per excluded item.</w:t>
      </w:r>
      <w:r w:rsidR="00977B78" w:rsidRPr="004A76AF">
        <w:rPr>
          <w:rFonts w:eastAsia="Arial" w:cs="Arial"/>
        </w:rPr>
        <w:t xml:space="preserve"> </w:t>
      </w:r>
      <w:r w:rsidR="0027167A" w:rsidRPr="004A76AF">
        <w:rPr>
          <w:rFonts w:eastAsia="Arial" w:cs="Arial"/>
        </w:rPr>
        <w:t>Sixty-five percent (</w:t>
      </w:r>
      <w:r w:rsidR="003B42A7" w:rsidRPr="004A76AF">
        <w:rPr>
          <w:rFonts w:eastAsia="Arial" w:cs="Arial"/>
        </w:rPr>
        <w:t>65%</w:t>
      </w:r>
      <w:r w:rsidR="0027167A" w:rsidRPr="004A76AF">
        <w:rPr>
          <w:rFonts w:eastAsia="Arial" w:cs="Arial"/>
        </w:rPr>
        <w:t>)</w:t>
      </w:r>
      <w:r w:rsidR="003B42A7" w:rsidRPr="004A76AF">
        <w:rPr>
          <w:rFonts w:eastAsia="Arial" w:cs="Arial"/>
        </w:rPr>
        <w:t xml:space="preserve"> of the providers (40 out of 62) </w:t>
      </w:r>
      <w:r w:rsidR="00977B78" w:rsidRPr="004A76AF">
        <w:rPr>
          <w:rFonts w:eastAsia="Arial" w:cs="Arial"/>
        </w:rPr>
        <w:t xml:space="preserve">had </w:t>
      </w:r>
      <w:r w:rsidR="00C11DA4">
        <w:rPr>
          <w:rFonts w:eastAsia="Arial" w:cs="Arial"/>
        </w:rPr>
        <w:t>four</w:t>
      </w:r>
      <w:r w:rsidR="00977B78" w:rsidRPr="004A76AF">
        <w:rPr>
          <w:rFonts w:eastAsia="Arial" w:cs="Arial"/>
        </w:rPr>
        <w:t xml:space="preserve"> or less excluded items</w:t>
      </w:r>
      <w:r w:rsidR="00D5100D" w:rsidRPr="004A76AF">
        <w:rPr>
          <w:rFonts w:eastAsia="Arial" w:cs="Arial"/>
        </w:rPr>
        <w:t>;</w:t>
      </w:r>
      <w:r w:rsidR="0027167A" w:rsidRPr="004A76AF">
        <w:rPr>
          <w:rFonts w:eastAsia="Arial" w:cs="Arial"/>
        </w:rPr>
        <w:t xml:space="preserve"> and</w:t>
      </w:r>
      <w:r w:rsidR="00D5100D" w:rsidRPr="004A76AF">
        <w:rPr>
          <w:rFonts w:eastAsia="Arial" w:cs="Arial"/>
        </w:rPr>
        <w:t xml:space="preserve"> </w:t>
      </w:r>
      <w:r w:rsidR="00977B78" w:rsidRPr="004A76AF">
        <w:rPr>
          <w:rFonts w:eastAsia="Arial" w:cs="Arial"/>
        </w:rPr>
        <w:t>1</w:t>
      </w:r>
      <w:r w:rsidR="00325B0F" w:rsidRPr="004A76AF">
        <w:rPr>
          <w:rFonts w:eastAsia="Arial" w:cs="Arial"/>
        </w:rPr>
        <w:t>5</w:t>
      </w:r>
      <w:r w:rsidR="00977B78" w:rsidRPr="004A76AF">
        <w:rPr>
          <w:rFonts w:eastAsia="Arial" w:cs="Arial"/>
        </w:rPr>
        <w:t>% had 10 or more excluded items</w:t>
      </w:r>
      <w:r w:rsidR="00EC1C1C" w:rsidRPr="004A76AF">
        <w:rPr>
          <w:rFonts w:eastAsia="Arial" w:cs="Arial"/>
        </w:rPr>
        <w:t>.</w:t>
      </w:r>
    </w:p>
    <w:bookmarkEnd w:id="6"/>
    <w:p w14:paraId="2186F2BD" w14:textId="031230FF" w:rsidR="00F61148" w:rsidRPr="004A76AF" w:rsidRDefault="00BE3A71" w:rsidP="00F701E2">
      <w:r w:rsidRPr="004A76AF">
        <w:t>The</w:t>
      </w:r>
      <w:r w:rsidR="007B4099" w:rsidRPr="004A76AF">
        <w:t xml:space="preserve"> </w:t>
      </w:r>
      <w:r w:rsidR="00F61148" w:rsidRPr="004A76AF">
        <w:t>exc</w:t>
      </w:r>
      <w:r w:rsidR="00FB639D" w:rsidRPr="004A76AF">
        <w:t>l</w:t>
      </w:r>
      <w:r w:rsidR="00F61148" w:rsidRPr="004A76AF">
        <w:t xml:space="preserve">uded items </w:t>
      </w:r>
      <w:r w:rsidRPr="004A76AF">
        <w:t xml:space="preserve">identified </w:t>
      </w:r>
      <w:r w:rsidR="00F61148" w:rsidRPr="004A76AF">
        <w:t xml:space="preserve">included food and water, </w:t>
      </w:r>
      <w:r w:rsidR="00FB639D" w:rsidRPr="004A76AF">
        <w:t xml:space="preserve">phones and tablets, landscaping, major home maintenance or modifications, medications and </w:t>
      </w:r>
      <w:r w:rsidR="00527B6E" w:rsidRPr="004A76AF">
        <w:t>household appliances</w:t>
      </w:r>
      <w:r w:rsidR="00FB639D" w:rsidRPr="004A76AF">
        <w:t>.</w:t>
      </w:r>
      <w:r w:rsidR="00324C8B" w:rsidRPr="004A76AF">
        <w:t xml:space="preserve"> Further details are contained in </w:t>
      </w:r>
      <w:r w:rsidR="00266891" w:rsidRPr="004A76AF">
        <w:t xml:space="preserve">the </w:t>
      </w:r>
      <w:hyperlink w:anchor="_What_did_the" w:history="1">
        <w:r w:rsidR="00021F3B" w:rsidRPr="00DE2837">
          <w:rPr>
            <w:rStyle w:val="Hyperlink"/>
            <w:rFonts w:eastAsia="Arial"/>
            <w:color w:val="0563C1"/>
          </w:rPr>
          <w:t>What did the Review find?</w:t>
        </w:r>
      </w:hyperlink>
      <w:r w:rsidR="00B2565E" w:rsidRPr="00021F3B">
        <w:t xml:space="preserve"> </w:t>
      </w:r>
      <w:r w:rsidR="009C06A9" w:rsidRPr="004A76AF">
        <w:t>section of this report</w:t>
      </w:r>
      <w:r w:rsidR="00266891" w:rsidRPr="004A76AF">
        <w:t>.</w:t>
      </w:r>
    </w:p>
    <w:p w14:paraId="7AE68D76" w14:textId="76829872" w:rsidR="00116539" w:rsidRPr="004A76AF" w:rsidRDefault="00486E0C" w:rsidP="00116539">
      <w:pPr>
        <w:rPr>
          <w:rFonts w:cs="Arial"/>
        </w:rPr>
      </w:pPr>
      <w:r w:rsidRPr="004A76AF">
        <w:t xml:space="preserve">While the amount of expenditure the Review found on excluded items may seem modest, it is important to consider this finding is based on a small sample. </w:t>
      </w:r>
      <w:bookmarkStart w:id="7" w:name="_Hlk170732452"/>
      <w:r w:rsidRPr="004A76AF">
        <w:t>The 1,8</w:t>
      </w:r>
      <w:r w:rsidR="00297A3E" w:rsidRPr="004A76AF">
        <w:t>24</w:t>
      </w:r>
      <w:r w:rsidRPr="004A76AF">
        <w:t xml:space="preserve"> care recipients represent</w:t>
      </w:r>
      <w:r w:rsidR="002B2F58" w:rsidRPr="004A76AF">
        <w:t xml:space="preserve"> </w:t>
      </w:r>
      <w:r w:rsidR="00BE3A71" w:rsidRPr="004A76AF">
        <w:t>less than 1</w:t>
      </w:r>
      <w:r w:rsidRPr="004A76AF">
        <w:t xml:space="preserve">% </w:t>
      </w:r>
      <w:r w:rsidR="00A21AD0" w:rsidRPr="004A76AF">
        <w:t xml:space="preserve">(0.7%) </w:t>
      </w:r>
      <w:r w:rsidRPr="004A76AF">
        <w:t xml:space="preserve">of the total number of care recipients receiving a </w:t>
      </w:r>
      <w:r w:rsidR="00404699" w:rsidRPr="004A76AF">
        <w:t>H</w:t>
      </w:r>
      <w:r w:rsidRPr="004A76AF">
        <w:t xml:space="preserve">ome </w:t>
      </w:r>
      <w:r w:rsidR="00404699" w:rsidRPr="004A76AF">
        <w:t>C</w:t>
      </w:r>
      <w:r w:rsidRPr="004A76AF">
        <w:t xml:space="preserve">are </w:t>
      </w:r>
      <w:r w:rsidR="00404699" w:rsidRPr="004A76AF">
        <w:t>P</w:t>
      </w:r>
      <w:r w:rsidRPr="004A76AF">
        <w:t>ackage (258,374 as at June 2023).</w:t>
      </w:r>
    </w:p>
    <w:bookmarkEnd w:id="7"/>
    <w:p w14:paraId="3F36DD9B" w14:textId="3290B5E0" w:rsidR="00CC2A73" w:rsidRPr="004A76AF" w:rsidRDefault="00B121A0" w:rsidP="003B21FA">
      <w:pPr>
        <w:rPr>
          <w:rFonts w:cs="Arial"/>
        </w:rPr>
      </w:pPr>
      <w:r w:rsidRPr="004A76AF">
        <w:rPr>
          <w:rFonts w:cs="Arial"/>
        </w:rPr>
        <w:t xml:space="preserve">To put this in context, </w:t>
      </w:r>
      <w:r w:rsidR="000F3C7B" w:rsidRPr="004A76AF">
        <w:rPr>
          <w:rFonts w:cs="Arial"/>
        </w:rPr>
        <w:t>the</w:t>
      </w:r>
      <w:r w:rsidR="00F27EEC" w:rsidRPr="004A76AF">
        <w:rPr>
          <w:rFonts w:cs="Arial"/>
        </w:rPr>
        <w:t xml:space="preserve"> </w:t>
      </w:r>
      <w:r w:rsidR="006B0429" w:rsidRPr="004A76AF">
        <w:rPr>
          <w:rFonts w:cs="Arial"/>
        </w:rPr>
        <w:t>1,8</w:t>
      </w:r>
      <w:r w:rsidR="00297A3E" w:rsidRPr="004A76AF">
        <w:rPr>
          <w:rFonts w:cs="Arial"/>
        </w:rPr>
        <w:t>24</w:t>
      </w:r>
      <w:r w:rsidR="006B0429" w:rsidRPr="004A76AF">
        <w:rPr>
          <w:rFonts w:cs="Arial"/>
        </w:rPr>
        <w:t xml:space="preserve"> care recipients </w:t>
      </w:r>
      <w:r w:rsidR="00486E0C" w:rsidRPr="004A76AF">
        <w:rPr>
          <w:rFonts w:cs="Arial"/>
        </w:rPr>
        <w:t>in the Review sample had a total expenditure on excluded items of $12</w:t>
      </w:r>
      <w:r w:rsidR="00325B0F" w:rsidRPr="004A76AF">
        <w:rPr>
          <w:rFonts w:cs="Arial"/>
        </w:rPr>
        <w:t>4,466</w:t>
      </w:r>
      <w:r w:rsidR="00486E0C" w:rsidRPr="004A76AF">
        <w:rPr>
          <w:rFonts w:cs="Arial"/>
        </w:rPr>
        <w:t>. This equa</w:t>
      </w:r>
      <w:r w:rsidR="00BB55F8" w:rsidRPr="004A76AF">
        <w:rPr>
          <w:rFonts w:cs="Arial"/>
        </w:rPr>
        <w:t xml:space="preserve">tes to </w:t>
      </w:r>
      <w:r w:rsidR="009F51E4" w:rsidRPr="004A76AF">
        <w:rPr>
          <w:rFonts w:cs="Arial"/>
        </w:rPr>
        <w:t xml:space="preserve">an average of </w:t>
      </w:r>
      <w:r w:rsidR="00486E0C" w:rsidRPr="004A76AF">
        <w:rPr>
          <w:rFonts w:cs="Arial"/>
        </w:rPr>
        <w:t>$</w:t>
      </w:r>
      <w:r w:rsidR="00F45357" w:rsidRPr="004A76AF">
        <w:rPr>
          <w:rFonts w:cs="Arial"/>
        </w:rPr>
        <w:t>68.24</w:t>
      </w:r>
      <w:r w:rsidR="00486E0C" w:rsidRPr="004A76AF">
        <w:rPr>
          <w:rFonts w:cs="Arial"/>
        </w:rPr>
        <w:t xml:space="preserve"> per care recipient, over the </w:t>
      </w:r>
      <w:r w:rsidR="006E2042" w:rsidRPr="004A76AF">
        <w:rPr>
          <w:rFonts w:cs="Arial"/>
        </w:rPr>
        <w:t>three-month</w:t>
      </w:r>
      <w:r w:rsidR="00486E0C" w:rsidRPr="004A76AF">
        <w:rPr>
          <w:rFonts w:cs="Arial"/>
        </w:rPr>
        <w:t xml:space="preserve"> period</w:t>
      </w:r>
      <w:r w:rsidR="009F51E4" w:rsidRPr="004A76AF">
        <w:rPr>
          <w:rFonts w:cs="Arial"/>
        </w:rPr>
        <w:t xml:space="preserve"> covered by the Review</w:t>
      </w:r>
      <w:r w:rsidR="006B0429" w:rsidRPr="004A76AF">
        <w:rPr>
          <w:rFonts w:cs="Arial"/>
        </w:rPr>
        <w:t>.</w:t>
      </w:r>
      <w:r w:rsidR="00981CB9" w:rsidRPr="004A76AF">
        <w:rPr>
          <w:rFonts w:cs="Arial"/>
        </w:rPr>
        <w:t xml:space="preserve"> When </w:t>
      </w:r>
      <w:r w:rsidR="00016229" w:rsidRPr="004A76AF">
        <w:rPr>
          <w:rFonts w:cs="Arial"/>
        </w:rPr>
        <w:t xml:space="preserve">calculated </w:t>
      </w:r>
      <w:r w:rsidR="00365959" w:rsidRPr="004A76AF">
        <w:rPr>
          <w:rFonts w:cs="Arial"/>
        </w:rPr>
        <w:t>across</w:t>
      </w:r>
      <w:r w:rsidR="00981CB9" w:rsidRPr="004A76AF">
        <w:rPr>
          <w:rFonts w:cs="Arial"/>
        </w:rPr>
        <w:t xml:space="preserve"> all </w:t>
      </w:r>
      <w:r w:rsidR="00E714B7" w:rsidRPr="004A76AF">
        <w:rPr>
          <w:rFonts w:cs="Arial"/>
        </w:rPr>
        <w:t xml:space="preserve">HCP </w:t>
      </w:r>
      <w:r w:rsidR="007F02C1" w:rsidRPr="004A76AF">
        <w:rPr>
          <w:rFonts w:cs="Arial"/>
        </w:rPr>
        <w:t>care recipients</w:t>
      </w:r>
      <w:r w:rsidR="000937FD" w:rsidRPr="004A76AF">
        <w:rPr>
          <w:rFonts w:cs="Arial"/>
        </w:rPr>
        <w:t xml:space="preserve"> in Australia</w:t>
      </w:r>
      <w:r w:rsidR="007F02C1" w:rsidRPr="004A76AF">
        <w:rPr>
          <w:rFonts w:cs="Arial"/>
        </w:rPr>
        <w:t xml:space="preserve">, the total value is around </w:t>
      </w:r>
      <w:r w:rsidR="00C11DA4">
        <w:rPr>
          <w:rFonts w:cs="Arial"/>
        </w:rPr>
        <w:br/>
      </w:r>
      <w:r w:rsidR="007F02C1" w:rsidRPr="004A76AF">
        <w:rPr>
          <w:rFonts w:cs="Arial"/>
        </w:rPr>
        <w:t>$1</w:t>
      </w:r>
      <w:r w:rsidR="00F45357" w:rsidRPr="004A76AF">
        <w:rPr>
          <w:rFonts w:cs="Arial"/>
        </w:rPr>
        <w:t>7.6</w:t>
      </w:r>
      <w:r w:rsidR="007F02C1" w:rsidRPr="004A76AF">
        <w:rPr>
          <w:rFonts w:cs="Arial"/>
        </w:rPr>
        <w:t xml:space="preserve"> million over 3 months, or </w:t>
      </w:r>
      <w:r w:rsidR="00E5347C" w:rsidRPr="004A76AF">
        <w:rPr>
          <w:rFonts w:cs="Arial"/>
        </w:rPr>
        <w:t>around $7</w:t>
      </w:r>
      <w:r w:rsidR="00F45357" w:rsidRPr="004A76AF">
        <w:rPr>
          <w:rFonts w:cs="Arial"/>
        </w:rPr>
        <w:t>0.5</w:t>
      </w:r>
      <w:r w:rsidR="00E5347C" w:rsidRPr="004A76AF">
        <w:rPr>
          <w:rFonts w:cs="Arial"/>
        </w:rPr>
        <w:t xml:space="preserve"> million a year.</w:t>
      </w:r>
      <w:r w:rsidR="003B21FA" w:rsidRPr="004A76AF">
        <w:rPr>
          <w:rFonts w:cs="Arial"/>
        </w:rPr>
        <w:t xml:space="preserve"> </w:t>
      </w:r>
      <w:r w:rsidR="00821292" w:rsidRPr="004A76AF">
        <w:rPr>
          <w:rFonts w:cs="Arial"/>
        </w:rPr>
        <w:t>In other words,</w:t>
      </w:r>
      <w:r w:rsidR="00754A08" w:rsidRPr="004A76AF">
        <w:rPr>
          <w:rFonts w:cs="Arial"/>
        </w:rPr>
        <w:t xml:space="preserve"> around </w:t>
      </w:r>
      <w:r w:rsidR="00CF09EF" w:rsidRPr="004A76AF">
        <w:rPr>
          <w:rFonts w:cs="Arial"/>
        </w:rPr>
        <w:t>$7</w:t>
      </w:r>
      <w:r w:rsidR="00F45357" w:rsidRPr="004A76AF">
        <w:rPr>
          <w:rFonts w:cs="Arial"/>
        </w:rPr>
        <w:t>0.5</w:t>
      </w:r>
      <w:r w:rsidR="00CF09EF" w:rsidRPr="004A76AF">
        <w:rPr>
          <w:rFonts w:cs="Arial"/>
        </w:rPr>
        <w:t xml:space="preserve"> million</w:t>
      </w:r>
      <w:r w:rsidR="002B2F58" w:rsidRPr="004A76AF">
        <w:rPr>
          <w:rFonts w:cs="Arial"/>
        </w:rPr>
        <w:t xml:space="preserve"> per annum</w:t>
      </w:r>
      <w:r w:rsidR="00754A08" w:rsidRPr="004A76AF">
        <w:rPr>
          <w:rFonts w:cs="Arial"/>
        </w:rPr>
        <w:t xml:space="preserve"> </w:t>
      </w:r>
      <w:r w:rsidR="009F51E4" w:rsidRPr="004A76AF">
        <w:rPr>
          <w:rFonts w:cs="Arial"/>
        </w:rPr>
        <w:t>could be</w:t>
      </w:r>
      <w:r w:rsidR="00754A08" w:rsidRPr="004A76AF">
        <w:rPr>
          <w:rFonts w:cs="Arial"/>
        </w:rPr>
        <w:t xml:space="preserve"> </w:t>
      </w:r>
      <w:r w:rsidR="00904E18" w:rsidRPr="004A76AF">
        <w:rPr>
          <w:rFonts w:cs="Arial"/>
        </w:rPr>
        <w:t>‘</w:t>
      </w:r>
      <w:r w:rsidR="00754A08" w:rsidRPr="004A76AF">
        <w:rPr>
          <w:rFonts w:cs="Arial"/>
        </w:rPr>
        <w:t>leaking</w:t>
      </w:r>
      <w:r w:rsidR="00904E18" w:rsidRPr="004A76AF">
        <w:rPr>
          <w:rFonts w:cs="Arial"/>
        </w:rPr>
        <w:t>’</w:t>
      </w:r>
      <w:r w:rsidR="00421795" w:rsidRPr="004A76AF">
        <w:rPr>
          <w:rFonts w:cs="Arial"/>
        </w:rPr>
        <w:t xml:space="preserve"> from the HCP Program</w:t>
      </w:r>
      <w:r w:rsidR="00CF09EF" w:rsidRPr="004A76AF">
        <w:rPr>
          <w:rFonts w:cs="Arial"/>
        </w:rPr>
        <w:t>.</w:t>
      </w:r>
      <w:bookmarkStart w:id="8" w:name="_Hlk169280626"/>
    </w:p>
    <w:bookmarkEnd w:id="8"/>
    <w:p w14:paraId="5885AD3F" w14:textId="55C18440" w:rsidR="005C65D6" w:rsidRPr="004A76AF" w:rsidRDefault="00986AD1" w:rsidP="00CC2A73">
      <w:pPr>
        <w:rPr>
          <w:rFonts w:cs="Arial"/>
        </w:rPr>
      </w:pPr>
      <w:r w:rsidRPr="004A76AF">
        <w:rPr>
          <w:rFonts w:cs="Arial"/>
        </w:rPr>
        <w:t xml:space="preserve">Further details are </w:t>
      </w:r>
      <w:r w:rsidR="009526D0" w:rsidRPr="004A76AF">
        <w:rPr>
          <w:rFonts w:cs="Arial"/>
        </w:rPr>
        <w:t xml:space="preserve">contained </w:t>
      </w:r>
      <w:r w:rsidRPr="004A76AF">
        <w:rPr>
          <w:rFonts w:cs="Arial"/>
        </w:rPr>
        <w:t xml:space="preserve">in </w:t>
      </w:r>
      <w:r w:rsidR="009526D0" w:rsidRPr="004A76AF">
        <w:rPr>
          <w:rFonts w:cs="Arial"/>
        </w:rPr>
        <w:t xml:space="preserve">the </w:t>
      </w:r>
      <w:hyperlink w:anchor="_What_did_the_1" w:history="1">
        <w:r w:rsidR="003B21FA" w:rsidRPr="00CC2A73">
          <w:rPr>
            <w:rStyle w:val="Hyperlink"/>
            <w:rFonts w:cs="Arial"/>
          </w:rPr>
          <w:t>What did the Review find?</w:t>
        </w:r>
      </w:hyperlink>
      <w:r w:rsidRPr="00CC2A73">
        <w:rPr>
          <w:rFonts w:cs="Arial"/>
        </w:rPr>
        <w:t xml:space="preserve"> </w:t>
      </w:r>
      <w:r w:rsidRPr="004A76AF">
        <w:rPr>
          <w:rFonts w:cs="Arial"/>
        </w:rPr>
        <w:t>section of this report.</w:t>
      </w:r>
    </w:p>
    <w:p w14:paraId="43ED4F0F" w14:textId="77777777" w:rsidR="00DA447B" w:rsidRPr="003E56BE" w:rsidRDefault="00DA447B" w:rsidP="003E56BE">
      <w:pPr>
        <w:rPr>
          <w:rFonts w:eastAsia="Arial"/>
        </w:rPr>
      </w:pPr>
      <w:r>
        <w:rPr>
          <w:rFonts w:eastAsia="Arial" w:cs="Arial"/>
          <w:b/>
          <w:bCs/>
          <w:sz w:val="28"/>
          <w:szCs w:val="28"/>
        </w:rPr>
        <w:br w:type="page"/>
      </w:r>
    </w:p>
    <w:p w14:paraId="733AA8A1" w14:textId="25A84860" w:rsidR="00F30AF3" w:rsidRPr="00B8696B" w:rsidRDefault="00986AD1" w:rsidP="00B8696B">
      <w:pPr>
        <w:pStyle w:val="Heading3"/>
        <w:rPr>
          <w:rFonts w:eastAsia="Arial"/>
        </w:rPr>
      </w:pPr>
      <w:r w:rsidRPr="00B8696B">
        <w:rPr>
          <w:rFonts w:eastAsia="Arial"/>
        </w:rPr>
        <w:lastRenderedPageBreak/>
        <w:t xml:space="preserve">Question 2: </w:t>
      </w:r>
      <w:r w:rsidR="00F30AF3" w:rsidRPr="00B8696B">
        <w:rPr>
          <w:rFonts w:eastAsia="Arial"/>
        </w:rPr>
        <w:t>Why was there expenditure on excluded items?</w:t>
      </w:r>
    </w:p>
    <w:p w14:paraId="1BA704F4" w14:textId="39164EFA" w:rsidR="00AB7F4E" w:rsidRPr="004A76AF" w:rsidRDefault="00F30AF3" w:rsidP="001A4E5B">
      <w:r w:rsidRPr="004A76AF">
        <w:t>Based on the Review’s findings,</w:t>
      </w:r>
      <w:r w:rsidR="006C70AE" w:rsidRPr="004A76AF">
        <w:t xml:space="preserve"> </w:t>
      </w:r>
      <w:r w:rsidR="00450015">
        <w:t xml:space="preserve">according to </w:t>
      </w:r>
      <w:r w:rsidR="00094A18">
        <w:t>p</w:t>
      </w:r>
      <w:r w:rsidR="00450015">
        <w:t>roviders</w:t>
      </w:r>
      <w:r w:rsidR="003B4160">
        <w:rPr>
          <w:rStyle w:val="FootnoteReference"/>
        </w:rPr>
        <w:footnoteReference w:id="11"/>
      </w:r>
      <w:r w:rsidR="00450015">
        <w:t xml:space="preserve"> </w:t>
      </w:r>
      <w:r w:rsidR="006C70AE" w:rsidRPr="004A76AF">
        <w:t>the</w:t>
      </w:r>
      <w:r w:rsidRPr="004A76AF">
        <w:t xml:space="preserve"> </w:t>
      </w:r>
      <w:r w:rsidR="00A439C4" w:rsidRPr="004A76AF">
        <w:t xml:space="preserve">key reasons </w:t>
      </w:r>
      <w:r w:rsidR="00434671" w:rsidRPr="004A76AF">
        <w:t xml:space="preserve">for </w:t>
      </w:r>
      <w:r w:rsidR="006C70AE" w:rsidRPr="004A76AF">
        <w:t xml:space="preserve">expenditure of HCP Program funds on excluded items </w:t>
      </w:r>
      <w:r w:rsidR="00A439C4" w:rsidRPr="004A76AF">
        <w:t>w</w:t>
      </w:r>
      <w:r w:rsidR="00330923" w:rsidRPr="004A76AF">
        <w:t>ere</w:t>
      </w:r>
      <w:r w:rsidR="0060477F" w:rsidRPr="004A76AF">
        <w:t xml:space="preserve"> due to providers</w:t>
      </w:r>
      <w:r w:rsidR="008C7C26" w:rsidRPr="004A76AF">
        <w:t>’</w:t>
      </w:r>
      <w:r w:rsidRPr="004A76AF">
        <w:t>:</w:t>
      </w:r>
    </w:p>
    <w:p w14:paraId="0D359BC1" w14:textId="02FA3AF6" w:rsidR="00AB7F4E" w:rsidRPr="004A76AF" w:rsidRDefault="00A439C4" w:rsidP="003E56BE">
      <w:pPr>
        <w:pStyle w:val="ListBullet"/>
      </w:pPr>
      <w:r w:rsidRPr="004A76AF">
        <w:t xml:space="preserve">misunderstanding or misinterpreting </w:t>
      </w:r>
      <w:r w:rsidR="00E158FE" w:rsidRPr="004A76AF">
        <w:t xml:space="preserve">of </w:t>
      </w:r>
      <w:r w:rsidR="007E613D" w:rsidRPr="004A76AF">
        <w:t xml:space="preserve">the </w:t>
      </w:r>
      <w:proofErr w:type="gramStart"/>
      <w:r w:rsidR="00B975C0" w:rsidRPr="004A76AF">
        <w:t xml:space="preserve">Quality </w:t>
      </w:r>
      <w:r w:rsidR="007E613D" w:rsidRPr="004A76AF">
        <w:t xml:space="preserve">of </w:t>
      </w:r>
      <w:r w:rsidR="00B975C0" w:rsidRPr="004A76AF">
        <w:t>Care</w:t>
      </w:r>
      <w:proofErr w:type="gramEnd"/>
      <w:r w:rsidR="00B975C0" w:rsidRPr="004A76AF">
        <w:t xml:space="preserve"> Principles</w:t>
      </w:r>
      <w:r w:rsidR="00F30AF3" w:rsidRPr="004A76AF">
        <w:t xml:space="preserve"> or </w:t>
      </w:r>
      <w:r w:rsidRPr="004A76AF">
        <w:t xml:space="preserve">Program </w:t>
      </w:r>
      <w:r w:rsidR="00B975C0" w:rsidRPr="004A76AF">
        <w:t>guidance materials</w:t>
      </w:r>
      <w:r w:rsidR="00CB27BD" w:rsidRPr="004A76AF">
        <w:t xml:space="preserve"> (</w:t>
      </w:r>
      <w:r w:rsidR="006269C9" w:rsidRPr="004A76AF">
        <w:t>52.</w:t>
      </w:r>
      <w:r w:rsidR="00F45357" w:rsidRPr="004A76AF">
        <w:t>0</w:t>
      </w:r>
      <w:r w:rsidR="00CB27BD" w:rsidRPr="004A76AF">
        <w:t>% of providers)</w:t>
      </w:r>
    </w:p>
    <w:p w14:paraId="07454CC6" w14:textId="2A61860C" w:rsidR="00CB58A2" w:rsidRPr="004A76AF" w:rsidRDefault="001D5311" w:rsidP="003E56BE">
      <w:pPr>
        <w:pStyle w:val="ListBullet"/>
      </w:pPr>
      <w:r w:rsidRPr="004A76AF">
        <w:t>lack of staff knowledge</w:t>
      </w:r>
      <w:r w:rsidR="00822743" w:rsidRPr="004A76AF">
        <w:t xml:space="preserve"> or </w:t>
      </w:r>
      <w:r w:rsidR="0086322A" w:rsidRPr="004A76AF">
        <w:t>staff errors</w:t>
      </w:r>
      <w:r w:rsidR="00CB27BD" w:rsidRPr="004A76AF">
        <w:t xml:space="preserve"> (</w:t>
      </w:r>
      <w:r w:rsidR="00CB58A2" w:rsidRPr="004A76AF">
        <w:t>20.</w:t>
      </w:r>
      <w:r w:rsidR="00F45357" w:rsidRPr="004A76AF">
        <w:t>7</w:t>
      </w:r>
      <w:r w:rsidR="00CB27BD" w:rsidRPr="004A76AF">
        <w:t>%)</w:t>
      </w:r>
    </w:p>
    <w:p w14:paraId="68CAEFE9" w14:textId="6891929D" w:rsidR="00CB58A2" w:rsidRPr="004A76AF" w:rsidRDefault="00462090" w:rsidP="003E56BE">
      <w:pPr>
        <w:pStyle w:val="ListBullet"/>
      </w:pPr>
      <w:r w:rsidRPr="004A76AF">
        <w:t xml:space="preserve">receiving </w:t>
      </w:r>
      <w:r w:rsidR="00CB58A2" w:rsidRPr="004A76AF">
        <w:t>pressure from care recipients or their representatives</w:t>
      </w:r>
      <w:r w:rsidR="001C57DA" w:rsidRPr="004A76AF">
        <w:t xml:space="preserve"> to spend funds on excluded items</w:t>
      </w:r>
      <w:r w:rsidR="00CB58A2" w:rsidRPr="004A76AF">
        <w:t xml:space="preserve"> (13.</w:t>
      </w:r>
      <w:r w:rsidR="00F45357" w:rsidRPr="004A76AF">
        <w:t>5</w:t>
      </w:r>
      <w:r w:rsidR="00CB58A2" w:rsidRPr="004A76AF">
        <w:t xml:space="preserve">%) </w:t>
      </w:r>
    </w:p>
    <w:p w14:paraId="395E548D" w14:textId="3187C0E4" w:rsidR="00AB7F4E" w:rsidRPr="004A76AF" w:rsidRDefault="00CB58A2" w:rsidP="003E56BE">
      <w:pPr>
        <w:pStyle w:val="ListBullet"/>
      </w:pPr>
      <w:r w:rsidRPr="004A76AF">
        <w:t>lack of sound administrative processes (3.7</w:t>
      </w:r>
      <w:r w:rsidR="00A06B28" w:rsidRPr="004A76AF">
        <w:t>%</w:t>
      </w:r>
      <w:r w:rsidRPr="004A76AF">
        <w:t>)</w:t>
      </w:r>
      <w:r w:rsidR="00A439C4" w:rsidRPr="004A76AF">
        <w:t>.</w:t>
      </w:r>
    </w:p>
    <w:p w14:paraId="7CED378C" w14:textId="230B573A" w:rsidR="001A4E5B" w:rsidRPr="004A76AF" w:rsidRDefault="001A4E5B" w:rsidP="00AB7F4E">
      <w:r w:rsidRPr="004A76AF">
        <w:t xml:space="preserve">Further details are contained in the </w:t>
      </w:r>
      <w:hyperlink w:anchor="_What_did_the" w:history="1">
        <w:r w:rsidR="004B5C0C" w:rsidRPr="00DE2837">
          <w:rPr>
            <w:rStyle w:val="Hyperlink"/>
            <w:rFonts w:eastAsia="Arial"/>
            <w:color w:val="0563C1"/>
          </w:rPr>
          <w:t>What did the Review find?</w:t>
        </w:r>
      </w:hyperlink>
      <w:r w:rsidR="00B2565E" w:rsidRPr="00021F3B">
        <w:t xml:space="preserve"> </w:t>
      </w:r>
      <w:r w:rsidR="00B2565E" w:rsidRPr="004A76AF">
        <w:t>section</w:t>
      </w:r>
      <w:r w:rsidR="00C75699" w:rsidRPr="004A76AF">
        <w:t xml:space="preserve"> of this report</w:t>
      </w:r>
      <w:r w:rsidR="00B2565E" w:rsidRPr="004A76AF">
        <w:t>.</w:t>
      </w:r>
    </w:p>
    <w:p w14:paraId="2279AB92" w14:textId="4E8AFF76" w:rsidR="00A000D7" w:rsidRPr="004A76AF" w:rsidRDefault="008F7A5A" w:rsidP="00CA2626">
      <w:r w:rsidRPr="004A76AF">
        <w:t xml:space="preserve">Providers are responsible for ensuring their decisions are consistent with program requirements, justifiable (based on evidence and needs) and well documented. </w:t>
      </w:r>
      <w:r w:rsidR="00BA4EED" w:rsidRPr="004A76AF">
        <w:t xml:space="preserve">In conducting the </w:t>
      </w:r>
      <w:r w:rsidR="00604153" w:rsidRPr="004A76AF">
        <w:t>R</w:t>
      </w:r>
      <w:r w:rsidR="00BA4EED" w:rsidRPr="004A76AF">
        <w:t xml:space="preserve">eview, the </w:t>
      </w:r>
      <w:r w:rsidR="00604153" w:rsidRPr="004A76AF">
        <w:t xml:space="preserve">Review </w:t>
      </w:r>
      <w:r w:rsidR="00BA4EED" w:rsidRPr="004A76AF">
        <w:t>team attempt</w:t>
      </w:r>
      <w:r w:rsidR="00105475" w:rsidRPr="004A76AF">
        <w:t>ed</w:t>
      </w:r>
      <w:r w:rsidR="00BA4EED" w:rsidRPr="004A76AF">
        <w:t xml:space="preserve"> to </w:t>
      </w:r>
      <w:r w:rsidR="00105475" w:rsidRPr="004A76AF">
        <w:t>‘</w:t>
      </w:r>
      <w:r w:rsidR="00EF4ED6" w:rsidRPr="004A76AF">
        <w:t>walk in the shoes of providers</w:t>
      </w:r>
      <w:r w:rsidR="00BA4EED" w:rsidRPr="004A76AF">
        <w:t xml:space="preserve">’ to </w:t>
      </w:r>
      <w:r w:rsidR="00A000D7" w:rsidRPr="004A76AF">
        <w:t>better</w:t>
      </w:r>
      <w:r w:rsidR="00BA4EED" w:rsidRPr="004A76AF">
        <w:t xml:space="preserve"> understand </w:t>
      </w:r>
      <w:r w:rsidR="00A000D7" w:rsidRPr="004A76AF">
        <w:t>provider</w:t>
      </w:r>
      <w:r w:rsidRPr="004A76AF">
        <w:t>s</w:t>
      </w:r>
      <w:r w:rsidR="007940B1" w:rsidRPr="004A76AF">
        <w:t>’</w:t>
      </w:r>
      <w:r w:rsidRPr="004A76AF">
        <w:t xml:space="preserve"> experience and </w:t>
      </w:r>
      <w:r w:rsidR="00BA4EED" w:rsidRPr="004A76AF">
        <w:t>perspective</w:t>
      </w:r>
      <w:r w:rsidRPr="004A76AF">
        <w:t>s</w:t>
      </w:r>
      <w:r w:rsidR="00A000D7" w:rsidRPr="004A76AF">
        <w:t>.</w:t>
      </w:r>
    </w:p>
    <w:p w14:paraId="47E5B91F" w14:textId="749E1249" w:rsidR="00A000D7" w:rsidRPr="004A76AF" w:rsidRDefault="00A000D7" w:rsidP="00A000D7">
      <w:r w:rsidRPr="004A76AF">
        <w:t xml:space="preserve">The Review team found </w:t>
      </w:r>
      <w:proofErr w:type="gramStart"/>
      <w:r w:rsidRPr="004A76AF">
        <w:t>the majority of</w:t>
      </w:r>
      <w:proofErr w:type="gramEnd"/>
      <w:r w:rsidRPr="004A76AF">
        <w:t xml:space="preserve"> the guidance on exclusions/inclusions is </w:t>
      </w:r>
      <w:r w:rsidR="00D0159D" w:rsidRPr="004A76AF">
        <w:t>clear,</w:t>
      </w:r>
      <w:r w:rsidRPr="004A76AF">
        <w:t xml:space="preserve"> </w:t>
      </w:r>
      <w:r w:rsidR="008F7A5A" w:rsidRPr="004A76AF">
        <w:t xml:space="preserve">but further clarity is needed in </w:t>
      </w:r>
      <w:r w:rsidR="00A141DF">
        <w:t>some</w:t>
      </w:r>
      <w:r w:rsidR="008F7A5A" w:rsidRPr="004A76AF">
        <w:t xml:space="preserve"> areas including:</w:t>
      </w:r>
    </w:p>
    <w:p w14:paraId="4B16A1F4" w14:textId="7F0E8AAD" w:rsidR="008F7A5A" w:rsidRPr="004A76AF" w:rsidRDefault="00FA33A2" w:rsidP="003E56BE">
      <w:pPr>
        <w:pStyle w:val="ListBullet"/>
      </w:pPr>
      <w:r w:rsidRPr="004A76AF">
        <w:t>definition</w:t>
      </w:r>
      <w:r w:rsidR="008F7A5A" w:rsidRPr="004A76AF">
        <w:t>s</w:t>
      </w:r>
      <w:r w:rsidRPr="004A76AF">
        <w:t xml:space="preserve"> of some inclusions</w:t>
      </w:r>
      <w:r w:rsidR="00D6613B" w:rsidRPr="004A76AF">
        <w:t>,</w:t>
      </w:r>
      <w:r w:rsidRPr="004A76AF">
        <w:t xml:space="preserve"> </w:t>
      </w:r>
      <w:r w:rsidR="000D64E3" w:rsidRPr="004A76AF">
        <w:t>such as light gardening, minor home maintenance</w:t>
      </w:r>
      <w:r w:rsidR="00FB0288" w:rsidRPr="004A76AF">
        <w:t>, social support</w:t>
      </w:r>
      <w:r w:rsidR="007940B1" w:rsidRPr="004A76AF">
        <w:t>;</w:t>
      </w:r>
      <w:r w:rsidR="00487B8D" w:rsidRPr="004A76AF">
        <w:t xml:space="preserve"> and</w:t>
      </w:r>
    </w:p>
    <w:p w14:paraId="67BBC27D" w14:textId="58D7DE8F" w:rsidR="008F7A5A" w:rsidRPr="004A76AF" w:rsidRDefault="008F7A5A" w:rsidP="003E56BE">
      <w:pPr>
        <w:pStyle w:val="ListBullet"/>
      </w:pPr>
      <w:r w:rsidRPr="004A76AF">
        <w:t xml:space="preserve">guidance on </w:t>
      </w:r>
      <w:r w:rsidR="00D5608C" w:rsidRPr="004A76AF">
        <w:t xml:space="preserve">when </w:t>
      </w:r>
      <w:r w:rsidR="001A30E2" w:rsidRPr="004A76AF">
        <w:t>f</w:t>
      </w:r>
      <w:r w:rsidR="009C219E" w:rsidRPr="004A76AF">
        <w:t xml:space="preserve">amily members </w:t>
      </w:r>
      <w:r w:rsidR="00A000D7" w:rsidRPr="004A76AF">
        <w:t xml:space="preserve">can </w:t>
      </w:r>
      <w:r w:rsidR="004677BD" w:rsidRPr="004A76AF">
        <w:t xml:space="preserve">provide </w:t>
      </w:r>
      <w:r w:rsidR="009C219E" w:rsidRPr="004A76AF">
        <w:t>care</w:t>
      </w:r>
      <w:r w:rsidR="0076445C" w:rsidRPr="004A76AF">
        <w:t xml:space="preserve"> or</w:t>
      </w:r>
      <w:r w:rsidR="001A30E2" w:rsidRPr="004A76AF">
        <w:t xml:space="preserve"> social support for care recipients from a </w:t>
      </w:r>
      <w:r w:rsidR="00C24C32" w:rsidRPr="004A76AF">
        <w:t>Culturally and Linguistically Diverse</w:t>
      </w:r>
      <w:r w:rsidR="00D5608C" w:rsidRPr="004A76AF">
        <w:t xml:space="preserve"> (</w:t>
      </w:r>
      <w:r w:rsidR="001A30E2" w:rsidRPr="004A76AF">
        <w:t>CALD</w:t>
      </w:r>
      <w:r w:rsidR="00D5608C" w:rsidRPr="004A76AF">
        <w:t>)</w:t>
      </w:r>
      <w:r w:rsidR="001A30E2" w:rsidRPr="004A76AF">
        <w:t xml:space="preserve"> </w:t>
      </w:r>
      <w:r w:rsidR="00A000D7" w:rsidRPr="004A76AF">
        <w:t xml:space="preserve">or </w:t>
      </w:r>
      <w:r w:rsidR="005E05FA" w:rsidRPr="004A76AF">
        <w:t xml:space="preserve">Aboriginal and Torres Strait Islander </w:t>
      </w:r>
      <w:r w:rsidR="001A30E2" w:rsidRPr="004A76AF">
        <w:t>background</w:t>
      </w:r>
      <w:r w:rsidR="00767889" w:rsidRPr="004A76AF">
        <w:t>.</w:t>
      </w:r>
      <w:r w:rsidR="00242806" w:rsidRPr="004A76AF">
        <w:t xml:space="preserve"> </w:t>
      </w:r>
    </w:p>
    <w:p w14:paraId="37C12DE3" w14:textId="3FFFAA98" w:rsidR="002B42BE" w:rsidRPr="004A76AF" w:rsidRDefault="003E113D" w:rsidP="00821292">
      <w:r w:rsidRPr="004A76AF">
        <w:t>T</w:t>
      </w:r>
      <w:r w:rsidR="007115E4" w:rsidRPr="004A76AF">
        <w:t>h</w:t>
      </w:r>
      <w:r w:rsidRPr="004A76AF">
        <w:t>e</w:t>
      </w:r>
      <w:r w:rsidR="007115E4" w:rsidRPr="004A76AF">
        <w:t xml:space="preserve"> </w:t>
      </w:r>
      <w:r w:rsidR="008F7A5A" w:rsidRPr="004A76AF">
        <w:t>lack of clear guidance</w:t>
      </w:r>
      <w:r w:rsidRPr="004A76AF">
        <w:t xml:space="preserve"> in these areas</w:t>
      </w:r>
      <w:r w:rsidR="008F7A5A" w:rsidRPr="004A76AF">
        <w:t xml:space="preserve"> </w:t>
      </w:r>
      <w:r w:rsidR="000A752B" w:rsidRPr="004A76AF">
        <w:t xml:space="preserve">and the need for provider interpretation is contributing to the purchase of </w:t>
      </w:r>
      <w:r w:rsidR="00821292" w:rsidRPr="004A76AF">
        <w:t xml:space="preserve">some </w:t>
      </w:r>
      <w:r w:rsidR="000A752B" w:rsidRPr="004A76AF">
        <w:t xml:space="preserve">excluded items. </w:t>
      </w:r>
      <w:r w:rsidR="00251E04" w:rsidRPr="004A76AF">
        <w:t>This</w:t>
      </w:r>
      <w:r w:rsidR="000A752B" w:rsidRPr="004A76AF">
        <w:t xml:space="preserve"> </w:t>
      </w:r>
      <w:r w:rsidR="008F7A5A" w:rsidRPr="004A76AF">
        <w:t xml:space="preserve">can </w:t>
      </w:r>
      <w:r w:rsidR="000A752B" w:rsidRPr="004A76AF">
        <w:t xml:space="preserve">also </w:t>
      </w:r>
      <w:r w:rsidR="008F7A5A" w:rsidRPr="004A76AF">
        <w:t>inhibit providers from confidently saying ‘no’</w:t>
      </w:r>
      <w:r w:rsidR="00D44AF9" w:rsidRPr="004A76AF">
        <w:t xml:space="preserve"> </w:t>
      </w:r>
      <w:r w:rsidR="006A4E2A" w:rsidRPr="004A76AF">
        <w:t xml:space="preserve">to care recipients </w:t>
      </w:r>
      <w:r w:rsidR="00BE2700" w:rsidRPr="004A76AF">
        <w:t>and/</w:t>
      </w:r>
      <w:r w:rsidR="006A4E2A" w:rsidRPr="004A76AF">
        <w:t xml:space="preserve">or their </w:t>
      </w:r>
      <w:r w:rsidR="00BE2700" w:rsidRPr="004A76AF">
        <w:t xml:space="preserve">representatives </w:t>
      </w:r>
      <w:r w:rsidR="008F7A5A" w:rsidRPr="004A76AF">
        <w:t xml:space="preserve">particularly where they </w:t>
      </w:r>
      <w:r w:rsidR="00A000D7" w:rsidRPr="004A76AF">
        <w:t>threaten</w:t>
      </w:r>
      <w:r w:rsidR="00950EDA" w:rsidRPr="004A76AF">
        <w:t xml:space="preserve"> changing</w:t>
      </w:r>
      <w:r w:rsidR="006A4E2A" w:rsidRPr="004A76AF">
        <w:t xml:space="preserve"> to a provider who is willing to support such expenses.</w:t>
      </w:r>
    </w:p>
    <w:p w14:paraId="488F6659" w14:textId="4E4052CC" w:rsidR="00242806" w:rsidRPr="004A76AF" w:rsidRDefault="002B42BE" w:rsidP="00821292">
      <w:r w:rsidRPr="004A76AF">
        <w:t>However, t</w:t>
      </w:r>
      <w:r w:rsidR="000A752B" w:rsidRPr="004A76AF">
        <w:t xml:space="preserve">he </w:t>
      </w:r>
      <w:r w:rsidR="00C3785E" w:rsidRPr="004A76AF">
        <w:t>R</w:t>
      </w:r>
      <w:r w:rsidR="000A752B" w:rsidRPr="004A76AF">
        <w:t xml:space="preserve">eview </w:t>
      </w:r>
      <w:r w:rsidRPr="004A76AF">
        <w:t xml:space="preserve">also </w:t>
      </w:r>
      <w:r w:rsidR="000A752B" w:rsidRPr="004A76AF">
        <w:t>foun</w:t>
      </w:r>
      <w:r w:rsidR="00EF3A81" w:rsidRPr="004A76AF">
        <w:t>d</w:t>
      </w:r>
      <w:r w:rsidR="000A752B" w:rsidRPr="004A76AF">
        <w:t xml:space="preserve"> in some cases, </w:t>
      </w:r>
      <w:r w:rsidR="008F7A5A" w:rsidRPr="004A76AF">
        <w:t xml:space="preserve">despite clear </w:t>
      </w:r>
      <w:r w:rsidR="007F348B" w:rsidRPr="004A76AF">
        <w:t xml:space="preserve">and long-standing </w:t>
      </w:r>
      <w:r w:rsidR="008F7A5A" w:rsidRPr="004A76AF">
        <w:t xml:space="preserve">guidance, providers were still permitting purchases of </w:t>
      </w:r>
      <w:r w:rsidR="000A752B" w:rsidRPr="004A76AF">
        <w:t xml:space="preserve">clearly excluded </w:t>
      </w:r>
      <w:r w:rsidR="008F7A5A" w:rsidRPr="004A76AF">
        <w:t>items</w:t>
      </w:r>
      <w:r w:rsidR="000A752B" w:rsidRPr="004A76AF">
        <w:t>.</w:t>
      </w:r>
      <w:r w:rsidR="007F348B" w:rsidRPr="004A76AF">
        <w:t xml:space="preserve"> For example, items clearly identified as cost of living expenses and therefore excluded, were still being purchased by providers.</w:t>
      </w:r>
    </w:p>
    <w:p w14:paraId="5D2DCF5D" w14:textId="14B54430" w:rsidR="0059353B" w:rsidRPr="004A76AF" w:rsidRDefault="000F5CC4" w:rsidP="00CA2626">
      <w:pPr>
        <w:rPr>
          <w:rFonts w:eastAsia="Arial" w:cs="Arial"/>
        </w:rPr>
      </w:pPr>
      <w:r w:rsidRPr="004A76AF">
        <w:t>In addition, t</w:t>
      </w:r>
      <w:r w:rsidR="00F05F81" w:rsidRPr="004A76AF">
        <w:t xml:space="preserve">he Review also </w:t>
      </w:r>
      <w:r w:rsidR="00E873F7" w:rsidRPr="004A76AF">
        <w:t xml:space="preserve">identified </w:t>
      </w:r>
      <w:proofErr w:type="gramStart"/>
      <w:r w:rsidR="000A752B" w:rsidRPr="004A76AF">
        <w:t>a number of</w:t>
      </w:r>
      <w:proofErr w:type="gramEnd"/>
      <w:r w:rsidR="000A752B" w:rsidRPr="004A76AF">
        <w:t xml:space="preserve"> </w:t>
      </w:r>
      <w:r w:rsidR="00F05F81" w:rsidRPr="004A76AF">
        <w:t>incidental findings</w:t>
      </w:r>
      <w:r w:rsidR="00DA3C5A" w:rsidRPr="004A76AF">
        <w:t xml:space="preserve"> which do not relate to excluded </w:t>
      </w:r>
      <w:r w:rsidR="00E327B2" w:rsidRPr="004A76AF">
        <w:t>items but</w:t>
      </w:r>
      <w:r w:rsidR="00AD13D9" w:rsidRPr="004A76AF">
        <w:t xml:space="preserve"> were relevant to the HCP Program’s proper use of funds</w:t>
      </w:r>
      <w:r w:rsidR="000A752B" w:rsidRPr="004A76AF">
        <w:t>. T</w:t>
      </w:r>
      <w:r w:rsidR="00F05F81" w:rsidRPr="004A76AF">
        <w:t xml:space="preserve">he most </w:t>
      </w:r>
      <w:r w:rsidR="009369F3" w:rsidRPr="004A76AF">
        <w:t>significant</w:t>
      </w:r>
      <w:r w:rsidR="000508DD" w:rsidRPr="004A76AF">
        <w:t xml:space="preserve"> </w:t>
      </w:r>
      <w:r w:rsidR="001E3C6C" w:rsidRPr="004A76AF">
        <w:t>of these</w:t>
      </w:r>
      <w:r w:rsidR="002D0E20" w:rsidRPr="004A76AF">
        <w:t xml:space="preserve"> related to </w:t>
      </w:r>
      <w:r w:rsidR="001E3C6C" w:rsidRPr="004A76AF">
        <w:t xml:space="preserve">monthly statements </w:t>
      </w:r>
      <w:r w:rsidR="002D0E20" w:rsidRPr="004A76AF">
        <w:t xml:space="preserve">that </w:t>
      </w:r>
      <w:r w:rsidR="000508DD" w:rsidRPr="004A76AF">
        <w:t xml:space="preserve">were </w:t>
      </w:r>
      <w:r w:rsidR="00E873F7" w:rsidRPr="004A76AF">
        <w:t xml:space="preserve">unclear and </w:t>
      </w:r>
      <w:r w:rsidR="00F02319" w:rsidRPr="004A76AF">
        <w:t>lacked</w:t>
      </w:r>
      <w:r w:rsidR="001E3C6C" w:rsidRPr="004A76AF">
        <w:t xml:space="preserve"> the</w:t>
      </w:r>
      <w:r w:rsidR="00E873F7" w:rsidRPr="004A76AF">
        <w:t xml:space="preserve"> </w:t>
      </w:r>
      <w:r w:rsidR="000508DD" w:rsidRPr="004A76AF">
        <w:t xml:space="preserve">required </w:t>
      </w:r>
      <w:r w:rsidR="001E3C6C" w:rsidRPr="004A76AF">
        <w:t xml:space="preserve">level of </w:t>
      </w:r>
      <w:r w:rsidR="00E873F7" w:rsidRPr="004A76AF">
        <w:t>itemisation</w:t>
      </w:r>
      <w:r w:rsidR="000E01CA" w:rsidRPr="004A76AF">
        <w:t xml:space="preserve">. It is an important issue as the monthly statements </w:t>
      </w:r>
      <w:r w:rsidR="00763495" w:rsidRPr="004A76AF">
        <w:t xml:space="preserve">support </w:t>
      </w:r>
      <w:r w:rsidR="00E62EED" w:rsidRPr="004A76AF">
        <w:t xml:space="preserve">choice and </w:t>
      </w:r>
      <w:r w:rsidR="00763495" w:rsidRPr="004A76AF">
        <w:t xml:space="preserve">transparency </w:t>
      </w:r>
      <w:r w:rsidR="00E62EED" w:rsidRPr="004A76AF">
        <w:t>for</w:t>
      </w:r>
      <w:r w:rsidR="00763495" w:rsidRPr="004A76AF">
        <w:t xml:space="preserve"> care recipient</w:t>
      </w:r>
      <w:r w:rsidR="00E62EED" w:rsidRPr="004A76AF">
        <w:t>s.</w:t>
      </w:r>
      <w:r w:rsidR="001E3C6C" w:rsidRPr="004A76AF">
        <w:t xml:space="preserve"> </w:t>
      </w:r>
      <w:r w:rsidR="002F504F" w:rsidRPr="004A76AF">
        <w:t xml:space="preserve">Eighty-four of 103 </w:t>
      </w:r>
      <w:r w:rsidR="004D6D4D" w:rsidRPr="004A76AF">
        <w:rPr>
          <w:rFonts w:eastAsia="Arial"/>
        </w:rPr>
        <w:t>providers (82%)</w:t>
      </w:r>
      <w:r w:rsidR="00BB5DF0" w:rsidRPr="004A76AF">
        <w:rPr>
          <w:rFonts w:eastAsia="Arial"/>
        </w:rPr>
        <w:t xml:space="preserve"> had this finding</w:t>
      </w:r>
      <w:r w:rsidR="00967C45" w:rsidRPr="004A76AF">
        <w:rPr>
          <w:rFonts w:eastAsia="Arial" w:cs="Arial"/>
        </w:rPr>
        <w:t>.</w:t>
      </w:r>
    </w:p>
    <w:p w14:paraId="786DED77" w14:textId="3DD53E24" w:rsidR="00763495" w:rsidRPr="00A82623" w:rsidRDefault="00C048B0" w:rsidP="00A82623">
      <w:r w:rsidRPr="00A82623">
        <w:t>Overall, t</w:t>
      </w:r>
      <w:r w:rsidR="00C02C2B" w:rsidRPr="00A82623">
        <w:t xml:space="preserve">he </w:t>
      </w:r>
      <w:r w:rsidR="00875AEB" w:rsidRPr="00A82623">
        <w:t xml:space="preserve">Review found </w:t>
      </w:r>
      <w:proofErr w:type="gramStart"/>
      <w:r w:rsidR="00506DBC" w:rsidRPr="00A82623">
        <w:t>the majority of</w:t>
      </w:r>
      <w:proofErr w:type="gramEnd"/>
      <w:r w:rsidR="00875AEB" w:rsidRPr="00A82623">
        <w:t xml:space="preserve"> providers are </w:t>
      </w:r>
      <w:r w:rsidR="00CD5006" w:rsidRPr="00A82623">
        <w:t>adhering to program guidance</w:t>
      </w:r>
      <w:r w:rsidR="00875AEB" w:rsidRPr="00A82623">
        <w:t>,</w:t>
      </w:r>
      <w:r w:rsidR="00A24F79" w:rsidRPr="00A82623">
        <w:t xml:space="preserve"> and most of the excluded item expenditure </w:t>
      </w:r>
      <w:r w:rsidR="002D09ED" w:rsidRPr="00A82623">
        <w:t>was</w:t>
      </w:r>
      <w:r w:rsidR="00D37C44" w:rsidRPr="00A82623">
        <w:t xml:space="preserve"> </w:t>
      </w:r>
      <w:r w:rsidR="00A24F79" w:rsidRPr="00A82623">
        <w:t>due to misunderstanding</w:t>
      </w:r>
      <w:r w:rsidR="009310F6" w:rsidRPr="00A82623">
        <w:t xml:space="preserve"> of program requirements </w:t>
      </w:r>
      <w:r w:rsidR="00A24F79" w:rsidRPr="00A82623">
        <w:t>or staff errors</w:t>
      </w:r>
      <w:r w:rsidR="00C836BB" w:rsidRPr="00A82623">
        <w:t xml:space="preserve">. However, </w:t>
      </w:r>
      <w:r w:rsidR="00C004D8" w:rsidRPr="00A82623">
        <w:t xml:space="preserve">given this Review found 62 </w:t>
      </w:r>
      <w:r w:rsidR="00C004D8" w:rsidRPr="00A82623">
        <w:lastRenderedPageBreak/>
        <w:t xml:space="preserve">providers (60%) of varying size and experience had one or more excluded items </w:t>
      </w:r>
      <w:r w:rsidR="00CE2F7A" w:rsidRPr="00A82623">
        <w:t>it is critical that providers remain vigilant and do not approve funding for excluded items</w:t>
      </w:r>
      <w:r w:rsidR="00743E3D" w:rsidRPr="00A82623">
        <w:t>.</w:t>
      </w:r>
    </w:p>
    <w:p w14:paraId="5F5A74A8" w14:textId="73203402" w:rsidR="00763495" w:rsidRPr="003E56BE" w:rsidRDefault="00763495" w:rsidP="003E56BE">
      <w:r w:rsidRPr="003E56BE">
        <w:t>E</w:t>
      </w:r>
      <w:r w:rsidR="00EF565A" w:rsidRPr="003E56BE">
        <w:t xml:space="preserve">ven </w:t>
      </w:r>
      <w:r w:rsidR="00CE2F7A" w:rsidRPr="003E56BE">
        <w:t>a</w:t>
      </w:r>
      <w:r w:rsidR="00EF565A" w:rsidRPr="003E56BE">
        <w:t xml:space="preserve"> small proportion of expenditure on excluded items can </w:t>
      </w:r>
      <w:r w:rsidR="00910583" w:rsidRPr="003E56BE">
        <w:t xml:space="preserve">potentially </w:t>
      </w:r>
      <w:r w:rsidR="00EF565A" w:rsidRPr="003E56BE">
        <w:t xml:space="preserve">have large ramifications for the HCP Program, reducing its value for money </w:t>
      </w:r>
      <w:r w:rsidR="00F02C80" w:rsidRPr="003E56BE">
        <w:t xml:space="preserve">for </w:t>
      </w:r>
      <w:r w:rsidR="00EA2B3D" w:rsidRPr="003E56BE">
        <w:t>care recipients and the taxpayer</w:t>
      </w:r>
      <w:r w:rsidR="001B1035" w:rsidRPr="003E56BE">
        <w:t>.</w:t>
      </w:r>
      <w:r w:rsidR="009310F6" w:rsidRPr="003E56BE">
        <w:t xml:space="preserve"> </w:t>
      </w:r>
      <w:r w:rsidRPr="003E56BE">
        <w:t xml:space="preserve">When </w:t>
      </w:r>
      <w:r w:rsidR="0013394E" w:rsidRPr="003E56BE">
        <w:t>calculated across</w:t>
      </w:r>
      <w:r w:rsidRPr="003E56BE">
        <w:t xml:space="preserve"> the total program, potentially around </w:t>
      </w:r>
      <w:r w:rsidR="00B4155F" w:rsidRPr="003E56BE">
        <w:br/>
      </w:r>
      <w:r w:rsidRPr="003E56BE">
        <w:t>$70.5 million per year from the HCP Program could be ‘leaking’ due to purchase of excluded items.</w:t>
      </w:r>
      <w:r w:rsidR="00094A18" w:rsidRPr="003E56BE">
        <w:t xml:space="preserve"> While this is a small proportion of the $7.7 billion HCP </w:t>
      </w:r>
      <w:r w:rsidR="0047072B" w:rsidRPr="003E56BE">
        <w:t>P</w:t>
      </w:r>
      <w:r w:rsidR="00094A18" w:rsidRPr="003E56BE">
        <w:t>rogram, any amount of misapplied funds is material in nature.</w:t>
      </w:r>
    </w:p>
    <w:p w14:paraId="31CC8334" w14:textId="0905A462" w:rsidR="004B1121" w:rsidRPr="00A82623" w:rsidRDefault="00CE2F7A" w:rsidP="00A82623">
      <w:r w:rsidRPr="00A82623">
        <w:t xml:space="preserve">Importantly, </w:t>
      </w:r>
      <w:r w:rsidR="000C6D3D" w:rsidRPr="00A82623">
        <w:t xml:space="preserve">the sector must act consistently </w:t>
      </w:r>
      <w:r w:rsidR="00821292" w:rsidRPr="00A82623">
        <w:t>as</w:t>
      </w:r>
      <w:r w:rsidR="000B24AE" w:rsidRPr="00A82623">
        <w:t xml:space="preserve"> it is unfair to </w:t>
      </w:r>
      <w:proofErr w:type="gramStart"/>
      <w:r w:rsidR="000B24AE" w:rsidRPr="00A82623">
        <w:t>th</w:t>
      </w:r>
      <w:r w:rsidR="000C6D3D" w:rsidRPr="00A82623">
        <w:t>e majority of</w:t>
      </w:r>
      <w:proofErr w:type="gramEnd"/>
      <w:r w:rsidR="000B24AE" w:rsidRPr="00A82623">
        <w:t xml:space="preserve"> providers </w:t>
      </w:r>
      <w:r w:rsidR="000C6D3D" w:rsidRPr="00A82623">
        <w:t xml:space="preserve">who are </w:t>
      </w:r>
      <w:r w:rsidR="000B24AE" w:rsidRPr="00A82623">
        <w:t xml:space="preserve">trying to do the right thing. </w:t>
      </w:r>
      <w:r w:rsidR="00C836BB" w:rsidRPr="00A82623">
        <w:t xml:space="preserve">Care recipients </w:t>
      </w:r>
      <w:r w:rsidR="005E4388" w:rsidRPr="00A82623">
        <w:t xml:space="preserve">(self-managed and fully managed) </w:t>
      </w:r>
      <w:r w:rsidR="00C836BB" w:rsidRPr="00A82623">
        <w:t xml:space="preserve">and their support persons must </w:t>
      </w:r>
      <w:r w:rsidR="008E39CB" w:rsidRPr="00A82623">
        <w:t xml:space="preserve">also continue to </w:t>
      </w:r>
      <w:r w:rsidR="00C836BB" w:rsidRPr="00A82623">
        <w:t xml:space="preserve">work cooperatively with providers </w:t>
      </w:r>
      <w:r w:rsidR="00984B0D" w:rsidRPr="00A82623">
        <w:t>to support correct use of program funding.</w:t>
      </w:r>
    </w:p>
    <w:p w14:paraId="1829E93B" w14:textId="04406230" w:rsidR="0047072B" w:rsidRPr="00A82623" w:rsidRDefault="00834D25" w:rsidP="00A82623">
      <w:r w:rsidRPr="00A82623">
        <w:t xml:space="preserve">The Review team thanks the 103 providers who participated in this Review. The large majority engaged with the </w:t>
      </w:r>
      <w:r w:rsidR="002D68C5" w:rsidRPr="00A82623">
        <w:t>R</w:t>
      </w:r>
      <w:r w:rsidRPr="00A82623">
        <w:t xml:space="preserve">eview team positively and addressed recommended actions even before receiving their final reports. It is hoped this mutual effort leads to greater awareness across the sector of providers’ legislated obligations around exclusions and monthly statements. This report also encourages care recipients and their support persons to carefully examine line items in their monthly statements and ask providers for clarification where required. In addition to supporting sector improvement, </w:t>
      </w:r>
      <w:r w:rsidR="00F873E4" w:rsidRPr="00A82623">
        <w:t>information gained through this Review will also support relevant current or future policy and program considerations.</w:t>
      </w:r>
    </w:p>
    <w:p w14:paraId="35037061" w14:textId="77777777" w:rsidR="0047072B" w:rsidRPr="00A82623" w:rsidRDefault="0047072B" w:rsidP="00A82623">
      <w:r w:rsidRPr="00A82623">
        <w:br w:type="page"/>
      </w:r>
    </w:p>
    <w:p w14:paraId="6BB17BCC" w14:textId="7E1F4179" w:rsidR="00BC571C" w:rsidRPr="003E56BE" w:rsidRDefault="00C345A7" w:rsidP="003E56BE">
      <w:pPr>
        <w:pStyle w:val="Heading1"/>
        <w:rPr>
          <w:rFonts w:eastAsia="Arial"/>
        </w:rPr>
      </w:pPr>
      <w:bookmarkStart w:id="9" w:name="_Toc175229784"/>
      <w:bookmarkStart w:id="10" w:name="_Toc184914325"/>
      <w:r w:rsidRPr="003E56BE">
        <w:lastRenderedPageBreak/>
        <w:t xml:space="preserve">Why </w:t>
      </w:r>
      <w:r w:rsidR="00460DCF" w:rsidRPr="003E56BE">
        <w:t xml:space="preserve">was </w:t>
      </w:r>
      <w:r w:rsidRPr="003E56BE">
        <w:t xml:space="preserve">this </w:t>
      </w:r>
      <w:r w:rsidR="00B352B0" w:rsidRPr="003E56BE">
        <w:t>R</w:t>
      </w:r>
      <w:r w:rsidRPr="003E56BE">
        <w:t xml:space="preserve">eview </w:t>
      </w:r>
      <w:r w:rsidR="00460DCF" w:rsidRPr="003E56BE">
        <w:t>u</w:t>
      </w:r>
      <w:r w:rsidRPr="003E56BE">
        <w:t>ndertaken</w:t>
      </w:r>
      <w:r w:rsidR="00171A0D" w:rsidRPr="003E56BE">
        <w:t>?</w:t>
      </w:r>
      <w:bookmarkEnd w:id="9"/>
      <w:bookmarkEnd w:id="10"/>
    </w:p>
    <w:p w14:paraId="437757C7" w14:textId="1DC9A7E0" w:rsidR="00EA73D9" w:rsidRPr="004A76AF" w:rsidRDefault="00884B91" w:rsidP="00EA73D9">
      <w:pPr>
        <w:rPr>
          <w:rFonts w:eastAsia="Arial" w:cs="Arial"/>
        </w:rPr>
      </w:pPr>
      <w:r w:rsidRPr="004A76AF">
        <w:rPr>
          <w:rFonts w:eastAsia="Arial" w:cs="Arial"/>
        </w:rPr>
        <w:t>The</w:t>
      </w:r>
      <w:r w:rsidR="00AC4C64" w:rsidRPr="004A76AF">
        <w:rPr>
          <w:rFonts w:eastAsia="Arial" w:cs="Arial"/>
        </w:rPr>
        <w:t xml:space="preserve"> HCP Program </w:t>
      </w:r>
      <w:r w:rsidRPr="004A76AF">
        <w:rPr>
          <w:rFonts w:eastAsia="Arial" w:cs="Arial"/>
        </w:rPr>
        <w:t xml:space="preserve">supports older </w:t>
      </w:r>
      <w:r w:rsidR="00C353E4" w:rsidRPr="004A76AF">
        <w:rPr>
          <w:rFonts w:eastAsia="Arial" w:cs="Arial"/>
        </w:rPr>
        <w:t xml:space="preserve">people </w:t>
      </w:r>
      <w:r w:rsidRPr="004A76AF">
        <w:rPr>
          <w:rFonts w:eastAsia="Arial" w:cs="Arial"/>
        </w:rPr>
        <w:t>with complex care needs to live independently in their own</w:t>
      </w:r>
      <w:r w:rsidR="00957D85" w:rsidRPr="004A76AF">
        <w:rPr>
          <w:rFonts w:eastAsia="Arial" w:cs="Arial"/>
        </w:rPr>
        <w:t xml:space="preserve"> </w:t>
      </w:r>
      <w:r w:rsidRPr="004A76AF">
        <w:rPr>
          <w:rFonts w:eastAsia="Arial" w:cs="Arial"/>
        </w:rPr>
        <w:t xml:space="preserve">homes for longer. </w:t>
      </w:r>
      <w:r w:rsidR="00A5062C" w:rsidRPr="004A76AF">
        <w:rPr>
          <w:rFonts w:eastAsia="Arial" w:cs="Arial"/>
        </w:rPr>
        <w:t>O</w:t>
      </w:r>
      <w:r w:rsidR="00EA73D9" w:rsidRPr="004A76AF">
        <w:rPr>
          <w:rFonts w:eastAsia="Arial" w:cs="Arial"/>
        </w:rPr>
        <w:t xml:space="preserve">lder people experiencing age-related functional decline </w:t>
      </w:r>
      <w:r w:rsidR="00A5062C" w:rsidRPr="004A76AF">
        <w:rPr>
          <w:rFonts w:eastAsia="Arial" w:cs="Arial"/>
        </w:rPr>
        <w:t xml:space="preserve">are supported </w:t>
      </w:r>
      <w:r w:rsidR="00EA73D9" w:rsidRPr="004A76AF">
        <w:rPr>
          <w:rFonts w:eastAsia="Arial" w:cs="Arial"/>
        </w:rPr>
        <w:t xml:space="preserve">with </w:t>
      </w:r>
      <w:r w:rsidR="00A5062C" w:rsidRPr="004A76AF">
        <w:rPr>
          <w:rFonts w:eastAsia="Arial" w:cs="Arial"/>
        </w:rPr>
        <w:t xml:space="preserve">care and </w:t>
      </w:r>
      <w:r w:rsidR="00EA73D9" w:rsidRPr="004A76AF">
        <w:rPr>
          <w:rFonts w:eastAsia="Arial" w:cs="Arial"/>
        </w:rPr>
        <w:t>services to maintain their safety and security within the home.</w:t>
      </w:r>
    </w:p>
    <w:p w14:paraId="4375D641" w14:textId="387FE6E5" w:rsidR="00AC4C64" w:rsidRPr="004A76AF" w:rsidRDefault="009C32D3" w:rsidP="00C962BA">
      <w:r w:rsidRPr="004A76AF">
        <w:t>G</w:t>
      </w:r>
      <w:r w:rsidR="00EA73D9" w:rsidRPr="004A76AF">
        <w:t xml:space="preserve">rowing demand </w:t>
      </w:r>
      <w:r w:rsidR="00114ECD" w:rsidRPr="004A76AF">
        <w:t xml:space="preserve">on </w:t>
      </w:r>
      <w:r w:rsidR="00EA73D9" w:rsidRPr="004A76AF">
        <w:t>the HCP Program</w:t>
      </w:r>
      <w:r w:rsidRPr="004A76AF">
        <w:t xml:space="preserve"> means</w:t>
      </w:r>
      <w:r w:rsidR="00EA73D9" w:rsidRPr="004A76AF">
        <w:t xml:space="preserve"> it is imperative that care recipients and the </w:t>
      </w:r>
      <w:r w:rsidR="003A3231">
        <w:t>Australian G</w:t>
      </w:r>
      <w:r w:rsidR="00EA73D9" w:rsidRPr="004A76AF">
        <w:t>overnment have confidence that funds are being spent for intended purposes.</w:t>
      </w:r>
    </w:p>
    <w:p w14:paraId="49EF5140" w14:textId="5C39F731" w:rsidR="005551DC" w:rsidRPr="004A76AF" w:rsidRDefault="005551DC" w:rsidP="005551DC">
      <w:r w:rsidRPr="004A76AF">
        <w:t xml:space="preserve">As </w:t>
      </w:r>
      <w:proofErr w:type="gramStart"/>
      <w:r w:rsidRPr="004A76AF">
        <w:t>at</w:t>
      </w:r>
      <w:proofErr w:type="gramEnd"/>
      <w:r w:rsidRPr="004A76AF">
        <w:t xml:space="preserve"> 31 March 2024, there were 900 providers</w:t>
      </w:r>
      <w:r w:rsidR="00CF09EF" w:rsidRPr="004A76AF">
        <w:t xml:space="preserve"> </w:t>
      </w:r>
      <w:r w:rsidRPr="004A76AF">
        <w:t>delivering care</w:t>
      </w:r>
      <w:r w:rsidR="00E67CA6" w:rsidRPr="004A76AF">
        <w:t xml:space="preserve"> and</w:t>
      </w:r>
      <w:r w:rsidRPr="004A76AF">
        <w:t xml:space="preserve"> services to 284,429 older </w:t>
      </w:r>
      <w:r w:rsidR="00477BCB" w:rsidRPr="004A76AF">
        <w:t>people</w:t>
      </w:r>
      <w:r w:rsidRPr="004A76AF">
        <w:t>. In the 2023-2024 financial year, $7.7 billion of funding</w:t>
      </w:r>
      <w:r w:rsidR="001C03EE" w:rsidRPr="004A76AF">
        <w:t xml:space="preserve"> </w:t>
      </w:r>
      <w:r w:rsidRPr="004A76AF">
        <w:t>was allocated to the HCP Program.</w:t>
      </w:r>
    </w:p>
    <w:p w14:paraId="2C84AF96" w14:textId="58C308DE" w:rsidR="00137EE6" w:rsidRPr="003E56BE" w:rsidRDefault="00E66DDB" w:rsidP="003E56BE">
      <w:r w:rsidRPr="003E56BE">
        <w:t xml:space="preserve">There is ongoing, high demand for home care packages. In the </w:t>
      </w:r>
      <w:r w:rsidR="00F877D2" w:rsidRPr="003E56BE">
        <w:t>March 2024</w:t>
      </w:r>
      <w:r w:rsidRPr="003E56BE">
        <w:t xml:space="preserve"> quarter 1</w:t>
      </w:r>
      <w:r w:rsidR="00F877D2" w:rsidRPr="003E56BE">
        <w:t>7</w:t>
      </w:r>
      <w:r w:rsidRPr="003E56BE">
        <w:t>,</w:t>
      </w:r>
      <w:r w:rsidR="00F877D2" w:rsidRPr="003E56BE">
        <w:t>117</w:t>
      </w:r>
      <w:r w:rsidRPr="003E56BE">
        <w:t xml:space="preserve"> </w:t>
      </w:r>
      <w:r w:rsidR="0049697E" w:rsidRPr="003E56BE">
        <w:t>people entered</w:t>
      </w:r>
      <w:r w:rsidRPr="003E56BE">
        <w:t xml:space="preserve"> the HCP Program</w:t>
      </w:r>
      <w:r w:rsidR="0049697E" w:rsidRPr="003E56BE">
        <w:t xml:space="preserve"> for the first time</w:t>
      </w:r>
      <w:r w:rsidRPr="003E56BE">
        <w:t xml:space="preserve">. </w:t>
      </w:r>
      <w:bookmarkStart w:id="11" w:name="_Hlk169362996"/>
      <w:r w:rsidRPr="003E56BE">
        <w:t xml:space="preserve">To address the projected increase </w:t>
      </w:r>
      <w:r w:rsidR="00965E61" w:rsidRPr="003E56BE">
        <w:t>in</w:t>
      </w:r>
      <w:r w:rsidR="00556265" w:rsidRPr="003E56BE">
        <w:t xml:space="preserve"> </w:t>
      </w:r>
      <w:r w:rsidRPr="003E56BE">
        <w:t>demand,</w:t>
      </w:r>
      <w:r w:rsidR="00EE1979" w:rsidRPr="003E56BE">
        <w:t xml:space="preserve"> the Australian Government’s 2024-25 Budget</w:t>
      </w:r>
      <w:r w:rsidR="00EE1979" w:rsidRPr="003E56BE">
        <w:footnoteReference w:id="12"/>
      </w:r>
      <w:r w:rsidRPr="003E56BE">
        <w:t xml:space="preserve"> </w:t>
      </w:r>
      <w:r w:rsidR="00EE1979" w:rsidRPr="003E56BE">
        <w:t xml:space="preserve">announced </w:t>
      </w:r>
      <w:r w:rsidR="00FF3D61" w:rsidRPr="003E56BE">
        <w:t xml:space="preserve">a </w:t>
      </w:r>
      <w:r w:rsidR="00EE1979" w:rsidRPr="003E56BE">
        <w:t xml:space="preserve">further $531.4 million will be allocated to the HCP Program, which will fund an </w:t>
      </w:r>
      <w:r w:rsidR="00C0731D" w:rsidRPr="003E56BE">
        <w:t xml:space="preserve">extra </w:t>
      </w:r>
      <w:r w:rsidRPr="003E56BE">
        <w:t>24,100 packages</w:t>
      </w:r>
      <w:r w:rsidR="00C0731D" w:rsidRPr="003E56BE">
        <w:t xml:space="preserve"> in 2024-25</w:t>
      </w:r>
      <w:r w:rsidRPr="003E56BE">
        <w:t>.</w:t>
      </w:r>
      <w:bookmarkEnd w:id="11"/>
    </w:p>
    <w:p w14:paraId="280D2B19" w14:textId="62642E9B" w:rsidR="000928D0" w:rsidRPr="00B8696B" w:rsidRDefault="000928D0" w:rsidP="00B8696B">
      <w:pPr>
        <w:pStyle w:val="Heading2"/>
      </w:pPr>
      <w:r w:rsidRPr="00B8696B">
        <w:t xml:space="preserve">The role of HCP Program </w:t>
      </w:r>
      <w:r w:rsidR="00114ECD" w:rsidRPr="00B8696B">
        <w:t>a</w:t>
      </w:r>
      <w:r w:rsidRPr="00B8696B">
        <w:t>ssurance</w:t>
      </w:r>
    </w:p>
    <w:p w14:paraId="7BAC442A" w14:textId="7CEEFBB3" w:rsidR="004457D2" w:rsidRPr="004A76AF" w:rsidRDefault="00D7252A" w:rsidP="00E55961">
      <w:pPr>
        <w:rPr>
          <w:rFonts w:cs="Arial"/>
        </w:rPr>
      </w:pPr>
      <w:r w:rsidRPr="004A76AF">
        <w:t>The department, as the program manager of the HCP Program, is responsible for</w:t>
      </w:r>
      <w:r w:rsidRPr="004A76AF">
        <w:rPr>
          <w:rStyle w:val="FootnoteReference"/>
        </w:rPr>
        <w:footnoteReference w:id="13"/>
      </w:r>
      <w:r w:rsidRPr="004A76AF">
        <w:t xml:space="preserve"> ensuring that</w:t>
      </w:r>
      <w:r w:rsidR="00D52364" w:rsidRPr="004A76AF">
        <w:t xml:space="preserve"> program funds are spent on approved purposes, and that</w:t>
      </w:r>
      <w:r w:rsidRPr="004A76AF">
        <w:t xml:space="preserve"> care recipients can exercise true choice and control over how HCP Program funds are spent within the guidelines of the </w:t>
      </w:r>
      <w:r w:rsidR="0079226E" w:rsidRPr="004A76AF">
        <w:t>P</w:t>
      </w:r>
      <w:r w:rsidRPr="004A76AF">
        <w:t xml:space="preserve">rogram. </w:t>
      </w:r>
      <w:r w:rsidR="008F1D43" w:rsidRPr="004A76AF">
        <w:rPr>
          <w:rFonts w:eastAsia="Arial" w:cs="Arial"/>
        </w:rPr>
        <w:t xml:space="preserve">HCP </w:t>
      </w:r>
      <w:r w:rsidR="00114ECD" w:rsidRPr="004A76AF">
        <w:rPr>
          <w:rFonts w:eastAsia="Arial" w:cs="Arial"/>
        </w:rPr>
        <w:t>Program a</w:t>
      </w:r>
      <w:r w:rsidR="008F1D43" w:rsidRPr="004A76AF">
        <w:rPr>
          <w:rFonts w:eastAsia="Arial" w:cs="Arial"/>
        </w:rPr>
        <w:t>ssurance</w:t>
      </w:r>
      <w:r w:rsidR="00F0387F" w:rsidRPr="004A76AF">
        <w:rPr>
          <w:rFonts w:eastAsia="Arial" w:cs="Arial"/>
        </w:rPr>
        <w:t xml:space="preserve">, </w:t>
      </w:r>
      <w:r w:rsidR="00F0387F" w:rsidRPr="004A76AF">
        <w:t xml:space="preserve">underpinned by Part 6.8 of </w:t>
      </w:r>
      <w:hyperlink r:id="rId23">
        <w:r w:rsidR="0043724C" w:rsidRPr="005114E7">
          <w:rPr>
            <w:rStyle w:val="Hyperlink"/>
            <w:i/>
            <w:iCs/>
          </w:rPr>
          <w:t>Aged Care Act 1997</w:t>
        </w:r>
      </w:hyperlink>
      <w:r w:rsidR="0043724C" w:rsidRPr="004A76AF">
        <w:rPr>
          <w:rStyle w:val="Hyperlink"/>
          <w:i/>
          <w:iCs/>
          <w:u w:val="none"/>
        </w:rPr>
        <w:t xml:space="preserve"> </w:t>
      </w:r>
      <w:r w:rsidR="0043724C" w:rsidRPr="004A76AF">
        <w:t>(the Act)</w:t>
      </w:r>
      <w:r w:rsidR="00F0387F" w:rsidRPr="004A76AF">
        <w:t>,</w:t>
      </w:r>
      <w:r w:rsidR="008F1D43" w:rsidRPr="004A76AF">
        <w:rPr>
          <w:rFonts w:eastAsia="Arial" w:cs="Arial"/>
        </w:rPr>
        <w:t xml:space="preserve"> </w:t>
      </w:r>
      <w:r w:rsidR="00556265" w:rsidRPr="004A76AF">
        <w:rPr>
          <w:rFonts w:eastAsia="Arial" w:cs="Arial"/>
        </w:rPr>
        <w:t>play</w:t>
      </w:r>
      <w:r w:rsidR="00E27EC4" w:rsidRPr="004A76AF">
        <w:rPr>
          <w:rFonts w:eastAsia="Arial" w:cs="Arial"/>
        </w:rPr>
        <w:t>s</w:t>
      </w:r>
      <w:r w:rsidR="00556265" w:rsidRPr="004A76AF">
        <w:rPr>
          <w:rFonts w:eastAsia="Arial" w:cs="Arial"/>
        </w:rPr>
        <w:t xml:space="preserve"> an important role </w:t>
      </w:r>
      <w:r w:rsidR="00677F89" w:rsidRPr="004A76AF">
        <w:rPr>
          <w:rFonts w:cs="Arial"/>
        </w:rPr>
        <w:t>through</w:t>
      </w:r>
      <w:r w:rsidR="00B21F0B" w:rsidRPr="004A76AF">
        <w:rPr>
          <w:rFonts w:cs="Arial"/>
        </w:rPr>
        <w:t xml:space="preserve"> </w:t>
      </w:r>
      <w:r w:rsidR="00677F89" w:rsidRPr="004A76AF">
        <w:rPr>
          <w:rFonts w:cs="Arial"/>
        </w:rPr>
        <w:t xml:space="preserve">ongoing </w:t>
      </w:r>
      <w:r w:rsidR="00F11B3F" w:rsidRPr="004A76AF">
        <w:t>risk-based sampling to gather evidence and data</w:t>
      </w:r>
      <w:r w:rsidR="00F11B3F" w:rsidRPr="004A76AF" w:rsidDel="00F11B3F">
        <w:rPr>
          <w:rFonts w:cs="Arial"/>
        </w:rPr>
        <w:t xml:space="preserve"> </w:t>
      </w:r>
      <w:r w:rsidR="00677F89" w:rsidRPr="004A76AF">
        <w:rPr>
          <w:rFonts w:cs="Arial"/>
        </w:rPr>
        <w:t>to</w:t>
      </w:r>
      <w:r w:rsidR="004457D2" w:rsidRPr="004A76AF">
        <w:rPr>
          <w:rFonts w:cs="Arial"/>
        </w:rPr>
        <w:t>:</w:t>
      </w:r>
    </w:p>
    <w:p w14:paraId="4B7529A0" w14:textId="7117551B" w:rsidR="00217978" w:rsidRPr="004A76AF" w:rsidRDefault="00217978" w:rsidP="003E56BE">
      <w:pPr>
        <w:pStyle w:val="ListBullet"/>
      </w:pPr>
      <w:r w:rsidRPr="004A76AF">
        <w:t>identify and correct misuse and error, while enhancing accountability and transparency of the sector</w:t>
      </w:r>
    </w:p>
    <w:p w14:paraId="231280B1" w14:textId="79F57460" w:rsidR="00E76AC7" w:rsidRPr="004A76AF" w:rsidRDefault="00182FE7" w:rsidP="003E56BE">
      <w:pPr>
        <w:pStyle w:val="ListBullet"/>
      </w:pPr>
      <w:r w:rsidRPr="004A76AF">
        <w:rPr>
          <w:rFonts w:eastAsia="Arial"/>
        </w:rPr>
        <w:t>enhance value for money for care recipients and Australian taxpayers</w:t>
      </w:r>
    </w:p>
    <w:p w14:paraId="6BC7D64F" w14:textId="6ECF414F" w:rsidR="00217978" w:rsidRPr="004A76AF" w:rsidRDefault="004457D2" w:rsidP="003E56BE">
      <w:pPr>
        <w:pStyle w:val="ListBullet"/>
      </w:pPr>
      <w:r w:rsidRPr="004A76AF">
        <w:t>support</w:t>
      </w:r>
      <w:r w:rsidR="00326AA3" w:rsidRPr="004A76AF">
        <w:t xml:space="preserve"> </w:t>
      </w:r>
      <w:r w:rsidR="001F51CF" w:rsidRPr="004A76AF">
        <w:t xml:space="preserve">continual </w:t>
      </w:r>
      <w:r w:rsidR="00677F89" w:rsidRPr="004A76AF">
        <w:t xml:space="preserve">improvement </w:t>
      </w:r>
      <w:r w:rsidRPr="004A76AF">
        <w:t>of providers and the sector</w:t>
      </w:r>
      <w:r w:rsidR="009F359B" w:rsidRPr="004A76AF">
        <w:t xml:space="preserve"> (supported by the </w:t>
      </w:r>
      <w:r w:rsidR="00FC527A" w:rsidRPr="004A76AF">
        <w:t>HCP Program Assurance Community of Practice</w:t>
      </w:r>
      <w:r w:rsidR="00B102E6" w:rsidRPr="004A76AF">
        <w:t>)</w:t>
      </w:r>
      <w:r w:rsidR="00217978" w:rsidRPr="004A76AF">
        <w:t>, and</w:t>
      </w:r>
    </w:p>
    <w:p w14:paraId="2FC573D1" w14:textId="1E14F1DB" w:rsidR="004457D2" w:rsidRPr="004A76AF" w:rsidRDefault="00217978" w:rsidP="003E56BE">
      <w:pPr>
        <w:pStyle w:val="ListBullet"/>
      </w:pPr>
      <w:r w:rsidRPr="004A76AF">
        <w:t xml:space="preserve">support the department to improve its </w:t>
      </w:r>
      <w:r w:rsidR="0020412C" w:rsidRPr="004A76AF">
        <w:t xml:space="preserve">existing </w:t>
      </w:r>
      <w:r w:rsidRPr="004A76AF">
        <w:t xml:space="preserve">HCP Program guidance and </w:t>
      </w:r>
      <w:r w:rsidR="0020412C" w:rsidRPr="004A76AF">
        <w:t xml:space="preserve">contribute to the </w:t>
      </w:r>
      <w:r w:rsidRPr="004A76AF">
        <w:t xml:space="preserve">development of </w:t>
      </w:r>
      <w:r w:rsidR="0020412C" w:rsidRPr="004A76AF">
        <w:t xml:space="preserve">future </w:t>
      </w:r>
      <w:r w:rsidRPr="004A76AF">
        <w:t>home care policy and programs</w:t>
      </w:r>
      <w:r w:rsidR="0020412C" w:rsidRPr="004A76AF">
        <w:t>.</w:t>
      </w:r>
    </w:p>
    <w:p w14:paraId="48E71D5A" w14:textId="0FBD93E5" w:rsidR="00C1423B" w:rsidRPr="004A76AF" w:rsidRDefault="00A0104D" w:rsidP="00C1423B">
      <w:r w:rsidRPr="004A76AF">
        <w:lastRenderedPageBreak/>
        <w:t xml:space="preserve">The </w:t>
      </w:r>
      <w:hyperlink r:id="rId24" w:history="1">
        <w:r w:rsidR="00677F89" w:rsidRPr="00021F3B">
          <w:rPr>
            <w:rStyle w:val="Hyperlink"/>
          </w:rPr>
          <w:t>Home Care Packages Program Assurance Framework</w:t>
        </w:r>
      </w:hyperlink>
      <w:r w:rsidR="00677F89" w:rsidRPr="00021F3B">
        <w:t xml:space="preserve"> </w:t>
      </w:r>
      <w:r w:rsidR="00B102E6" w:rsidRPr="004A76AF">
        <w:rPr>
          <w:rFonts w:eastAsia="Arial" w:cs="Arial"/>
        </w:rPr>
        <w:t>and the</w:t>
      </w:r>
      <w:r w:rsidR="00D7252A" w:rsidRPr="004A76AF">
        <w:rPr>
          <w:rFonts w:eastAsia="Arial"/>
        </w:rPr>
        <w:t xml:space="preserve"> </w:t>
      </w:r>
      <w:hyperlink r:id="rId25" w:history="1">
        <w:r w:rsidR="00163540" w:rsidRPr="00C912A9">
          <w:rPr>
            <w:rStyle w:val="Hyperlink"/>
          </w:rPr>
          <w:t>Home Care Packages Program Assurance Plan 2023–25</w:t>
        </w:r>
      </w:hyperlink>
      <w:r w:rsidR="00163540">
        <w:rPr>
          <w:rStyle w:val="Hyperlink"/>
          <w:u w:val="none"/>
        </w:rPr>
        <w:t xml:space="preserve"> </w:t>
      </w:r>
      <w:r w:rsidR="00901635" w:rsidRPr="004A76AF">
        <w:rPr>
          <w:rFonts w:eastAsia="Arial"/>
        </w:rPr>
        <w:t>(the Plan) g</w:t>
      </w:r>
      <w:r w:rsidR="00D7252A" w:rsidRPr="004A76AF">
        <w:rPr>
          <w:rFonts w:eastAsia="Arial"/>
        </w:rPr>
        <w:t xml:space="preserve">uides the conduct of the assurance </w:t>
      </w:r>
      <w:r w:rsidR="00C1423B" w:rsidRPr="004A76AF">
        <w:rPr>
          <w:rFonts w:eastAsia="Arial"/>
        </w:rPr>
        <w:t>activities</w:t>
      </w:r>
      <w:r w:rsidR="00D7252A" w:rsidRPr="004A76AF">
        <w:rPr>
          <w:rFonts w:eastAsia="Arial"/>
        </w:rPr>
        <w:t>.</w:t>
      </w:r>
      <w:r w:rsidR="00C1423B" w:rsidRPr="004A76AF">
        <w:rPr>
          <w:rFonts w:eastAsia="Arial"/>
        </w:rPr>
        <w:t xml:space="preserve"> </w:t>
      </w:r>
      <w:r w:rsidR="00C1423B" w:rsidRPr="004A76AF">
        <w:t xml:space="preserve">Principles of giving providers </w:t>
      </w:r>
      <w:r w:rsidR="00277306" w:rsidRPr="004A76AF">
        <w:t>procedural fairness</w:t>
      </w:r>
      <w:r w:rsidR="00C1423B" w:rsidRPr="004A76AF">
        <w:t xml:space="preserve"> and evidence-based findings that support providers and the program to continuously improve are the foundations of the department’s review activity. </w:t>
      </w:r>
      <w:r w:rsidR="004A5F40" w:rsidRPr="004A76AF">
        <w:t>To the extent possible, the design and conduct of the Review followed the process of the international quality management standards (ISO9001:2015)</w:t>
      </w:r>
      <w:r w:rsidR="0086224C" w:rsidRPr="004A76AF">
        <w:t>.</w:t>
      </w:r>
    </w:p>
    <w:p w14:paraId="25C81AC5" w14:textId="274652CC" w:rsidR="003A368B" w:rsidRPr="00B8696B" w:rsidRDefault="003A368B" w:rsidP="00A415E6">
      <w:pPr>
        <w:pStyle w:val="Heading2"/>
        <w:rPr>
          <w:rFonts w:eastAsia="Arial"/>
        </w:rPr>
      </w:pPr>
      <w:r w:rsidRPr="00B8696B">
        <w:rPr>
          <w:rFonts w:eastAsia="Arial"/>
        </w:rPr>
        <w:t xml:space="preserve">Excluded </w:t>
      </w:r>
      <w:r w:rsidR="004A5F40" w:rsidRPr="00B8696B">
        <w:rPr>
          <w:rFonts w:eastAsia="Arial"/>
        </w:rPr>
        <w:t>I</w:t>
      </w:r>
      <w:r w:rsidRPr="00B8696B">
        <w:rPr>
          <w:rFonts w:eastAsia="Arial"/>
        </w:rPr>
        <w:t xml:space="preserve">tems </w:t>
      </w:r>
      <w:r w:rsidR="004A5F40" w:rsidRPr="00B8696B">
        <w:rPr>
          <w:rFonts w:eastAsia="Arial"/>
        </w:rPr>
        <w:t>R</w:t>
      </w:r>
      <w:r w:rsidRPr="00B8696B">
        <w:rPr>
          <w:rFonts w:eastAsia="Arial"/>
        </w:rPr>
        <w:t>eview</w:t>
      </w:r>
    </w:p>
    <w:p w14:paraId="4AA21D9C" w14:textId="516A497E" w:rsidR="003A368B" w:rsidRPr="004A76AF" w:rsidRDefault="004A6A58" w:rsidP="003A368B">
      <w:r w:rsidRPr="004A76AF">
        <w:t xml:space="preserve">This </w:t>
      </w:r>
      <w:r w:rsidR="001A69AE" w:rsidRPr="004A76AF">
        <w:t xml:space="preserve">Review </w:t>
      </w:r>
      <w:r w:rsidRPr="004A76AF">
        <w:rPr>
          <w:rFonts w:eastAsia="Arial" w:cs="Arial"/>
        </w:rPr>
        <w:t>is the fourth</w:t>
      </w:r>
      <w:r w:rsidRPr="004A76AF">
        <w:rPr>
          <w:rStyle w:val="FootnoteReference"/>
          <w:rFonts w:eastAsia="Arial" w:cs="Arial"/>
        </w:rPr>
        <w:footnoteReference w:id="14"/>
      </w:r>
      <w:r w:rsidRPr="004A76AF">
        <w:rPr>
          <w:rFonts w:eastAsia="Arial" w:cs="Arial"/>
        </w:rPr>
        <w:t xml:space="preserve"> </w:t>
      </w:r>
      <w:r w:rsidR="003E47F2" w:rsidRPr="004A76AF">
        <w:rPr>
          <w:rFonts w:eastAsia="Arial" w:cs="Arial"/>
        </w:rPr>
        <w:t xml:space="preserve">assurance </w:t>
      </w:r>
      <w:r w:rsidRPr="004A76AF">
        <w:rPr>
          <w:rFonts w:eastAsia="Arial" w:cs="Arial"/>
        </w:rPr>
        <w:t xml:space="preserve">review of the HCP Program. </w:t>
      </w:r>
      <w:r w:rsidR="00BF1334" w:rsidRPr="004A76AF">
        <w:rPr>
          <w:rFonts w:eastAsia="Arial" w:cs="Arial"/>
        </w:rPr>
        <w:t xml:space="preserve">This </w:t>
      </w:r>
      <w:r w:rsidR="004A5F40" w:rsidRPr="004A76AF">
        <w:rPr>
          <w:rFonts w:eastAsia="Arial" w:cs="Arial"/>
        </w:rPr>
        <w:t>R</w:t>
      </w:r>
      <w:r w:rsidR="00BF1334" w:rsidRPr="004A76AF">
        <w:rPr>
          <w:rFonts w:eastAsia="Arial" w:cs="Arial"/>
        </w:rPr>
        <w:t xml:space="preserve">eview </w:t>
      </w:r>
      <w:r w:rsidR="003935EB" w:rsidRPr="004A76AF">
        <w:rPr>
          <w:rFonts w:eastAsia="Arial" w:cs="Arial"/>
        </w:rPr>
        <w:t>was</w:t>
      </w:r>
      <w:r w:rsidR="00BF1334" w:rsidRPr="004A76AF">
        <w:rPr>
          <w:rFonts w:eastAsia="Arial" w:cs="Arial"/>
        </w:rPr>
        <w:t xml:space="preserve"> </w:t>
      </w:r>
      <w:r w:rsidR="00B90EC5" w:rsidRPr="004A76AF">
        <w:rPr>
          <w:rFonts w:eastAsia="Arial" w:cs="Arial"/>
        </w:rPr>
        <w:t xml:space="preserve">considered </w:t>
      </w:r>
      <w:r w:rsidR="004A5F40" w:rsidRPr="004A76AF">
        <w:rPr>
          <w:rFonts w:eastAsia="Arial" w:cs="Arial"/>
        </w:rPr>
        <w:t xml:space="preserve">necessary </w:t>
      </w:r>
      <w:r w:rsidR="00BF1334" w:rsidRPr="004A76AF">
        <w:rPr>
          <w:rFonts w:eastAsia="Arial" w:cs="Arial"/>
        </w:rPr>
        <w:t>as t</w:t>
      </w:r>
      <w:r w:rsidR="003A368B" w:rsidRPr="004A76AF">
        <w:t>here is the potential for HCP</w:t>
      </w:r>
      <w:r w:rsidR="005063F0" w:rsidRPr="004A76AF">
        <w:t xml:space="preserve"> Program</w:t>
      </w:r>
      <w:r w:rsidR="003A368B" w:rsidRPr="004A76AF">
        <w:t xml:space="preserve"> funds to be misused. </w:t>
      </w:r>
      <w:r w:rsidR="003A368B" w:rsidRPr="004A76AF">
        <w:rPr>
          <w:rFonts w:eastAsia="Arial" w:cs="Arial"/>
        </w:rPr>
        <w:t>The HCP Program is not an income support program and cannot be used for general income expenses</w:t>
      </w:r>
      <w:r w:rsidR="00BF1334" w:rsidRPr="004A76AF">
        <w:rPr>
          <w:rStyle w:val="FootnoteReference"/>
          <w:rFonts w:eastAsia="Arial" w:cs="Arial"/>
        </w:rPr>
        <w:footnoteReference w:id="15"/>
      </w:r>
      <w:r w:rsidR="003A368B" w:rsidRPr="004A76AF">
        <w:rPr>
          <w:rFonts w:eastAsia="Arial" w:cs="Arial"/>
        </w:rPr>
        <w:t xml:space="preserve">. Care and services that are already funded or jointly funded through other </w:t>
      </w:r>
      <w:r w:rsidR="001708BA" w:rsidRPr="004A76AF">
        <w:rPr>
          <w:rFonts w:eastAsia="Arial" w:cs="Arial"/>
        </w:rPr>
        <w:t xml:space="preserve">government </w:t>
      </w:r>
      <w:r w:rsidR="003A368B" w:rsidRPr="004A76AF">
        <w:rPr>
          <w:rFonts w:eastAsia="Arial" w:cs="Arial"/>
        </w:rPr>
        <w:t>programs cannot be funded through the HCP Program.</w:t>
      </w:r>
    </w:p>
    <w:p w14:paraId="16110197" w14:textId="4D3821B0" w:rsidR="002F19FB" w:rsidRPr="004A76AF" w:rsidRDefault="002F19FB" w:rsidP="002F19FB">
      <w:pPr>
        <w:rPr>
          <w:rFonts w:cs="Arial"/>
        </w:rPr>
      </w:pPr>
      <w:r w:rsidRPr="004A76AF">
        <w:t xml:space="preserve">This </w:t>
      </w:r>
      <w:r w:rsidR="004A5F40" w:rsidRPr="004A76AF">
        <w:t>R</w:t>
      </w:r>
      <w:r w:rsidRPr="004A76AF">
        <w:t>eview has been identified publicly as a priority in the Plan</w:t>
      </w:r>
      <w:r w:rsidR="00EF05F6" w:rsidRPr="004A76AF">
        <w:t>. It</w:t>
      </w:r>
      <w:r w:rsidRPr="004A76AF">
        <w:t xml:space="preserve"> is informed by </w:t>
      </w:r>
      <w:r w:rsidR="00EF05F6" w:rsidRPr="004A76AF">
        <w:t>program</w:t>
      </w:r>
      <w:r w:rsidRPr="004A76AF">
        <w:t xml:space="preserve"> risk assessment</w:t>
      </w:r>
      <w:r w:rsidR="00EE1979" w:rsidRPr="004A76AF">
        <w:t xml:space="preserve">, </w:t>
      </w:r>
      <w:r w:rsidRPr="004A76AF">
        <w:t>input from internal and external stakeholders</w:t>
      </w:r>
      <w:r w:rsidR="00EE1979" w:rsidRPr="004A76AF">
        <w:t xml:space="preserve"> </w:t>
      </w:r>
      <w:r w:rsidR="00EF05F6" w:rsidRPr="004A76AF">
        <w:t xml:space="preserve">and </w:t>
      </w:r>
      <w:r w:rsidRPr="004A76AF">
        <w:t xml:space="preserve">findings from previous assurance </w:t>
      </w:r>
      <w:r w:rsidR="001F51CF" w:rsidRPr="004A76AF">
        <w:t>reviews</w:t>
      </w:r>
      <w:r w:rsidR="00EF05F6" w:rsidRPr="004A76AF">
        <w:t>.</w:t>
      </w:r>
    </w:p>
    <w:p w14:paraId="6BC8AC91" w14:textId="598DF842" w:rsidR="009C41EB" w:rsidRPr="00B8696B" w:rsidRDefault="009C41EB" w:rsidP="00B8696B">
      <w:pPr>
        <w:pStyle w:val="Heading3"/>
      </w:pPr>
      <w:r w:rsidRPr="00B8696B">
        <w:t>Evidence of excluded items in previous reviews</w:t>
      </w:r>
    </w:p>
    <w:p w14:paraId="714DC01A" w14:textId="48DDC8F4" w:rsidR="00061416" w:rsidRDefault="00A60AA6" w:rsidP="000928D0">
      <w:r w:rsidRPr="004A76AF">
        <w:t xml:space="preserve">A primary reason for conducting this </w:t>
      </w:r>
      <w:r w:rsidR="00D072B6">
        <w:t>R</w:t>
      </w:r>
      <w:r w:rsidRPr="004A76AF">
        <w:t xml:space="preserve">eview was the evidence found of </w:t>
      </w:r>
      <w:r w:rsidR="00B33243" w:rsidRPr="004A76AF">
        <w:t xml:space="preserve">the purchase of </w:t>
      </w:r>
      <w:r w:rsidR="00F83638">
        <w:t xml:space="preserve">potentially </w:t>
      </w:r>
      <w:r w:rsidR="00B33243" w:rsidRPr="004A76AF">
        <w:t>excluded items in</w:t>
      </w:r>
      <w:r w:rsidR="00ED37CF">
        <w:t xml:space="preserve"> previous</w:t>
      </w:r>
      <w:r w:rsidR="00B33243" w:rsidRPr="004A76AF">
        <w:t xml:space="preserve"> </w:t>
      </w:r>
      <w:r w:rsidR="00E36132">
        <w:t>r</w:t>
      </w:r>
      <w:r w:rsidR="00B33243" w:rsidRPr="004A76AF">
        <w:t>eviews</w:t>
      </w:r>
      <w:r w:rsidR="00832CCC" w:rsidRPr="004A76AF">
        <w:t xml:space="preserve"> </w:t>
      </w:r>
      <w:r w:rsidR="0040561F" w:rsidRPr="004A76AF">
        <w:t xml:space="preserve">(see Table </w:t>
      </w:r>
      <w:r w:rsidR="00697BBA" w:rsidRPr="004A76AF">
        <w:t>1</w:t>
      </w:r>
      <w:r w:rsidR="0040561F" w:rsidRPr="004A76AF">
        <w:t xml:space="preserve"> below)</w:t>
      </w:r>
      <w:r w:rsidR="00B33243" w:rsidRPr="004A76AF">
        <w:t>.</w:t>
      </w:r>
    </w:p>
    <w:p w14:paraId="7F7321C3" w14:textId="77777777" w:rsidR="00061416" w:rsidRPr="00061416" w:rsidRDefault="00061416" w:rsidP="00061416">
      <w:r w:rsidRPr="00061416">
        <w:br w:type="page"/>
      </w:r>
    </w:p>
    <w:p w14:paraId="70CB6CCB" w14:textId="528A7EAF" w:rsidR="004D0B8B" w:rsidRPr="004A76AF" w:rsidRDefault="00211A7C" w:rsidP="00211A7C">
      <w:pPr>
        <w:pStyle w:val="Caption"/>
      </w:pPr>
      <w:r>
        <w:lastRenderedPageBreak/>
        <w:t xml:space="preserve">Table </w:t>
      </w:r>
      <w:r>
        <w:fldChar w:fldCharType="begin"/>
      </w:r>
      <w:r>
        <w:instrText xml:space="preserve"> SEQ Table \* ARABIC </w:instrText>
      </w:r>
      <w:r>
        <w:fldChar w:fldCharType="separate"/>
      </w:r>
      <w:r w:rsidR="00A90AA8">
        <w:rPr>
          <w:noProof/>
        </w:rPr>
        <w:t>1</w:t>
      </w:r>
      <w:r>
        <w:fldChar w:fldCharType="end"/>
      </w:r>
      <w:r w:rsidR="00422EBA" w:rsidRPr="004A76AF">
        <w:t>.</w:t>
      </w:r>
      <w:r w:rsidR="00416F53" w:rsidRPr="004A76AF">
        <w:t xml:space="preserve"> Excluded items observed in previous </w:t>
      </w:r>
      <w:r w:rsidR="00C329F0" w:rsidRPr="004A76AF">
        <w:t>HCP</w:t>
      </w:r>
      <w:r w:rsidR="00F65AEE" w:rsidRPr="004A76AF">
        <w:t xml:space="preserve"> Program As</w:t>
      </w:r>
      <w:r w:rsidR="007C422A" w:rsidRPr="004A76AF">
        <w:t>surance</w:t>
      </w:r>
      <w:r w:rsidR="00416F53" w:rsidRPr="004A76AF">
        <w:t xml:space="preserve"> </w:t>
      </w:r>
      <w:r w:rsidR="00EF05F6" w:rsidRPr="004A76AF">
        <w:t>r</w:t>
      </w:r>
      <w:r w:rsidR="00416F53" w:rsidRPr="004A76AF">
        <w:t>eviews</w:t>
      </w:r>
    </w:p>
    <w:tbl>
      <w:tblPr>
        <w:tblStyle w:val="TableGrid"/>
        <w:tblW w:w="0" w:type="auto"/>
        <w:tblLayout w:type="fixed"/>
        <w:tblLook w:val="04A0" w:firstRow="1" w:lastRow="0" w:firstColumn="1" w:lastColumn="0" w:noHBand="0" w:noVBand="1"/>
      </w:tblPr>
      <w:tblGrid>
        <w:gridCol w:w="1129"/>
        <w:gridCol w:w="3119"/>
        <w:gridCol w:w="4768"/>
      </w:tblGrid>
      <w:tr w:rsidR="00B33243" w:rsidRPr="00B33243" w14:paraId="2255A5A3" w14:textId="77777777" w:rsidTr="00211A7C">
        <w:trPr>
          <w:cnfStyle w:val="100000000000" w:firstRow="1" w:lastRow="0" w:firstColumn="0" w:lastColumn="0" w:oddVBand="0" w:evenVBand="0" w:oddHBand="0" w:evenHBand="0" w:firstRowFirstColumn="0" w:firstRowLastColumn="0" w:lastRowFirstColumn="0" w:lastRowLastColumn="0"/>
        </w:trPr>
        <w:tc>
          <w:tcPr>
            <w:tcW w:w="1129" w:type="dxa"/>
            <w:shd w:val="clear" w:color="auto" w:fill="EDEDED" w:themeFill="accent3" w:themeFillTint="33"/>
          </w:tcPr>
          <w:p w14:paraId="4264A55C" w14:textId="34008953" w:rsidR="00B33243" w:rsidRPr="00B03364" w:rsidRDefault="00B33243" w:rsidP="00B03364">
            <w:pPr>
              <w:pStyle w:val="Tabletext"/>
            </w:pPr>
            <w:r w:rsidRPr="00B03364">
              <w:t>Review No.1</w:t>
            </w:r>
          </w:p>
        </w:tc>
        <w:tc>
          <w:tcPr>
            <w:tcW w:w="3119" w:type="dxa"/>
            <w:shd w:val="clear" w:color="auto" w:fill="EDEDED" w:themeFill="accent3" w:themeFillTint="33"/>
          </w:tcPr>
          <w:p w14:paraId="7BCBF2BE" w14:textId="77777777" w:rsidR="00B33243" w:rsidRPr="00B03364" w:rsidRDefault="00B33243" w:rsidP="00B03364">
            <w:pPr>
              <w:pStyle w:val="Tabletext"/>
            </w:pPr>
            <w:r w:rsidRPr="00B03364">
              <w:t xml:space="preserve">Indirect and Care Management Charges </w:t>
            </w:r>
          </w:p>
          <w:p w14:paraId="2A288B92" w14:textId="358289C1" w:rsidR="004F1818" w:rsidRPr="00B03364" w:rsidRDefault="004F1818" w:rsidP="00B03364">
            <w:pPr>
              <w:pStyle w:val="Tabletext"/>
            </w:pPr>
            <w:hyperlink r:id="rId26" w:history="1">
              <w:r w:rsidRPr="00B03364">
                <w:rPr>
                  <w:rStyle w:val="Hyperlink"/>
                </w:rPr>
                <w:t>Public Summary Report</w:t>
              </w:r>
            </w:hyperlink>
            <w:r w:rsidRPr="00B03364">
              <w:t xml:space="preserve"> </w:t>
            </w:r>
            <w:r w:rsidR="00416F53" w:rsidRPr="00B03364">
              <w:t>- released</w:t>
            </w:r>
            <w:r w:rsidRPr="00B03364">
              <w:t xml:space="preserve"> in August 2022</w:t>
            </w:r>
          </w:p>
        </w:tc>
        <w:tc>
          <w:tcPr>
            <w:tcW w:w="4768" w:type="dxa"/>
            <w:shd w:val="clear" w:color="auto" w:fill="EDEDED" w:themeFill="accent3" w:themeFillTint="33"/>
          </w:tcPr>
          <w:p w14:paraId="707F2F03" w14:textId="7F93BDA4" w:rsidR="00B33243" w:rsidRPr="004B3920" w:rsidRDefault="00B33243" w:rsidP="004B3920">
            <w:pPr>
              <w:pStyle w:val="Tablelistbullet"/>
            </w:pPr>
            <w:r w:rsidRPr="004B3920">
              <w:t>Fuel gift cards</w:t>
            </w:r>
          </w:p>
          <w:p w14:paraId="5A3B7129" w14:textId="61DF48C4" w:rsidR="00B33243" w:rsidRPr="004B3920" w:rsidRDefault="00B33243" w:rsidP="004B3920">
            <w:pPr>
              <w:pStyle w:val="Tablelistbullet"/>
            </w:pPr>
            <w:r w:rsidRPr="004B3920">
              <w:t>TVs &amp; entertainment items</w:t>
            </w:r>
          </w:p>
          <w:p w14:paraId="35712177" w14:textId="4DF781B6" w:rsidR="00B33243" w:rsidRPr="004B3920" w:rsidRDefault="00B33243" w:rsidP="004B3920">
            <w:pPr>
              <w:pStyle w:val="Tablelistbullet"/>
            </w:pPr>
            <w:r w:rsidRPr="004B3920">
              <w:t>Air conditioners</w:t>
            </w:r>
          </w:p>
          <w:p w14:paraId="501D9777" w14:textId="2B37FC49" w:rsidR="00B33243" w:rsidRPr="004B3920" w:rsidRDefault="00B33243" w:rsidP="004B3920">
            <w:pPr>
              <w:pStyle w:val="Tablelistbullet"/>
            </w:pPr>
            <w:r w:rsidRPr="004B3920">
              <w:t>Kitchen appliances &amp; vacuum cleaners</w:t>
            </w:r>
          </w:p>
          <w:p w14:paraId="6AB283A8" w14:textId="45E2FC4B" w:rsidR="00F26E00" w:rsidRPr="004B3920" w:rsidRDefault="00B33243" w:rsidP="004B3920">
            <w:pPr>
              <w:pStyle w:val="Tablelistbullet"/>
            </w:pPr>
            <w:r w:rsidRPr="004B3920">
              <w:t>Holidays, inc</w:t>
            </w:r>
            <w:r w:rsidR="00EF05F6" w:rsidRPr="004B3920">
              <w:t>luding</w:t>
            </w:r>
            <w:r w:rsidRPr="004B3920">
              <w:t xml:space="preserve"> flights </w:t>
            </w:r>
            <w:r w:rsidR="00EF05F6" w:rsidRPr="004B3920">
              <w:t>and</w:t>
            </w:r>
            <w:r w:rsidRPr="004B3920">
              <w:t xml:space="preserve"> accommodation</w:t>
            </w:r>
          </w:p>
          <w:p w14:paraId="6AF43112" w14:textId="1DD635D8" w:rsidR="00B33243" w:rsidRPr="004B3920" w:rsidRDefault="00B33243" w:rsidP="004B3920">
            <w:pPr>
              <w:pStyle w:val="Tablelistbullet"/>
            </w:pPr>
            <w:r w:rsidRPr="004B3920">
              <w:t>Non-specialised furniture, inc</w:t>
            </w:r>
            <w:r w:rsidR="00EF05F6" w:rsidRPr="004B3920">
              <w:t>luding</w:t>
            </w:r>
            <w:r w:rsidRPr="004B3920">
              <w:t xml:space="preserve"> beds, mattresses, </w:t>
            </w:r>
            <w:r w:rsidR="00EF05F6" w:rsidRPr="004B3920">
              <w:t>and</w:t>
            </w:r>
            <w:r w:rsidRPr="004B3920">
              <w:t xml:space="preserve"> recliners</w:t>
            </w:r>
          </w:p>
          <w:p w14:paraId="350B8031" w14:textId="77777777" w:rsidR="00B33243" w:rsidRPr="004B3920" w:rsidRDefault="00B33243" w:rsidP="004B3920">
            <w:pPr>
              <w:pStyle w:val="Tablelistbullet"/>
            </w:pPr>
            <w:r w:rsidRPr="004B3920">
              <w:t>Significant gardening expenditure</w:t>
            </w:r>
          </w:p>
          <w:p w14:paraId="1541ACFF" w14:textId="3DDC5139" w:rsidR="00B33243" w:rsidRPr="004B3920" w:rsidRDefault="00B33243" w:rsidP="004B3920">
            <w:pPr>
              <w:pStyle w:val="Tablelistbullet"/>
            </w:pPr>
            <w:r w:rsidRPr="004B3920">
              <w:t>Permanent/respite care in a residential aged care service</w:t>
            </w:r>
          </w:p>
          <w:p w14:paraId="13967A45" w14:textId="4824C28F" w:rsidR="00B33243" w:rsidRPr="004B3920" w:rsidRDefault="00B33243" w:rsidP="004B3920">
            <w:pPr>
              <w:pStyle w:val="Tablelistbullet"/>
            </w:pPr>
            <w:r w:rsidRPr="004B3920">
              <w:t>Subscription services</w:t>
            </w:r>
          </w:p>
          <w:p w14:paraId="0EDD756C" w14:textId="7B2ECBE9" w:rsidR="00B33243" w:rsidRPr="004B3920" w:rsidRDefault="00B33243" w:rsidP="004B3920">
            <w:pPr>
              <w:pStyle w:val="Tablelistbullet"/>
            </w:pPr>
            <w:r w:rsidRPr="004B3920">
              <w:t xml:space="preserve">Large household maintenance/renovations  </w:t>
            </w:r>
          </w:p>
          <w:p w14:paraId="60EE673B" w14:textId="4548D365" w:rsidR="00B33243" w:rsidRPr="004B3920" w:rsidRDefault="00B33243" w:rsidP="004B3920">
            <w:pPr>
              <w:pStyle w:val="Tablelistbullet"/>
            </w:pPr>
            <w:r w:rsidRPr="004B3920">
              <w:t>Medicine</w:t>
            </w:r>
          </w:p>
          <w:p w14:paraId="34FB28B6" w14:textId="77777777" w:rsidR="00B33243" w:rsidRPr="004B3920" w:rsidRDefault="00B33243" w:rsidP="004B3920">
            <w:pPr>
              <w:pStyle w:val="Tablelistbullet"/>
            </w:pPr>
            <w:r w:rsidRPr="004B3920">
              <w:t>Groceries</w:t>
            </w:r>
          </w:p>
        </w:tc>
      </w:tr>
      <w:tr w:rsidR="00B33243" w:rsidRPr="00B33243" w14:paraId="632010B8" w14:textId="77777777" w:rsidTr="00211A7C">
        <w:tc>
          <w:tcPr>
            <w:tcW w:w="1129" w:type="dxa"/>
            <w:shd w:val="clear" w:color="auto" w:fill="EDEDED" w:themeFill="accent3" w:themeFillTint="33"/>
          </w:tcPr>
          <w:p w14:paraId="46597AA0" w14:textId="7D712C22" w:rsidR="00B33243" w:rsidRPr="00B03364" w:rsidRDefault="00B33243" w:rsidP="00B03364">
            <w:pPr>
              <w:pStyle w:val="Tabletext"/>
            </w:pPr>
            <w:r w:rsidRPr="00B03364">
              <w:t>Review No.2</w:t>
            </w:r>
          </w:p>
        </w:tc>
        <w:tc>
          <w:tcPr>
            <w:tcW w:w="3119" w:type="dxa"/>
            <w:shd w:val="clear" w:color="auto" w:fill="EDEDED" w:themeFill="accent3" w:themeFillTint="33"/>
          </w:tcPr>
          <w:p w14:paraId="661550F0" w14:textId="77777777" w:rsidR="00B33243" w:rsidRPr="00B03364" w:rsidRDefault="00B33243" w:rsidP="00B03364">
            <w:pPr>
              <w:pStyle w:val="Tabletext"/>
            </w:pPr>
            <w:r w:rsidRPr="00B03364">
              <w:t>Unspent Funds (Commonwealth Portion)</w:t>
            </w:r>
          </w:p>
          <w:p w14:paraId="71C23519" w14:textId="39E82047" w:rsidR="004F1818" w:rsidRPr="00B03364" w:rsidRDefault="004F1818" w:rsidP="00B03364">
            <w:pPr>
              <w:pStyle w:val="Tabletext"/>
            </w:pPr>
            <w:hyperlink r:id="rId27" w:history="1">
              <w:r w:rsidRPr="00B03364">
                <w:rPr>
                  <w:rStyle w:val="Hyperlink"/>
                </w:rPr>
                <w:t>Public Summary Report</w:t>
              </w:r>
            </w:hyperlink>
            <w:r w:rsidRPr="00B03364">
              <w:t xml:space="preserve"> – released in September 2023</w:t>
            </w:r>
          </w:p>
        </w:tc>
        <w:tc>
          <w:tcPr>
            <w:tcW w:w="4768" w:type="dxa"/>
            <w:shd w:val="clear" w:color="auto" w:fill="EDEDED" w:themeFill="accent3" w:themeFillTint="33"/>
          </w:tcPr>
          <w:p w14:paraId="427BEC47" w14:textId="15E2B5AA" w:rsidR="00B33243" w:rsidRPr="004B3920" w:rsidRDefault="00B33243" w:rsidP="004B3920">
            <w:pPr>
              <w:pStyle w:val="Tablelistbullet"/>
            </w:pPr>
            <w:r w:rsidRPr="004B3920">
              <w:t>Renovations</w:t>
            </w:r>
          </w:p>
          <w:p w14:paraId="272444B9" w14:textId="35600AC8" w:rsidR="00B33243" w:rsidRPr="004B3920" w:rsidRDefault="00B33243" w:rsidP="004B3920">
            <w:pPr>
              <w:pStyle w:val="Tablelistbullet"/>
            </w:pPr>
            <w:r w:rsidRPr="004B3920">
              <w:t>Whitegoods</w:t>
            </w:r>
          </w:p>
          <w:p w14:paraId="356D3A62" w14:textId="408A7432" w:rsidR="00B33243" w:rsidRPr="004B3920" w:rsidRDefault="00B33243" w:rsidP="004B3920">
            <w:pPr>
              <w:pStyle w:val="Tablelistbullet"/>
            </w:pPr>
            <w:r w:rsidRPr="004B3920">
              <w:t>Household appliances, inc</w:t>
            </w:r>
            <w:r w:rsidR="00EF05F6" w:rsidRPr="004B3920">
              <w:t>luding</w:t>
            </w:r>
            <w:r w:rsidRPr="004B3920">
              <w:t xml:space="preserve"> vacuums</w:t>
            </w:r>
          </w:p>
          <w:p w14:paraId="3A659EE3" w14:textId="77777777" w:rsidR="00B33243" w:rsidRPr="004B3920" w:rsidRDefault="00B33243" w:rsidP="004B3920">
            <w:pPr>
              <w:pStyle w:val="Tablelistbullet"/>
            </w:pPr>
            <w:r w:rsidRPr="004B3920">
              <w:t>Heating/Cooling</w:t>
            </w:r>
          </w:p>
          <w:p w14:paraId="678D49C6" w14:textId="77777777" w:rsidR="00B33243" w:rsidRPr="004B3920" w:rsidRDefault="00B33243" w:rsidP="004B3920">
            <w:pPr>
              <w:pStyle w:val="Tablelistbullet"/>
            </w:pPr>
            <w:r w:rsidRPr="004B3920">
              <w:t xml:space="preserve">Furniture </w:t>
            </w:r>
          </w:p>
          <w:p w14:paraId="32540C91" w14:textId="77777777" w:rsidR="00B33243" w:rsidRPr="004B3920" w:rsidRDefault="00B33243" w:rsidP="004B3920">
            <w:pPr>
              <w:pStyle w:val="Tablelistbullet"/>
            </w:pPr>
            <w:r w:rsidRPr="004B3920">
              <w:t>Meals (raw food component)</w:t>
            </w:r>
          </w:p>
          <w:p w14:paraId="5D72F622" w14:textId="77777777" w:rsidR="00B33243" w:rsidRPr="004B3920" w:rsidRDefault="00B33243" w:rsidP="004B3920">
            <w:pPr>
              <w:pStyle w:val="Tablelistbullet"/>
            </w:pPr>
            <w:r w:rsidRPr="004B3920">
              <w:t xml:space="preserve">IT/TV/Mobile </w:t>
            </w:r>
          </w:p>
          <w:p w14:paraId="1E595FEE" w14:textId="1A987E54" w:rsidR="00B33243" w:rsidRPr="004B3920" w:rsidRDefault="00B33243" w:rsidP="004B3920">
            <w:pPr>
              <w:pStyle w:val="Tablelistbullet"/>
            </w:pPr>
            <w:r w:rsidRPr="004B3920">
              <w:t>Bed/Mattress/Linen</w:t>
            </w:r>
          </w:p>
          <w:p w14:paraId="65C1DE50" w14:textId="77777777" w:rsidR="00B33243" w:rsidRPr="004B3920" w:rsidRDefault="00B33243" w:rsidP="004B3920">
            <w:pPr>
              <w:pStyle w:val="Tablelistbullet"/>
            </w:pPr>
            <w:r w:rsidRPr="004B3920">
              <w:t>Tradespersons</w:t>
            </w:r>
          </w:p>
          <w:p w14:paraId="597A8D62" w14:textId="59757FFC" w:rsidR="00B33243" w:rsidRPr="004B3920" w:rsidRDefault="00B33243" w:rsidP="004B3920">
            <w:pPr>
              <w:pStyle w:val="Tablelistbullet"/>
            </w:pPr>
            <w:r w:rsidRPr="004B3920">
              <w:t>Pharma</w:t>
            </w:r>
            <w:r w:rsidR="00EF05F6" w:rsidRPr="004B3920">
              <w:t>ceutical</w:t>
            </w:r>
            <w:r w:rsidRPr="004B3920">
              <w:t>/</w:t>
            </w:r>
            <w:r w:rsidR="00EF05F6" w:rsidRPr="004B3920">
              <w:t>m</w:t>
            </w:r>
            <w:r w:rsidRPr="004B3920">
              <w:t>edical</w:t>
            </w:r>
            <w:r w:rsidR="00EF05F6" w:rsidRPr="004B3920">
              <w:t xml:space="preserve"> care</w:t>
            </w:r>
            <w:r w:rsidRPr="004B3920">
              <w:t xml:space="preserve"> </w:t>
            </w:r>
          </w:p>
          <w:p w14:paraId="4D8EDF23" w14:textId="77777777" w:rsidR="00B33243" w:rsidRPr="004B3920" w:rsidRDefault="00B33243" w:rsidP="004B3920">
            <w:pPr>
              <w:pStyle w:val="Tablelistbullet"/>
            </w:pPr>
            <w:r w:rsidRPr="004B3920">
              <w:t xml:space="preserve">Pet care </w:t>
            </w:r>
          </w:p>
          <w:p w14:paraId="7D132930" w14:textId="77777777" w:rsidR="00B33243" w:rsidRPr="004B3920" w:rsidRDefault="00B33243" w:rsidP="004B3920">
            <w:pPr>
              <w:pStyle w:val="Tablelistbullet"/>
            </w:pPr>
            <w:r w:rsidRPr="004B3920">
              <w:t>Household bills</w:t>
            </w:r>
          </w:p>
        </w:tc>
      </w:tr>
      <w:tr w:rsidR="00F83638" w:rsidRPr="00B33243" w14:paraId="76A5A805" w14:textId="77777777" w:rsidTr="00211A7C">
        <w:tc>
          <w:tcPr>
            <w:tcW w:w="1129" w:type="dxa"/>
            <w:shd w:val="clear" w:color="auto" w:fill="EDEDED" w:themeFill="accent3" w:themeFillTint="33"/>
          </w:tcPr>
          <w:p w14:paraId="2E615C9F" w14:textId="79B71453" w:rsidR="002340CA" w:rsidRPr="00B03364" w:rsidRDefault="00F83638" w:rsidP="00B03364">
            <w:pPr>
              <w:pStyle w:val="Tabletext"/>
            </w:pPr>
            <w:r w:rsidRPr="00B03364">
              <w:t xml:space="preserve">Review </w:t>
            </w:r>
            <w:r w:rsidR="008A3893" w:rsidRPr="00B03364">
              <w:t>No.3</w:t>
            </w:r>
          </w:p>
        </w:tc>
        <w:tc>
          <w:tcPr>
            <w:tcW w:w="3119" w:type="dxa"/>
            <w:shd w:val="clear" w:color="auto" w:fill="EDEDED" w:themeFill="accent3" w:themeFillTint="33"/>
          </w:tcPr>
          <w:p w14:paraId="01A1B44A" w14:textId="77777777" w:rsidR="00F83638" w:rsidRPr="00B03364" w:rsidRDefault="00E36132" w:rsidP="00B03364">
            <w:pPr>
              <w:pStyle w:val="Tabletext"/>
            </w:pPr>
            <w:r w:rsidRPr="00B03364">
              <w:t>Pricing Transparency on My Aged Care</w:t>
            </w:r>
          </w:p>
          <w:p w14:paraId="682AF93B" w14:textId="1A346864" w:rsidR="002340CA" w:rsidRPr="00B03364" w:rsidRDefault="00E36132" w:rsidP="00B03364">
            <w:pPr>
              <w:pStyle w:val="Tabletext"/>
            </w:pPr>
            <w:hyperlink r:id="rId28" w:history="1">
              <w:r w:rsidRPr="00B03364">
                <w:rPr>
                  <w:rStyle w:val="Hyperlink"/>
                </w:rPr>
                <w:t>Public Summary Report</w:t>
              </w:r>
            </w:hyperlink>
            <w:r w:rsidRPr="00B03364">
              <w:t xml:space="preserve"> – released in September 2023</w:t>
            </w:r>
          </w:p>
        </w:tc>
        <w:tc>
          <w:tcPr>
            <w:tcW w:w="4768" w:type="dxa"/>
            <w:shd w:val="clear" w:color="auto" w:fill="EDEDED" w:themeFill="accent3" w:themeFillTint="33"/>
          </w:tcPr>
          <w:p w14:paraId="53A8327C" w14:textId="7BB0CD66" w:rsidR="00F83638" w:rsidRPr="004B3920" w:rsidRDefault="00E36132" w:rsidP="004B3920">
            <w:pPr>
              <w:pStyle w:val="Tablelistbullet"/>
            </w:pPr>
            <w:r w:rsidRPr="004B3920">
              <w:t>Meals (raw food component)</w:t>
            </w:r>
          </w:p>
        </w:tc>
      </w:tr>
    </w:tbl>
    <w:p w14:paraId="2E6E726D" w14:textId="77777777" w:rsidR="000E099C" w:rsidRPr="003E56BE" w:rsidRDefault="000E099C" w:rsidP="003E56BE">
      <w:r>
        <w:rPr>
          <w:b/>
          <w:bCs/>
          <w:sz w:val="28"/>
          <w:szCs w:val="28"/>
        </w:rPr>
        <w:br w:type="page"/>
      </w:r>
    </w:p>
    <w:p w14:paraId="3FD54D33" w14:textId="289D1D01" w:rsidR="002F19FB" w:rsidRPr="00B8696B" w:rsidRDefault="00BB1733" w:rsidP="00B8696B">
      <w:pPr>
        <w:pStyle w:val="Heading3"/>
      </w:pPr>
      <w:r w:rsidRPr="00B8696B">
        <w:lastRenderedPageBreak/>
        <w:t xml:space="preserve">Provider </w:t>
      </w:r>
      <w:r w:rsidR="00B86ADB" w:rsidRPr="00B8696B">
        <w:t xml:space="preserve">and care recipient </w:t>
      </w:r>
      <w:r w:rsidRPr="00B8696B">
        <w:t>confusion and concern</w:t>
      </w:r>
    </w:p>
    <w:p w14:paraId="57AE488E" w14:textId="2F607945" w:rsidR="008F7EAE" w:rsidRPr="004A76AF" w:rsidRDefault="005C222F" w:rsidP="00BB1733">
      <w:pPr>
        <w:rPr>
          <w:rFonts w:eastAsia="Arial" w:cs="Arial"/>
        </w:rPr>
      </w:pPr>
      <w:r w:rsidRPr="004A76AF">
        <w:t>The department</w:t>
      </w:r>
      <w:r w:rsidRPr="004A76AF">
        <w:rPr>
          <w:rFonts w:eastAsia="Arial" w:cs="Arial"/>
        </w:rPr>
        <w:t xml:space="preserve"> continues to receive correspondence </w:t>
      </w:r>
      <w:r w:rsidR="00E33C91" w:rsidRPr="004A76AF">
        <w:rPr>
          <w:rFonts w:eastAsia="Arial" w:cs="Arial"/>
        </w:rPr>
        <w:t xml:space="preserve">about HCP Program inclusions and exclusions which suggest some ongoing confusion </w:t>
      </w:r>
      <w:r w:rsidRPr="004A76AF">
        <w:rPr>
          <w:rFonts w:eastAsia="Arial" w:cs="Arial"/>
        </w:rPr>
        <w:t xml:space="preserve">from the sector. </w:t>
      </w:r>
      <w:r w:rsidR="008F7EAE" w:rsidRPr="004A76AF">
        <w:rPr>
          <w:rFonts w:eastAsia="Arial" w:cs="Arial"/>
        </w:rPr>
        <w:t>For example, t</w:t>
      </w:r>
      <w:r w:rsidRPr="004A76AF">
        <w:rPr>
          <w:rFonts w:eastAsia="Arial" w:cs="Arial"/>
        </w:rPr>
        <w:t xml:space="preserve">he online </w:t>
      </w:r>
      <w:r w:rsidR="008F7EAE" w:rsidRPr="004A76AF">
        <w:rPr>
          <w:rFonts w:eastAsia="Arial" w:cs="Arial"/>
        </w:rPr>
        <w:t xml:space="preserve">provider </w:t>
      </w:r>
      <w:r w:rsidRPr="004A76AF">
        <w:rPr>
          <w:rFonts w:eastAsia="Arial" w:cs="Arial"/>
        </w:rPr>
        <w:t xml:space="preserve">Program Assurance Community of Practice </w:t>
      </w:r>
      <w:r w:rsidR="008F7EAE" w:rsidRPr="004A76AF">
        <w:rPr>
          <w:rFonts w:eastAsia="Arial" w:cs="Arial"/>
        </w:rPr>
        <w:t xml:space="preserve">continues to receive </w:t>
      </w:r>
      <w:r w:rsidRPr="004A76AF">
        <w:rPr>
          <w:rFonts w:eastAsia="Arial" w:cs="Arial"/>
        </w:rPr>
        <w:t>regular enquiries, comments and requests for clarification around excluded items.</w:t>
      </w:r>
    </w:p>
    <w:p w14:paraId="35AE49A6" w14:textId="67332006" w:rsidR="002970C4" w:rsidRPr="004A76AF" w:rsidRDefault="00A93C43" w:rsidP="00BB1733">
      <w:r w:rsidRPr="004A76AF">
        <w:t>During previous reviews</w:t>
      </w:r>
      <w:r w:rsidR="00142FBD" w:rsidRPr="004A76AF">
        <w:t>,</w:t>
      </w:r>
      <w:r w:rsidRPr="004A76AF">
        <w:t xml:space="preserve"> some providers advised the Review tea</w:t>
      </w:r>
      <w:r w:rsidR="00955CB7" w:rsidRPr="004A76AF">
        <w:t>m</w:t>
      </w:r>
      <w:r w:rsidRPr="004A76AF">
        <w:t xml:space="preserve"> of </w:t>
      </w:r>
      <w:r w:rsidR="00BB1733" w:rsidRPr="004A76AF">
        <w:t>pressure from care recipients ‘shopping’ between providers, threatening to leave when the provider refused to spend HCP Program funds on excluded items. In some instances, care recipients reported providers to the Aged Care Quality and Safety Commission (the Commission)</w:t>
      </w:r>
      <w:r w:rsidR="0049697E">
        <w:t>, when their requests for excluded items were not supported</w:t>
      </w:r>
      <w:r w:rsidR="00BB1733" w:rsidRPr="004A76AF">
        <w:t>.</w:t>
      </w:r>
    </w:p>
    <w:p w14:paraId="645B1357" w14:textId="231925E8" w:rsidR="00BB1733" w:rsidRPr="004A76AF" w:rsidRDefault="00425EB6" w:rsidP="00BB1733">
      <w:r w:rsidRPr="004A76AF">
        <w:t xml:space="preserve">Such concerns were another </w:t>
      </w:r>
      <w:r w:rsidR="00BB1733" w:rsidRPr="004A76AF">
        <w:t>factor that led to the prioritisation of th</w:t>
      </w:r>
      <w:r w:rsidRPr="004A76AF">
        <w:t>is</w:t>
      </w:r>
      <w:r w:rsidR="00BB1733" w:rsidRPr="004A76AF">
        <w:t xml:space="preserve"> </w:t>
      </w:r>
      <w:r w:rsidR="00C500FE">
        <w:t>R</w:t>
      </w:r>
      <w:r w:rsidR="00BB1733" w:rsidRPr="004A76AF">
        <w:t>eview.</w:t>
      </w:r>
    </w:p>
    <w:p w14:paraId="3B2835B1" w14:textId="32C4FDCB" w:rsidR="00CA2E8E" w:rsidRPr="00B8696B" w:rsidRDefault="0067340B" w:rsidP="00B8696B">
      <w:pPr>
        <w:pStyle w:val="Heading3"/>
      </w:pPr>
      <w:r w:rsidRPr="00B8696B">
        <w:t>Assuring</w:t>
      </w:r>
      <w:r w:rsidR="0097289C" w:rsidRPr="00B8696B">
        <w:t xml:space="preserve"> provider adherence to</w:t>
      </w:r>
      <w:r w:rsidRPr="00B8696B">
        <w:t xml:space="preserve"> the</w:t>
      </w:r>
      <w:r w:rsidR="00CA2E8E" w:rsidRPr="00B8696B">
        <w:t xml:space="preserve"> updated </w:t>
      </w:r>
      <w:r w:rsidR="00683A8A" w:rsidRPr="00B8696B">
        <w:t>M</w:t>
      </w:r>
      <w:r w:rsidR="00CA2E8E" w:rsidRPr="00B8696B">
        <w:t>anual</w:t>
      </w:r>
    </w:p>
    <w:p w14:paraId="2FD0F8AE" w14:textId="16D006F5" w:rsidR="008C00C2" w:rsidRPr="003E56BE" w:rsidRDefault="0067340B" w:rsidP="003E56BE">
      <w:pPr>
        <w:rPr>
          <w:rFonts w:eastAsia="Arial"/>
        </w:rPr>
      </w:pPr>
      <w:r w:rsidRPr="003E56BE">
        <w:t xml:space="preserve">The </w:t>
      </w:r>
      <w:r w:rsidR="006542E5" w:rsidRPr="003E56BE">
        <w:t xml:space="preserve">updated </w:t>
      </w:r>
      <w:r w:rsidR="00E53CA7" w:rsidRPr="003E56BE">
        <w:t>Manual was released in January 2023</w:t>
      </w:r>
      <w:r w:rsidRPr="003E56BE">
        <w:t xml:space="preserve">. </w:t>
      </w:r>
      <w:r w:rsidR="008468C3" w:rsidRPr="003E56BE">
        <w:t>T</w:t>
      </w:r>
      <w:r w:rsidR="00E53CA7" w:rsidRPr="003E56BE">
        <w:t xml:space="preserve">he </w:t>
      </w:r>
      <w:r w:rsidR="00A057B6" w:rsidRPr="003E56BE">
        <w:t xml:space="preserve">Review </w:t>
      </w:r>
      <w:r w:rsidR="00E53CA7" w:rsidRPr="003E56BE">
        <w:t xml:space="preserve">into excluded items </w:t>
      </w:r>
      <w:r w:rsidR="00A057B6" w:rsidRPr="003E56BE">
        <w:t xml:space="preserve">commenced after the </w:t>
      </w:r>
      <w:r w:rsidR="00E53CA7" w:rsidRPr="003E56BE">
        <w:t>sector and care recipients had sufficient time to engage with the revised Manual.</w:t>
      </w:r>
      <w:r w:rsidR="008468C3" w:rsidRPr="003E56BE">
        <w:t xml:space="preserve"> </w:t>
      </w:r>
      <w:r w:rsidR="00CA2E8E" w:rsidRPr="003E56BE">
        <w:t xml:space="preserve">This Review provided an important opportunity to hear directly from </w:t>
      </w:r>
      <w:r w:rsidR="006542E5" w:rsidRPr="003E56BE">
        <w:t xml:space="preserve">the </w:t>
      </w:r>
      <w:r w:rsidR="00CA2E8E" w:rsidRPr="003E56BE">
        <w:t xml:space="preserve">reviewed providers about the </w:t>
      </w:r>
      <w:r w:rsidR="008468C3" w:rsidRPr="003E56BE">
        <w:t xml:space="preserve">effectiveness </w:t>
      </w:r>
      <w:r w:rsidR="00CA2E8E" w:rsidRPr="003E56BE">
        <w:t>of the updated</w:t>
      </w:r>
      <w:r w:rsidR="00CA2E8E" w:rsidRPr="003E56BE">
        <w:rPr>
          <w:rFonts w:eastAsia="Arial"/>
        </w:rPr>
        <w:t xml:space="preserve"> </w:t>
      </w:r>
      <w:r w:rsidR="00CA2E8E" w:rsidRPr="003E56BE">
        <w:t>program guidance</w:t>
      </w:r>
      <w:r w:rsidR="008468C3" w:rsidRPr="003E56BE">
        <w:t xml:space="preserve"> on excluded items</w:t>
      </w:r>
      <w:r w:rsidR="00CA2E8E" w:rsidRPr="003E56BE">
        <w:t>.</w:t>
      </w:r>
      <w:r w:rsidR="00B841DC" w:rsidRPr="003E56BE">
        <w:t xml:space="preserve"> </w:t>
      </w:r>
      <w:r w:rsidR="00287FB6" w:rsidRPr="003E56BE">
        <w:t xml:space="preserve">It also allowed the Review team to consider the providers’ perspective when using the </w:t>
      </w:r>
      <w:r w:rsidR="00640367" w:rsidRPr="003E56BE">
        <w:t xml:space="preserve">updated </w:t>
      </w:r>
      <w:r w:rsidR="00287FB6" w:rsidRPr="003E56BE">
        <w:t>guidance</w:t>
      </w:r>
      <w:r w:rsidR="006542E5" w:rsidRPr="003E56BE">
        <w:t>. T</w:t>
      </w:r>
      <w:r w:rsidR="00287FB6" w:rsidRPr="003E56BE">
        <w:t>he Review team has made some observations about aspects of the guidance that could be improved.</w:t>
      </w:r>
    </w:p>
    <w:p w14:paraId="7B84BD69" w14:textId="4FAA283C" w:rsidR="005F6560" w:rsidRPr="00B8696B" w:rsidRDefault="00F62003" w:rsidP="00B8696B">
      <w:pPr>
        <w:pStyle w:val="Heading1"/>
        <w:rPr>
          <w:rFonts w:eastAsia="Arial"/>
        </w:rPr>
      </w:pPr>
      <w:bookmarkStart w:id="12" w:name="_Toc129008406"/>
      <w:bookmarkStart w:id="13" w:name="_Toc132892534"/>
      <w:bookmarkStart w:id="14" w:name="_Toc175229785"/>
      <w:bookmarkStart w:id="15" w:name="_Toc184914326"/>
      <w:r w:rsidRPr="00B8696B">
        <w:rPr>
          <w:rFonts w:eastAsia="Arial"/>
        </w:rPr>
        <w:t xml:space="preserve">How did we conduct the </w:t>
      </w:r>
      <w:r w:rsidR="00B352B0" w:rsidRPr="00B8696B">
        <w:rPr>
          <w:rFonts w:eastAsia="Arial"/>
        </w:rPr>
        <w:t>R</w:t>
      </w:r>
      <w:r w:rsidRPr="00B8696B">
        <w:rPr>
          <w:rFonts w:eastAsia="Arial"/>
        </w:rPr>
        <w:t>eview?</w:t>
      </w:r>
      <w:bookmarkEnd w:id="12"/>
      <w:bookmarkEnd w:id="13"/>
      <w:bookmarkEnd w:id="14"/>
      <w:bookmarkEnd w:id="15"/>
    </w:p>
    <w:p w14:paraId="3AB96D3C" w14:textId="685EDD04" w:rsidR="00EB7B1D" w:rsidRPr="004A76AF" w:rsidRDefault="001F1EF2" w:rsidP="0090209B">
      <w:pPr>
        <w:rPr>
          <w:rFonts w:cs="Arial"/>
        </w:rPr>
      </w:pPr>
      <w:r w:rsidRPr="004A76AF">
        <w:rPr>
          <w:rFonts w:cs="Arial"/>
        </w:rPr>
        <w:t>T</w:t>
      </w:r>
      <w:r w:rsidR="00EB7B1D" w:rsidRPr="004A76AF">
        <w:rPr>
          <w:rFonts w:cs="Arial"/>
        </w:rPr>
        <w:t xml:space="preserve">he department commenced the Review </w:t>
      </w:r>
      <w:r w:rsidRPr="004A76AF">
        <w:rPr>
          <w:rFonts w:cs="Arial"/>
        </w:rPr>
        <w:t>in September 2023</w:t>
      </w:r>
      <w:r w:rsidR="00EB7B1D" w:rsidRPr="004A76AF">
        <w:rPr>
          <w:rFonts w:cs="Arial"/>
        </w:rPr>
        <w:t>.</w:t>
      </w:r>
    </w:p>
    <w:p w14:paraId="392C84F9" w14:textId="6D5A7134" w:rsidR="001927BF" w:rsidRPr="004B3920" w:rsidRDefault="00EB7B1D" w:rsidP="004B3920">
      <w:pPr>
        <w:rPr>
          <w:rFonts w:eastAsia="Arial"/>
        </w:rPr>
      </w:pPr>
      <w:r w:rsidRPr="004B3920">
        <w:t xml:space="preserve">A Notice was issued </w:t>
      </w:r>
      <w:r w:rsidR="001C17F9" w:rsidRPr="004B3920">
        <w:t>under section 95BA-5 of the Act</w:t>
      </w:r>
      <w:r w:rsidR="00EE1979" w:rsidRPr="004B3920">
        <w:rPr>
          <w:vertAlign w:val="superscript"/>
        </w:rPr>
        <w:footnoteReference w:id="16"/>
      </w:r>
      <w:r w:rsidR="001C17F9" w:rsidRPr="004B3920">
        <w:t xml:space="preserve"> </w:t>
      </w:r>
      <w:r w:rsidRPr="004B3920">
        <w:t xml:space="preserve">to 100 providers </w:t>
      </w:r>
      <w:r w:rsidR="006542E5" w:rsidRPr="004B3920">
        <w:t>that are corporations</w:t>
      </w:r>
      <w:r w:rsidR="00EE1979" w:rsidRPr="004B3920">
        <w:rPr>
          <w:rFonts w:eastAsia="Arial"/>
          <w:vertAlign w:val="superscript"/>
        </w:rPr>
        <w:footnoteReference w:id="17"/>
      </w:r>
      <w:r w:rsidR="00364315" w:rsidRPr="004B3920">
        <w:t>, requiring their participation in the Review</w:t>
      </w:r>
      <w:r w:rsidRPr="004B3920">
        <w:t xml:space="preserve">. A letter was sent to </w:t>
      </w:r>
      <w:r w:rsidR="000E099C" w:rsidRPr="004B3920">
        <w:t>three</w:t>
      </w:r>
      <w:r w:rsidRPr="004B3920">
        <w:t xml:space="preserve"> government providers requesting their </w:t>
      </w:r>
      <w:r w:rsidR="006542E5" w:rsidRPr="004B3920">
        <w:t xml:space="preserve">voluntary </w:t>
      </w:r>
      <w:r w:rsidRPr="004B3920">
        <w:t>participation</w:t>
      </w:r>
      <w:r w:rsidR="00A602D9" w:rsidRPr="004B3920">
        <w:rPr>
          <w:vertAlign w:val="superscript"/>
        </w:rPr>
        <w:footnoteReference w:id="18"/>
      </w:r>
      <w:r w:rsidRPr="004B3920">
        <w:t>.</w:t>
      </w:r>
      <w:r w:rsidR="001927BF" w:rsidRPr="004B3920">
        <w:t xml:space="preserve"> </w:t>
      </w:r>
      <w:r w:rsidR="001927BF" w:rsidRPr="004B3920">
        <w:rPr>
          <w:rFonts w:eastAsia="Arial"/>
        </w:rPr>
        <w:t>Th</w:t>
      </w:r>
      <w:r w:rsidR="006542E5" w:rsidRPr="004B3920">
        <w:rPr>
          <w:rFonts w:eastAsia="Arial"/>
        </w:rPr>
        <w:t>e</w:t>
      </w:r>
      <w:r w:rsidR="001927BF" w:rsidRPr="004B3920">
        <w:rPr>
          <w:rFonts w:eastAsia="Arial"/>
        </w:rPr>
        <w:t xml:space="preserve"> </w:t>
      </w:r>
      <w:r w:rsidR="00AD42D5" w:rsidRPr="004B3920">
        <w:rPr>
          <w:rFonts w:eastAsia="Arial"/>
        </w:rPr>
        <w:t>103 providers w</w:t>
      </w:r>
      <w:r w:rsidR="001C17F9" w:rsidRPr="004B3920">
        <w:rPr>
          <w:rFonts w:eastAsia="Arial"/>
        </w:rPr>
        <w:t xml:space="preserve">ere selected largely based on </w:t>
      </w:r>
      <w:r w:rsidR="001927BF" w:rsidRPr="004B3920">
        <w:rPr>
          <w:rFonts w:eastAsia="Arial"/>
        </w:rPr>
        <w:t>risk</w:t>
      </w:r>
      <w:r w:rsidR="001C17F9" w:rsidRPr="004B3920">
        <w:rPr>
          <w:rFonts w:eastAsia="Arial"/>
        </w:rPr>
        <w:t>s</w:t>
      </w:r>
      <w:r w:rsidR="006542E5" w:rsidRPr="004B3920">
        <w:rPr>
          <w:rFonts w:eastAsia="Arial"/>
        </w:rPr>
        <w:t xml:space="preserve"> as outlined below under ‘Provider and care recipient selection’</w:t>
      </w:r>
      <w:r w:rsidR="001927BF" w:rsidRPr="004B3920">
        <w:rPr>
          <w:rFonts w:eastAsia="Arial"/>
        </w:rPr>
        <w:t>.</w:t>
      </w:r>
    </w:p>
    <w:p w14:paraId="57422592" w14:textId="4E7D36B3" w:rsidR="006542E5" w:rsidRPr="00B03364" w:rsidRDefault="00BF7A0C" w:rsidP="00B03364">
      <w:pPr>
        <w:rPr>
          <w:rFonts w:eastAsia="Arial"/>
        </w:rPr>
      </w:pPr>
      <w:r w:rsidRPr="00B03364">
        <w:rPr>
          <w:rFonts w:eastAsia="Arial"/>
        </w:rPr>
        <w:t>T</w:t>
      </w:r>
      <w:r w:rsidR="006542E5" w:rsidRPr="00B03364">
        <w:rPr>
          <w:rFonts w:eastAsia="Arial"/>
        </w:rPr>
        <w:t>he Review followed the process of the international quality management standards (ISO9001.2015)</w:t>
      </w:r>
      <w:r w:rsidR="003A26CB" w:rsidRPr="00B03364">
        <w:rPr>
          <w:rFonts w:eastAsia="Arial"/>
        </w:rPr>
        <w:t>, where applicable,</w:t>
      </w:r>
      <w:r w:rsidR="006542E5" w:rsidRPr="00B03364">
        <w:rPr>
          <w:rFonts w:eastAsia="Arial"/>
        </w:rPr>
        <w:t xml:space="preserve"> in areas of review scope, risk identification, planning, conduct and reporting.</w:t>
      </w:r>
    </w:p>
    <w:p w14:paraId="46BA345C" w14:textId="7F692E9C" w:rsidR="00EB7B1D" w:rsidRPr="004A76AF" w:rsidRDefault="00EB7B1D" w:rsidP="0090209B">
      <w:pPr>
        <w:rPr>
          <w:rFonts w:cs="Arial"/>
        </w:rPr>
      </w:pPr>
      <w:r w:rsidRPr="004A76AF">
        <w:rPr>
          <w:rFonts w:cs="Arial"/>
        </w:rPr>
        <w:lastRenderedPageBreak/>
        <w:t xml:space="preserve">Voluntary entry meetings were offered to providers </w:t>
      </w:r>
      <w:r w:rsidR="00D54E62" w:rsidRPr="004A76AF">
        <w:rPr>
          <w:rFonts w:cs="Arial"/>
        </w:rPr>
        <w:t>and 87% of</w:t>
      </w:r>
      <w:r w:rsidRPr="004A76AF">
        <w:rPr>
          <w:rFonts w:cs="Arial"/>
        </w:rPr>
        <w:t xml:space="preserve"> providers (90</w:t>
      </w:r>
      <w:r w:rsidR="00D54E62" w:rsidRPr="004A76AF">
        <w:rPr>
          <w:rFonts w:cs="Arial"/>
        </w:rPr>
        <w:t xml:space="preserve"> out of 103</w:t>
      </w:r>
      <w:r w:rsidRPr="004A76AF">
        <w:rPr>
          <w:rFonts w:cs="Arial"/>
        </w:rPr>
        <w:t xml:space="preserve">) requested </w:t>
      </w:r>
      <w:r w:rsidR="00152EB8" w:rsidRPr="004A76AF">
        <w:rPr>
          <w:rFonts w:cs="Arial"/>
        </w:rPr>
        <w:t>an entry</w:t>
      </w:r>
      <w:r w:rsidRPr="004A76AF">
        <w:rPr>
          <w:rFonts w:cs="Arial"/>
        </w:rPr>
        <w:t xml:space="preserve"> meeting.</w:t>
      </w:r>
    </w:p>
    <w:p w14:paraId="70777EA4" w14:textId="6631DEB3" w:rsidR="00EB7B1D" w:rsidRPr="00FA5802" w:rsidRDefault="005B6D20" w:rsidP="0090209B">
      <w:pPr>
        <w:rPr>
          <w:rFonts w:cs="Arial"/>
        </w:rPr>
      </w:pPr>
      <w:r w:rsidRPr="00FA5802">
        <w:rPr>
          <w:rFonts w:cs="Arial"/>
        </w:rPr>
        <w:t>P</w:t>
      </w:r>
      <w:r w:rsidR="00EB7B1D" w:rsidRPr="00FA5802">
        <w:rPr>
          <w:rFonts w:cs="Arial"/>
        </w:rPr>
        <w:t>roviders were required</w:t>
      </w:r>
      <w:r w:rsidR="00364315" w:rsidRPr="00FA5802">
        <w:rPr>
          <w:rFonts w:cs="Arial"/>
        </w:rPr>
        <w:t xml:space="preserve"> </w:t>
      </w:r>
      <w:r w:rsidR="00EB7B1D" w:rsidRPr="00FA5802">
        <w:rPr>
          <w:rFonts w:cs="Arial"/>
        </w:rPr>
        <w:t>to submit monthly statements for April, May and June 2023, for a sample of care recipients (Phase 1)</w:t>
      </w:r>
      <w:r w:rsidR="00454F93" w:rsidRPr="00FA5802">
        <w:rPr>
          <w:rFonts w:cs="Arial"/>
        </w:rPr>
        <w:t xml:space="preserve"> selected by the Review team</w:t>
      </w:r>
      <w:r w:rsidR="00EB7B1D" w:rsidRPr="00FA5802">
        <w:rPr>
          <w:rFonts w:cs="Arial"/>
        </w:rPr>
        <w:t>.</w:t>
      </w:r>
    </w:p>
    <w:p w14:paraId="334255E3" w14:textId="49803922" w:rsidR="00EB7B1D" w:rsidRPr="00FA5802" w:rsidRDefault="00EB7B1D" w:rsidP="0090209B">
      <w:pPr>
        <w:rPr>
          <w:rFonts w:cs="Arial"/>
        </w:rPr>
      </w:pPr>
      <w:r w:rsidRPr="00FA5802">
        <w:rPr>
          <w:rFonts w:eastAsia="Arial" w:cs="Arial"/>
        </w:rPr>
        <w:t xml:space="preserve">The Review team undertook detailed </w:t>
      </w:r>
      <w:r w:rsidR="00FA62ED" w:rsidRPr="00FA5802">
        <w:rPr>
          <w:rFonts w:eastAsia="Arial" w:cs="Arial"/>
        </w:rPr>
        <w:t xml:space="preserve">analysis of </w:t>
      </w:r>
      <w:r w:rsidR="0032602F" w:rsidRPr="00FA5802">
        <w:rPr>
          <w:rFonts w:eastAsia="Arial" w:cs="Arial"/>
        </w:rPr>
        <w:t>5,4</w:t>
      </w:r>
      <w:r w:rsidR="00F45357" w:rsidRPr="00FA5802">
        <w:rPr>
          <w:rFonts w:eastAsia="Arial" w:cs="Arial"/>
        </w:rPr>
        <w:t>72</w:t>
      </w:r>
      <w:r w:rsidR="0032602F" w:rsidRPr="00FA5802">
        <w:rPr>
          <w:rFonts w:eastAsia="Arial" w:cs="Arial"/>
        </w:rPr>
        <w:t xml:space="preserve"> </w:t>
      </w:r>
      <w:r w:rsidR="00FA62ED" w:rsidRPr="00FA5802">
        <w:rPr>
          <w:rFonts w:eastAsia="Arial" w:cs="Arial"/>
        </w:rPr>
        <w:t xml:space="preserve">monthly statements </w:t>
      </w:r>
      <w:r w:rsidRPr="00FA5802">
        <w:rPr>
          <w:rFonts w:cs="Arial"/>
        </w:rPr>
        <w:t xml:space="preserve">against </w:t>
      </w:r>
      <w:r w:rsidR="00FA62ED" w:rsidRPr="00FA5802">
        <w:rPr>
          <w:rFonts w:cs="Arial"/>
        </w:rPr>
        <w:t xml:space="preserve">the </w:t>
      </w:r>
      <w:r w:rsidRPr="00FA5802">
        <w:rPr>
          <w:rFonts w:cs="Arial"/>
        </w:rPr>
        <w:t xml:space="preserve">relevant legislation and publicly available </w:t>
      </w:r>
      <w:r w:rsidR="0032602F" w:rsidRPr="00FA5802">
        <w:rPr>
          <w:rFonts w:cs="Arial"/>
        </w:rPr>
        <w:t xml:space="preserve">program </w:t>
      </w:r>
      <w:r w:rsidRPr="00FA5802">
        <w:rPr>
          <w:rFonts w:cs="Arial"/>
        </w:rPr>
        <w:t>guidance material</w:t>
      </w:r>
      <w:r w:rsidR="00FA62ED" w:rsidRPr="00FA5802">
        <w:rPr>
          <w:rFonts w:cs="Arial"/>
        </w:rPr>
        <w:t>s</w:t>
      </w:r>
      <w:r w:rsidR="00364315" w:rsidRPr="00FA5802">
        <w:rPr>
          <w:rFonts w:cs="Arial"/>
        </w:rPr>
        <w:t>.</w:t>
      </w:r>
    </w:p>
    <w:p w14:paraId="12E5A622" w14:textId="45A79808" w:rsidR="00EB7B1D" w:rsidRPr="00FA5802" w:rsidRDefault="0087575F" w:rsidP="0090209B">
      <w:pPr>
        <w:rPr>
          <w:rFonts w:cs="Arial"/>
        </w:rPr>
      </w:pPr>
      <w:r w:rsidRPr="00FA5802">
        <w:rPr>
          <w:rFonts w:cs="Arial"/>
        </w:rPr>
        <w:t>T</w:t>
      </w:r>
      <w:r w:rsidR="00EB7B1D" w:rsidRPr="00FA5802">
        <w:rPr>
          <w:rFonts w:cs="Arial"/>
        </w:rPr>
        <w:t>he Review team requested further information</w:t>
      </w:r>
      <w:r w:rsidRPr="00FA5802">
        <w:rPr>
          <w:rFonts w:cs="Arial"/>
        </w:rPr>
        <w:t>, where required,</w:t>
      </w:r>
      <w:r w:rsidR="00EB7B1D" w:rsidRPr="00FA5802">
        <w:rPr>
          <w:rFonts w:cs="Arial"/>
        </w:rPr>
        <w:t xml:space="preserve"> </w:t>
      </w:r>
      <w:r w:rsidR="00EB7B1D" w:rsidRPr="00FA5802">
        <w:rPr>
          <w:rFonts w:eastAsia="Calibri" w:cs="Arial"/>
        </w:rPr>
        <w:t xml:space="preserve">to identify excluded items and gather </w:t>
      </w:r>
      <w:r w:rsidR="00B4033A" w:rsidRPr="00FA5802">
        <w:rPr>
          <w:rFonts w:eastAsia="Calibri" w:cs="Arial"/>
        </w:rPr>
        <w:t xml:space="preserve">necessary </w:t>
      </w:r>
      <w:r w:rsidR="00EB7B1D" w:rsidRPr="00FA5802">
        <w:rPr>
          <w:rFonts w:eastAsia="Calibri" w:cs="Arial"/>
        </w:rPr>
        <w:t xml:space="preserve">evidence </w:t>
      </w:r>
      <w:r w:rsidR="00A602D9" w:rsidRPr="00FA5802">
        <w:rPr>
          <w:rFonts w:eastAsia="Calibri" w:cs="Arial"/>
        </w:rPr>
        <w:t xml:space="preserve">to complete </w:t>
      </w:r>
      <w:r w:rsidR="00281A64" w:rsidRPr="00FA5802">
        <w:rPr>
          <w:rFonts w:eastAsia="Calibri" w:cs="Arial"/>
        </w:rPr>
        <w:t xml:space="preserve">its </w:t>
      </w:r>
      <w:r w:rsidR="00A602D9" w:rsidRPr="00FA5802">
        <w:rPr>
          <w:rFonts w:eastAsia="Calibri" w:cs="Arial"/>
        </w:rPr>
        <w:t xml:space="preserve">investigations and </w:t>
      </w:r>
      <w:r w:rsidR="00B4033A" w:rsidRPr="00FA5802">
        <w:rPr>
          <w:rFonts w:eastAsia="Calibri" w:cs="Arial"/>
        </w:rPr>
        <w:t xml:space="preserve">make accurate findings </w:t>
      </w:r>
      <w:r w:rsidR="00EB7B1D" w:rsidRPr="00FA5802">
        <w:rPr>
          <w:rFonts w:eastAsia="Calibri" w:cs="Arial"/>
        </w:rPr>
        <w:t>(Phase 2).</w:t>
      </w:r>
    </w:p>
    <w:p w14:paraId="03CE959D" w14:textId="4A7B19BF" w:rsidR="006542E5" w:rsidRPr="00FA5802" w:rsidRDefault="006542E5" w:rsidP="00DB207F">
      <w:pPr>
        <w:rPr>
          <w:rFonts w:cs="Arial"/>
        </w:rPr>
      </w:pPr>
      <w:r w:rsidRPr="00FA5802">
        <w:rPr>
          <w:rFonts w:cs="Arial"/>
        </w:rPr>
        <w:t>Of the</w:t>
      </w:r>
      <w:r w:rsidR="007026D4" w:rsidRPr="00FA5802">
        <w:rPr>
          <w:rFonts w:cs="Arial"/>
        </w:rPr>
        <w:t xml:space="preserve"> </w:t>
      </w:r>
      <w:r w:rsidRPr="00FA5802">
        <w:rPr>
          <w:rFonts w:cs="Arial"/>
        </w:rPr>
        <w:t xml:space="preserve">103 providers, </w:t>
      </w:r>
      <w:r w:rsidR="000E099C">
        <w:rPr>
          <w:rFonts w:cs="Arial"/>
        </w:rPr>
        <w:t>three</w:t>
      </w:r>
      <w:r w:rsidRPr="00FA5802">
        <w:rPr>
          <w:rFonts w:cs="Arial"/>
        </w:rPr>
        <w:t xml:space="preserve"> non-government providers did not receive a provider report as there were no excluded items or incidental findings identified in their submitted monthly statements.</w:t>
      </w:r>
      <w:r w:rsidR="00831BFC" w:rsidRPr="00FA5802">
        <w:rPr>
          <w:rFonts w:cs="Arial"/>
        </w:rPr>
        <w:t xml:space="preserve"> </w:t>
      </w:r>
      <w:r w:rsidR="001C17F9" w:rsidRPr="00FA5802">
        <w:rPr>
          <w:rFonts w:cs="Arial"/>
        </w:rPr>
        <w:t>These providers</w:t>
      </w:r>
      <w:r w:rsidRPr="00FA5802">
        <w:rPr>
          <w:rFonts w:cs="Arial"/>
        </w:rPr>
        <w:t xml:space="preserve"> received a closing letter confirming </w:t>
      </w:r>
      <w:r w:rsidR="001C17F9" w:rsidRPr="00FA5802">
        <w:rPr>
          <w:rFonts w:cs="Arial"/>
        </w:rPr>
        <w:t xml:space="preserve">that </w:t>
      </w:r>
      <w:r w:rsidRPr="00FA5802">
        <w:rPr>
          <w:rFonts w:cs="Arial"/>
        </w:rPr>
        <w:t xml:space="preserve">no </w:t>
      </w:r>
      <w:r w:rsidR="00760E68" w:rsidRPr="00FA5802">
        <w:rPr>
          <w:rFonts w:cs="Arial"/>
        </w:rPr>
        <w:t>issues were identified, marking the completion of their participation in the Review</w:t>
      </w:r>
      <w:r w:rsidRPr="00FA5802">
        <w:rPr>
          <w:rFonts w:cs="Arial"/>
        </w:rPr>
        <w:t>.</w:t>
      </w:r>
    </w:p>
    <w:p w14:paraId="4DA84331" w14:textId="457FF1EE" w:rsidR="00DB207F" w:rsidRPr="00FA5802" w:rsidRDefault="00834B48" w:rsidP="00DB207F">
      <w:pPr>
        <w:rPr>
          <w:rFonts w:cs="Arial"/>
        </w:rPr>
      </w:pPr>
      <w:r w:rsidRPr="00FA5802">
        <w:rPr>
          <w:rFonts w:cs="Arial"/>
        </w:rPr>
        <w:t>One hundred</w:t>
      </w:r>
      <w:r w:rsidR="00EB7B1D" w:rsidRPr="00FA5802">
        <w:rPr>
          <w:rFonts w:cs="Arial"/>
        </w:rPr>
        <w:t xml:space="preserve"> providers received a draft provider report</w:t>
      </w:r>
      <w:r w:rsidR="00B4033A" w:rsidRPr="00FA5802">
        <w:rPr>
          <w:rFonts w:cs="Arial"/>
        </w:rPr>
        <w:t>.</w:t>
      </w:r>
      <w:r w:rsidR="00EB7B1D" w:rsidRPr="00FA5802">
        <w:rPr>
          <w:rFonts w:cs="Arial"/>
        </w:rPr>
        <w:t xml:space="preserve"> This report contained findings against the Review objectives and was based on analysis of the monthly statements, additional information, and evidence or advice received from providers. Where relevant, the report also contained </w:t>
      </w:r>
      <w:hyperlink w:anchor="_Areas_for_Action" w:history="1">
        <w:r w:rsidR="00EB7B1D" w:rsidRPr="00FA5802">
          <w:rPr>
            <w:rFonts w:cs="Arial"/>
          </w:rPr>
          <w:t>actions</w:t>
        </w:r>
      </w:hyperlink>
      <w:r w:rsidR="00EB7B1D" w:rsidRPr="00FA5802">
        <w:rPr>
          <w:rFonts w:cs="Arial"/>
        </w:rPr>
        <w:t xml:space="preserve"> </w:t>
      </w:r>
      <w:r w:rsidR="00E27AE7">
        <w:rPr>
          <w:rFonts w:cs="Arial"/>
        </w:rPr>
        <w:t xml:space="preserve">for providers </w:t>
      </w:r>
      <w:r w:rsidR="00EB7B1D" w:rsidRPr="00FA5802">
        <w:rPr>
          <w:rFonts w:cs="Arial"/>
        </w:rPr>
        <w:t xml:space="preserve">to ensure providers meet </w:t>
      </w:r>
      <w:r w:rsidR="00B4033A" w:rsidRPr="00FA5802">
        <w:rPr>
          <w:rFonts w:cs="Arial"/>
        </w:rPr>
        <w:t xml:space="preserve">their </w:t>
      </w:r>
      <w:r w:rsidR="00EB7B1D" w:rsidRPr="00FA5802">
        <w:rPr>
          <w:rFonts w:cs="Arial"/>
        </w:rPr>
        <w:t xml:space="preserve">legislated program requirements. </w:t>
      </w:r>
      <w:r w:rsidR="00B4033A" w:rsidRPr="00FA5802">
        <w:rPr>
          <w:rFonts w:cs="Arial"/>
        </w:rPr>
        <w:t>These</w:t>
      </w:r>
      <w:r w:rsidR="00EB7B1D" w:rsidRPr="00FA5802">
        <w:rPr>
          <w:rFonts w:cs="Arial"/>
        </w:rPr>
        <w:t xml:space="preserve"> reports also contained </w:t>
      </w:r>
      <w:hyperlink w:anchor="Incidental_findings" w:history="1">
        <w:r w:rsidR="00EB7B1D" w:rsidRPr="00FA5802">
          <w:rPr>
            <w:rFonts w:cs="Arial"/>
          </w:rPr>
          <w:t>incidental findings</w:t>
        </w:r>
      </w:hyperlink>
      <w:r w:rsidR="00B4033A" w:rsidRPr="00FA5802">
        <w:rPr>
          <w:rFonts w:cs="Arial"/>
        </w:rPr>
        <w:t xml:space="preserve"> which,</w:t>
      </w:r>
      <w:r w:rsidR="00B4033A" w:rsidRPr="00FA5802">
        <w:rPr>
          <w:rFonts w:cs="Arial"/>
          <w:sz w:val="16"/>
          <w:szCs w:val="16"/>
        </w:rPr>
        <w:t xml:space="preserve"> </w:t>
      </w:r>
      <w:r w:rsidR="00B4033A" w:rsidRPr="00FA5802">
        <w:rPr>
          <w:rFonts w:cs="Arial"/>
        </w:rPr>
        <w:t>while out of scope of th</w:t>
      </w:r>
      <w:r w:rsidR="009E1AB9" w:rsidRPr="00FA5802">
        <w:rPr>
          <w:rFonts w:cs="Arial"/>
        </w:rPr>
        <w:t>is</w:t>
      </w:r>
      <w:r w:rsidR="00B4033A" w:rsidRPr="00FA5802">
        <w:rPr>
          <w:rFonts w:cs="Arial"/>
        </w:rPr>
        <w:t xml:space="preserve"> Review</w:t>
      </w:r>
      <w:r w:rsidR="009E1AB9" w:rsidRPr="00FA5802">
        <w:rPr>
          <w:rFonts w:cs="Arial"/>
        </w:rPr>
        <w:t>,</w:t>
      </w:r>
      <w:r w:rsidR="00B4033A" w:rsidRPr="00FA5802">
        <w:rPr>
          <w:rFonts w:cs="Arial"/>
        </w:rPr>
        <w:t xml:space="preserve"> </w:t>
      </w:r>
      <w:r w:rsidR="009E1AB9" w:rsidRPr="00FA5802">
        <w:rPr>
          <w:rFonts w:cs="Arial"/>
        </w:rPr>
        <w:t xml:space="preserve">remain </w:t>
      </w:r>
      <w:r w:rsidR="00B4033A" w:rsidRPr="00FA5802">
        <w:rPr>
          <w:rFonts w:cs="Arial"/>
        </w:rPr>
        <w:t xml:space="preserve">open to the department to examine </w:t>
      </w:r>
      <w:r w:rsidR="009E1AB9" w:rsidRPr="00FA5802">
        <w:rPr>
          <w:rFonts w:cs="Arial"/>
        </w:rPr>
        <w:t>under the Act</w:t>
      </w:r>
      <w:r w:rsidR="001C17F9" w:rsidRPr="00FA5802">
        <w:rPr>
          <w:rFonts w:cs="Arial"/>
        </w:rPr>
        <w:t>. These incidental findings may be the subjects of future reviews</w:t>
      </w:r>
      <w:r w:rsidR="00831BFC" w:rsidRPr="00FA5802">
        <w:rPr>
          <w:rStyle w:val="FootnoteReference"/>
          <w:rFonts w:cs="Arial"/>
        </w:rPr>
        <w:footnoteReference w:id="19"/>
      </w:r>
      <w:r w:rsidR="001C17F9" w:rsidRPr="00FA5802">
        <w:rPr>
          <w:rFonts w:cs="Arial"/>
        </w:rPr>
        <w:t>.</w:t>
      </w:r>
    </w:p>
    <w:p w14:paraId="4076E6C8" w14:textId="740BDEE8" w:rsidR="00FA62ED" w:rsidRPr="00FA5802" w:rsidRDefault="00C13851" w:rsidP="0090209B">
      <w:pPr>
        <w:rPr>
          <w:rFonts w:cs="Arial"/>
        </w:rPr>
      </w:pPr>
      <w:r w:rsidRPr="00FA5802">
        <w:rPr>
          <w:rFonts w:cs="Arial"/>
        </w:rPr>
        <w:t>P</w:t>
      </w:r>
      <w:r w:rsidR="00296FDC" w:rsidRPr="00FA5802">
        <w:rPr>
          <w:rFonts w:cs="Arial"/>
        </w:rPr>
        <w:t xml:space="preserve">roviders </w:t>
      </w:r>
      <w:r w:rsidR="00EB7B1D" w:rsidRPr="00FA5802">
        <w:rPr>
          <w:rFonts w:cs="Arial"/>
        </w:rPr>
        <w:t>were given an opportunity to seek amendment of factual errors and provide a management response addressing or contesting findings and identified actions</w:t>
      </w:r>
      <w:r w:rsidR="00296FDC" w:rsidRPr="00FA5802">
        <w:rPr>
          <w:rFonts w:cs="Arial"/>
        </w:rPr>
        <w:t xml:space="preserve"> contained within their draft report</w:t>
      </w:r>
      <w:r w:rsidR="00EB7B1D" w:rsidRPr="00FA5802">
        <w:rPr>
          <w:rFonts w:cs="Arial"/>
        </w:rPr>
        <w:t xml:space="preserve">. </w:t>
      </w:r>
      <w:r w:rsidR="008B6B6A" w:rsidRPr="00FA5802">
        <w:rPr>
          <w:rFonts w:cs="Arial"/>
        </w:rPr>
        <w:t>A voluntary exit meeting was offered to participating providers, and 55 providers took this opportunity.</w:t>
      </w:r>
    </w:p>
    <w:p w14:paraId="2B833366" w14:textId="3C989868" w:rsidR="00EB7B1D" w:rsidRPr="00FA5802" w:rsidRDefault="00296FDC" w:rsidP="0090209B">
      <w:pPr>
        <w:rPr>
          <w:rFonts w:cs="Arial"/>
        </w:rPr>
      </w:pPr>
      <w:r w:rsidRPr="00FA5802">
        <w:rPr>
          <w:rFonts w:cs="Arial"/>
        </w:rPr>
        <w:t>After considering the provide</w:t>
      </w:r>
      <w:r w:rsidR="00560B99" w:rsidRPr="00FA5802">
        <w:rPr>
          <w:rFonts w:cs="Arial"/>
        </w:rPr>
        <w:t>rs’</w:t>
      </w:r>
      <w:r w:rsidRPr="00FA5802">
        <w:rPr>
          <w:rFonts w:cs="Arial"/>
        </w:rPr>
        <w:t xml:space="preserve"> management response, a final report was issued to providers where excluded items and/or incidental findings were confirmed.</w:t>
      </w:r>
      <w:r w:rsidR="002546DD" w:rsidRPr="00FA5802">
        <w:rPr>
          <w:rFonts w:cs="Arial"/>
        </w:rPr>
        <w:t xml:space="preserve"> </w:t>
      </w:r>
      <w:r w:rsidR="00C0463D" w:rsidRPr="00FA5802">
        <w:rPr>
          <w:rFonts w:cs="Arial"/>
        </w:rPr>
        <w:t>While 62 providers had one or</w:t>
      </w:r>
      <w:r w:rsidR="00760E68" w:rsidRPr="00FA5802">
        <w:rPr>
          <w:rFonts w:cs="Arial"/>
        </w:rPr>
        <w:t xml:space="preserve"> more</w:t>
      </w:r>
      <w:r w:rsidR="00C0463D" w:rsidRPr="00FA5802">
        <w:rPr>
          <w:rFonts w:cs="Arial"/>
        </w:rPr>
        <w:t xml:space="preserve"> action</w:t>
      </w:r>
      <w:r w:rsidR="00760E68" w:rsidRPr="00FA5802">
        <w:rPr>
          <w:rFonts w:cs="Arial"/>
        </w:rPr>
        <w:t>s</w:t>
      </w:r>
      <w:r w:rsidR="00C0463D" w:rsidRPr="00FA5802">
        <w:rPr>
          <w:rFonts w:cs="Arial"/>
        </w:rPr>
        <w:t xml:space="preserve"> to complete, </w:t>
      </w:r>
      <w:r w:rsidR="00291804" w:rsidRPr="00FA5802">
        <w:rPr>
          <w:rFonts w:cs="Arial"/>
        </w:rPr>
        <w:t xml:space="preserve">23 </w:t>
      </w:r>
      <w:r w:rsidR="00560B99" w:rsidRPr="00FA5802">
        <w:rPr>
          <w:rFonts w:cs="Arial"/>
        </w:rPr>
        <w:t xml:space="preserve">of these </w:t>
      </w:r>
      <w:r w:rsidR="00291804" w:rsidRPr="00FA5802">
        <w:rPr>
          <w:rFonts w:cs="Arial"/>
        </w:rPr>
        <w:t xml:space="preserve">providers had already completed their actions at the time of issuing final reports. </w:t>
      </w:r>
      <w:r w:rsidR="00834B48" w:rsidRPr="00FA5802">
        <w:rPr>
          <w:rFonts w:cs="Arial"/>
        </w:rPr>
        <w:t>As a result,</w:t>
      </w:r>
      <w:r w:rsidR="00291804" w:rsidRPr="00FA5802">
        <w:rPr>
          <w:rFonts w:cs="Arial"/>
        </w:rPr>
        <w:t xml:space="preserve"> only </w:t>
      </w:r>
      <w:r w:rsidR="002546DD" w:rsidRPr="00FA5802">
        <w:rPr>
          <w:rFonts w:cs="Arial"/>
        </w:rPr>
        <w:t xml:space="preserve">39 of the 100 providers </w:t>
      </w:r>
      <w:r w:rsidR="00A35A6B" w:rsidRPr="00FA5802">
        <w:rPr>
          <w:rFonts w:cs="Arial"/>
        </w:rPr>
        <w:t xml:space="preserve">still </w:t>
      </w:r>
      <w:r w:rsidR="002546DD" w:rsidRPr="00FA5802">
        <w:rPr>
          <w:rFonts w:cs="Arial"/>
        </w:rPr>
        <w:t>had outstanding actions when final reports were issued.</w:t>
      </w:r>
      <w:r w:rsidRPr="00FA5802">
        <w:rPr>
          <w:rFonts w:cs="Arial"/>
        </w:rPr>
        <w:t xml:space="preserve"> </w:t>
      </w:r>
      <w:r w:rsidR="00A35A6B" w:rsidRPr="00FA5802">
        <w:rPr>
          <w:rFonts w:cs="Arial"/>
        </w:rPr>
        <w:t>Providers ha</w:t>
      </w:r>
      <w:r w:rsidR="00834B48" w:rsidRPr="00FA5802">
        <w:rPr>
          <w:rFonts w:cs="Arial"/>
        </w:rPr>
        <w:t>d</w:t>
      </w:r>
      <w:r w:rsidR="00A35A6B" w:rsidRPr="00FA5802">
        <w:rPr>
          <w:rFonts w:cs="Arial"/>
        </w:rPr>
        <w:t xml:space="preserve"> 28 days </w:t>
      </w:r>
      <w:r w:rsidR="006F6B7C" w:rsidRPr="00FA5802">
        <w:rPr>
          <w:rFonts w:cs="Arial"/>
        </w:rPr>
        <w:t xml:space="preserve">(or more in regards a small number of actions) </w:t>
      </w:r>
      <w:r w:rsidR="00A35A6B" w:rsidRPr="00FA5802">
        <w:rPr>
          <w:rFonts w:cs="Arial"/>
        </w:rPr>
        <w:t>after the issuing of the final reports to complete their actions.</w:t>
      </w:r>
    </w:p>
    <w:p w14:paraId="562A979E" w14:textId="424B6C9E" w:rsidR="00CD7E5D" w:rsidRPr="00B8696B" w:rsidRDefault="00EB7B1D" w:rsidP="00B8696B">
      <w:pPr>
        <w:pStyle w:val="Heading2"/>
      </w:pPr>
      <w:r w:rsidRPr="00B8696B">
        <w:lastRenderedPageBreak/>
        <w:t>The Review process and timeline</w:t>
      </w:r>
    </w:p>
    <w:p w14:paraId="6BF3865B" w14:textId="7F2A6CC8" w:rsidR="00A70DD3" w:rsidRPr="00A82623" w:rsidRDefault="00CC27E2" w:rsidP="00A82623">
      <w:r w:rsidRPr="00A82623">
        <w:rPr>
          <w:noProof/>
        </w:rPr>
        <w:drawing>
          <wp:inline distT="0" distB="0" distL="0" distR="0" wp14:anchorId="3508A664" wp14:editId="025CCD52">
            <wp:extent cx="5714625" cy="4253024"/>
            <wp:effectExtent l="0" t="0" r="635" b="0"/>
            <wp:docPr id="16" name="Picture 16" descr="This figure shows the review process and timeline. This includes phases 1 to 2 and post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figure shows the review process and timeline. This includes phases 1 to 2 and post review."/>
                    <pic:cNvPicPr/>
                  </pic:nvPicPr>
                  <pic:blipFill rotWithShape="1">
                    <a:blip r:embed="rId29">
                      <a:extLst>
                        <a:ext uri="{28A0092B-C50C-407E-A947-70E740481C1C}">
                          <a14:useLocalDpi xmlns:a14="http://schemas.microsoft.com/office/drawing/2010/main" val="0"/>
                        </a:ext>
                      </a:extLst>
                    </a:blip>
                    <a:srcRect t="8859" b="16717"/>
                    <a:stretch/>
                  </pic:blipFill>
                  <pic:spPr bwMode="auto">
                    <a:xfrm>
                      <a:off x="0" y="0"/>
                      <a:ext cx="5723591" cy="4259697"/>
                    </a:xfrm>
                    <a:prstGeom prst="rect">
                      <a:avLst/>
                    </a:prstGeom>
                    <a:ln>
                      <a:noFill/>
                    </a:ln>
                    <a:extLst>
                      <a:ext uri="{53640926-AAD7-44D8-BBD7-CCE9431645EC}">
                        <a14:shadowObscured xmlns:a14="http://schemas.microsoft.com/office/drawing/2010/main"/>
                      </a:ext>
                    </a:extLst>
                  </pic:spPr>
                </pic:pic>
              </a:graphicData>
            </a:graphic>
          </wp:inline>
        </w:drawing>
      </w:r>
    </w:p>
    <w:p w14:paraId="2E636473" w14:textId="42F4AFF7" w:rsidR="005F6560" w:rsidRPr="00B8696B" w:rsidRDefault="005F6560" w:rsidP="00B8696B">
      <w:pPr>
        <w:pStyle w:val="Heading2"/>
        <w:rPr>
          <w:rFonts w:eastAsia="Arial"/>
        </w:rPr>
      </w:pPr>
      <w:r w:rsidRPr="00B8696B">
        <w:t xml:space="preserve">Provider </w:t>
      </w:r>
      <w:r w:rsidR="000169DB" w:rsidRPr="00B8696B">
        <w:t xml:space="preserve">and care recipient </w:t>
      </w:r>
      <w:r w:rsidRPr="00B8696B">
        <w:t>selection</w:t>
      </w:r>
    </w:p>
    <w:p w14:paraId="089C3427" w14:textId="694DAA45" w:rsidR="00684CAA" w:rsidRPr="00B03364" w:rsidRDefault="00BB11DA" w:rsidP="00B03364">
      <w:pPr>
        <w:rPr>
          <w:rFonts w:eastAsia="Arial"/>
        </w:rPr>
      </w:pPr>
      <w:r w:rsidRPr="00B03364">
        <w:rPr>
          <w:rFonts w:eastAsia="Arial"/>
        </w:rPr>
        <w:t xml:space="preserve">The </w:t>
      </w:r>
      <w:r w:rsidR="008517F6" w:rsidRPr="00B03364">
        <w:rPr>
          <w:rFonts w:eastAsia="Arial"/>
        </w:rPr>
        <w:t>103 providers were</w:t>
      </w:r>
      <w:r w:rsidR="00684CAA" w:rsidRPr="00B03364">
        <w:rPr>
          <w:rFonts w:eastAsia="Arial"/>
        </w:rPr>
        <w:t xml:space="preserve"> selected </w:t>
      </w:r>
      <w:r w:rsidR="009B7F62" w:rsidRPr="00B03364">
        <w:rPr>
          <w:rFonts w:eastAsia="Arial"/>
        </w:rPr>
        <w:t>based on</w:t>
      </w:r>
      <w:r w:rsidR="00684CAA" w:rsidRPr="00B03364">
        <w:rPr>
          <w:rFonts w:eastAsia="Arial"/>
        </w:rPr>
        <w:t xml:space="preserve"> one or more of the following considerations:</w:t>
      </w:r>
    </w:p>
    <w:p w14:paraId="505FDC38" w14:textId="4752CA7A" w:rsidR="00684CAA" w:rsidRPr="00FA5802" w:rsidRDefault="00684CAA" w:rsidP="003E56BE">
      <w:pPr>
        <w:pStyle w:val="ListBullet"/>
        <w:rPr>
          <w:rFonts w:eastAsia="Arial"/>
        </w:rPr>
      </w:pPr>
      <w:r w:rsidRPr="00FA5802">
        <w:rPr>
          <w:rFonts w:eastAsia="Arial"/>
        </w:rPr>
        <w:t xml:space="preserve">providers identified from </w:t>
      </w:r>
      <w:r w:rsidR="00024D6E" w:rsidRPr="00FA5802">
        <w:rPr>
          <w:rFonts w:eastAsia="Arial"/>
        </w:rPr>
        <w:t>previous</w:t>
      </w:r>
      <w:r w:rsidRPr="00FA5802">
        <w:rPr>
          <w:rFonts w:eastAsia="Arial"/>
        </w:rPr>
        <w:t xml:space="preserve"> program assurance reviews</w:t>
      </w:r>
      <w:r w:rsidRPr="00FA5802">
        <w:rPr>
          <w:rStyle w:val="FootnoteReference"/>
          <w:rFonts w:eastAsia="Arial" w:cs="Arial"/>
        </w:rPr>
        <w:footnoteReference w:id="20"/>
      </w:r>
      <w:r w:rsidR="0069367A" w:rsidRPr="00FA5802">
        <w:rPr>
          <w:rFonts w:eastAsia="Arial"/>
        </w:rPr>
        <w:t xml:space="preserve"> as having potentially used </w:t>
      </w:r>
      <w:r w:rsidRPr="00FA5802">
        <w:rPr>
          <w:rFonts w:eastAsia="Arial"/>
        </w:rPr>
        <w:t>program funds for excluded items</w:t>
      </w:r>
    </w:p>
    <w:p w14:paraId="5CAAA82D" w14:textId="71838A5C" w:rsidR="00760E68" w:rsidRPr="00FA5802" w:rsidRDefault="00760E68" w:rsidP="003E56BE">
      <w:pPr>
        <w:pStyle w:val="ListBullet"/>
        <w:rPr>
          <w:rFonts w:eastAsia="Arial"/>
        </w:rPr>
      </w:pPr>
      <w:r w:rsidRPr="00FA5802">
        <w:rPr>
          <w:rFonts w:eastAsia="Arial"/>
        </w:rPr>
        <w:t xml:space="preserve">the </w:t>
      </w:r>
      <w:r w:rsidR="00E20AB5" w:rsidRPr="00FA5802">
        <w:rPr>
          <w:rFonts w:eastAsia="Arial"/>
        </w:rPr>
        <w:t>level of engagement</w:t>
      </w:r>
      <w:r w:rsidRPr="00FA5802">
        <w:rPr>
          <w:rFonts w:eastAsia="Arial"/>
        </w:rPr>
        <w:t xml:space="preserve"> of providers from previous assurance reviews</w:t>
      </w:r>
    </w:p>
    <w:p w14:paraId="3F239E53" w14:textId="199C3BE8" w:rsidR="009B7F62" w:rsidRPr="00FA5802" w:rsidRDefault="0069367A" w:rsidP="003E56BE">
      <w:pPr>
        <w:pStyle w:val="ListBullet"/>
        <w:rPr>
          <w:rFonts w:eastAsia="Arial"/>
        </w:rPr>
      </w:pPr>
      <w:r w:rsidRPr="00FA5802">
        <w:rPr>
          <w:rFonts w:eastAsia="Arial"/>
        </w:rPr>
        <w:t>other intelligence before the department</w:t>
      </w:r>
      <w:r w:rsidR="00D00E5F" w:rsidRPr="00FA5802">
        <w:rPr>
          <w:rFonts w:eastAsia="Arial"/>
        </w:rPr>
        <w:t xml:space="preserve"> – for example, any relevant </w:t>
      </w:r>
      <w:r w:rsidR="00D00E5F" w:rsidRPr="00FA5802">
        <w:rPr>
          <w:rFonts w:eastAsia="Arial"/>
          <w:lang w:eastAsia="en-AU"/>
        </w:rPr>
        <w:t xml:space="preserve">information from the </w:t>
      </w:r>
      <w:r w:rsidR="00024D6E" w:rsidRPr="00FA5802">
        <w:rPr>
          <w:rFonts w:eastAsia="Arial"/>
          <w:lang w:eastAsia="en-AU"/>
        </w:rPr>
        <w:t xml:space="preserve">Aged Care Quality and Safety </w:t>
      </w:r>
      <w:r w:rsidR="00D00E5F" w:rsidRPr="00FA5802">
        <w:rPr>
          <w:rFonts w:eastAsia="Arial"/>
          <w:lang w:eastAsia="en-AU"/>
        </w:rPr>
        <w:t xml:space="preserve">Commission, the department’s </w:t>
      </w:r>
      <w:r w:rsidR="00D00E5F" w:rsidRPr="00FA5802">
        <w:rPr>
          <w:rFonts w:eastAsia="Arial"/>
          <w:shd w:val="clear" w:color="auto" w:fill="FFFFFF"/>
        </w:rPr>
        <w:t>Fraud and Integrity Branch</w:t>
      </w:r>
      <w:r w:rsidR="00B90D9C" w:rsidRPr="00FA5802">
        <w:rPr>
          <w:rFonts w:eastAsia="Arial"/>
          <w:shd w:val="clear" w:color="auto" w:fill="FFFFFF"/>
        </w:rPr>
        <w:t>, State and Territory offices</w:t>
      </w:r>
      <w:r w:rsidR="00D00E5F" w:rsidRPr="00FA5802">
        <w:rPr>
          <w:rFonts w:eastAsia="Arial"/>
          <w:shd w:val="clear" w:color="auto" w:fill="FFFFFF"/>
        </w:rPr>
        <w:t xml:space="preserve"> and/or the </w:t>
      </w:r>
      <w:r w:rsidR="00E029E6" w:rsidRPr="00FA5802">
        <w:rPr>
          <w:rFonts w:eastAsia="Arial"/>
          <w:shd w:val="clear" w:color="auto" w:fill="FFFFFF"/>
        </w:rPr>
        <w:t xml:space="preserve">area that is responsible for managing the </w:t>
      </w:r>
      <w:r w:rsidR="00D00E5F" w:rsidRPr="00FA5802">
        <w:rPr>
          <w:rFonts w:eastAsia="Arial"/>
          <w:shd w:val="clear" w:color="auto" w:fill="FFFFFF"/>
        </w:rPr>
        <w:t>HCP Program</w:t>
      </w:r>
      <w:bookmarkStart w:id="16" w:name="Purpose"/>
      <w:bookmarkStart w:id="17" w:name="Timing"/>
      <w:bookmarkStart w:id="18" w:name="Consultation"/>
      <w:bookmarkStart w:id="19" w:name="Recommendation"/>
      <w:bookmarkEnd w:id="16"/>
      <w:bookmarkEnd w:id="17"/>
      <w:bookmarkEnd w:id="18"/>
      <w:bookmarkEnd w:id="19"/>
    </w:p>
    <w:p w14:paraId="04CBEB96" w14:textId="33021FBA" w:rsidR="008331EA" w:rsidRPr="00FA5802" w:rsidRDefault="002546DD" w:rsidP="003E56BE">
      <w:pPr>
        <w:pStyle w:val="ListBullet"/>
        <w:rPr>
          <w:rFonts w:eastAsia="Arial"/>
        </w:rPr>
      </w:pPr>
      <w:r w:rsidRPr="00FA5802">
        <w:rPr>
          <w:rFonts w:eastAsia="Arial"/>
        </w:rPr>
        <w:t xml:space="preserve">providers with </w:t>
      </w:r>
      <w:r w:rsidR="008331EA" w:rsidRPr="00FA5802">
        <w:rPr>
          <w:rFonts w:eastAsia="Arial"/>
        </w:rPr>
        <w:t>significant</w:t>
      </w:r>
      <w:r w:rsidR="000332C3" w:rsidRPr="00FA5802">
        <w:rPr>
          <w:rFonts w:eastAsia="Arial"/>
        </w:rPr>
        <w:t xml:space="preserve"> growth in the number of care recipients</w:t>
      </w:r>
      <w:r w:rsidR="00760E68" w:rsidRPr="00FA5802">
        <w:rPr>
          <w:rFonts w:eastAsia="Arial"/>
        </w:rPr>
        <w:t xml:space="preserve"> in the preceding year</w:t>
      </w:r>
    </w:p>
    <w:p w14:paraId="1E198BFF" w14:textId="0471E2D8" w:rsidR="008331EA" w:rsidRPr="00FA5802" w:rsidRDefault="00684CAA" w:rsidP="003E56BE">
      <w:pPr>
        <w:pStyle w:val="ListBullet"/>
        <w:rPr>
          <w:rFonts w:eastAsia="Arial"/>
        </w:rPr>
      </w:pPr>
      <w:r w:rsidRPr="00FA5802">
        <w:rPr>
          <w:rFonts w:eastAsia="Arial"/>
        </w:rPr>
        <w:t xml:space="preserve">the </w:t>
      </w:r>
      <w:r w:rsidR="008331EA" w:rsidRPr="00FA5802">
        <w:rPr>
          <w:rFonts w:eastAsia="Arial"/>
        </w:rPr>
        <w:t>average amount of funding received</w:t>
      </w:r>
      <w:r w:rsidRPr="00FA5802">
        <w:rPr>
          <w:rFonts w:eastAsia="Arial"/>
        </w:rPr>
        <w:t xml:space="preserve"> by a provider</w:t>
      </w:r>
      <w:r w:rsidR="008331EA" w:rsidRPr="00FA5802">
        <w:rPr>
          <w:rFonts w:eastAsia="Arial"/>
        </w:rPr>
        <w:t xml:space="preserve"> per care recipient</w:t>
      </w:r>
    </w:p>
    <w:p w14:paraId="40610430" w14:textId="67F0B847" w:rsidR="00760E68" w:rsidRPr="00FA5802" w:rsidRDefault="00760E68" w:rsidP="003E56BE">
      <w:pPr>
        <w:pStyle w:val="ListBullet"/>
        <w:rPr>
          <w:rFonts w:eastAsia="Arial"/>
        </w:rPr>
      </w:pPr>
      <w:r w:rsidRPr="00FA5802">
        <w:rPr>
          <w:rFonts w:eastAsia="Arial"/>
        </w:rPr>
        <w:t>providers with care recipients on a range of HCP package levels</w:t>
      </w:r>
    </w:p>
    <w:p w14:paraId="58E896FA" w14:textId="22A7DD5F" w:rsidR="00FA62ED" w:rsidRPr="00FA5802" w:rsidRDefault="008331EA" w:rsidP="003E56BE">
      <w:pPr>
        <w:pStyle w:val="ListBullet"/>
        <w:rPr>
          <w:rFonts w:eastAsia="Arial"/>
        </w:rPr>
      </w:pPr>
      <w:r w:rsidRPr="00FA5802">
        <w:rPr>
          <w:rFonts w:eastAsia="Arial"/>
        </w:rPr>
        <w:lastRenderedPageBreak/>
        <w:t>delivery method</w:t>
      </w:r>
      <w:r w:rsidR="00684CAA" w:rsidRPr="00FA5802">
        <w:rPr>
          <w:rFonts w:eastAsia="Arial"/>
        </w:rPr>
        <w:t xml:space="preserve"> of the provider</w:t>
      </w:r>
      <w:r w:rsidRPr="00FA5802">
        <w:rPr>
          <w:rFonts w:eastAsia="Arial"/>
        </w:rPr>
        <w:t xml:space="preserve"> - use of suppliers, contractors, or </w:t>
      </w:r>
      <w:r w:rsidR="00DD7037" w:rsidRPr="00FA5802">
        <w:rPr>
          <w:rFonts w:eastAsia="Arial"/>
        </w:rPr>
        <w:t xml:space="preserve">care recipient </w:t>
      </w:r>
      <w:r w:rsidRPr="00FA5802">
        <w:rPr>
          <w:rFonts w:eastAsia="Arial"/>
        </w:rPr>
        <w:t>self-managed arrangements</w:t>
      </w:r>
    </w:p>
    <w:p w14:paraId="4197FB20" w14:textId="38CBBF1B" w:rsidR="00DD7037" w:rsidRPr="00FA5802" w:rsidRDefault="009B7F62" w:rsidP="003E56BE">
      <w:pPr>
        <w:pStyle w:val="ListBullet"/>
        <w:rPr>
          <w:rFonts w:eastAsia="Arial"/>
        </w:rPr>
      </w:pPr>
      <w:r w:rsidRPr="00FA5802">
        <w:rPr>
          <w:rFonts w:eastAsia="Arial"/>
        </w:rPr>
        <w:t>g</w:t>
      </w:r>
      <w:r w:rsidR="00DD7037" w:rsidRPr="00FA5802">
        <w:rPr>
          <w:rFonts w:eastAsia="Arial"/>
        </w:rPr>
        <w:t>eographical spread - a mix of metropolitan and regional based providers covering all states and territories</w:t>
      </w:r>
      <w:r w:rsidR="009346DA" w:rsidRPr="00FA5802">
        <w:rPr>
          <w:rFonts w:eastAsia="Arial"/>
        </w:rPr>
        <w:t xml:space="preserve"> (see Figure 4)</w:t>
      </w:r>
      <w:r w:rsidR="00834B48" w:rsidRPr="00FA5802">
        <w:rPr>
          <w:rFonts w:eastAsia="Arial"/>
        </w:rPr>
        <w:t>.</w:t>
      </w:r>
    </w:p>
    <w:p w14:paraId="5FE3311F" w14:textId="06E3FE4B" w:rsidR="00FB3C94" w:rsidRPr="00FA5802" w:rsidRDefault="003D1AE8" w:rsidP="00211A7C">
      <w:pPr>
        <w:pStyle w:val="Caption"/>
        <w:rPr>
          <w:rFonts w:eastAsia="Arial"/>
        </w:rPr>
      </w:pPr>
      <w:r w:rsidRPr="00FA5802">
        <w:rPr>
          <w:rFonts w:eastAsia="Arial"/>
        </w:rPr>
        <w:t xml:space="preserve">Figure </w:t>
      </w:r>
      <w:r w:rsidR="00CF09EF" w:rsidRPr="00FA5802">
        <w:rPr>
          <w:rFonts w:eastAsia="Arial"/>
        </w:rPr>
        <w:t>4</w:t>
      </w:r>
      <w:r w:rsidR="00422EBA" w:rsidRPr="00FA5802">
        <w:rPr>
          <w:rFonts w:eastAsia="Arial"/>
        </w:rPr>
        <w:t xml:space="preserve">. </w:t>
      </w:r>
      <w:r w:rsidRPr="00FA5802">
        <w:rPr>
          <w:rFonts w:eastAsia="Arial"/>
        </w:rPr>
        <w:t xml:space="preserve">Distribution of </w:t>
      </w:r>
      <w:r w:rsidRPr="00211A7C">
        <w:rPr>
          <w:rFonts w:eastAsia="Arial"/>
        </w:rPr>
        <w:t>providers</w:t>
      </w:r>
      <w:r w:rsidRPr="00FA5802">
        <w:rPr>
          <w:rFonts w:eastAsia="Arial"/>
        </w:rPr>
        <w:t xml:space="preserve"> across Australia</w:t>
      </w:r>
      <w:r w:rsidRPr="00FA5802">
        <w:rPr>
          <w:rStyle w:val="FootnoteReference"/>
          <w:rFonts w:eastAsia="Arial" w:cs="Arial"/>
        </w:rPr>
        <w:footnoteReference w:id="21"/>
      </w:r>
    </w:p>
    <w:p w14:paraId="3E456A8E" w14:textId="120F8E32" w:rsidR="00C427F4" w:rsidRPr="009B7F62" w:rsidRDefault="00195427" w:rsidP="00DD7037">
      <w:pPr>
        <w:pStyle w:val="NormalWeb"/>
        <w:rPr>
          <w:rFonts w:eastAsia="Arial"/>
          <w:shd w:val="clear" w:color="auto" w:fill="FFFFFF"/>
        </w:rPr>
      </w:pPr>
      <w:r>
        <w:rPr>
          <w:rFonts w:eastAsia="Arial"/>
          <w:noProof/>
          <w:shd w:val="clear" w:color="auto" w:fill="FFFFFF"/>
        </w:rPr>
        <w:drawing>
          <wp:inline distT="0" distB="0" distL="0" distR="0" wp14:anchorId="79CED726" wp14:editId="30EA9D53">
            <wp:extent cx="5386380" cy="3609833"/>
            <wp:effectExtent l="0" t="0" r="5080" b="0"/>
            <wp:docPr id="8" name="Picture 8" descr="Figure 4 above shows the geographic distribution of the 103 sampled providers. These providers delivered care and services to approximately 87,102 care recipients, which is roughly one-third (33.8%) of the total population of care recipients receiving a home care package at the time of the Review. While the care recipient sample for the Review is relatively small at 1,824 care recipients, it is considered sufficient for the purposes of the Re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4 above shows the geographic distribution of the 103 sampled providers. These providers delivered care and services to approximately 87,102 care recipients, which is roughly one-third (33.8%) of the total population of care recipients receiving a home care package at the time of the Review. While the care recipient sample for the Review is relatively small at 1,824 care recipients, it is considered sufficient for the purposes of the Review. "/>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35768" cy="3642932"/>
                    </a:xfrm>
                    <a:prstGeom prst="rect">
                      <a:avLst/>
                    </a:prstGeom>
                  </pic:spPr>
                </pic:pic>
              </a:graphicData>
            </a:graphic>
          </wp:inline>
        </w:drawing>
      </w:r>
    </w:p>
    <w:p w14:paraId="74C132AB" w14:textId="1DCA9A15" w:rsidR="00674CE5" w:rsidRDefault="00F33E22" w:rsidP="00D62F74">
      <w:pPr>
        <w:tabs>
          <w:tab w:val="left" w:pos="6000"/>
        </w:tabs>
        <w:rPr>
          <w:rFonts w:eastAsia="Arial" w:cs="Arial"/>
        </w:rPr>
      </w:pPr>
      <w:r w:rsidRPr="00FA5802">
        <w:rPr>
          <w:rFonts w:eastAsia="Arial" w:cs="Arial"/>
        </w:rPr>
        <w:t xml:space="preserve">Figure 4 above shows the geographic distribution of the 103 </w:t>
      </w:r>
      <w:r w:rsidR="00C407F6" w:rsidRPr="00FA5802">
        <w:rPr>
          <w:rFonts w:eastAsia="Arial" w:cs="Arial"/>
        </w:rPr>
        <w:t>sampled providers</w:t>
      </w:r>
      <w:r w:rsidR="00210DD9" w:rsidRPr="00FA5802">
        <w:rPr>
          <w:rFonts w:eastAsia="Arial" w:cs="Arial"/>
        </w:rPr>
        <w:t xml:space="preserve">. </w:t>
      </w:r>
      <w:r w:rsidR="003F4A5B" w:rsidRPr="00FA5802">
        <w:rPr>
          <w:rFonts w:eastAsia="Arial" w:cs="Arial"/>
        </w:rPr>
        <w:t xml:space="preserve">These providers </w:t>
      </w:r>
      <w:r w:rsidR="00296F71" w:rsidRPr="00FA5802">
        <w:rPr>
          <w:rFonts w:eastAsia="Arial" w:cs="Arial"/>
        </w:rPr>
        <w:t xml:space="preserve">delivered care and services to </w:t>
      </w:r>
      <w:r w:rsidR="009131C7" w:rsidRPr="00FA5802">
        <w:rPr>
          <w:rFonts w:eastAsia="Arial" w:cs="Arial"/>
        </w:rPr>
        <w:t>approximately 87</w:t>
      </w:r>
      <w:r w:rsidR="008222D8">
        <w:rPr>
          <w:rFonts w:eastAsia="Arial" w:cs="Arial"/>
        </w:rPr>
        <w:t>,</w:t>
      </w:r>
      <w:r w:rsidR="009131C7" w:rsidRPr="00FA5802">
        <w:rPr>
          <w:rFonts w:eastAsia="Arial" w:cs="Arial"/>
        </w:rPr>
        <w:t xml:space="preserve">102 care recipients, which is roughly one-third (33.8%) of the total population of care recipients receiving a </w:t>
      </w:r>
      <w:r w:rsidR="007C1253" w:rsidRPr="00FA5802">
        <w:rPr>
          <w:rFonts w:eastAsia="Arial" w:cs="Arial"/>
        </w:rPr>
        <w:t>home care p</w:t>
      </w:r>
      <w:r w:rsidR="009131C7" w:rsidRPr="00FA5802">
        <w:rPr>
          <w:rFonts w:eastAsia="Arial" w:cs="Arial"/>
        </w:rPr>
        <w:t>ackage at the time of the Review.</w:t>
      </w:r>
      <w:r w:rsidR="00CB4A98" w:rsidRPr="00FA5802">
        <w:rPr>
          <w:rFonts w:eastAsia="Arial" w:cs="Arial"/>
        </w:rPr>
        <w:t xml:space="preserve"> W</w:t>
      </w:r>
      <w:r w:rsidR="00F45DCD" w:rsidRPr="00FA5802">
        <w:rPr>
          <w:rFonts w:eastAsia="Arial" w:cs="Arial"/>
        </w:rPr>
        <w:t xml:space="preserve">hile the care recipient sample for the Review </w:t>
      </w:r>
      <w:r w:rsidR="000038A8" w:rsidRPr="00FA5802">
        <w:rPr>
          <w:rFonts w:eastAsia="Arial" w:cs="Arial"/>
        </w:rPr>
        <w:t xml:space="preserve">is </w:t>
      </w:r>
      <w:r w:rsidR="00F45DCD" w:rsidRPr="00FA5802">
        <w:rPr>
          <w:rFonts w:eastAsia="Arial" w:cs="Arial"/>
        </w:rPr>
        <w:t xml:space="preserve">relatively small </w:t>
      </w:r>
      <w:r w:rsidR="000038A8" w:rsidRPr="00FA5802">
        <w:rPr>
          <w:rFonts w:eastAsia="Arial" w:cs="Arial"/>
        </w:rPr>
        <w:t>at 1,8</w:t>
      </w:r>
      <w:r w:rsidR="00297A3E" w:rsidRPr="00FA5802">
        <w:rPr>
          <w:rFonts w:eastAsia="Arial" w:cs="Arial"/>
        </w:rPr>
        <w:t>24</w:t>
      </w:r>
      <w:r w:rsidR="000038A8" w:rsidRPr="00FA5802">
        <w:rPr>
          <w:rFonts w:eastAsia="Arial" w:cs="Arial"/>
        </w:rPr>
        <w:t xml:space="preserve"> care recipients</w:t>
      </w:r>
      <w:r w:rsidR="00CB4A98" w:rsidRPr="00FA5802">
        <w:rPr>
          <w:rFonts w:eastAsia="Arial" w:cs="Arial"/>
        </w:rPr>
        <w:t xml:space="preserve">, it is considered </w:t>
      </w:r>
      <w:r w:rsidR="000038A8" w:rsidRPr="00FA5802">
        <w:rPr>
          <w:rFonts w:eastAsia="Arial" w:cs="Arial"/>
        </w:rPr>
        <w:t xml:space="preserve">sufficient for the purposes of the </w:t>
      </w:r>
      <w:r w:rsidR="00E029E6" w:rsidRPr="00FA5802">
        <w:rPr>
          <w:rFonts w:eastAsia="Arial" w:cs="Arial"/>
        </w:rPr>
        <w:t>R</w:t>
      </w:r>
      <w:r w:rsidR="000038A8" w:rsidRPr="00FA5802">
        <w:rPr>
          <w:rFonts w:eastAsia="Arial" w:cs="Arial"/>
        </w:rPr>
        <w:t>eview</w:t>
      </w:r>
      <w:r w:rsidR="00834B48" w:rsidRPr="00FA5802">
        <w:rPr>
          <w:rFonts w:eastAsia="Arial" w:cs="Arial"/>
        </w:rPr>
        <w:t>.</w:t>
      </w:r>
    </w:p>
    <w:p w14:paraId="160B7235" w14:textId="3D62CE20" w:rsidR="00B64F89" w:rsidRPr="00B03364" w:rsidRDefault="00674CE5" w:rsidP="00B03364">
      <w:pPr>
        <w:rPr>
          <w:rFonts w:eastAsia="Arial"/>
        </w:rPr>
      </w:pPr>
      <w:r w:rsidRPr="00B03364">
        <w:rPr>
          <w:rFonts w:eastAsia="Arial"/>
        </w:rPr>
        <w:br w:type="page"/>
      </w:r>
    </w:p>
    <w:p w14:paraId="46E052B5" w14:textId="33A24F19" w:rsidR="00D6447B" w:rsidRPr="00FA5802" w:rsidRDefault="00D6447B" w:rsidP="00061416">
      <w:pPr>
        <w:pStyle w:val="Caption"/>
        <w:rPr>
          <w:rFonts w:eastAsia="Arial"/>
        </w:rPr>
      </w:pPr>
      <w:r w:rsidRPr="00FA5802">
        <w:rPr>
          <w:rFonts w:eastAsia="Arial"/>
        </w:rPr>
        <w:lastRenderedPageBreak/>
        <w:t>Figure 5. Number of providers by number of care recipients</w:t>
      </w:r>
    </w:p>
    <w:p w14:paraId="3B0E9392" w14:textId="1E779EBA" w:rsidR="00D62F74" w:rsidRPr="00D62F74" w:rsidRDefault="00C407F6" w:rsidP="00D62F74">
      <w:pPr>
        <w:tabs>
          <w:tab w:val="left" w:pos="6000"/>
        </w:tabs>
        <w:rPr>
          <w:rFonts w:eastAsia="Arial" w:cs="Arial"/>
        </w:rPr>
      </w:pPr>
      <w:r>
        <w:rPr>
          <w:rFonts w:eastAsia="Arial" w:cs="Arial"/>
          <w:noProof/>
        </w:rPr>
        <w:drawing>
          <wp:inline distT="0" distB="0" distL="0" distR="0" wp14:anchorId="417E367D" wp14:editId="27F5DAAC">
            <wp:extent cx="5761396" cy="3346315"/>
            <wp:effectExtent l="0" t="0" r="0" b="6985"/>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31">
                      <a:extLst>
                        <a:ext uri="{28A0092B-C50C-407E-A947-70E740481C1C}">
                          <a14:useLocalDpi xmlns:a14="http://schemas.microsoft.com/office/drawing/2010/main" val="0"/>
                        </a:ext>
                      </a:extLst>
                    </a:blip>
                    <a:srcRect l="2612" r="9263" b="15293"/>
                    <a:stretch/>
                  </pic:blipFill>
                  <pic:spPr bwMode="auto">
                    <a:xfrm>
                      <a:off x="0" y="0"/>
                      <a:ext cx="5798816" cy="3368049"/>
                    </a:xfrm>
                    <a:prstGeom prst="rect">
                      <a:avLst/>
                    </a:prstGeom>
                    <a:ln>
                      <a:noFill/>
                    </a:ln>
                    <a:extLst>
                      <a:ext uri="{53640926-AAD7-44D8-BBD7-CCE9431645EC}">
                        <a14:shadowObscured xmlns:a14="http://schemas.microsoft.com/office/drawing/2010/main"/>
                      </a:ext>
                    </a:extLst>
                  </pic:spPr>
                </pic:pic>
              </a:graphicData>
            </a:graphic>
          </wp:inline>
        </w:drawing>
      </w:r>
    </w:p>
    <w:p w14:paraId="345256B6" w14:textId="238B288F" w:rsidR="001C4975" w:rsidRPr="00FA5802" w:rsidRDefault="00CD49EA" w:rsidP="003E4316">
      <w:pPr>
        <w:pStyle w:val="Paragraphtext"/>
        <w:rPr>
          <w:rFonts w:eastAsia="Arial"/>
        </w:rPr>
      </w:pPr>
      <w:r w:rsidRPr="00FA5802">
        <w:rPr>
          <w:rFonts w:eastAsia="Arial"/>
        </w:rPr>
        <w:t xml:space="preserve">Figure 5 above shows that </w:t>
      </w:r>
      <w:proofErr w:type="gramStart"/>
      <w:r w:rsidRPr="00FA5802">
        <w:rPr>
          <w:rFonts w:eastAsia="Arial"/>
        </w:rPr>
        <w:t>the majority of</w:t>
      </w:r>
      <w:proofErr w:type="gramEnd"/>
      <w:r w:rsidRPr="00FA5802">
        <w:rPr>
          <w:rFonts w:eastAsia="Arial"/>
        </w:rPr>
        <w:t xml:space="preserve"> reviewed providers </w:t>
      </w:r>
      <w:r w:rsidR="001C3EFD" w:rsidRPr="00FA5802">
        <w:rPr>
          <w:rFonts w:eastAsia="Arial"/>
        </w:rPr>
        <w:t>delivered</w:t>
      </w:r>
      <w:r w:rsidR="00834B48" w:rsidRPr="00FA5802">
        <w:rPr>
          <w:rFonts w:eastAsia="Arial"/>
        </w:rPr>
        <w:t xml:space="preserve"> services to </w:t>
      </w:r>
      <w:r w:rsidR="009D2AAF" w:rsidRPr="00FA5802">
        <w:rPr>
          <w:rFonts w:eastAsia="Arial"/>
        </w:rPr>
        <w:t>between 100-999 care recipients.</w:t>
      </w:r>
    </w:p>
    <w:p w14:paraId="1F5B9671" w14:textId="25726975" w:rsidR="00814CBC" w:rsidRPr="00211A7C" w:rsidRDefault="00211A7C" w:rsidP="00211A7C">
      <w:pPr>
        <w:pStyle w:val="Caption"/>
      </w:pPr>
      <w:r>
        <w:t xml:space="preserve">Table </w:t>
      </w:r>
      <w:r>
        <w:fldChar w:fldCharType="begin"/>
      </w:r>
      <w:r>
        <w:instrText xml:space="preserve"> SEQ Table \* ARABIC </w:instrText>
      </w:r>
      <w:r>
        <w:fldChar w:fldCharType="separate"/>
      </w:r>
      <w:r w:rsidR="00A90AA8">
        <w:rPr>
          <w:noProof/>
        </w:rPr>
        <w:t>2</w:t>
      </w:r>
      <w:r>
        <w:fldChar w:fldCharType="end"/>
      </w:r>
      <w:r>
        <w:t xml:space="preserve"> </w:t>
      </w:r>
      <w:r w:rsidR="005776A1" w:rsidRPr="00061416">
        <w:rPr>
          <w:rFonts w:eastAsia="Arial"/>
        </w:rPr>
        <w:t>Number of care recipients sampled by p</w:t>
      </w:r>
      <w:r w:rsidR="00814CBC" w:rsidRPr="00061416">
        <w:rPr>
          <w:rFonts w:eastAsia="Arial"/>
        </w:rPr>
        <w:t xml:space="preserve">rovider size </w:t>
      </w:r>
    </w:p>
    <w:tbl>
      <w:tblPr>
        <w:tblStyle w:val="TableGrid"/>
        <w:tblW w:w="5000" w:type="pct"/>
        <w:tblLook w:val="04A0" w:firstRow="1" w:lastRow="0" w:firstColumn="1" w:lastColumn="0" w:noHBand="0" w:noVBand="1"/>
      </w:tblPr>
      <w:tblGrid>
        <w:gridCol w:w="3130"/>
        <w:gridCol w:w="2966"/>
        <w:gridCol w:w="2964"/>
      </w:tblGrid>
      <w:tr w:rsidR="00FA5802" w:rsidRPr="00211A7C" w14:paraId="55520DAB" w14:textId="77777777" w:rsidTr="00211A7C">
        <w:trPr>
          <w:cnfStyle w:val="100000000000" w:firstRow="1" w:lastRow="0" w:firstColumn="0" w:lastColumn="0" w:oddVBand="0" w:evenVBand="0" w:oddHBand="0" w:evenHBand="0" w:firstRowFirstColumn="0" w:firstRowLastColumn="0" w:lastRowFirstColumn="0" w:lastRowLastColumn="0"/>
          <w:trHeight w:val="1202"/>
        </w:trPr>
        <w:tc>
          <w:tcPr>
            <w:tcW w:w="1727" w:type="pct"/>
            <w:shd w:val="clear" w:color="auto" w:fill="D2D0DA"/>
          </w:tcPr>
          <w:p w14:paraId="365FC828" w14:textId="44B63877" w:rsidR="0009757A" w:rsidRPr="00211A7C" w:rsidRDefault="0009757A" w:rsidP="00211A7C">
            <w:pPr>
              <w:rPr>
                <w:rFonts w:eastAsia="Arial"/>
              </w:rPr>
            </w:pPr>
            <w:r w:rsidRPr="00211A7C">
              <w:t>Provider size by number of care recipients</w:t>
            </w:r>
          </w:p>
        </w:tc>
        <w:tc>
          <w:tcPr>
            <w:tcW w:w="1637" w:type="pct"/>
            <w:shd w:val="clear" w:color="auto" w:fill="D2D0DA"/>
          </w:tcPr>
          <w:p w14:paraId="21517ACE" w14:textId="554C97BE" w:rsidR="0009757A" w:rsidRPr="00211A7C" w:rsidRDefault="0009757A" w:rsidP="00211A7C">
            <w:r w:rsidRPr="00211A7C">
              <w:t>Number of providers in category</w:t>
            </w:r>
          </w:p>
        </w:tc>
        <w:tc>
          <w:tcPr>
            <w:tcW w:w="1636" w:type="pct"/>
            <w:shd w:val="clear" w:color="auto" w:fill="D2D0DA"/>
          </w:tcPr>
          <w:p w14:paraId="3E10E2D3" w14:textId="5DA7F380" w:rsidR="0009757A" w:rsidRPr="00211A7C" w:rsidRDefault="00CB4A98" w:rsidP="00211A7C">
            <w:r w:rsidRPr="00211A7C">
              <w:t>Number of c</w:t>
            </w:r>
            <w:r w:rsidR="0009757A" w:rsidRPr="00211A7C">
              <w:t>are recipient</w:t>
            </w:r>
            <w:r w:rsidRPr="00211A7C">
              <w:t>s</w:t>
            </w:r>
            <w:r w:rsidR="0009757A" w:rsidRPr="00211A7C">
              <w:t xml:space="preserve"> </w:t>
            </w:r>
            <w:r w:rsidR="000E4347" w:rsidRPr="00211A7C">
              <w:t xml:space="preserve">sampled </w:t>
            </w:r>
            <w:r w:rsidRPr="00211A7C">
              <w:t>per provider</w:t>
            </w:r>
          </w:p>
        </w:tc>
      </w:tr>
      <w:tr w:rsidR="00FA5802" w:rsidRPr="00FA5802" w14:paraId="2E004818" w14:textId="77777777" w:rsidTr="00211A7C">
        <w:tc>
          <w:tcPr>
            <w:tcW w:w="1727" w:type="pct"/>
            <w:shd w:val="clear" w:color="auto" w:fill="D2D0DA"/>
          </w:tcPr>
          <w:p w14:paraId="0A2D0B61" w14:textId="50AE6CEE" w:rsidR="0009757A" w:rsidRPr="00A82623" w:rsidRDefault="0009757A" w:rsidP="00A82623">
            <w:pPr>
              <w:pStyle w:val="Tabletext"/>
            </w:pPr>
            <w:r w:rsidRPr="00A82623">
              <w:t xml:space="preserve">500 or more </w:t>
            </w:r>
          </w:p>
        </w:tc>
        <w:tc>
          <w:tcPr>
            <w:tcW w:w="1637" w:type="pct"/>
            <w:shd w:val="clear" w:color="auto" w:fill="D2D0DA"/>
          </w:tcPr>
          <w:p w14:paraId="69CBBF01" w14:textId="7666440A" w:rsidR="0009757A" w:rsidRPr="00A82623" w:rsidRDefault="0009757A" w:rsidP="00A82623">
            <w:pPr>
              <w:pStyle w:val="Tabletext"/>
            </w:pPr>
            <w:r w:rsidRPr="00A82623">
              <w:t>40</w:t>
            </w:r>
          </w:p>
        </w:tc>
        <w:tc>
          <w:tcPr>
            <w:tcW w:w="1636" w:type="pct"/>
            <w:shd w:val="clear" w:color="auto" w:fill="D2D0DA"/>
          </w:tcPr>
          <w:p w14:paraId="4E4BAD42" w14:textId="02E91C24" w:rsidR="0009757A" w:rsidRPr="00A82623" w:rsidRDefault="0009757A" w:rsidP="00A82623">
            <w:pPr>
              <w:pStyle w:val="Tabletext"/>
            </w:pPr>
            <w:r w:rsidRPr="00A82623">
              <w:t>20</w:t>
            </w:r>
            <w:r w:rsidR="00000CE6" w:rsidRPr="00A82623">
              <w:t>-25</w:t>
            </w:r>
          </w:p>
        </w:tc>
      </w:tr>
      <w:tr w:rsidR="00FA5802" w:rsidRPr="00FA5802" w14:paraId="60F8FBB0" w14:textId="77777777" w:rsidTr="00211A7C">
        <w:tc>
          <w:tcPr>
            <w:tcW w:w="1727" w:type="pct"/>
            <w:shd w:val="clear" w:color="auto" w:fill="D2D0DA"/>
          </w:tcPr>
          <w:p w14:paraId="699C71D2" w14:textId="5551611B" w:rsidR="0009757A" w:rsidRPr="00A82623" w:rsidRDefault="0009757A" w:rsidP="00A82623">
            <w:pPr>
              <w:pStyle w:val="Tabletext"/>
            </w:pPr>
            <w:r w:rsidRPr="00A82623">
              <w:t xml:space="preserve">300 to 499 </w:t>
            </w:r>
          </w:p>
        </w:tc>
        <w:tc>
          <w:tcPr>
            <w:tcW w:w="1637" w:type="pct"/>
            <w:shd w:val="clear" w:color="auto" w:fill="D2D0DA"/>
          </w:tcPr>
          <w:p w14:paraId="09849D85" w14:textId="4C4D22AD" w:rsidR="0009757A" w:rsidRPr="00A82623" w:rsidRDefault="0009757A" w:rsidP="00A82623">
            <w:pPr>
              <w:pStyle w:val="Tabletext"/>
            </w:pPr>
            <w:r w:rsidRPr="00A82623">
              <w:t>13</w:t>
            </w:r>
          </w:p>
        </w:tc>
        <w:tc>
          <w:tcPr>
            <w:tcW w:w="1636" w:type="pct"/>
            <w:shd w:val="clear" w:color="auto" w:fill="D2D0DA"/>
          </w:tcPr>
          <w:p w14:paraId="0C51300C" w14:textId="2332C5B7" w:rsidR="0009757A" w:rsidRPr="00A82623" w:rsidRDefault="0009757A" w:rsidP="00A82623">
            <w:pPr>
              <w:pStyle w:val="Tabletext"/>
            </w:pPr>
            <w:r w:rsidRPr="00A82623">
              <w:t>16</w:t>
            </w:r>
            <w:r w:rsidR="00000CE6" w:rsidRPr="00A82623">
              <w:t>-20</w:t>
            </w:r>
          </w:p>
        </w:tc>
      </w:tr>
      <w:tr w:rsidR="00FA5802" w:rsidRPr="00FA5802" w14:paraId="73D15EE3" w14:textId="77777777" w:rsidTr="00211A7C">
        <w:tc>
          <w:tcPr>
            <w:tcW w:w="1727" w:type="pct"/>
            <w:shd w:val="clear" w:color="auto" w:fill="D2D0DA"/>
          </w:tcPr>
          <w:p w14:paraId="04D1CA4A" w14:textId="004FE894" w:rsidR="0009757A" w:rsidRPr="00A82623" w:rsidRDefault="0009757A" w:rsidP="00A82623">
            <w:pPr>
              <w:pStyle w:val="Tabletext"/>
            </w:pPr>
            <w:r w:rsidRPr="00A82623">
              <w:t>100 to 299</w:t>
            </w:r>
          </w:p>
        </w:tc>
        <w:tc>
          <w:tcPr>
            <w:tcW w:w="1637" w:type="pct"/>
            <w:shd w:val="clear" w:color="auto" w:fill="D2D0DA"/>
          </w:tcPr>
          <w:p w14:paraId="467CD2D5" w14:textId="4638282E" w:rsidR="0009757A" w:rsidRPr="00A82623" w:rsidRDefault="0009757A" w:rsidP="00A82623">
            <w:pPr>
              <w:pStyle w:val="Tabletext"/>
            </w:pPr>
            <w:r w:rsidRPr="00A82623">
              <w:t>32</w:t>
            </w:r>
          </w:p>
        </w:tc>
        <w:tc>
          <w:tcPr>
            <w:tcW w:w="1636" w:type="pct"/>
            <w:shd w:val="clear" w:color="auto" w:fill="D2D0DA"/>
          </w:tcPr>
          <w:p w14:paraId="5366DB8E" w14:textId="775EE930" w:rsidR="0009757A" w:rsidRPr="00A82623" w:rsidRDefault="0009757A" w:rsidP="00A82623">
            <w:pPr>
              <w:pStyle w:val="Tabletext"/>
            </w:pPr>
            <w:r w:rsidRPr="00A82623">
              <w:t>12</w:t>
            </w:r>
            <w:r w:rsidR="00000CE6" w:rsidRPr="00A82623">
              <w:t>-15</w:t>
            </w:r>
          </w:p>
        </w:tc>
      </w:tr>
      <w:tr w:rsidR="00FA5802" w:rsidRPr="00FA5802" w14:paraId="13DF3288" w14:textId="77777777" w:rsidTr="00211A7C">
        <w:tc>
          <w:tcPr>
            <w:tcW w:w="1727" w:type="pct"/>
            <w:shd w:val="clear" w:color="auto" w:fill="D2D0DA"/>
          </w:tcPr>
          <w:p w14:paraId="17F24703" w14:textId="05884C36" w:rsidR="0009757A" w:rsidRPr="00A82623" w:rsidRDefault="0009757A" w:rsidP="00A82623">
            <w:pPr>
              <w:pStyle w:val="Tabletext"/>
            </w:pPr>
            <w:r w:rsidRPr="00A82623">
              <w:t xml:space="preserve">99 or less </w:t>
            </w:r>
          </w:p>
        </w:tc>
        <w:tc>
          <w:tcPr>
            <w:tcW w:w="1637" w:type="pct"/>
            <w:shd w:val="clear" w:color="auto" w:fill="D2D0DA"/>
          </w:tcPr>
          <w:p w14:paraId="41BF9B24" w14:textId="736A44AD" w:rsidR="0009757A" w:rsidRPr="00A82623" w:rsidRDefault="0009757A" w:rsidP="00A82623">
            <w:pPr>
              <w:pStyle w:val="Tabletext"/>
            </w:pPr>
            <w:r w:rsidRPr="00A82623">
              <w:t>18</w:t>
            </w:r>
          </w:p>
        </w:tc>
        <w:tc>
          <w:tcPr>
            <w:tcW w:w="1636" w:type="pct"/>
            <w:shd w:val="clear" w:color="auto" w:fill="D2D0DA"/>
          </w:tcPr>
          <w:p w14:paraId="7D50CCD3" w14:textId="13D64F69" w:rsidR="0009757A" w:rsidRPr="00A82623" w:rsidRDefault="0009757A" w:rsidP="00A82623">
            <w:pPr>
              <w:pStyle w:val="Tabletext"/>
            </w:pPr>
            <w:r w:rsidRPr="00A82623">
              <w:t>8</w:t>
            </w:r>
            <w:r w:rsidR="00000CE6" w:rsidRPr="00A82623">
              <w:t>-10</w:t>
            </w:r>
          </w:p>
        </w:tc>
      </w:tr>
    </w:tbl>
    <w:p w14:paraId="130B6E10" w14:textId="094DADAC" w:rsidR="00482CE2" w:rsidRPr="00FA5802" w:rsidRDefault="002964AB" w:rsidP="008E0DBD">
      <w:pPr>
        <w:tabs>
          <w:tab w:val="left" w:pos="6000"/>
        </w:tabs>
        <w:rPr>
          <w:rFonts w:eastAsia="Arial" w:cs="Arial"/>
        </w:rPr>
      </w:pPr>
      <w:r w:rsidRPr="00FA5802">
        <w:rPr>
          <w:rFonts w:eastAsia="Arial" w:cs="Arial"/>
        </w:rPr>
        <w:t xml:space="preserve">As </w:t>
      </w:r>
      <w:r w:rsidR="0089213E" w:rsidRPr="00FA5802">
        <w:rPr>
          <w:rFonts w:eastAsia="Arial" w:cs="Arial"/>
        </w:rPr>
        <w:t>shown</w:t>
      </w:r>
      <w:r w:rsidR="00000CE6" w:rsidRPr="00FA5802">
        <w:rPr>
          <w:rFonts w:eastAsia="Arial" w:cs="Arial"/>
        </w:rPr>
        <w:t xml:space="preserve"> in</w:t>
      </w:r>
      <w:r w:rsidRPr="00FA5802">
        <w:rPr>
          <w:rFonts w:eastAsia="Arial" w:cs="Arial"/>
        </w:rPr>
        <w:t xml:space="preserve"> Table 2, providers with higher numbers of care recipients were required to provide monthly statements for up to 25 care recipients</w:t>
      </w:r>
      <w:r w:rsidRPr="00FA5802">
        <w:rPr>
          <w:rStyle w:val="FootnoteReference"/>
          <w:rFonts w:eastAsia="Arial" w:cs="Arial"/>
        </w:rPr>
        <w:footnoteReference w:id="22"/>
      </w:r>
      <w:r w:rsidRPr="00FA5802">
        <w:rPr>
          <w:rFonts w:eastAsia="Arial" w:cs="Arial"/>
        </w:rPr>
        <w:t xml:space="preserve">, scaling down to </w:t>
      </w:r>
      <w:r w:rsidR="000E4347" w:rsidRPr="00FA5802">
        <w:rPr>
          <w:rFonts w:eastAsia="Arial" w:cs="Arial"/>
        </w:rPr>
        <w:t>a minimum of 8</w:t>
      </w:r>
      <w:r w:rsidRPr="00FA5802">
        <w:rPr>
          <w:rFonts w:eastAsia="Arial" w:cs="Arial"/>
        </w:rPr>
        <w:t xml:space="preserve"> care recipients for smaller providers.</w:t>
      </w:r>
      <w:r w:rsidR="00367B99" w:rsidRPr="00FA5802">
        <w:rPr>
          <w:rFonts w:eastAsia="Arial" w:cs="Arial"/>
        </w:rPr>
        <w:t xml:space="preserve"> </w:t>
      </w:r>
      <w:r w:rsidR="00482CE2" w:rsidRPr="00FA5802">
        <w:rPr>
          <w:rFonts w:eastAsia="Arial" w:cs="Arial"/>
        </w:rPr>
        <w:t xml:space="preserve">The care recipient sample size was </w:t>
      </w:r>
      <w:r w:rsidR="00C538B7" w:rsidRPr="00FA5802">
        <w:rPr>
          <w:rFonts w:eastAsia="Arial" w:cs="Arial"/>
        </w:rPr>
        <w:t xml:space="preserve">carefully </w:t>
      </w:r>
      <w:r w:rsidR="00482CE2" w:rsidRPr="00FA5802">
        <w:rPr>
          <w:rFonts w:eastAsia="Arial" w:cs="Arial"/>
        </w:rPr>
        <w:t xml:space="preserve">considered </w:t>
      </w:r>
      <w:r w:rsidR="000E4347" w:rsidRPr="00FA5802">
        <w:rPr>
          <w:rFonts w:eastAsia="Arial" w:cs="Arial"/>
        </w:rPr>
        <w:t>to</w:t>
      </w:r>
      <w:r w:rsidR="00482CE2" w:rsidRPr="00FA5802">
        <w:rPr>
          <w:rFonts w:eastAsia="Arial" w:cs="Arial"/>
        </w:rPr>
        <w:t xml:space="preserve"> </w:t>
      </w:r>
      <w:r w:rsidR="003252E4" w:rsidRPr="00FA5802">
        <w:rPr>
          <w:rFonts w:eastAsia="Arial" w:cs="Arial"/>
        </w:rPr>
        <w:t xml:space="preserve">ensure the </w:t>
      </w:r>
      <w:r w:rsidR="00C500FE">
        <w:rPr>
          <w:rFonts w:eastAsia="Arial" w:cs="Arial"/>
        </w:rPr>
        <w:t>R</w:t>
      </w:r>
      <w:r w:rsidR="003252E4" w:rsidRPr="00FA5802">
        <w:rPr>
          <w:rFonts w:eastAsia="Arial" w:cs="Arial"/>
        </w:rPr>
        <w:t xml:space="preserve">eview team could adequately assess </w:t>
      </w:r>
      <w:r w:rsidR="00482CE2" w:rsidRPr="00FA5802">
        <w:rPr>
          <w:rFonts w:eastAsia="Arial" w:cs="Arial"/>
        </w:rPr>
        <w:t xml:space="preserve">the </w:t>
      </w:r>
      <w:r w:rsidR="00C538B7" w:rsidRPr="00FA5802">
        <w:rPr>
          <w:rFonts w:eastAsia="Arial" w:cs="Arial"/>
        </w:rPr>
        <w:t xml:space="preserve">incidence of </w:t>
      </w:r>
      <w:r w:rsidR="00482CE2" w:rsidRPr="00FA5802">
        <w:rPr>
          <w:rFonts w:eastAsia="Arial" w:cs="Arial"/>
        </w:rPr>
        <w:t>excluded items whil</w:t>
      </w:r>
      <w:r w:rsidR="000E099C">
        <w:rPr>
          <w:rFonts w:eastAsia="Arial" w:cs="Arial"/>
        </w:rPr>
        <w:t>e</w:t>
      </w:r>
      <w:r w:rsidR="00482CE2" w:rsidRPr="00FA5802">
        <w:rPr>
          <w:rFonts w:eastAsia="Arial" w:cs="Arial"/>
        </w:rPr>
        <w:t xml:space="preserve"> minimising provider burden.</w:t>
      </w:r>
      <w:r w:rsidR="004478BB" w:rsidRPr="00FA5802">
        <w:rPr>
          <w:rFonts w:eastAsia="Arial" w:cs="Arial"/>
        </w:rPr>
        <w:t xml:space="preserve"> </w:t>
      </w:r>
    </w:p>
    <w:p w14:paraId="1BACD817" w14:textId="6A7BD67C" w:rsidR="00C008AD" w:rsidRPr="00FA5802" w:rsidRDefault="006D22DD" w:rsidP="009B7F62">
      <w:pPr>
        <w:rPr>
          <w:rFonts w:eastAsia="Arial" w:cs="Arial"/>
        </w:rPr>
      </w:pPr>
      <w:r w:rsidRPr="00FA5802">
        <w:rPr>
          <w:rFonts w:eastAsia="Arial" w:cs="Arial"/>
        </w:rPr>
        <w:t>A</w:t>
      </w:r>
      <w:r w:rsidR="005D6252" w:rsidRPr="00FA5802">
        <w:rPr>
          <w:rFonts w:eastAsia="Arial" w:cs="Arial"/>
        </w:rPr>
        <w:t xml:space="preserve"> total of 1,8</w:t>
      </w:r>
      <w:r w:rsidR="00297A3E" w:rsidRPr="00FA5802">
        <w:rPr>
          <w:rFonts w:eastAsia="Arial" w:cs="Arial"/>
        </w:rPr>
        <w:t>24</w:t>
      </w:r>
      <w:r w:rsidR="005D6252" w:rsidRPr="00FA5802">
        <w:rPr>
          <w:rFonts w:eastAsia="Arial" w:cs="Arial"/>
        </w:rPr>
        <w:t xml:space="preserve"> </w:t>
      </w:r>
      <w:r w:rsidR="000E04E0" w:rsidRPr="00FA5802">
        <w:rPr>
          <w:rFonts w:eastAsia="Arial" w:cs="Arial"/>
        </w:rPr>
        <w:t xml:space="preserve">in-scope </w:t>
      </w:r>
      <w:r w:rsidR="005D6252" w:rsidRPr="00FA5802">
        <w:rPr>
          <w:rFonts w:eastAsia="Arial" w:cs="Arial"/>
        </w:rPr>
        <w:t>care recipients</w:t>
      </w:r>
      <w:r w:rsidR="005D6252" w:rsidRPr="00FA5802">
        <w:rPr>
          <w:rStyle w:val="FootnoteReference"/>
          <w:rFonts w:eastAsia="Arial" w:cs="Arial"/>
        </w:rPr>
        <w:footnoteReference w:id="23"/>
      </w:r>
      <w:r w:rsidR="005D6252" w:rsidRPr="00FA5802">
        <w:rPr>
          <w:rFonts w:eastAsia="Arial" w:cs="Arial"/>
        </w:rPr>
        <w:t xml:space="preserve"> </w:t>
      </w:r>
      <w:r w:rsidRPr="00FA5802">
        <w:rPr>
          <w:rFonts w:eastAsia="Arial" w:cs="Arial"/>
        </w:rPr>
        <w:t>were</w:t>
      </w:r>
      <w:r w:rsidR="005D6252" w:rsidRPr="00FA5802">
        <w:rPr>
          <w:rFonts w:eastAsia="Arial" w:cs="Arial"/>
        </w:rPr>
        <w:t xml:space="preserve"> selected for </w:t>
      </w:r>
      <w:r w:rsidR="00276BF5" w:rsidRPr="00FA5802">
        <w:rPr>
          <w:rFonts w:eastAsia="Arial" w:cs="Arial"/>
        </w:rPr>
        <w:t xml:space="preserve">the </w:t>
      </w:r>
      <w:r w:rsidR="005D6252" w:rsidRPr="00FA5802">
        <w:rPr>
          <w:rFonts w:eastAsia="Arial" w:cs="Arial"/>
        </w:rPr>
        <w:t>Review</w:t>
      </w:r>
      <w:r w:rsidR="003252E4" w:rsidRPr="00FA5802">
        <w:rPr>
          <w:rFonts w:eastAsia="Arial" w:cs="Arial"/>
        </w:rPr>
        <w:t>.</w:t>
      </w:r>
      <w:r w:rsidRPr="00FA5802">
        <w:rPr>
          <w:rFonts w:eastAsia="Arial" w:cs="Arial"/>
        </w:rPr>
        <w:t xml:space="preserve"> </w:t>
      </w:r>
      <w:r w:rsidR="004C5EF8" w:rsidRPr="00FA5802">
        <w:rPr>
          <w:rFonts w:eastAsia="Arial" w:cs="Arial"/>
        </w:rPr>
        <w:t>This</w:t>
      </w:r>
      <w:r w:rsidR="002F18CD" w:rsidRPr="00FA5802">
        <w:rPr>
          <w:rFonts w:eastAsia="Arial" w:cs="Arial"/>
        </w:rPr>
        <w:t xml:space="preserve"> represents around 2.1% of the care recipient population (87,102) of the 103 sampled </w:t>
      </w:r>
      <w:r w:rsidR="002F18CD" w:rsidRPr="00FA5802">
        <w:rPr>
          <w:rFonts w:eastAsia="Arial" w:cs="Arial"/>
        </w:rPr>
        <w:lastRenderedPageBreak/>
        <w:t xml:space="preserve">providers. </w:t>
      </w:r>
      <w:r w:rsidR="00276BF5" w:rsidRPr="00FA5802">
        <w:rPr>
          <w:rFonts w:eastAsia="Arial" w:cs="Arial"/>
        </w:rPr>
        <w:t>I</w:t>
      </w:r>
      <w:r w:rsidR="004478BB" w:rsidRPr="00FA5802">
        <w:rPr>
          <w:rFonts w:eastAsia="Arial" w:cs="Arial"/>
        </w:rPr>
        <w:t xml:space="preserve">t is a </w:t>
      </w:r>
      <w:r w:rsidR="00A15399" w:rsidRPr="00FA5802">
        <w:rPr>
          <w:rFonts w:eastAsia="Arial" w:cs="Arial"/>
        </w:rPr>
        <w:t xml:space="preserve">meaningful </w:t>
      </w:r>
      <w:r w:rsidR="003225B3" w:rsidRPr="00FA5802">
        <w:rPr>
          <w:rFonts w:eastAsia="Arial" w:cs="Arial"/>
        </w:rPr>
        <w:t>sample</w:t>
      </w:r>
      <w:r w:rsidR="004478BB" w:rsidRPr="00FA5802">
        <w:rPr>
          <w:rFonts w:eastAsia="Arial" w:cs="Arial"/>
        </w:rPr>
        <w:t xml:space="preserve"> </w:t>
      </w:r>
      <w:r w:rsidR="00276BF5" w:rsidRPr="00FA5802">
        <w:rPr>
          <w:rFonts w:eastAsia="Arial" w:cs="Arial"/>
        </w:rPr>
        <w:t>and</w:t>
      </w:r>
      <w:r w:rsidR="00974816" w:rsidRPr="00FA5802">
        <w:rPr>
          <w:rFonts w:eastAsia="Arial" w:cs="Arial"/>
        </w:rPr>
        <w:t xml:space="preserve"> </w:t>
      </w:r>
      <w:r w:rsidR="004478BB" w:rsidRPr="00FA5802">
        <w:rPr>
          <w:rFonts w:eastAsia="Arial" w:cs="Arial"/>
        </w:rPr>
        <w:t xml:space="preserve">reflective of potential trends within the larger </w:t>
      </w:r>
      <w:r w:rsidR="00A15399" w:rsidRPr="00FA5802">
        <w:rPr>
          <w:rFonts w:eastAsia="Arial" w:cs="Arial"/>
        </w:rPr>
        <w:t xml:space="preserve">care recipient </w:t>
      </w:r>
      <w:r w:rsidR="004478BB" w:rsidRPr="00FA5802">
        <w:rPr>
          <w:rFonts w:eastAsia="Arial" w:cs="Arial"/>
        </w:rPr>
        <w:t>population.</w:t>
      </w:r>
    </w:p>
    <w:p w14:paraId="79A62070" w14:textId="1000666F" w:rsidR="00C25355" w:rsidRPr="00B8696B" w:rsidRDefault="00C25355" w:rsidP="00B8696B">
      <w:pPr>
        <w:pStyle w:val="Heading2"/>
      </w:pPr>
      <w:r w:rsidRPr="00B8696B">
        <w:t>Assessment of monthly statements</w:t>
      </w:r>
    </w:p>
    <w:p w14:paraId="02084A86" w14:textId="1DD2BE8C" w:rsidR="00F54142" w:rsidRPr="00A82623" w:rsidRDefault="003252E4" w:rsidP="00A82623">
      <w:r w:rsidRPr="00A82623">
        <w:t xml:space="preserve">The </w:t>
      </w:r>
      <w:r w:rsidR="002F5A1A" w:rsidRPr="00A82623">
        <w:t>R</w:t>
      </w:r>
      <w:r w:rsidRPr="00A82623">
        <w:t>eview sought m</w:t>
      </w:r>
      <w:r w:rsidR="00974816" w:rsidRPr="00A82623">
        <w:t xml:space="preserve">onthly statements for </w:t>
      </w:r>
      <w:r w:rsidRPr="00A82623">
        <w:t>all in-scope</w:t>
      </w:r>
      <w:r w:rsidR="00D40C8D" w:rsidRPr="00A82623">
        <w:t xml:space="preserve"> care recipients</w:t>
      </w:r>
      <w:r w:rsidR="00D07658" w:rsidRPr="00A82623">
        <w:t xml:space="preserve"> </w:t>
      </w:r>
      <w:r w:rsidR="008B52BF" w:rsidRPr="00A82623">
        <w:t>covering</w:t>
      </w:r>
      <w:r w:rsidR="00974816" w:rsidRPr="00A82623">
        <w:t xml:space="preserve"> the months of</w:t>
      </w:r>
      <w:r w:rsidR="00D07658" w:rsidRPr="00A82623">
        <w:t xml:space="preserve"> April, May and June</w:t>
      </w:r>
      <w:r w:rsidR="00974816" w:rsidRPr="00A82623">
        <w:t xml:space="preserve"> 2023</w:t>
      </w:r>
      <w:r w:rsidR="00D40C8D" w:rsidRPr="00A82623">
        <w:t>. This totalled 5,4</w:t>
      </w:r>
      <w:r w:rsidR="00F45357" w:rsidRPr="00A82623">
        <w:t>72</w:t>
      </w:r>
      <w:r w:rsidR="00D40C8D" w:rsidRPr="00A82623">
        <w:t xml:space="preserve"> monthly statements. </w:t>
      </w:r>
      <w:r w:rsidR="00F54142" w:rsidRPr="00A82623">
        <w:t xml:space="preserve">Each line item within monthly statements was analysed by </w:t>
      </w:r>
      <w:r w:rsidR="008B059B" w:rsidRPr="00A82623">
        <w:t xml:space="preserve">trained </w:t>
      </w:r>
      <w:r w:rsidR="00360244" w:rsidRPr="00A82623">
        <w:t>r</w:t>
      </w:r>
      <w:r w:rsidR="00F54142" w:rsidRPr="00A82623">
        <w:t>eview officers to assess whether expenditure was appropriate and aligned with the intent and scope of the HCP Program.</w:t>
      </w:r>
    </w:p>
    <w:p w14:paraId="0F7EAD59" w14:textId="0143A279" w:rsidR="005F6560" w:rsidRPr="003E56BE" w:rsidRDefault="00373EAB" w:rsidP="003E56BE">
      <w:pPr>
        <w:pStyle w:val="Heading1"/>
        <w:rPr>
          <w:rFonts w:eastAsia="Arial"/>
        </w:rPr>
      </w:pPr>
      <w:bookmarkStart w:id="20" w:name="_Findings_and_Observations"/>
      <w:bookmarkStart w:id="21" w:name="_What_did_the"/>
      <w:bookmarkStart w:id="22" w:name="_What_did_the_1"/>
      <w:bookmarkStart w:id="23" w:name="_Toc175229786"/>
      <w:bookmarkStart w:id="24" w:name="_Toc184914327"/>
      <w:bookmarkEnd w:id="20"/>
      <w:bookmarkEnd w:id="21"/>
      <w:bookmarkEnd w:id="22"/>
      <w:r w:rsidRPr="003E56BE">
        <w:rPr>
          <w:rFonts w:eastAsia="Arial"/>
        </w:rPr>
        <w:t>What did the Review find?</w:t>
      </w:r>
      <w:bookmarkStart w:id="25" w:name="_Hlk133230141"/>
      <w:bookmarkEnd w:id="23"/>
      <w:bookmarkEnd w:id="24"/>
    </w:p>
    <w:bookmarkEnd w:id="25"/>
    <w:p w14:paraId="09CCF76B" w14:textId="2E740CA7" w:rsidR="005F6560" w:rsidRPr="00B8696B" w:rsidRDefault="00845ED6" w:rsidP="00B8696B">
      <w:pPr>
        <w:pStyle w:val="Heading2"/>
        <w:rPr>
          <w:rFonts w:eastAsia="Arial"/>
        </w:rPr>
      </w:pPr>
      <w:r w:rsidRPr="00B8696B">
        <w:rPr>
          <w:rFonts w:eastAsia="Arial"/>
        </w:rPr>
        <w:t xml:space="preserve">Did we find evidence of </w:t>
      </w:r>
      <w:r w:rsidR="008F2571" w:rsidRPr="00B8696B">
        <w:rPr>
          <w:rFonts w:eastAsia="Arial"/>
        </w:rPr>
        <w:t xml:space="preserve">HCP </w:t>
      </w:r>
      <w:r w:rsidR="00616D79" w:rsidRPr="00B8696B">
        <w:rPr>
          <w:rFonts w:eastAsia="Arial"/>
        </w:rPr>
        <w:t xml:space="preserve">Program </w:t>
      </w:r>
      <w:r w:rsidRPr="00B8696B">
        <w:rPr>
          <w:rFonts w:eastAsia="Arial"/>
        </w:rPr>
        <w:t xml:space="preserve">funds </w:t>
      </w:r>
      <w:r w:rsidR="008F2571" w:rsidRPr="00B8696B">
        <w:rPr>
          <w:rFonts w:eastAsia="Arial"/>
        </w:rPr>
        <w:t>being spent on excluded items</w:t>
      </w:r>
      <w:r w:rsidRPr="00B8696B">
        <w:rPr>
          <w:rFonts w:eastAsia="Arial"/>
        </w:rPr>
        <w:t>?</w:t>
      </w:r>
    </w:p>
    <w:p w14:paraId="6564AB16" w14:textId="39AC000E" w:rsidR="000E4347" w:rsidRPr="00FA5802" w:rsidRDefault="0027314C" w:rsidP="0042282A">
      <w:pPr>
        <w:rPr>
          <w:rFonts w:eastAsia="Arial" w:cs="Arial"/>
        </w:rPr>
      </w:pPr>
      <w:r w:rsidRPr="00FA5802">
        <w:rPr>
          <w:rFonts w:eastAsia="Arial" w:cs="Arial"/>
        </w:rPr>
        <w:t>The</w:t>
      </w:r>
      <w:r w:rsidR="001E41C0" w:rsidRPr="00FA5802">
        <w:rPr>
          <w:rFonts w:eastAsia="Arial" w:cs="Arial"/>
        </w:rPr>
        <w:t xml:space="preserve"> Review found clear evidence of </w:t>
      </w:r>
      <w:r w:rsidR="00AD4B34" w:rsidRPr="00FA5802">
        <w:rPr>
          <w:rFonts w:eastAsia="Arial" w:cs="Arial"/>
        </w:rPr>
        <w:t>program</w:t>
      </w:r>
      <w:r w:rsidR="001E41C0" w:rsidRPr="00FA5802">
        <w:rPr>
          <w:rFonts w:eastAsia="Arial" w:cs="Arial"/>
        </w:rPr>
        <w:t xml:space="preserve"> funds being spent on excluded items</w:t>
      </w:r>
      <w:r w:rsidR="0000752F" w:rsidRPr="00FA5802">
        <w:rPr>
          <w:rFonts w:eastAsia="Arial" w:cs="Arial"/>
        </w:rPr>
        <w:t xml:space="preserve">, with </w:t>
      </w:r>
      <w:proofErr w:type="gramStart"/>
      <w:r w:rsidR="001E41C0" w:rsidRPr="00FA5802">
        <w:rPr>
          <w:rFonts w:eastAsia="Arial" w:cs="Arial"/>
        </w:rPr>
        <w:t>3</w:t>
      </w:r>
      <w:r w:rsidR="001A54C6" w:rsidRPr="00FA5802">
        <w:rPr>
          <w:rFonts w:eastAsia="Arial" w:cs="Arial"/>
        </w:rPr>
        <w:t>77</w:t>
      </w:r>
      <w:r w:rsidR="001E41C0" w:rsidRPr="00FA5802">
        <w:rPr>
          <w:rFonts w:eastAsia="Arial" w:cs="Arial"/>
        </w:rPr>
        <w:t xml:space="preserve"> line</w:t>
      </w:r>
      <w:proofErr w:type="gramEnd"/>
      <w:r w:rsidR="001E41C0" w:rsidRPr="00FA5802">
        <w:rPr>
          <w:rFonts w:eastAsia="Arial" w:cs="Arial"/>
        </w:rPr>
        <w:t xml:space="preserve"> items determined as excluded</w:t>
      </w:r>
      <w:r w:rsidR="008A0AA4" w:rsidRPr="00FA5802">
        <w:rPr>
          <w:rFonts w:eastAsia="Arial" w:cs="Arial"/>
        </w:rPr>
        <w:t>, with a value of $124,466</w:t>
      </w:r>
      <w:r w:rsidR="001E41C0" w:rsidRPr="00FA5802">
        <w:rPr>
          <w:rFonts w:eastAsia="Arial" w:cs="Arial"/>
        </w:rPr>
        <w:t>.</w:t>
      </w:r>
      <w:r w:rsidR="004F36D1" w:rsidRPr="00FA5802">
        <w:rPr>
          <w:rFonts w:eastAsia="Arial" w:cs="Arial"/>
        </w:rPr>
        <w:t xml:space="preserve"> </w:t>
      </w:r>
      <w:r w:rsidR="00C500FE">
        <w:rPr>
          <w:rFonts w:eastAsia="Arial" w:cs="Arial"/>
        </w:rPr>
        <w:t>This represents approximately 1.</w:t>
      </w:r>
      <w:r w:rsidR="00686443">
        <w:rPr>
          <w:rFonts w:eastAsia="Arial" w:cs="Arial"/>
        </w:rPr>
        <w:t>2</w:t>
      </w:r>
      <w:r w:rsidR="00C500FE">
        <w:rPr>
          <w:rFonts w:eastAsia="Arial" w:cs="Arial"/>
        </w:rPr>
        <w:t xml:space="preserve">% of HCP funds for the sampled care recipients in the three-month review period. </w:t>
      </w:r>
      <w:r w:rsidR="00C5564E" w:rsidRPr="00FA5802">
        <w:rPr>
          <w:rFonts w:eastAsia="Arial" w:cs="Arial"/>
        </w:rPr>
        <w:t>E</w:t>
      </w:r>
      <w:r w:rsidR="004F36D1" w:rsidRPr="00FA5802">
        <w:rPr>
          <w:rFonts w:eastAsia="Arial" w:cs="Arial"/>
        </w:rPr>
        <w:t>ach line item identified as excluded was counted individually.</w:t>
      </w:r>
      <w:r w:rsidR="0042282A" w:rsidRPr="00FA5802">
        <w:rPr>
          <w:rFonts w:eastAsia="Arial" w:cs="Arial"/>
        </w:rPr>
        <w:t xml:space="preserve"> </w:t>
      </w:r>
      <w:r w:rsidR="004F36D1" w:rsidRPr="00FA5802">
        <w:rPr>
          <w:rFonts w:eastAsia="Arial" w:cs="Arial"/>
        </w:rPr>
        <w:t xml:space="preserve">For example, if a care recipient used HCP </w:t>
      </w:r>
      <w:r w:rsidR="005063F0" w:rsidRPr="00FA5802">
        <w:rPr>
          <w:rFonts w:eastAsia="Arial" w:cs="Arial"/>
        </w:rPr>
        <w:t xml:space="preserve">Program </w:t>
      </w:r>
      <w:r w:rsidR="004F36D1" w:rsidRPr="00FA5802">
        <w:rPr>
          <w:rFonts w:eastAsia="Arial" w:cs="Arial"/>
        </w:rPr>
        <w:t xml:space="preserve">funds to purchase </w:t>
      </w:r>
      <w:r w:rsidR="000E4347" w:rsidRPr="00FA5802">
        <w:rPr>
          <w:rFonts w:eastAsia="Arial" w:cs="Arial"/>
        </w:rPr>
        <w:t xml:space="preserve">medications </w:t>
      </w:r>
      <w:r w:rsidR="004F36D1" w:rsidRPr="00FA5802">
        <w:rPr>
          <w:rFonts w:eastAsia="Arial" w:cs="Arial"/>
        </w:rPr>
        <w:t>in the months of April, May and June, the</w:t>
      </w:r>
      <w:r w:rsidR="00C5564E" w:rsidRPr="00FA5802">
        <w:rPr>
          <w:rFonts w:eastAsia="Arial" w:cs="Arial"/>
        </w:rPr>
        <w:t>se</w:t>
      </w:r>
      <w:r w:rsidR="004F36D1" w:rsidRPr="00FA5802">
        <w:rPr>
          <w:rFonts w:eastAsia="Arial" w:cs="Arial"/>
        </w:rPr>
        <w:t xml:space="preserve"> would be counted as </w:t>
      </w:r>
      <w:r w:rsidR="006259B0">
        <w:rPr>
          <w:rFonts w:eastAsia="Arial" w:cs="Arial"/>
        </w:rPr>
        <w:t>three</w:t>
      </w:r>
      <w:r w:rsidR="004F36D1" w:rsidRPr="00FA5802">
        <w:rPr>
          <w:rFonts w:eastAsia="Arial" w:cs="Arial"/>
        </w:rPr>
        <w:t xml:space="preserve"> excluded items.</w:t>
      </w:r>
    </w:p>
    <w:p w14:paraId="49F41906" w14:textId="38E4B978" w:rsidR="0042282A" w:rsidRPr="00FA5802" w:rsidRDefault="005C0E22" w:rsidP="0042282A">
      <w:pPr>
        <w:rPr>
          <w:rFonts w:eastAsia="Arial" w:cs="Arial"/>
        </w:rPr>
      </w:pPr>
      <w:r w:rsidRPr="00FA5802">
        <w:rPr>
          <w:rFonts w:eastAsia="Arial" w:cs="Arial"/>
        </w:rPr>
        <w:t xml:space="preserve">Exclusions were identified in the </w:t>
      </w:r>
      <w:r w:rsidR="0014344D" w:rsidRPr="00FA5802">
        <w:rPr>
          <w:rFonts w:eastAsia="Arial" w:cs="Arial"/>
        </w:rPr>
        <w:t>monthly statements</w:t>
      </w:r>
      <w:r w:rsidRPr="00FA5802">
        <w:rPr>
          <w:rFonts w:eastAsia="Arial" w:cs="Arial"/>
        </w:rPr>
        <w:t xml:space="preserve"> of 62</w:t>
      </w:r>
      <w:r w:rsidR="0042282A" w:rsidRPr="00FA5802">
        <w:rPr>
          <w:rFonts w:eastAsia="Arial" w:cs="Arial"/>
        </w:rPr>
        <w:t xml:space="preserve"> of the 103 providers (60%), which is a significant proportion.</w:t>
      </w:r>
    </w:p>
    <w:p w14:paraId="46081F9C" w14:textId="77777777" w:rsidR="00DC10BD" w:rsidRPr="00B8696B" w:rsidRDefault="00DC10BD" w:rsidP="00B8696B">
      <w:pPr>
        <w:pStyle w:val="Heading3"/>
        <w:rPr>
          <w:rFonts w:eastAsia="Arial"/>
        </w:rPr>
      </w:pPr>
      <w:r w:rsidRPr="00B8696B">
        <w:rPr>
          <w:rFonts w:eastAsia="Arial"/>
        </w:rPr>
        <w:t>Categories of excluded items</w:t>
      </w:r>
    </w:p>
    <w:p w14:paraId="40B17F4F" w14:textId="389605F2" w:rsidR="00DC10BD" w:rsidRPr="00FA5802" w:rsidRDefault="00DC10BD" w:rsidP="000E04E0">
      <w:pPr>
        <w:rPr>
          <w:rFonts w:eastAsia="Arial" w:cs="Arial"/>
        </w:rPr>
      </w:pPr>
      <w:r w:rsidRPr="00FA5802">
        <w:rPr>
          <w:rFonts w:eastAsia="Arial" w:cs="Arial"/>
        </w:rPr>
        <w:t xml:space="preserve">The </w:t>
      </w:r>
      <w:r w:rsidR="003C3598" w:rsidRPr="00FA5802">
        <w:rPr>
          <w:rFonts w:eastAsia="Arial" w:cs="Arial"/>
        </w:rPr>
        <w:t>January 2023</w:t>
      </w:r>
      <w:r w:rsidRPr="00FA5802">
        <w:rPr>
          <w:rFonts w:eastAsia="Arial" w:cs="Arial"/>
        </w:rPr>
        <w:t xml:space="preserve"> version of the </w:t>
      </w:r>
      <w:hyperlink r:id="rId32" w:history="1">
        <w:r w:rsidRPr="000F4309">
          <w:rPr>
            <w:rStyle w:val="Hyperlink"/>
            <w:color w:val="0563C1"/>
          </w:rPr>
          <w:t>Manual</w:t>
        </w:r>
      </w:hyperlink>
      <w:r w:rsidR="00EE1312" w:rsidRPr="00EE1312">
        <w:rPr>
          <w:rStyle w:val="Hyperlink"/>
          <w:u w:val="none"/>
        </w:rPr>
        <w:t xml:space="preserve"> </w:t>
      </w:r>
      <w:r w:rsidR="00EE1312" w:rsidRPr="00FA5802">
        <w:rPr>
          <w:rFonts w:eastAsia="Arial" w:cs="Arial"/>
        </w:rPr>
        <w:t xml:space="preserve">(page 67-71) </w:t>
      </w:r>
      <w:r w:rsidRPr="00FA5802">
        <w:rPr>
          <w:rFonts w:eastAsia="Arial" w:cs="Arial"/>
        </w:rPr>
        <w:t xml:space="preserve">specifies </w:t>
      </w:r>
      <w:r w:rsidR="006259B0">
        <w:rPr>
          <w:rFonts w:eastAsia="Arial" w:cs="Arial"/>
        </w:rPr>
        <w:t>six</w:t>
      </w:r>
      <w:r w:rsidRPr="00FA5802">
        <w:rPr>
          <w:rFonts w:eastAsia="Arial" w:cs="Arial"/>
        </w:rPr>
        <w:t xml:space="preserve"> main categories of HCP Program exclusions:</w:t>
      </w:r>
    </w:p>
    <w:p w14:paraId="746DD928" w14:textId="77777777" w:rsidR="00DC10BD" w:rsidRPr="00A82623" w:rsidRDefault="00DC10BD" w:rsidP="00A82623">
      <w:pPr>
        <w:pStyle w:val="ListNumber"/>
        <w:numPr>
          <w:ilvl w:val="0"/>
          <w:numId w:val="59"/>
        </w:numPr>
        <w:rPr>
          <w:rFonts w:eastAsia="Arial"/>
        </w:rPr>
      </w:pPr>
      <w:r w:rsidRPr="00A82623">
        <w:rPr>
          <w:rFonts w:eastAsia="Arial"/>
        </w:rPr>
        <w:t>services, goods or supports that people are expected to cover out of their general income throughout their life regardless of age</w:t>
      </w:r>
    </w:p>
    <w:p w14:paraId="3530BD1B" w14:textId="0928FEE7" w:rsidR="00DC10BD" w:rsidRPr="00A82623" w:rsidRDefault="00DC10BD" w:rsidP="00A82623">
      <w:pPr>
        <w:pStyle w:val="ListNumber"/>
        <w:rPr>
          <w:rFonts w:eastAsia="Arial"/>
        </w:rPr>
      </w:pPr>
      <w:r w:rsidRPr="00A82623">
        <w:rPr>
          <w:rFonts w:eastAsia="Arial"/>
        </w:rPr>
        <w:t>accommodation costs defined as</w:t>
      </w:r>
      <w:r w:rsidR="00185B8A" w:rsidRPr="00A82623">
        <w:rPr>
          <w:rFonts w:eastAsia="Arial"/>
        </w:rPr>
        <w:t xml:space="preserve"> </w:t>
      </w:r>
      <w:r w:rsidRPr="00A82623">
        <w:rPr>
          <w:rFonts w:eastAsia="Arial"/>
        </w:rPr>
        <w:t>general income expenses associated with the cost of running a home that people are expected to cover out of their general income throughout their life regardless of age</w:t>
      </w:r>
    </w:p>
    <w:p w14:paraId="33B28C60" w14:textId="77777777" w:rsidR="00DC10BD" w:rsidRPr="00A82623" w:rsidRDefault="00DC10BD" w:rsidP="00A82623">
      <w:pPr>
        <w:pStyle w:val="ListNumber"/>
        <w:rPr>
          <w:rFonts w:eastAsia="Arial"/>
        </w:rPr>
      </w:pPr>
      <w:r w:rsidRPr="00A82623">
        <w:rPr>
          <w:rFonts w:eastAsia="Arial"/>
        </w:rPr>
        <w:t>payment of home care fees</w:t>
      </w:r>
    </w:p>
    <w:p w14:paraId="63C00AED" w14:textId="21956486" w:rsidR="00DC10BD" w:rsidRPr="00A82623" w:rsidRDefault="00DC10BD" w:rsidP="00A82623">
      <w:pPr>
        <w:pStyle w:val="ListNumber"/>
        <w:rPr>
          <w:rFonts w:eastAsia="Arial"/>
        </w:rPr>
      </w:pPr>
      <w:r w:rsidRPr="00A82623">
        <w:rPr>
          <w:rFonts w:eastAsia="Arial"/>
        </w:rPr>
        <w:t xml:space="preserve">payment of fees or charges for care or services already funded or jointly funded by the </w:t>
      </w:r>
      <w:r w:rsidR="00E33C91" w:rsidRPr="00A82623">
        <w:rPr>
          <w:rFonts w:eastAsia="Arial"/>
        </w:rPr>
        <w:t>g</w:t>
      </w:r>
      <w:r w:rsidRPr="00A82623">
        <w:rPr>
          <w:rFonts w:eastAsia="Arial"/>
        </w:rPr>
        <w:t>overnment</w:t>
      </w:r>
    </w:p>
    <w:p w14:paraId="59700DF2" w14:textId="77777777" w:rsidR="00DC10BD" w:rsidRPr="00A82623" w:rsidRDefault="00DC10BD" w:rsidP="00A82623">
      <w:pPr>
        <w:pStyle w:val="ListNumber"/>
        <w:rPr>
          <w:rFonts w:eastAsia="Arial"/>
        </w:rPr>
      </w:pPr>
      <w:r w:rsidRPr="00A82623">
        <w:rPr>
          <w:rFonts w:eastAsia="Arial"/>
        </w:rPr>
        <w:t>payment for services and items covered by the Medicare Benefits Schedule (MBS) or the Pharmaceutical Benefits Scheme (PBS) (or items that should be considered for funding through these schemes)</w:t>
      </w:r>
    </w:p>
    <w:p w14:paraId="3AD3F3AD" w14:textId="77777777" w:rsidR="00DC10BD" w:rsidRPr="00A82623" w:rsidRDefault="00DC10BD" w:rsidP="00A82623">
      <w:pPr>
        <w:pStyle w:val="ListNumber"/>
        <w:rPr>
          <w:rFonts w:eastAsia="Arial"/>
        </w:rPr>
      </w:pPr>
      <w:r w:rsidRPr="00A82623">
        <w:rPr>
          <w:rFonts w:eastAsia="Arial"/>
        </w:rPr>
        <w:t>provision of cash debit cards or like payments to care recipients for any purpose.</w:t>
      </w:r>
    </w:p>
    <w:p w14:paraId="088712BA" w14:textId="404AA044" w:rsidR="001E41C0" w:rsidRPr="00FA5802" w:rsidRDefault="00DC10BD" w:rsidP="007723B1">
      <w:pPr>
        <w:rPr>
          <w:rFonts w:eastAsia="Arial" w:cs="Arial"/>
        </w:rPr>
      </w:pPr>
      <w:r w:rsidRPr="00FA5802">
        <w:rPr>
          <w:rFonts w:eastAsia="Arial" w:cs="Arial"/>
        </w:rPr>
        <w:lastRenderedPageBreak/>
        <w:t xml:space="preserve">The Review identified excluded items </w:t>
      </w:r>
      <w:r w:rsidR="001E7C4B" w:rsidRPr="00FA5802">
        <w:rPr>
          <w:rFonts w:eastAsia="Arial" w:cs="Arial"/>
        </w:rPr>
        <w:t xml:space="preserve">in </w:t>
      </w:r>
      <w:r w:rsidRPr="00FA5802">
        <w:rPr>
          <w:rFonts w:eastAsia="Arial" w:cs="Arial"/>
        </w:rPr>
        <w:t xml:space="preserve">categories 1, 2, 4 and 5, but no excluded items </w:t>
      </w:r>
      <w:r w:rsidR="001E7C4B" w:rsidRPr="00FA5802">
        <w:rPr>
          <w:rFonts w:eastAsia="Arial" w:cs="Arial"/>
        </w:rPr>
        <w:t xml:space="preserve">in </w:t>
      </w:r>
      <w:r w:rsidRPr="00FA5802">
        <w:rPr>
          <w:rFonts w:eastAsia="Arial" w:cs="Arial"/>
        </w:rPr>
        <w:t>categories 3 and 6.</w:t>
      </w:r>
    </w:p>
    <w:p w14:paraId="4BA4C741" w14:textId="168AF7F3" w:rsidR="001E41C0" w:rsidRPr="00B8696B" w:rsidRDefault="005C0E22" w:rsidP="00B8696B">
      <w:pPr>
        <w:pStyle w:val="Heading3"/>
        <w:rPr>
          <w:rFonts w:eastAsia="Arial"/>
        </w:rPr>
      </w:pPr>
      <w:r w:rsidRPr="00B8696B">
        <w:rPr>
          <w:rFonts w:eastAsia="Arial"/>
        </w:rPr>
        <w:t>Number of e</w:t>
      </w:r>
      <w:r w:rsidR="001E41C0" w:rsidRPr="00B8696B">
        <w:rPr>
          <w:rFonts w:eastAsia="Arial"/>
        </w:rPr>
        <w:t>xclusions by provider</w:t>
      </w:r>
    </w:p>
    <w:p w14:paraId="163CD574" w14:textId="4EB7D5B8" w:rsidR="00842F8F" w:rsidRPr="00FA5802" w:rsidRDefault="0061412B" w:rsidP="00190490">
      <w:pPr>
        <w:rPr>
          <w:rFonts w:eastAsia="Arial" w:cs="Arial"/>
        </w:rPr>
      </w:pPr>
      <w:r w:rsidRPr="00FA5802">
        <w:rPr>
          <w:rFonts w:eastAsia="Arial" w:cs="Arial"/>
        </w:rPr>
        <w:t>E</w:t>
      </w:r>
      <w:r w:rsidR="003C076C" w:rsidRPr="00FA5802">
        <w:rPr>
          <w:rFonts w:eastAsia="Arial" w:cs="Arial"/>
        </w:rPr>
        <w:t>ach occurrence of an excluded item has been included in the findings</w:t>
      </w:r>
      <w:r w:rsidR="00236118" w:rsidRPr="00FA5802">
        <w:rPr>
          <w:rFonts w:eastAsia="Arial" w:cs="Arial"/>
        </w:rPr>
        <w:t>.</w:t>
      </w:r>
      <w:r w:rsidR="00842F8F" w:rsidRPr="00FA5802">
        <w:rPr>
          <w:rFonts w:eastAsia="Arial" w:cs="Arial"/>
        </w:rPr>
        <w:t xml:space="preserve"> The amount </w:t>
      </w:r>
      <w:r w:rsidR="000E4347" w:rsidRPr="00FA5802">
        <w:rPr>
          <w:rFonts w:eastAsia="Arial" w:cs="Arial"/>
        </w:rPr>
        <w:t xml:space="preserve">of each excluded item </w:t>
      </w:r>
      <w:r w:rsidR="00842F8F" w:rsidRPr="00FA5802">
        <w:rPr>
          <w:rFonts w:eastAsia="Arial" w:cs="Arial"/>
        </w:rPr>
        <w:t xml:space="preserve">varied from </w:t>
      </w:r>
      <w:r w:rsidR="00C2364C" w:rsidRPr="00FA5802">
        <w:rPr>
          <w:rFonts w:eastAsia="Arial" w:cs="Arial"/>
        </w:rPr>
        <w:t xml:space="preserve">less than </w:t>
      </w:r>
      <w:r w:rsidR="00842F8F" w:rsidRPr="00FA5802">
        <w:rPr>
          <w:rFonts w:eastAsia="Arial" w:cs="Arial"/>
        </w:rPr>
        <w:t>$</w:t>
      </w:r>
      <w:r w:rsidR="00C2364C" w:rsidRPr="00FA5802">
        <w:rPr>
          <w:rFonts w:eastAsia="Arial" w:cs="Arial"/>
        </w:rPr>
        <w:t>10</w:t>
      </w:r>
      <w:r w:rsidR="00842F8F" w:rsidRPr="00FA5802">
        <w:rPr>
          <w:rFonts w:eastAsia="Arial" w:cs="Arial"/>
        </w:rPr>
        <w:t xml:space="preserve"> to </w:t>
      </w:r>
      <w:r w:rsidR="00C2364C" w:rsidRPr="00FA5802">
        <w:rPr>
          <w:rFonts w:eastAsia="Arial" w:cs="Arial"/>
        </w:rPr>
        <w:t>nearly $10,000</w:t>
      </w:r>
      <w:r w:rsidR="00842F8F" w:rsidRPr="00FA5802">
        <w:rPr>
          <w:rFonts w:eastAsia="Arial" w:cs="Arial"/>
        </w:rPr>
        <w:t xml:space="preserve"> per </w:t>
      </w:r>
      <w:r w:rsidR="00C2364C" w:rsidRPr="00FA5802">
        <w:rPr>
          <w:rFonts w:eastAsia="Arial" w:cs="Arial"/>
        </w:rPr>
        <w:t>excluded item</w:t>
      </w:r>
      <w:r w:rsidR="00842F8F" w:rsidRPr="00FA5802">
        <w:rPr>
          <w:rFonts w:eastAsia="Arial" w:cs="Arial"/>
        </w:rPr>
        <w:t>.</w:t>
      </w:r>
    </w:p>
    <w:p w14:paraId="6AFBD74A" w14:textId="6C56D71A" w:rsidR="007D6A33" w:rsidRPr="00FA5802" w:rsidRDefault="00422EBA" w:rsidP="00190490">
      <w:pPr>
        <w:rPr>
          <w:rFonts w:eastAsia="Arial" w:cs="Arial"/>
        </w:rPr>
      </w:pPr>
      <w:r w:rsidRPr="00FA5802">
        <w:rPr>
          <w:rFonts w:eastAsia="Arial" w:cs="Arial"/>
        </w:rPr>
        <w:t xml:space="preserve">Figure </w:t>
      </w:r>
      <w:r w:rsidR="00D6447B" w:rsidRPr="00FA5802">
        <w:rPr>
          <w:rFonts w:eastAsia="Arial" w:cs="Arial"/>
        </w:rPr>
        <w:t>6</w:t>
      </w:r>
      <w:r w:rsidR="007D6A33" w:rsidRPr="00FA5802">
        <w:rPr>
          <w:rFonts w:eastAsia="Arial" w:cs="Arial"/>
        </w:rPr>
        <w:t xml:space="preserve"> below shows that most providers with excluded items had </w:t>
      </w:r>
      <w:r w:rsidR="006259B0">
        <w:rPr>
          <w:rFonts w:eastAsia="Arial" w:cs="Arial"/>
        </w:rPr>
        <w:t>four</w:t>
      </w:r>
      <w:r w:rsidR="007D6A33" w:rsidRPr="00FA5802">
        <w:rPr>
          <w:rFonts w:eastAsia="Arial" w:cs="Arial"/>
        </w:rPr>
        <w:t xml:space="preserve"> or less excluded items identified (40 out of 62 providers, or 65%)</w:t>
      </w:r>
      <w:r w:rsidR="002C2EEC" w:rsidRPr="00FA5802">
        <w:rPr>
          <w:rFonts w:eastAsia="Arial" w:cs="Arial"/>
        </w:rPr>
        <w:t xml:space="preserve"> while </w:t>
      </w:r>
      <w:r w:rsidR="007D6A33" w:rsidRPr="00FA5802">
        <w:rPr>
          <w:rFonts w:eastAsia="Arial" w:cs="Arial"/>
        </w:rPr>
        <w:t>1</w:t>
      </w:r>
      <w:r w:rsidR="00CD1BD9" w:rsidRPr="00FA5802">
        <w:rPr>
          <w:rFonts w:eastAsia="Arial" w:cs="Arial"/>
        </w:rPr>
        <w:t>5</w:t>
      </w:r>
      <w:r w:rsidR="007D6A33" w:rsidRPr="00FA5802">
        <w:rPr>
          <w:rFonts w:eastAsia="Arial" w:cs="Arial"/>
        </w:rPr>
        <w:t>% of providers with excluded items had 10 or more excluded items identified.</w:t>
      </w:r>
    </w:p>
    <w:p w14:paraId="590B11D8" w14:textId="18E29227" w:rsidR="007D6A33" w:rsidRPr="00FA5802" w:rsidRDefault="00422EBA" w:rsidP="003E56BE">
      <w:pPr>
        <w:pStyle w:val="Caption"/>
        <w:rPr>
          <w:rFonts w:eastAsia="Arial"/>
        </w:rPr>
      </w:pPr>
      <w:r w:rsidRPr="00FA5802">
        <w:rPr>
          <w:rFonts w:eastAsia="Arial"/>
        </w:rPr>
        <w:t xml:space="preserve">Figure </w:t>
      </w:r>
      <w:r w:rsidR="00D6447B" w:rsidRPr="00FA5802">
        <w:rPr>
          <w:rFonts w:eastAsia="Arial"/>
        </w:rPr>
        <w:t>6</w:t>
      </w:r>
      <w:r w:rsidRPr="00FA5802">
        <w:rPr>
          <w:rFonts w:eastAsia="Arial"/>
        </w:rPr>
        <w:t>.</w:t>
      </w:r>
      <w:r w:rsidR="007D6A33" w:rsidRPr="00FA5802">
        <w:rPr>
          <w:rFonts w:eastAsia="Arial"/>
        </w:rPr>
        <w:t xml:space="preserve"> Number of providers by number of excluded items identified</w:t>
      </w:r>
    </w:p>
    <w:p w14:paraId="170B68E7" w14:textId="4C728314" w:rsidR="007D6A33" w:rsidRDefault="00A26BFC" w:rsidP="00422EBA">
      <w:pPr>
        <w:rPr>
          <w:rFonts w:eastAsia="Arial" w:cs="Arial"/>
        </w:rPr>
      </w:pPr>
      <w:r>
        <w:rPr>
          <w:rFonts w:eastAsia="Arial" w:cs="Arial"/>
          <w:noProof/>
        </w:rPr>
        <w:drawing>
          <wp:inline distT="0" distB="0" distL="0" distR="0" wp14:anchorId="601B6204" wp14:editId="0AB33086">
            <wp:extent cx="5720256" cy="3586038"/>
            <wp:effectExtent l="0" t="0" r="0" b="0"/>
            <wp:docPr id="24" name="Picture 24" descr="Figure 6 below shows that most providers with excluded items had 4 or less excluded items identified (40 out of 62 providers, or 65%) while 15% of providers with excluded items had 10 or more excluded items iden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6 below shows that most providers with excluded items had 4 or less excluded items identified (40 out of 62 providers, or 65%) while 15% of providers with excluded items had 10 or more excluded items identifi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51457" cy="3605598"/>
                    </a:xfrm>
                    <a:prstGeom prst="rect">
                      <a:avLst/>
                    </a:prstGeom>
                  </pic:spPr>
                </pic:pic>
              </a:graphicData>
            </a:graphic>
          </wp:inline>
        </w:drawing>
      </w:r>
    </w:p>
    <w:p w14:paraId="5ADF0B9D" w14:textId="33F58540" w:rsidR="003225B3" w:rsidRDefault="007D6A33" w:rsidP="00422EBA">
      <w:pPr>
        <w:rPr>
          <w:rFonts w:eastAsia="Arial" w:cs="Arial"/>
        </w:rPr>
      </w:pPr>
      <w:r w:rsidRPr="00FA5802">
        <w:rPr>
          <w:rFonts w:eastAsia="Arial" w:cs="Arial"/>
        </w:rPr>
        <w:t>Table</w:t>
      </w:r>
      <w:r w:rsidR="008A0AA4" w:rsidRPr="00FA5802">
        <w:rPr>
          <w:rFonts w:eastAsia="Arial" w:cs="Arial"/>
        </w:rPr>
        <w:t>s</w:t>
      </w:r>
      <w:r w:rsidRPr="00FA5802">
        <w:rPr>
          <w:rFonts w:eastAsia="Arial" w:cs="Arial"/>
        </w:rPr>
        <w:t xml:space="preserve"> </w:t>
      </w:r>
      <w:r w:rsidR="00A67CF7" w:rsidRPr="00FA5802">
        <w:rPr>
          <w:rFonts w:eastAsia="Arial" w:cs="Arial"/>
        </w:rPr>
        <w:t>3</w:t>
      </w:r>
      <w:r w:rsidR="008A0AA4" w:rsidRPr="00FA5802">
        <w:rPr>
          <w:rFonts w:eastAsia="Arial" w:cs="Arial"/>
        </w:rPr>
        <w:t>, 4, 5 and 6</w:t>
      </w:r>
      <w:r w:rsidRPr="00FA5802">
        <w:rPr>
          <w:rFonts w:eastAsia="Arial" w:cs="Arial"/>
        </w:rPr>
        <w:t xml:space="preserve"> below de</w:t>
      </w:r>
      <w:r w:rsidR="002C2EEC" w:rsidRPr="00FA5802">
        <w:rPr>
          <w:rFonts w:eastAsia="Arial" w:cs="Arial"/>
        </w:rPr>
        <w:t>tail</w:t>
      </w:r>
      <w:r w:rsidRPr="00FA5802">
        <w:rPr>
          <w:rFonts w:eastAsia="Arial" w:cs="Arial"/>
        </w:rPr>
        <w:t xml:space="preserve"> the </w:t>
      </w:r>
      <w:r w:rsidR="001A54C6" w:rsidRPr="00FA5802">
        <w:rPr>
          <w:rFonts w:eastAsia="Arial" w:cs="Arial"/>
        </w:rPr>
        <w:t>377</w:t>
      </w:r>
      <w:r w:rsidRPr="00FA5802">
        <w:rPr>
          <w:rFonts w:eastAsia="Arial" w:cs="Arial"/>
        </w:rPr>
        <w:t xml:space="preserve"> excluded items identified in the Review, by HCP Program exclusion category and dollar value of those excluded items.</w:t>
      </w:r>
      <w:r w:rsidR="00656222" w:rsidRPr="00FA5802">
        <w:rPr>
          <w:rFonts w:eastAsia="Arial" w:cs="Arial"/>
        </w:rPr>
        <w:t xml:space="preserve"> Category 1 has </w:t>
      </w:r>
      <w:proofErr w:type="gramStart"/>
      <w:r w:rsidR="00656222" w:rsidRPr="00FA5802">
        <w:rPr>
          <w:rFonts w:eastAsia="Arial" w:cs="Arial"/>
        </w:rPr>
        <w:t>the majority of</w:t>
      </w:r>
      <w:proofErr w:type="gramEnd"/>
      <w:r w:rsidR="00656222" w:rsidRPr="00FA5802">
        <w:rPr>
          <w:rFonts w:eastAsia="Arial" w:cs="Arial"/>
        </w:rPr>
        <w:t xml:space="preserve"> </w:t>
      </w:r>
      <w:r w:rsidR="00396463" w:rsidRPr="00FA5802">
        <w:rPr>
          <w:rFonts w:eastAsia="Arial" w:cs="Arial"/>
        </w:rPr>
        <w:t>individual excluded items</w:t>
      </w:r>
      <w:r w:rsidR="00656222" w:rsidRPr="00FA5802">
        <w:rPr>
          <w:rFonts w:eastAsia="Arial" w:cs="Arial"/>
        </w:rPr>
        <w:t xml:space="preserve"> (4</w:t>
      </w:r>
      <w:r w:rsidR="00995ED4" w:rsidRPr="00FA5802">
        <w:rPr>
          <w:rFonts w:eastAsia="Arial" w:cs="Arial"/>
        </w:rPr>
        <w:t>8.8</w:t>
      </w:r>
      <w:r w:rsidR="00656222" w:rsidRPr="00FA5802">
        <w:rPr>
          <w:rFonts w:eastAsia="Arial" w:cs="Arial"/>
        </w:rPr>
        <w:t xml:space="preserve">%) </w:t>
      </w:r>
      <w:r w:rsidR="00396463" w:rsidRPr="00FA5802">
        <w:rPr>
          <w:rFonts w:eastAsia="Arial" w:cs="Arial"/>
        </w:rPr>
        <w:t>whil</w:t>
      </w:r>
      <w:r w:rsidR="006259B0">
        <w:rPr>
          <w:rFonts w:eastAsia="Arial" w:cs="Arial"/>
        </w:rPr>
        <w:t>e</w:t>
      </w:r>
      <w:r w:rsidR="00396463" w:rsidRPr="00FA5802">
        <w:rPr>
          <w:rFonts w:eastAsia="Arial" w:cs="Arial"/>
        </w:rPr>
        <w:t xml:space="preserve"> category 2 had the highest proportion of excluded items by dollar value (6</w:t>
      </w:r>
      <w:r w:rsidR="000E195B" w:rsidRPr="00FA5802">
        <w:rPr>
          <w:rFonts w:eastAsia="Arial" w:cs="Arial"/>
        </w:rPr>
        <w:t>3.2</w:t>
      </w:r>
      <w:r w:rsidR="00396463" w:rsidRPr="00FA5802">
        <w:rPr>
          <w:rFonts w:eastAsia="Arial" w:cs="Arial"/>
        </w:rPr>
        <w:t>%).</w:t>
      </w:r>
      <w:r w:rsidR="00E03E33" w:rsidRPr="00FA5802">
        <w:rPr>
          <w:rFonts w:eastAsia="Arial" w:cs="Arial"/>
        </w:rPr>
        <w:t xml:space="preserve"> </w:t>
      </w:r>
      <w:r w:rsidR="00161FFE" w:rsidRPr="00FA5802">
        <w:rPr>
          <w:rFonts w:eastAsia="Arial" w:cs="Arial"/>
        </w:rPr>
        <w:t>The Review found zero excluded items in category 3 (payment of home care fees) and category 6</w:t>
      </w:r>
      <w:r w:rsidR="00FC18CF" w:rsidRPr="00FA5802">
        <w:rPr>
          <w:rFonts w:eastAsia="Arial" w:cs="Arial"/>
        </w:rPr>
        <w:t xml:space="preserve"> (provision of cash debit cards)</w:t>
      </w:r>
      <w:r w:rsidR="002732DD" w:rsidRPr="00FA5802">
        <w:rPr>
          <w:rFonts w:eastAsia="Arial" w:cs="Arial"/>
        </w:rPr>
        <w:t>.</w:t>
      </w:r>
    </w:p>
    <w:p w14:paraId="0A7D0136" w14:textId="212DAB91" w:rsidR="0039498C" w:rsidRPr="003E56BE" w:rsidRDefault="00A90AA8" w:rsidP="00A90AA8">
      <w:pPr>
        <w:pStyle w:val="Caption"/>
        <w:rPr>
          <w:rFonts w:eastAsia="Arial"/>
        </w:rPr>
      </w:pPr>
      <w:r>
        <w:t xml:space="preserve">Table </w:t>
      </w:r>
      <w:r>
        <w:fldChar w:fldCharType="begin"/>
      </w:r>
      <w:r>
        <w:instrText xml:space="preserve"> SEQ Table \* ARABIC </w:instrText>
      </w:r>
      <w:r>
        <w:fldChar w:fldCharType="separate"/>
      </w:r>
      <w:r>
        <w:rPr>
          <w:noProof/>
        </w:rPr>
        <w:t>3</w:t>
      </w:r>
      <w:r>
        <w:fldChar w:fldCharType="end"/>
      </w:r>
      <w:r w:rsidR="00E63486" w:rsidRPr="003E56BE">
        <w:rPr>
          <w:rFonts w:eastAsia="Arial"/>
        </w:rPr>
        <w:t>. Excluded items</w:t>
      </w:r>
      <w:r w:rsidR="00D2384F" w:rsidRPr="003E56BE">
        <w:rPr>
          <w:rFonts w:eastAsia="Arial"/>
        </w:rPr>
        <w:t xml:space="preserve"> </w:t>
      </w:r>
      <w:r w:rsidR="002E01A2" w:rsidRPr="003E56BE">
        <w:rPr>
          <w:rFonts w:eastAsia="Arial"/>
        </w:rPr>
        <w:t>in category 1: Services, goods or supports that people are expected to cover out of their income throughout their life regardless of age</w:t>
      </w:r>
    </w:p>
    <w:tbl>
      <w:tblPr>
        <w:tblStyle w:val="TableGridLight"/>
        <w:tblW w:w="0" w:type="auto"/>
        <w:tblLook w:val="04A0" w:firstRow="1" w:lastRow="0" w:firstColumn="1" w:lastColumn="0" w:noHBand="0" w:noVBand="1"/>
      </w:tblPr>
      <w:tblGrid>
        <w:gridCol w:w="3937"/>
        <w:gridCol w:w="1128"/>
        <w:gridCol w:w="935"/>
        <w:gridCol w:w="966"/>
        <w:gridCol w:w="1268"/>
        <w:gridCol w:w="826"/>
      </w:tblGrid>
      <w:tr w:rsidR="00A90AA8" w:rsidRPr="00A90AA8" w14:paraId="17661C7B" w14:textId="77777777" w:rsidTr="00A90AA8">
        <w:trPr>
          <w:cnfStyle w:val="100000000000" w:firstRow="1" w:lastRow="0" w:firstColumn="0" w:lastColumn="0" w:oddVBand="0" w:evenVBand="0" w:oddHBand="0" w:evenHBand="0" w:firstRowFirstColumn="0" w:firstRowLastColumn="0" w:lastRowFirstColumn="0" w:lastRowLastColumn="0"/>
          <w:tblHeader/>
        </w:trPr>
        <w:tc>
          <w:tcPr>
            <w:tcW w:w="4096" w:type="dxa"/>
            <w:vMerge w:val="restart"/>
          </w:tcPr>
          <w:p w14:paraId="33A0CA36" w14:textId="17A1398C" w:rsidR="003C5920" w:rsidRPr="00A90AA8" w:rsidRDefault="003C5920" w:rsidP="00A90AA8">
            <w:pPr>
              <w:pStyle w:val="TableHeader"/>
            </w:pPr>
            <w:r w:rsidRPr="00A90AA8">
              <w:t>Sub-categor</w:t>
            </w:r>
            <w:r w:rsidR="009F4DC9" w:rsidRPr="00A90AA8">
              <w:t>ies for category 1</w:t>
            </w:r>
          </w:p>
        </w:tc>
        <w:tc>
          <w:tcPr>
            <w:tcW w:w="904" w:type="dxa"/>
            <w:vMerge w:val="restart"/>
          </w:tcPr>
          <w:p w14:paraId="3A7A3A81" w14:textId="77D3B2E9" w:rsidR="003C5920" w:rsidRPr="00A90AA8" w:rsidRDefault="003C5920" w:rsidP="00A90AA8">
            <w:pPr>
              <w:pStyle w:val="TableHeader"/>
            </w:pPr>
            <w:r w:rsidRPr="00A90AA8">
              <w:t>Number of providers</w:t>
            </w:r>
          </w:p>
        </w:tc>
        <w:tc>
          <w:tcPr>
            <w:tcW w:w="1939" w:type="dxa"/>
            <w:gridSpan w:val="2"/>
          </w:tcPr>
          <w:p w14:paraId="2B30B726" w14:textId="100221B1" w:rsidR="003C5920" w:rsidRPr="00A90AA8" w:rsidRDefault="003C5920" w:rsidP="00A90AA8">
            <w:pPr>
              <w:pStyle w:val="TableHeader"/>
            </w:pPr>
            <w:r w:rsidRPr="00A90AA8">
              <w:t>Excluded items (count)</w:t>
            </w:r>
          </w:p>
        </w:tc>
        <w:tc>
          <w:tcPr>
            <w:tcW w:w="2101" w:type="dxa"/>
            <w:gridSpan w:val="2"/>
          </w:tcPr>
          <w:p w14:paraId="17AE5E58" w14:textId="140595F4" w:rsidR="003C5920" w:rsidRPr="00A90AA8" w:rsidRDefault="003C5920" w:rsidP="00A90AA8">
            <w:pPr>
              <w:pStyle w:val="TableHeader"/>
            </w:pPr>
            <w:r w:rsidRPr="00A90AA8">
              <w:t>Excluded items (dollar value)</w:t>
            </w:r>
          </w:p>
        </w:tc>
      </w:tr>
      <w:tr w:rsidR="00B03364" w:rsidRPr="00FA5802" w14:paraId="36C6B43A" w14:textId="77777777" w:rsidTr="00A90AA8">
        <w:trPr>
          <w:cnfStyle w:val="100000000000" w:firstRow="1" w:lastRow="0" w:firstColumn="0" w:lastColumn="0" w:oddVBand="0" w:evenVBand="0" w:oddHBand="0" w:evenHBand="0" w:firstRowFirstColumn="0" w:firstRowLastColumn="0" w:lastRowFirstColumn="0" w:lastRowLastColumn="0"/>
          <w:tblHeader/>
        </w:trPr>
        <w:tc>
          <w:tcPr>
            <w:tcW w:w="4096" w:type="dxa"/>
            <w:vMerge/>
          </w:tcPr>
          <w:p w14:paraId="435F4B3D" w14:textId="77777777" w:rsidR="003C5920" w:rsidRPr="00A90AA8" w:rsidRDefault="003C5920" w:rsidP="00A90AA8">
            <w:pPr>
              <w:pStyle w:val="TableHeader"/>
            </w:pPr>
          </w:p>
        </w:tc>
        <w:tc>
          <w:tcPr>
            <w:tcW w:w="904" w:type="dxa"/>
            <w:vMerge/>
          </w:tcPr>
          <w:p w14:paraId="39D6319C" w14:textId="77777777" w:rsidR="003C5920" w:rsidRPr="00A90AA8" w:rsidRDefault="003C5920" w:rsidP="00A90AA8">
            <w:pPr>
              <w:pStyle w:val="TableHeader"/>
            </w:pPr>
          </w:p>
        </w:tc>
        <w:tc>
          <w:tcPr>
            <w:tcW w:w="961" w:type="dxa"/>
          </w:tcPr>
          <w:p w14:paraId="693A0E54" w14:textId="33994EEA" w:rsidR="003C5920" w:rsidRPr="00A90AA8" w:rsidRDefault="003C5920" w:rsidP="00A90AA8">
            <w:pPr>
              <w:pStyle w:val="TableHeader"/>
            </w:pPr>
            <w:r w:rsidRPr="00A90AA8">
              <w:t>no.</w:t>
            </w:r>
          </w:p>
        </w:tc>
        <w:tc>
          <w:tcPr>
            <w:tcW w:w="978" w:type="dxa"/>
          </w:tcPr>
          <w:p w14:paraId="7344927D" w14:textId="206F2646" w:rsidR="003C5920" w:rsidRPr="00A90AA8" w:rsidRDefault="003C5920" w:rsidP="00A90AA8">
            <w:pPr>
              <w:pStyle w:val="TableHeader"/>
            </w:pPr>
            <w:r w:rsidRPr="00A90AA8">
              <w:t>%</w:t>
            </w:r>
          </w:p>
        </w:tc>
        <w:tc>
          <w:tcPr>
            <w:tcW w:w="1272" w:type="dxa"/>
          </w:tcPr>
          <w:p w14:paraId="28B4CDC8" w14:textId="33D585A6" w:rsidR="003C5920" w:rsidRPr="00A90AA8" w:rsidRDefault="003C5920" w:rsidP="00A90AA8">
            <w:pPr>
              <w:pStyle w:val="TableHeader"/>
            </w:pPr>
            <w:r w:rsidRPr="00A90AA8">
              <w:t>$</w:t>
            </w:r>
          </w:p>
        </w:tc>
        <w:tc>
          <w:tcPr>
            <w:tcW w:w="829" w:type="dxa"/>
          </w:tcPr>
          <w:p w14:paraId="3B473B9C" w14:textId="741BD837" w:rsidR="003C5920" w:rsidRPr="00A90AA8" w:rsidRDefault="003C5920" w:rsidP="00A90AA8">
            <w:pPr>
              <w:pStyle w:val="TableHeader"/>
            </w:pPr>
            <w:r w:rsidRPr="00A90AA8">
              <w:t>%</w:t>
            </w:r>
          </w:p>
        </w:tc>
      </w:tr>
      <w:tr w:rsidR="00B03364" w:rsidRPr="00FA5802" w14:paraId="50CD1A28" w14:textId="77777777" w:rsidTr="00A90AA8">
        <w:tc>
          <w:tcPr>
            <w:tcW w:w="4096" w:type="dxa"/>
          </w:tcPr>
          <w:p w14:paraId="7FFCE5C4" w14:textId="7B54D575" w:rsidR="00D56EEB" w:rsidRPr="003E56BE" w:rsidRDefault="003C5920" w:rsidP="003E56BE">
            <w:pPr>
              <w:pStyle w:val="Tabletext"/>
            </w:pPr>
            <w:r w:rsidRPr="003E56BE">
              <w:t>1.1 Food and water</w:t>
            </w:r>
          </w:p>
        </w:tc>
        <w:tc>
          <w:tcPr>
            <w:tcW w:w="904" w:type="dxa"/>
          </w:tcPr>
          <w:p w14:paraId="24078219" w14:textId="29A7D2C6" w:rsidR="00D56EEB" w:rsidRPr="003E56BE" w:rsidRDefault="006F76ED" w:rsidP="003E56BE">
            <w:pPr>
              <w:pStyle w:val="Tabletextright0"/>
            </w:pPr>
            <w:r w:rsidRPr="003E56BE">
              <w:t>7</w:t>
            </w:r>
          </w:p>
        </w:tc>
        <w:tc>
          <w:tcPr>
            <w:tcW w:w="961" w:type="dxa"/>
          </w:tcPr>
          <w:p w14:paraId="4F16B027" w14:textId="608C0649" w:rsidR="00D56EEB" w:rsidRPr="003E56BE" w:rsidRDefault="00BC3CCD" w:rsidP="003E56BE">
            <w:pPr>
              <w:pStyle w:val="Tabletextright0"/>
            </w:pPr>
            <w:r w:rsidRPr="003E56BE">
              <w:t>54</w:t>
            </w:r>
          </w:p>
        </w:tc>
        <w:tc>
          <w:tcPr>
            <w:tcW w:w="978" w:type="dxa"/>
          </w:tcPr>
          <w:p w14:paraId="3470B56A" w14:textId="2BA130B6" w:rsidR="00D56EEB" w:rsidRPr="003E56BE" w:rsidRDefault="008916D8" w:rsidP="003E56BE">
            <w:pPr>
              <w:pStyle w:val="Tabletextright0"/>
            </w:pPr>
            <w:r w:rsidRPr="003E56BE">
              <w:t>14.3%</w:t>
            </w:r>
          </w:p>
        </w:tc>
        <w:tc>
          <w:tcPr>
            <w:tcW w:w="1272" w:type="dxa"/>
          </w:tcPr>
          <w:p w14:paraId="62EC76E7" w14:textId="346533AA" w:rsidR="00D56EEB" w:rsidRPr="00B03364" w:rsidRDefault="000D195C" w:rsidP="00B03364">
            <w:pPr>
              <w:pStyle w:val="Tabletextright0"/>
            </w:pPr>
            <w:r w:rsidRPr="00B03364">
              <w:t>$1,950.41</w:t>
            </w:r>
          </w:p>
        </w:tc>
        <w:tc>
          <w:tcPr>
            <w:tcW w:w="829" w:type="dxa"/>
          </w:tcPr>
          <w:p w14:paraId="249A5C21" w14:textId="160C897B" w:rsidR="00D56EEB" w:rsidRPr="003E56BE" w:rsidRDefault="000D195C" w:rsidP="003E56BE">
            <w:pPr>
              <w:pStyle w:val="Tabletextright0"/>
            </w:pPr>
            <w:r w:rsidRPr="003E56BE">
              <w:t>1.6%</w:t>
            </w:r>
          </w:p>
        </w:tc>
      </w:tr>
      <w:tr w:rsidR="00B03364" w:rsidRPr="00FA5802" w14:paraId="10C0B040" w14:textId="77777777" w:rsidTr="00A90AA8">
        <w:tc>
          <w:tcPr>
            <w:tcW w:w="4096" w:type="dxa"/>
          </w:tcPr>
          <w:p w14:paraId="677144E6" w14:textId="2F7C749F" w:rsidR="00D56EEB" w:rsidRPr="003E56BE" w:rsidRDefault="00BD2FA0" w:rsidP="003E56BE">
            <w:pPr>
              <w:pStyle w:val="Tabletext"/>
            </w:pPr>
            <w:r w:rsidRPr="003E56BE">
              <w:t>1.2 Phones and tablets</w:t>
            </w:r>
          </w:p>
        </w:tc>
        <w:tc>
          <w:tcPr>
            <w:tcW w:w="904" w:type="dxa"/>
          </w:tcPr>
          <w:p w14:paraId="7F6D199F" w14:textId="0D040579" w:rsidR="00D56EEB" w:rsidRPr="003E56BE" w:rsidRDefault="006F76ED" w:rsidP="003E56BE">
            <w:pPr>
              <w:pStyle w:val="Tabletextright0"/>
            </w:pPr>
            <w:r w:rsidRPr="003E56BE">
              <w:t>13</w:t>
            </w:r>
          </w:p>
        </w:tc>
        <w:tc>
          <w:tcPr>
            <w:tcW w:w="961" w:type="dxa"/>
          </w:tcPr>
          <w:p w14:paraId="177CE273" w14:textId="247E230F" w:rsidR="00D56EEB" w:rsidRPr="003E56BE" w:rsidRDefault="00BC3CCD" w:rsidP="003E56BE">
            <w:pPr>
              <w:pStyle w:val="Tabletextright0"/>
            </w:pPr>
            <w:r w:rsidRPr="003E56BE">
              <w:t>24</w:t>
            </w:r>
          </w:p>
        </w:tc>
        <w:tc>
          <w:tcPr>
            <w:tcW w:w="978" w:type="dxa"/>
          </w:tcPr>
          <w:p w14:paraId="2D0808A8" w14:textId="12F83DE5" w:rsidR="00D56EEB" w:rsidRPr="003E56BE" w:rsidRDefault="008916D8" w:rsidP="003E56BE">
            <w:pPr>
              <w:pStyle w:val="Tabletextright0"/>
            </w:pPr>
            <w:r w:rsidRPr="003E56BE">
              <w:t>6.4%</w:t>
            </w:r>
          </w:p>
        </w:tc>
        <w:tc>
          <w:tcPr>
            <w:tcW w:w="1272" w:type="dxa"/>
          </w:tcPr>
          <w:p w14:paraId="2840D552" w14:textId="1F726E31" w:rsidR="00D56EEB" w:rsidRPr="00B03364" w:rsidRDefault="000D195C" w:rsidP="00B03364">
            <w:pPr>
              <w:pStyle w:val="Tabletextright0"/>
            </w:pPr>
            <w:r w:rsidRPr="00B03364">
              <w:t>$7,807.03</w:t>
            </w:r>
          </w:p>
        </w:tc>
        <w:tc>
          <w:tcPr>
            <w:tcW w:w="829" w:type="dxa"/>
          </w:tcPr>
          <w:p w14:paraId="5A447EC8" w14:textId="23F00A23" w:rsidR="00D56EEB" w:rsidRPr="003E56BE" w:rsidRDefault="000D195C" w:rsidP="003E56BE">
            <w:pPr>
              <w:pStyle w:val="Tabletextright0"/>
            </w:pPr>
            <w:r w:rsidRPr="003E56BE">
              <w:t>6.3%</w:t>
            </w:r>
          </w:p>
        </w:tc>
      </w:tr>
      <w:tr w:rsidR="00B03364" w:rsidRPr="00FA5802" w14:paraId="350151A7" w14:textId="77777777" w:rsidTr="00A90AA8">
        <w:tc>
          <w:tcPr>
            <w:tcW w:w="4096" w:type="dxa"/>
          </w:tcPr>
          <w:p w14:paraId="4B3648D0" w14:textId="6D0785CC" w:rsidR="00D56EEB" w:rsidRPr="003E56BE" w:rsidRDefault="00BD2FA0" w:rsidP="003E56BE">
            <w:pPr>
              <w:pStyle w:val="Tabletext"/>
            </w:pPr>
            <w:r w:rsidRPr="003E56BE">
              <w:t>1.3 General / minor home maintenance</w:t>
            </w:r>
          </w:p>
        </w:tc>
        <w:tc>
          <w:tcPr>
            <w:tcW w:w="904" w:type="dxa"/>
          </w:tcPr>
          <w:p w14:paraId="7C942AED" w14:textId="74DBB594" w:rsidR="00D56EEB" w:rsidRPr="003E56BE" w:rsidRDefault="006F76ED" w:rsidP="003E56BE">
            <w:pPr>
              <w:pStyle w:val="Tabletextright0"/>
            </w:pPr>
            <w:r w:rsidRPr="003E56BE">
              <w:t>15</w:t>
            </w:r>
          </w:p>
        </w:tc>
        <w:tc>
          <w:tcPr>
            <w:tcW w:w="961" w:type="dxa"/>
          </w:tcPr>
          <w:p w14:paraId="5B3FBE5B" w14:textId="0F478E49" w:rsidR="00D56EEB" w:rsidRPr="003E56BE" w:rsidRDefault="00BC3CCD" w:rsidP="003E56BE">
            <w:pPr>
              <w:pStyle w:val="Tabletextright0"/>
            </w:pPr>
            <w:r w:rsidRPr="003E56BE">
              <w:t>21</w:t>
            </w:r>
          </w:p>
        </w:tc>
        <w:tc>
          <w:tcPr>
            <w:tcW w:w="978" w:type="dxa"/>
          </w:tcPr>
          <w:p w14:paraId="3776976E" w14:textId="1C8CB187" w:rsidR="00D56EEB" w:rsidRPr="003E56BE" w:rsidRDefault="008916D8" w:rsidP="003E56BE">
            <w:pPr>
              <w:pStyle w:val="Tabletextright0"/>
            </w:pPr>
            <w:r w:rsidRPr="003E56BE">
              <w:t>5.6%</w:t>
            </w:r>
          </w:p>
        </w:tc>
        <w:tc>
          <w:tcPr>
            <w:tcW w:w="1272" w:type="dxa"/>
          </w:tcPr>
          <w:p w14:paraId="5B9C1FCA" w14:textId="3DD8A299" w:rsidR="00D56EEB" w:rsidRPr="00B03364" w:rsidRDefault="000D195C" w:rsidP="00B03364">
            <w:pPr>
              <w:pStyle w:val="Tabletextright0"/>
            </w:pPr>
            <w:r w:rsidRPr="00B03364">
              <w:t>$8,415.77</w:t>
            </w:r>
          </w:p>
        </w:tc>
        <w:tc>
          <w:tcPr>
            <w:tcW w:w="829" w:type="dxa"/>
          </w:tcPr>
          <w:p w14:paraId="0F7C7781" w14:textId="4AC1AF64" w:rsidR="00D56EEB" w:rsidRPr="003E56BE" w:rsidRDefault="000D195C" w:rsidP="003E56BE">
            <w:pPr>
              <w:pStyle w:val="Tabletextright0"/>
            </w:pPr>
            <w:r w:rsidRPr="003E56BE">
              <w:t>6.8%</w:t>
            </w:r>
          </w:p>
        </w:tc>
      </w:tr>
      <w:tr w:rsidR="00B03364" w:rsidRPr="00FA5802" w14:paraId="320490DB" w14:textId="77777777" w:rsidTr="00A90AA8">
        <w:tc>
          <w:tcPr>
            <w:tcW w:w="4096" w:type="dxa"/>
          </w:tcPr>
          <w:p w14:paraId="0EA63994" w14:textId="0F3784CB" w:rsidR="00D56EEB" w:rsidRPr="003E56BE" w:rsidRDefault="00BD2FA0" w:rsidP="003E56BE">
            <w:pPr>
              <w:pStyle w:val="Tabletext"/>
            </w:pPr>
            <w:r w:rsidRPr="003E56BE">
              <w:t>1.4 Specialist cleaning / pest control</w:t>
            </w:r>
          </w:p>
        </w:tc>
        <w:tc>
          <w:tcPr>
            <w:tcW w:w="904" w:type="dxa"/>
          </w:tcPr>
          <w:p w14:paraId="19FBA84D" w14:textId="2DF2070D" w:rsidR="00D56EEB" w:rsidRPr="003E56BE" w:rsidRDefault="006F76ED" w:rsidP="003E56BE">
            <w:pPr>
              <w:pStyle w:val="Tabletextright0"/>
            </w:pPr>
            <w:r w:rsidRPr="003E56BE">
              <w:t>10</w:t>
            </w:r>
          </w:p>
        </w:tc>
        <w:tc>
          <w:tcPr>
            <w:tcW w:w="961" w:type="dxa"/>
          </w:tcPr>
          <w:p w14:paraId="66745B07" w14:textId="3A337AFB" w:rsidR="00D56EEB" w:rsidRPr="003E56BE" w:rsidRDefault="00BC3CCD" w:rsidP="003E56BE">
            <w:pPr>
              <w:pStyle w:val="Tabletextright0"/>
            </w:pPr>
            <w:r w:rsidRPr="003E56BE">
              <w:t>16</w:t>
            </w:r>
          </w:p>
        </w:tc>
        <w:tc>
          <w:tcPr>
            <w:tcW w:w="978" w:type="dxa"/>
          </w:tcPr>
          <w:p w14:paraId="18D4F935" w14:textId="2BB68799" w:rsidR="00D56EEB" w:rsidRPr="003E56BE" w:rsidRDefault="008916D8" w:rsidP="003E56BE">
            <w:pPr>
              <w:pStyle w:val="Tabletextright0"/>
            </w:pPr>
            <w:r w:rsidRPr="003E56BE">
              <w:t>4.2%</w:t>
            </w:r>
          </w:p>
        </w:tc>
        <w:tc>
          <w:tcPr>
            <w:tcW w:w="1272" w:type="dxa"/>
          </w:tcPr>
          <w:p w14:paraId="3D691BAE" w14:textId="781960A0" w:rsidR="00D56EEB" w:rsidRPr="00B03364" w:rsidRDefault="000D195C" w:rsidP="00B03364">
            <w:pPr>
              <w:pStyle w:val="Tabletextright0"/>
            </w:pPr>
            <w:r w:rsidRPr="00B03364">
              <w:t>$4,277.19</w:t>
            </w:r>
          </w:p>
        </w:tc>
        <w:tc>
          <w:tcPr>
            <w:tcW w:w="829" w:type="dxa"/>
          </w:tcPr>
          <w:p w14:paraId="0457A93F" w14:textId="03725E88" w:rsidR="00D56EEB" w:rsidRPr="003E56BE" w:rsidRDefault="000D195C" w:rsidP="003E56BE">
            <w:pPr>
              <w:pStyle w:val="Tabletextright0"/>
            </w:pPr>
            <w:r w:rsidRPr="003E56BE">
              <w:t>3.4%</w:t>
            </w:r>
          </w:p>
        </w:tc>
      </w:tr>
      <w:tr w:rsidR="00B03364" w:rsidRPr="00FA5802" w14:paraId="46F66896" w14:textId="77777777" w:rsidTr="00A90AA8">
        <w:tc>
          <w:tcPr>
            <w:tcW w:w="4096" w:type="dxa"/>
          </w:tcPr>
          <w:p w14:paraId="7435F986" w14:textId="08A2CFED" w:rsidR="00D56EEB" w:rsidRPr="003E56BE" w:rsidRDefault="00BD2FA0" w:rsidP="003E56BE">
            <w:pPr>
              <w:pStyle w:val="Tabletext"/>
            </w:pPr>
            <w:r w:rsidRPr="003E56BE">
              <w:lastRenderedPageBreak/>
              <w:t>1.5 Parking, toll fees and rideshare</w:t>
            </w:r>
          </w:p>
        </w:tc>
        <w:tc>
          <w:tcPr>
            <w:tcW w:w="904" w:type="dxa"/>
          </w:tcPr>
          <w:p w14:paraId="55B26CF5" w14:textId="39054F65" w:rsidR="00D56EEB" w:rsidRPr="003E56BE" w:rsidRDefault="006F76ED" w:rsidP="003E56BE">
            <w:pPr>
              <w:pStyle w:val="Tabletextright0"/>
            </w:pPr>
            <w:r w:rsidRPr="003E56BE">
              <w:t>9</w:t>
            </w:r>
          </w:p>
        </w:tc>
        <w:tc>
          <w:tcPr>
            <w:tcW w:w="961" w:type="dxa"/>
          </w:tcPr>
          <w:p w14:paraId="390AE6C5" w14:textId="33DA393B" w:rsidR="00D56EEB" w:rsidRPr="003E56BE" w:rsidRDefault="00BC3CCD" w:rsidP="003E56BE">
            <w:pPr>
              <w:pStyle w:val="Tabletextright0"/>
            </w:pPr>
            <w:r w:rsidRPr="003E56BE">
              <w:t>16</w:t>
            </w:r>
          </w:p>
        </w:tc>
        <w:tc>
          <w:tcPr>
            <w:tcW w:w="978" w:type="dxa"/>
          </w:tcPr>
          <w:p w14:paraId="7243DF64" w14:textId="7134A42B" w:rsidR="00D56EEB" w:rsidRPr="003E56BE" w:rsidRDefault="008916D8" w:rsidP="003E56BE">
            <w:pPr>
              <w:pStyle w:val="Tabletextright0"/>
            </w:pPr>
            <w:r w:rsidRPr="003E56BE">
              <w:t>4.2%</w:t>
            </w:r>
          </w:p>
        </w:tc>
        <w:tc>
          <w:tcPr>
            <w:tcW w:w="1272" w:type="dxa"/>
          </w:tcPr>
          <w:p w14:paraId="30DDF8A3" w14:textId="3437F2C3" w:rsidR="00D56EEB" w:rsidRPr="00B03364" w:rsidRDefault="000D195C" w:rsidP="00B03364">
            <w:pPr>
              <w:pStyle w:val="Tabletextright0"/>
            </w:pPr>
            <w:r w:rsidRPr="00B03364">
              <w:t>$806.96</w:t>
            </w:r>
          </w:p>
        </w:tc>
        <w:tc>
          <w:tcPr>
            <w:tcW w:w="829" w:type="dxa"/>
          </w:tcPr>
          <w:p w14:paraId="4E98620D" w14:textId="55A13AA8" w:rsidR="00D56EEB" w:rsidRPr="003E56BE" w:rsidRDefault="000D195C" w:rsidP="003E56BE">
            <w:pPr>
              <w:pStyle w:val="Tabletextright0"/>
            </w:pPr>
            <w:r w:rsidRPr="003E56BE">
              <w:t>0.6%</w:t>
            </w:r>
          </w:p>
        </w:tc>
      </w:tr>
      <w:tr w:rsidR="00B03364" w:rsidRPr="00FA5802" w14:paraId="7BC65428" w14:textId="77777777" w:rsidTr="00A90AA8">
        <w:tc>
          <w:tcPr>
            <w:tcW w:w="4096" w:type="dxa"/>
          </w:tcPr>
          <w:p w14:paraId="7617107D" w14:textId="6F60F203" w:rsidR="00D56EEB" w:rsidRPr="003E56BE" w:rsidRDefault="00BD2FA0" w:rsidP="003E56BE">
            <w:pPr>
              <w:pStyle w:val="Tabletext"/>
            </w:pPr>
            <w:r w:rsidRPr="003E56BE">
              <w:t>1.6 Personal care items or treatments</w:t>
            </w:r>
          </w:p>
        </w:tc>
        <w:tc>
          <w:tcPr>
            <w:tcW w:w="904" w:type="dxa"/>
          </w:tcPr>
          <w:p w14:paraId="6DE08EFB" w14:textId="1BC3AF15" w:rsidR="00D56EEB" w:rsidRPr="003E56BE" w:rsidRDefault="006F76ED" w:rsidP="003E56BE">
            <w:pPr>
              <w:pStyle w:val="Tabletextright0"/>
            </w:pPr>
            <w:r w:rsidRPr="003E56BE">
              <w:t>5</w:t>
            </w:r>
          </w:p>
        </w:tc>
        <w:tc>
          <w:tcPr>
            <w:tcW w:w="961" w:type="dxa"/>
          </w:tcPr>
          <w:p w14:paraId="5ADA31E3" w14:textId="038D9E66" w:rsidR="00D56EEB" w:rsidRPr="003E56BE" w:rsidRDefault="00BC3CCD" w:rsidP="003E56BE">
            <w:pPr>
              <w:pStyle w:val="Tabletextright0"/>
            </w:pPr>
            <w:r w:rsidRPr="003E56BE">
              <w:t>14</w:t>
            </w:r>
          </w:p>
        </w:tc>
        <w:tc>
          <w:tcPr>
            <w:tcW w:w="978" w:type="dxa"/>
          </w:tcPr>
          <w:p w14:paraId="7FB8B14B" w14:textId="3028E1FD" w:rsidR="00D56EEB" w:rsidRPr="003E56BE" w:rsidRDefault="008916D8" w:rsidP="003E56BE">
            <w:pPr>
              <w:pStyle w:val="Tabletextright0"/>
            </w:pPr>
            <w:r w:rsidRPr="003E56BE">
              <w:t>3.7%</w:t>
            </w:r>
          </w:p>
        </w:tc>
        <w:tc>
          <w:tcPr>
            <w:tcW w:w="1272" w:type="dxa"/>
          </w:tcPr>
          <w:p w14:paraId="6B7696A9" w14:textId="108881D7" w:rsidR="00D56EEB" w:rsidRPr="00B03364" w:rsidRDefault="000D195C" w:rsidP="00B03364">
            <w:pPr>
              <w:pStyle w:val="Tabletextright0"/>
            </w:pPr>
            <w:r w:rsidRPr="00B03364">
              <w:t>$639.43</w:t>
            </w:r>
          </w:p>
        </w:tc>
        <w:tc>
          <w:tcPr>
            <w:tcW w:w="829" w:type="dxa"/>
          </w:tcPr>
          <w:p w14:paraId="3F7EBA85" w14:textId="2554222A" w:rsidR="00D56EEB" w:rsidRPr="003E56BE" w:rsidRDefault="000D195C" w:rsidP="003E56BE">
            <w:pPr>
              <w:pStyle w:val="Tabletextright0"/>
            </w:pPr>
            <w:r w:rsidRPr="003E56BE">
              <w:t>0.5%</w:t>
            </w:r>
          </w:p>
        </w:tc>
      </w:tr>
      <w:tr w:rsidR="00B03364" w:rsidRPr="00FA5802" w14:paraId="325E0B81" w14:textId="77777777" w:rsidTr="00A90AA8">
        <w:tc>
          <w:tcPr>
            <w:tcW w:w="4096" w:type="dxa"/>
          </w:tcPr>
          <w:p w14:paraId="13C9915B" w14:textId="08CC4473" w:rsidR="00BD2FA0" w:rsidRPr="003E56BE" w:rsidRDefault="00BD2FA0" w:rsidP="003E56BE">
            <w:pPr>
              <w:pStyle w:val="Tabletext"/>
            </w:pPr>
            <w:r w:rsidRPr="003E56BE">
              <w:t>1.7 Travel and accommodation</w:t>
            </w:r>
          </w:p>
        </w:tc>
        <w:tc>
          <w:tcPr>
            <w:tcW w:w="904" w:type="dxa"/>
          </w:tcPr>
          <w:p w14:paraId="36D9FAFE" w14:textId="3D2086DB" w:rsidR="00BD2FA0" w:rsidRPr="003E56BE" w:rsidRDefault="006F76ED" w:rsidP="003E56BE">
            <w:pPr>
              <w:pStyle w:val="Tabletextright0"/>
            </w:pPr>
            <w:r w:rsidRPr="003E56BE">
              <w:t>4</w:t>
            </w:r>
          </w:p>
        </w:tc>
        <w:tc>
          <w:tcPr>
            <w:tcW w:w="961" w:type="dxa"/>
          </w:tcPr>
          <w:p w14:paraId="637EBF2F" w14:textId="55E6C8F0" w:rsidR="00BD2FA0" w:rsidRPr="003E56BE" w:rsidRDefault="00BC3CCD" w:rsidP="003E56BE">
            <w:pPr>
              <w:pStyle w:val="Tabletextright0"/>
            </w:pPr>
            <w:r w:rsidRPr="003E56BE">
              <w:t>12</w:t>
            </w:r>
          </w:p>
        </w:tc>
        <w:tc>
          <w:tcPr>
            <w:tcW w:w="978" w:type="dxa"/>
          </w:tcPr>
          <w:p w14:paraId="107950E8" w14:textId="56D51123" w:rsidR="00BD2FA0" w:rsidRPr="003E56BE" w:rsidRDefault="008916D8" w:rsidP="003E56BE">
            <w:pPr>
              <w:pStyle w:val="Tabletextright0"/>
            </w:pPr>
            <w:r w:rsidRPr="003E56BE">
              <w:t>3.2%</w:t>
            </w:r>
          </w:p>
        </w:tc>
        <w:tc>
          <w:tcPr>
            <w:tcW w:w="1272" w:type="dxa"/>
          </w:tcPr>
          <w:p w14:paraId="19219E2A" w14:textId="6D187A49" w:rsidR="00BD2FA0" w:rsidRPr="00B03364" w:rsidRDefault="000D195C" w:rsidP="00B03364">
            <w:pPr>
              <w:pStyle w:val="Tabletextright0"/>
            </w:pPr>
            <w:r w:rsidRPr="00B03364">
              <w:t>$6,309.01</w:t>
            </w:r>
          </w:p>
        </w:tc>
        <w:tc>
          <w:tcPr>
            <w:tcW w:w="829" w:type="dxa"/>
          </w:tcPr>
          <w:p w14:paraId="39BD687B" w14:textId="27AF64A6" w:rsidR="00BD2FA0" w:rsidRPr="003E56BE" w:rsidRDefault="000D195C" w:rsidP="003E56BE">
            <w:pPr>
              <w:pStyle w:val="Tabletextright0"/>
            </w:pPr>
            <w:r w:rsidRPr="003E56BE">
              <w:t>5.1%</w:t>
            </w:r>
          </w:p>
        </w:tc>
      </w:tr>
      <w:tr w:rsidR="00B03364" w:rsidRPr="00FA5802" w14:paraId="476270BF" w14:textId="77777777" w:rsidTr="00A90AA8">
        <w:tc>
          <w:tcPr>
            <w:tcW w:w="4096" w:type="dxa"/>
          </w:tcPr>
          <w:p w14:paraId="56C64B57" w14:textId="31B43085" w:rsidR="00552DDB" w:rsidRPr="003E56BE" w:rsidRDefault="00552DDB" w:rsidP="003E56BE">
            <w:pPr>
              <w:pStyle w:val="Tabletext"/>
            </w:pPr>
            <w:r w:rsidRPr="003E56BE">
              <w:t>1.8 Household products</w:t>
            </w:r>
          </w:p>
        </w:tc>
        <w:tc>
          <w:tcPr>
            <w:tcW w:w="904" w:type="dxa"/>
          </w:tcPr>
          <w:p w14:paraId="10451CAE" w14:textId="23E24B50" w:rsidR="00552DDB" w:rsidRPr="003E56BE" w:rsidRDefault="006F76ED" w:rsidP="003E56BE">
            <w:pPr>
              <w:pStyle w:val="Tabletextright0"/>
            </w:pPr>
            <w:r w:rsidRPr="003E56BE">
              <w:t>5</w:t>
            </w:r>
          </w:p>
        </w:tc>
        <w:tc>
          <w:tcPr>
            <w:tcW w:w="961" w:type="dxa"/>
          </w:tcPr>
          <w:p w14:paraId="4669EB0B" w14:textId="11B78E4F" w:rsidR="00552DDB" w:rsidRPr="003E56BE" w:rsidRDefault="00BC3CCD" w:rsidP="003E56BE">
            <w:pPr>
              <w:pStyle w:val="Tabletextright0"/>
            </w:pPr>
            <w:r w:rsidRPr="003E56BE">
              <w:t>8</w:t>
            </w:r>
          </w:p>
        </w:tc>
        <w:tc>
          <w:tcPr>
            <w:tcW w:w="978" w:type="dxa"/>
          </w:tcPr>
          <w:p w14:paraId="686AE8CC" w14:textId="2FF0579D" w:rsidR="00552DDB" w:rsidRPr="003E56BE" w:rsidRDefault="008916D8" w:rsidP="003E56BE">
            <w:pPr>
              <w:pStyle w:val="Tabletextright0"/>
            </w:pPr>
            <w:r w:rsidRPr="003E56BE">
              <w:t>2.1%</w:t>
            </w:r>
          </w:p>
        </w:tc>
        <w:tc>
          <w:tcPr>
            <w:tcW w:w="1272" w:type="dxa"/>
          </w:tcPr>
          <w:p w14:paraId="6871D836" w14:textId="2FE72718" w:rsidR="00552DDB" w:rsidRPr="00B03364" w:rsidRDefault="000D195C" w:rsidP="00B03364">
            <w:pPr>
              <w:pStyle w:val="Tabletextright0"/>
            </w:pPr>
            <w:r w:rsidRPr="00B03364">
              <w:t>$480.16</w:t>
            </w:r>
          </w:p>
        </w:tc>
        <w:tc>
          <w:tcPr>
            <w:tcW w:w="829" w:type="dxa"/>
          </w:tcPr>
          <w:p w14:paraId="7280845A" w14:textId="0EB50169" w:rsidR="00552DDB" w:rsidRPr="003E56BE" w:rsidRDefault="000D195C" w:rsidP="003E56BE">
            <w:pPr>
              <w:pStyle w:val="Tabletextright0"/>
            </w:pPr>
            <w:r w:rsidRPr="003E56BE">
              <w:t>0.4%</w:t>
            </w:r>
          </w:p>
        </w:tc>
      </w:tr>
      <w:tr w:rsidR="00B03364" w:rsidRPr="00FA5802" w14:paraId="7ACB8A36" w14:textId="77777777" w:rsidTr="00A90AA8">
        <w:tc>
          <w:tcPr>
            <w:tcW w:w="4096" w:type="dxa"/>
          </w:tcPr>
          <w:p w14:paraId="6FA88860" w14:textId="50482A92" w:rsidR="00552DDB" w:rsidRPr="003E56BE" w:rsidRDefault="00552DDB" w:rsidP="003E56BE">
            <w:pPr>
              <w:pStyle w:val="Tabletext"/>
            </w:pPr>
            <w:r w:rsidRPr="003E56BE">
              <w:t>1.9 Pet care</w:t>
            </w:r>
          </w:p>
        </w:tc>
        <w:tc>
          <w:tcPr>
            <w:tcW w:w="904" w:type="dxa"/>
          </w:tcPr>
          <w:p w14:paraId="2F84B799" w14:textId="3B70080A" w:rsidR="00552DDB" w:rsidRPr="003E56BE" w:rsidRDefault="006F76ED" w:rsidP="003E56BE">
            <w:pPr>
              <w:pStyle w:val="Tabletextright0"/>
            </w:pPr>
            <w:r w:rsidRPr="003E56BE">
              <w:t>4</w:t>
            </w:r>
          </w:p>
        </w:tc>
        <w:tc>
          <w:tcPr>
            <w:tcW w:w="961" w:type="dxa"/>
          </w:tcPr>
          <w:p w14:paraId="118431A4" w14:textId="49DB2E7C" w:rsidR="00552DDB" w:rsidRPr="003E56BE" w:rsidRDefault="00BC3CCD" w:rsidP="003E56BE">
            <w:pPr>
              <w:pStyle w:val="Tabletextright0"/>
            </w:pPr>
            <w:r w:rsidRPr="003E56BE">
              <w:t>6</w:t>
            </w:r>
          </w:p>
        </w:tc>
        <w:tc>
          <w:tcPr>
            <w:tcW w:w="978" w:type="dxa"/>
          </w:tcPr>
          <w:p w14:paraId="177117E1" w14:textId="17141AD5" w:rsidR="00552DDB" w:rsidRPr="003E56BE" w:rsidRDefault="008916D8" w:rsidP="003E56BE">
            <w:pPr>
              <w:pStyle w:val="Tabletextright0"/>
            </w:pPr>
            <w:r w:rsidRPr="003E56BE">
              <w:t>1.6%</w:t>
            </w:r>
          </w:p>
        </w:tc>
        <w:tc>
          <w:tcPr>
            <w:tcW w:w="1272" w:type="dxa"/>
          </w:tcPr>
          <w:p w14:paraId="68ADC829" w14:textId="21CB545B" w:rsidR="00552DDB" w:rsidRPr="00B03364" w:rsidRDefault="000D195C" w:rsidP="00B03364">
            <w:pPr>
              <w:pStyle w:val="Tabletextright0"/>
            </w:pPr>
            <w:r w:rsidRPr="00B03364">
              <w:t>$1,031.40</w:t>
            </w:r>
          </w:p>
        </w:tc>
        <w:tc>
          <w:tcPr>
            <w:tcW w:w="829" w:type="dxa"/>
          </w:tcPr>
          <w:p w14:paraId="6DE4BA4A" w14:textId="5103C919" w:rsidR="00552DDB" w:rsidRPr="003E56BE" w:rsidRDefault="000D195C" w:rsidP="003E56BE">
            <w:pPr>
              <w:pStyle w:val="Tabletextright0"/>
            </w:pPr>
            <w:r w:rsidRPr="003E56BE">
              <w:t>0.8%</w:t>
            </w:r>
          </w:p>
        </w:tc>
      </w:tr>
      <w:tr w:rsidR="00B03364" w:rsidRPr="00FA5802" w14:paraId="465B35AF" w14:textId="77777777" w:rsidTr="00A90AA8">
        <w:tc>
          <w:tcPr>
            <w:tcW w:w="4096" w:type="dxa"/>
          </w:tcPr>
          <w:p w14:paraId="339DF6C2" w14:textId="2203F1F6" w:rsidR="00552DDB" w:rsidRPr="003E56BE" w:rsidRDefault="00552DDB" w:rsidP="003E56BE">
            <w:pPr>
              <w:pStyle w:val="Tabletext"/>
            </w:pPr>
            <w:r w:rsidRPr="003E56BE">
              <w:t>1.10Other</w:t>
            </w:r>
            <w:r w:rsidR="00185AC3" w:rsidRPr="003E56BE">
              <w:t>*</w:t>
            </w:r>
            <w:r w:rsidR="00BB742F" w:rsidRPr="003E56BE">
              <w:t xml:space="preserve">                                                                                                                                                                                                                                                       </w:t>
            </w:r>
          </w:p>
        </w:tc>
        <w:tc>
          <w:tcPr>
            <w:tcW w:w="904" w:type="dxa"/>
          </w:tcPr>
          <w:p w14:paraId="4E103E8D" w14:textId="53F14884" w:rsidR="00552DDB" w:rsidRPr="003E56BE" w:rsidRDefault="006F76ED" w:rsidP="003E56BE">
            <w:pPr>
              <w:pStyle w:val="Tabletextright0"/>
            </w:pPr>
            <w:r w:rsidRPr="003E56BE">
              <w:t>6</w:t>
            </w:r>
          </w:p>
        </w:tc>
        <w:tc>
          <w:tcPr>
            <w:tcW w:w="961" w:type="dxa"/>
          </w:tcPr>
          <w:p w14:paraId="603C8B66" w14:textId="42BE0A53" w:rsidR="00552DDB" w:rsidRPr="003E56BE" w:rsidRDefault="00BC3CCD" w:rsidP="003E56BE">
            <w:pPr>
              <w:pStyle w:val="Tabletextright0"/>
            </w:pPr>
            <w:r w:rsidRPr="003E56BE">
              <w:t>13</w:t>
            </w:r>
          </w:p>
        </w:tc>
        <w:tc>
          <w:tcPr>
            <w:tcW w:w="978" w:type="dxa"/>
          </w:tcPr>
          <w:p w14:paraId="0DBCC2A4" w14:textId="5E8CAC44" w:rsidR="00552DDB" w:rsidRPr="003E56BE" w:rsidRDefault="008916D8" w:rsidP="003E56BE">
            <w:pPr>
              <w:pStyle w:val="Tabletextright0"/>
            </w:pPr>
            <w:r w:rsidRPr="003E56BE">
              <w:t>3.4%</w:t>
            </w:r>
          </w:p>
        </w:tc>
        <w:tc>
          <w:tcPr>
            <w:tcW w:w="1272" w:type="dxa"/>
          </w:tcPr>
          <w:p w14:paraId="1D83C75A" w14:textId="2680194B" w:rsidR="00552DDB" w:rsidRPr="00B03364" w:rsidRDefault="000D195C" w:rsidP="00B03364">
            <w:pPr>
              <w:pStyle w:val="Tabletextright0"/>
            </w:pPr>
            <w:r w:rsidRPr="00B03364">
              <w:t>$1,076.08</w:t>
            </w:r>
          </w:p>
        </w:tc>
        <w:tc>
          <w:tcPr>
            <w:tcW w:w="829" w:type="dxa"/>
          </w:tcPr>
          <w:p w14:paraId="63837CE4" w14:textId="1946A784" w:rsidR="00552DDB" w:rsidRPr="003E56BE" w:rsidRDefault="000D195C" w:rsidP="003E56BE">
            <w:pPr>
              <w:pStyle w:val="Tabletextright0"/>
            </w:pPr>
            <w:r w:rsidRPr="003E56BE">
              <w:t>0.9%</w:t>
            </w:r>
          </w:p>
        </w:tc>
      </w:tr>
      <w:tr w:rsidR="00A90AA8" w:rsidRPr="003E56BE" w14:paraId="0CA85CF3" w14:textId="77777777" w:rsidTr="00A90AA8">
        <w:tc>
          <w:tcPr>
            <w:tcW w:w="4096" w:type="dxa"/>
          </w:tcPr>
          <w:p w14:paraId="1834EB38" w14:textId="76B59C36" w:rsidR="00552DDB" w:rsidRPr="003E56BE" w:rsidRDefault="00552DDB" w:rsidP="003E56BE">
            <w:pPr>
              <w:pStyle w:val="TableText0"/>
              <w:rPr>
                <w:rFonts w:eastAsia="Arial"/>
              </w:rPr>
            </w:pPr>
            <w:r w:rsidRPr="003E56BE">
              <w:rPr>
                <w:rFonts w:eastAsia="Arial"/>
              </w:rPr>
              <w:t>Total</w:t>
            </w:r>
            <w:r w:rsidR="00871FC5" w:rsidRPr="003E56BE">
              <w:rPr>
                <w:rFonts w:eastAsia="Arial"/>
              </w:rPr>
              <w:t xml:space="preserve"> for category 1</w:t>
            </w:r>
          </w:p>
        </w:tc>
        <w:tc>
          <w:tcPr>
            <w:tcW w:w="904" w:type="dxa"/>
          </w:tcPr>
          <w:p w14:paraId="41307BEA" w14:textId="6C51862B" w:rsidR="00552DDB" w:rsidRPr="003E56BE" w:rsidRDefault="006F76ED" w:rsidP="003E56BE">
            <w:pPr>
              <w:pStyle w:val="TableText0"/>
              <w:rPr>
                <w:rFonts w:eastAsia="Arial"/>
              </w:rPr>
            </w:pPr>
            <w:r w:rsidRPr="003E56BE">
              <w:rPr>
                <w:rFonts w:eastAsia="Arial"/>
              </w:rPr>
              <w:t>53**</w:t>
            </w:r>
          </w:p>
        </w:tc>
        <w:tc>
          <w:tcPr>
            <w:tcW w:w="961" w:type="dxa"/>
          </w:tcPr>
          <w:p w14:paraId="7C0E9F2A" w14:textId="78BBB5CB" w:rsidR="00552DDB" w:rsidRPr="003E56BE" w:rsidRDefault="00BC3CCD" w:rsidP="003E56BE">
            <w:pPr>
              <w:pStyle w:val="TableText0"/>
              <w:rPr>
                <w:rFonts w:eastAsia="Arial"/>
              </w:rPr>
            </w:pPr>
            <w:r w:rsidRPr="003E56BE">
              <w:rPr>
                <w:rFonts w:eastAsia="Arial"/>
              </w:rPr>
              <w:t>184</w:t>
            </w:r>
          </w:p>
        </w:tc>
        <w:tc>
          <w:tcPr>
            <w:tcW w:w="978" w:type="dxa"/>
          </w:tcPr>
          <w:p w14:paraId="57FD0252" w14:textId="19F3D61C" w:rsidR="00552DDB" w:rsidRPr="003E56BE" w:rsidRDefault="008916D8" w:rsidP="003E56BE">
            <w:pPr>
              <w:pStyle w:val="TableText0"/>
              <w:rPr>
                <w:rFonts w:eastAsia="Arial"/>
              </w:rPr>
            </w:pPr>
            <w:r w:rsidRPr="003E56BE">
              <w:rPr>
                <w:rFonts w:eastAsia="Arial"/>
              </w:rPr>
              <w:t>48.8%</w:t>
            </w:r>
          </w:p>
        </w:tc>
        <w:tc>
          <w:tcPr>
            <w:tcW w:w="1272" w:type="dxa"/>
          </w:tcPr>
          <w:p w14:paraId="204EEB91" w14:textId="645BC268" w:rsidR="00552DDB" w:rsidRPr="003E56BE" w:rsidRDefault="000D195C" w:rsidP="003E56BE">
            <w:pPr>
              <w:pStyle w:val="TableText0"/>
              <w:rPr>
                <w:rFonts w:eastAsia="Arial"/>
              </w:rPr>
            </w:pPr>
            <w:r w:rsidRPr="003E56BE">
              <w:rPr>
                <w:rFonts w:eastAsia="Arial"/>
              </w:rPr>
              <w:t>$32,793.44</w:t>
            </w:r>
          </w:p>
        </w:tc>
        <w:tc>
          <w:tcPr>
            <w:tcW w:w="829" w:type="dxa"/>
          </w:tcPr>
          <w:p w14:paraId="0EAFE31C" w14:textId="469527DA" w:rsidR="00552DDB" w:rsidRPr="003E56BE" w:rsidRDefault="000D195C" w:rsidP="003E56BE">
            <w:pPr>
              <w:pStyle w:val="TableText0"/>
              <w:rPr>
                <w:rFonts w:eastAsia="Arial"/>
              </w:rPr>
            </w:pPr>
            <w:r w:rsidRPr="003E56BE">
              <w:rPr>
                <w:rFonts w:eastAsia="Arial"/>
              </w:rPr>
              <w:t>26.3%</w:t>
            </w:r>
          </w:p>
        </w:tc>
      </w:tr>
    </w:tbl>
    <w:p w14:paraId="47C9BF95" w14:textId="3EBB15D8" w:rsidR="002742A0" w:rsidRPr="003E56BE" w:rsidRDefault="00A90AA8" w:rsidP="00A90AA8">
      <w:pPr>
        <w:pStyle w:val="Caption"/>
        <w:rPr>
          <w:rFonts w:eastAsia="Arial"/>
        </w:rPr>
      </w:pPr>
      <w:r>
        <w:t xml:space="preserve">Table </w:t>
      </w:r>
      <w:r>
        <w:fldChar w:fldCharType="begin"/>
      </w:r>
      <w:r>
        <w:instrText xml:space="preserve"> SEQ Table \* ARABIC </w:instrText>
      </w:r>
      <w:r>
        <w:fldChar w:fldCharType="separate"/>
      </w:r>
      <w:r>
        <w:rPr>
          <w:noProof/>
        </w:rPr>
        <w:t>4</w:t>
      </w:r>
      <w:r>
        <w:fldChar w:fldCharType="end"/>
      </w:r>
      <w:r w:rsidR="002742A0" w:rsidRPr="003E56BE">
        <w:rPr>
          <w:rFonts w:eastAsia="Arial"/>
        </w:rPr>
        <w:t xml:space="preserve">. Excluded items in category 2: </w:t>
      </w:r>
      <w:r w:rsidR="00B66277" w:rsidRPr="003E56BE">
        <w:rPr>
          <w:rFonts w:eastAsia="Arial"/>
        </w:rPr>
        <w:t>Accommodation costs defined as general incom</w:t>
      </w:r>
      <w:r w:rsidR="003C56FA" w:rsidRPr="003E56BE">
        <w:rPr>
          <w:rFonts w:eastAsia="Arial"/>
        </w:rPr>
        <w:t xml:space="preserve">e expenses associated with the cost of running a home that people are </w:t>
      </w:r>
      <w:r w:rsidR="002742A0" w:rsidRPr="003E56BE">
        <w:rPr>
          <w:rFonts w:eastAsia="Arial"/>
        </w:rPr>
        <w:t>expected to cover out of their income throughout their life regardless of age</w:t>
      </w:r>
    </w:p>
    <w:tbl>
      <w:tblPr>
        <w:tblStyle w:val="TableGrid"/>
        <w:tblW w:w="0" w:type="auto"/>
        <w:tblLook w:val="04A0" w:firstRow="1" w:lastRow="0" w:firstColumn="1" w:lastColumn="0" w:noHBand="0" w:noVBand="1"/>
      </w:tblPr>
      <w:tblGrid>
        <w:gridCol w:w="3807"/>
        <w:gridCol w:w="1128"/>
        <w:gridCol w:w="964"/>
        <w:gridCol w:w="983"/>
        <w:gridCol w:w="1318"/>
        <w:gridCol w:w="840"/>
      </w:tblGrid>
      <w:tr w:rsidR="00FA5802" w:rsidRPr="00A90AA8" w14:paraId="678A6086" w14:textId="77777777" w:rsidTr="00211A7C">
        <w:trPr>
          <w:cnfStyle w:val="100000000000" w:firstRow="1" w:lastRow="0" w:firstColumn="0" w:lastColumn="0" w:oddVBand="0" w:evenVBand="0" w:oddHBand="0" w:evenHBand="0" w:firstRowFirstColumn="0" w:firstRowLastColumn="0" w:lastRowFirstColumn="0" w:lastRowLastColumn="0"/>
          <w:tblHeader/>
        </w:trPr>
        <w:tc>
          <w:tcPr>
            <w:tcW w:w="3954" w:type="dxa"/>
            <w:vMerge w:val="restart"/>
            <w:tcBorders>
              <w:left w:val="double" w:sz="4" w:space="0" w:color="auto"/>
              <w:right w:val="double" w:sz="4" w:space="0" w:color="auto"/>
            </w:tcBorders>
          </w:tcPr>
          <w:p w14:paraId="21C7A3ED" w14:textId="558F6DDA" w:rsidR="002742A0" w:rsidRPr="00A90AA8" w:rsidRDefault="009F4DC9" w:rsidP="00A90AA8">
            <w:pPr>
              <w:pStyle w:val="Tabletext"/>
            </w:pPr>
            <w:r w:rsidRPr="00A90AA8">
              <w:t>Sub-categories for category 2</w:t>
            </w:r>
          </w:p>
        </w:tc>
        <w:tc>
          <w:tcPr>
            <w:tcW w:w="993" w:type="dxa"/>
            <w:vMerge w:val="restart"/>
            <w:tcBorders>
              <w:left w:val="double" w:sz="4" w:space="0" w:color="auto"/>
              <w:right w:val="double" w:sz="4" w:space="0" w:color="auto"/>
            </w:tcBorders>
          </w:tcPr>
          <w:p w14:paraId="02E88B0D" w14:textId="77777777" w:rsidR="002742A0" w:rsidRPr="00A90AA8" w:rsidRDefault="002742A0" w:rsidP="00A90AA8">
            <w:pPr>
              <w:pStyle w:val="Tabletext"/>
            </w:pPr>
            <w:r w:rsidRPr="00A90AA8">
              <w:t>Number of providers</w:t>
            </w:r>
          </w:p>
        </w:tc>
        <w:tc>
          <w:tcPr>
            <w:tcW w:w="1984" w:type="dxa"/>
            <w:gridSpan w:val="2"/>
            <w:tcBorders>
              <w:left w:val="double" w:sz="4" w:space="0" w:color="auto"/>
              <w:bottom w:val="dashSmallGap" w:sz="4" w:space="0" w:color="auto"/>
              <w:right w:val="double" w:sz="4" w:space="0" w:color="auto"/>
            </w:tcBorders>
          </w:tcPr>
          <w:p w14:paraId="2E2B1DEF" w14:textId="77777777" w:rsidR="002742A0" w:rsidRPr="00A90AA8" w:rsidRDefault="002742A0" w:rsidP="00A90AA8">
            <w:pPr>
              <w:pStyle w:val="Tabletext"/>
            </w:pPr>
            <w:r w:rsidRPr="00A90AA8">
              <w:t>Excluded items (count)</w:t>
            </w:r>
          </w:p>
        </w:tc>
        <w:tc>
          <w:tcPr>
            <w:tcW w:w="2109" w:type="dxa"/>
            <w:gridSpan w:val="2"/>
            <w:tcBorders>
              <w:left w:val="double" w:sz="4" w:space="0" w:color="auto"/>
              <w:bottom w:val="dashSmallGap" w:sz="4" w:space="0" w:color="auto"/>
              <w:right w:val="double" w:sz="4" w:space="0" w:color="auto"/>
            </w:tcBorders>
          </w:tcPr>
          <w:p w14:paraId="472813BF" w14:textId="77777777" w:rsidR="002742A0" w:rsidRPr="00A90AA8" w:rsidRDefault="002742A0" w:rsidP="00A90AA8">
            <w:pPr>
              <w:pStyle w:val="Tabletext"/>
            </w:pPr>
            <w:r w:rsidRPr="00A90AA8">
              <w:t>Excluded items (dollar value)</w:t>
            </w:r>
          </w:p>
        </w:tc>
      </w:tr>
      <w:tr w:rsidR="00A90AA8" w:rsidRPr="00FA5802" w14:paraId="1F3AABDC" w14:textId="77777777" w:rsidTr="00211A7C">
        <w:trPr>
          <w:cnfStyle w:val="100000000000" w:firstRow="1" w:lastRow="0" w:firstColumn="0" w:lastColumn="0" w:oddVBand="0" w:evenVBand="0" w:oddHBand="0" w:evenHBand="0" w:firstRowFirstColumn="0" w:firstRowLastColumn="0" w:lastRowFirstColumn="0" w:lastRowLastColumn="0"/>
          <w:tblHeader/>
        </w:trPr>
        <w:tc>
          <w:tcPr>
            <w:tcW w:w="3954" w:type="dxa"/>
            <w:vMerge/>
            <w:tcBorders>
              <w:left w:val="double" w:sz="4" w:space="0" w:color="auto"/>
              <w:right w:val="double" w:sz="4" w:space="0" w:color="auto"/>
            </w:tcBorders>
          </w:tcPr>
          <w:p w14:paraId="42A5E23A" w14:textId="77777777" w:rsidR="002742A0" w:rsidRPr="004B3920" w:rsidRDefault="002742A0" w:rsidP="004B3920">
            <w:pPr>
              <w:pStyle w:val="TableHeader"/>
            </w:pPr>
          </w:p>
        </w:tc>
        <w:tc>
          <w:tcPr>
            <w:tcW w:w="993" w:type="dxa"/>
            <w:vMerge/>
            <w:tcBorders>
              <w:left w:val="double" w:sz="4" w:space="0" w:color="auto"/>
              <w:right w:val="double" w:sz="4" w:space="0" w:color="auto"/>
            </w:tcBorders>
          </w:tcPr>
          <w:p w14:paraId="70E493F9" w14:textId="77777777" w:rsidR="002742A0" w:rsidRPr="004B3920" w:rsidRDefault="002742A0" w:rsidP="004B3920">
            <w:pPr>
              <w:pStyle w:val="TableHeader"/>
            </w:pPr>
          </w:p>
        </w:tc>
        <w:tc>
          <w:tcPr>
            <w:tcW w:w="992" w:type="dxa"/>
            <w:tcBorders>
              <w:top w:val="dashSmallGap" w:sz="4" w:space="0" w:color="auto"/>
              <w:left w:val="double" w:sz="4" w:space="0" w:color="auto"/>
              <w:right w:val="dashSmallGap" w:sz="4" w:space="0" w:color="auto"/>
            </w:tcBorders>
          </w:tcPr>
          <w:p w14:paraId="0C0DAD8C" w14:textId="77777777" w:rsidR="002742A0" w:rsidRPr="004B3920" w:rsidRDefault="002742A0" w:rsidP="004B3920">
            <w:pPr>
              <w:pStyle w:val="TableHeader"/>
            </w:pPr>
            <w:r w:rsidRPr="004B3920">
              <w:t>no.</w:t>
            </w:r>
          </w:p>
        </w:tc>
        <w:tc>
          <w:tcPr>
            <w:tcW w:w="992" w:type="dxa"/>
            <w:tcBorders>
              <w:top w:val="dashSmallGap" w:sz="4" w:space="0" w:color="auto"/>
              <w:left w:val="dashSmallGap" w:sz="4" w:space="0" w:color="auto"/>
              <w:right w:val="double" w:sz="4" w:space="0" w:color="auto"/>
            </w:tcBorders>
          </w:tcPr>
          <w:p w14:paraId="03C79188" w14:textId="77777777" w:rsidR="002742A0" w:rsidRPr="004B3920" w:rsidRDefault="002742A0" w:rsidP="004B3920">
            <w:pPr>
              <w:pStyle w:val="TableHeader"/>
            </w:pPr>
            <w:r w:rsidRPr="004B3920">
              <w:t>%</w:t>
            </w:r>
          </w:p>
        </w:tc>
        <w:tc>
          <w:tcPr>
            <w:tcW w:w="1276" w:type="dxa"/>
            <w:tcBorders>
              <w:top w:val="dashSmallGap" w:sz="4" w:space="0" w:color="auto"/>
              <w:left w:val="double" w:sz="4" w:space="0" w:color="auto"/>
              <w:right w:val="dashSmallGap" w:sz="4" w:space="0" w:color="auto"/>
            </w:tcBorders>
          </w:tcPr>
          <w:p w14:paraId="1A26AE54" w14:textId="77777777" w:rsidR="002742A0" w:rsidRPr="004B3920" w:rsidRDefault="002742A0" w:rsidP="004B3920">
            <w:pPr>
              <w:pStyle w:val="TableHeader"/>
            </w:pPr>
            <w:r w:rsidRPr="004B3920">
              <w:t>$</w:t>
            </w:r>
          </w:p>
        </w:tc>
        <w:tc>
          <w:tcPr>
            <w:tcW w:w="833" w:type="dxa"/>
            <w:tcBorders>
              <w:top w:val="dashSmallGap" w:sz="4" w:space="0" w:color="auto"/>
              <w:left w:val="dashSmallGap" w:sz="4" w:space="0" w:color="auto"/>
              <w:right w:val="double" w:sz="4" w:space="0" w:color="auto"/>
            </w:tcBorders>
          </w:tcPr>
          <w:p w14:paraId="58FA8E87" w14:textId="77777777" w:rsidR="002742A0" w:rsidRPr="004B3920" w:rsidRDefault="002742A0" w:rsidP="004B3920">
            <w:pPr>
              <w:pStyle w:val="TableHeader"/>
            </w:pPr>
            <w:r w:rsidRPr="004B3920">
              <w:t>%</w:t>
            </w:r>
          </w:p>
        </w:tc>
      </w:tr>
      <w:tr w:rsidR="00A90AA8" w:rsidRPr="00FA5802" w14:paraId="7747B7F1" w14:textId="77777777" w:rsidTr="00211A7C">
        <w:tc>
          <w:tcPr>
            <w:tcW w:w="3954" w:type="dxa"/>
            <w:tcBorders>
              <w:left w:val="double" w:sz="4" w:space="0" w:color="auto"/>
              <w:right w:val="double" w:sz="4" w:space="0" w:color="auto"/>
            </w:tcBorders>
          </w:tcPr>
          <w:p w14:paraId="28DFD018" w14:textId="4D7294AA" w:rsidR="002742A0" w:rsidRPr="003E56BE" w:rsidRDefault="00386209" w:rsidP="003E56BE">
            <w:pPr>
              <w:pStyle w:val="Tabletext"/>
            </w:pPr>
            <w:r w:rsidRPr="003E56BE">
              <w:t>2</w:t>
            </w:r>
            <w:r w:rsidR="002742A0" w:rsidRPr="003E56BE">
              <w:t xml:space="preserve">.1 </w:t>
            </w:r>
            <w:r w:rsidR="00236ED1" w:rsidRPr="003E56BE">
              <w:t>Gardening and landscaping</w:t>
            </w:r>
          </w:p>
        </w:tc>
        <w:tc>
          <w:tcPr>
            <w:tcW w:w="993" w:type="dxa"/>
            <w:tcBorders>
              <w:left w:val="double" w:sz="4" w:space="0" w:color="auto"/>
              <w:right w:val="double" w:sz="4" w:space="0" w:color="auto"/>
            </w:tcBorders>
          </w:tcPr>
          <w:p w14:paraId="2D3EF2E6" w14:textId="40551447" w:rsidR="002742A0" w:rsidRPr="003E56BE" w:rsidRDefault="00331A40" w:rsidP="003E56BE">
            <w:pPr>
              <w:pStyle w:val="Tabletextright0"/>
            </w:pPr>
            <w:r w:rsidRPr="003E56BE">
              <w:t>8</w:t>
            </w:r>
          </w:p>
        </w:tc>
        <w:tc>
          <w:tcPr>
            <w:tcW w:w="992" w:type="dxa"/>
            <w:tcBorders>
              <w:left w:val="double" w:sz="4" w:space="0" w:color="auto"/>
              <w:right w:val="dashSmallGap" w:sz="4" w:space="0" w:color="auto"/>
            </w:tcBorders>
          </w:tcPr>
          <w:p w14:paraId="62F934A6" w14:textId="0C8E0057" w:rsidR="002742A0" w:rsidRPr="003E56BE" w:rsidRDefault="00331A40" w:rsidP="003E56BE">
            <w:pPr>
              <w:pStyle w:val="Tabletextright0"/>
            </w:pPr>
            <w:r w:rsidRPr="003E56BE">
              <w:t>47</w:t>
            </w:r>
          </w:p>
        </w:tc>
        <w:tc>
          <w:tcPr>
            <w:tcW w:w="992" w:type="dxa"/>
            <w:tcBorders>
              <w:left w:val="dashSmallGap" w:sz="4" w:space="0" w:color="auto"/>
              <w:right w:val="double" w:sz="4" w:space="0" w:color="auto"/>
            </w:tcBorders>
          </w:tcPr>
          <w:p w14:paraId="0D65AF02" w14:textId="4C79DEC5" w:rsidR="002742A0" w:rsidRPr="003E56BE" w:rsidRDefault="00331A40" w:rsidP="003E56BE">
            <w:pPr>
              <w:pStyle w:val="Tabletextright0"/>
            </w:pPr>
            <w:r w:rsidRPr="003E56BE">
              <w:t>12.5</w:t>
            </w:r>
            <w:r w:rsidR="00C72342" w:rsidRPr="003E56BE">
              <w:t>%</w:t>
            </w:r>
          </w:p>
        </w:tc>
        <w:tc>
          <w:tcPr>
            <w:tcW w:w="1276" w:type="dxa"/>
            <w:tcBorders>
              <w:left w:val="double" w:sz="4" w:space="0" w:color="auto"/>
              <w:right w:val="dashSmallGap" w:sz="4" w:space="0" w:color="auto"/>
            </w:tcBorders>
          </w:tcPr>
          <w:p w14:paraId="10F78605" w14:textId="786E107D" w:rsidR="002742A0" w:rsidRPr="003E56BE" w:rsidRDefault="009C2C74" w:rsidP="003E56BE">
            <w:pPr>
              <w:pStyle w:val="Tabletextright0"/>
            </w:pPr>
            <w:r w:rsidRPr="003E56BE">
              <w:t>$14,223.20</w:t>
            </w:r>
          </w:p>
        </w:tc>
        <w:tc>
          <w:tcPr>
            <w:tcW w:w="833" w:type="dxa"/>
            <w:tcBorders>
              <w:left w:val="dashSmallGap" w:sz="4" w:space="0" w:color="auto"/>
              <w:right w:val="double" w:sz="4" w:space="0" w:color="auto"/>
            </w:tcBorders>
          </w:tcPr>
          <w:p w14:paraId="02DD1A54" w14:textId="75A2C9E3" w:rsidR="002742A0" w:rsidRPr="003E56BE" w:rsidRDefault="008A2F01" w:rsidP="003E56BE">
            <w:pPr>
              <w:pStyle w:val="Tabletextright0"/>
            </w:pPr>
            <w:r w:rsidRPr="003E56BE">
              <w:t>11.4%</w:t>
            </w:r>
          </w:p>
        </w:tc>
      </w:tr>
      <w:tr w:rsidR="00A90AA8" w:rsidRPr="00FA5802" w14:paraId="389000A7" w14:textId="77777777" w:rsidTr="00211A7C">
        <w:tc>
          <w:tcPr>
            <w:tcW w:w="3954" w:type="dxa"/>
            <w:tcBorders>
              <w:left w:val="double" w:sz="4" w:space="0" w:color="auto"/>
              <w:right w:val="double" w:sz="4" w:space="0" w:color="auto"/>
            </w:tcBorders>
          </w:tcPr>
          <w:p w14:paraId="156897EF" w14:textId="15817D84" w:rsidR="002742A0" w:rsidRPr="003E56BE" w:rsidRDefault="00833679" w:rsidP="003E56BE">
            <w:pPr>
              <w:pStyle w:val="Tabletext"/>
            </w:pPr>
            <w:r w:rsidRPr="003E56BE">
              <w:t>2</w:t>
            </w:r>
            <w:r w:rsidR="002742A0" w:rsidRPr="003E56BE">
              <w:t xml:space="preserve">.2 </w:t>
            </w:r>
            <w:r w:rsidR="00236ED1" w:rsidRPr="003E56BE">
              <w:t>Home modifications / maintenance</w:t>
            </w:r>
          </w:p>
        </w:tc>
        <w:tc>
          <w:tcPr>
            <w:tcW w:w="993" w:type="dxa"/>
            <w:tcBorders>
              <w:left w:val="double" w:sz="4" w:space="0" w:color="auto"/>
              <w:right w:val="double" w:sz="4" w:space="0" w:color="auto"/>
            </w:tcBorders>
          </w:tcPr>
          <w:p w14:paraId="68996E49" w14:textId="2CEEDF7C" w:rsidR="002742A0" w:rsidRPr="003E56BE" w:rsidRDefault="00331A40" w:rsidP="003E56BE">
            <w:pPr>
              <w:pStyle w:val="Tabletextright0"/>
            </w:pPr>
            <w:r w:rsidRPr="003E56BE">
              <w:t>10</w:t>
            </w:r>
          </w:p>
        </w:tc>
        <w:tc>
          <w:tcPr>
            <w:tcW w:w="992" w:type="dxa"/>
            <w:tcBorders>
              <w:left w:val="double" w:sz="4" w:space="0" w:color="auto"/>
              <w:right w:val="dashSmallGap" w:sz="4" w:space="0" w:color="auto"/>
            </w:tcBorders>
          </w:tcPr>
          <w:p w14:paraId="6128C4C7" w14:textId="75B0CEE9" w:rsidR="002742A0" w:rsidRPr="003E56BE" w:rsidRDefault="00331A40" w:rsidP="003E56BE">
            <w:pPr>
              <w:pStyle w:val="Tabletextright0"/>
            </w:pPr>
            <w:r w:rsidRPr="003E56BE">
              <w:t>20</w:t>
            </w:r>
          </w:p>
        </w:tc>
        <w:tc>
          <w:tcPr>
            <w:tcW w:w="992" w:type="dxa"/>
            <w:tcBorders>
              <w:left w:val="dashSmallGap" w:sz="4" w:space="0" w:color="auto"/>
              <w:right w:val="double" w:sz="4" w:space="0" w:color="auto"/>
            </w:tcBorders>
          </w:tcPr>
          <w:p w14:paraId="7411F376" w14:textId="7A640AB9" w:rsidR="002742A0" w:rsidRPr="003E56BE" w:rsidRDefault="00331A40" w:rsidP="003E56BE">
            <w:pPr>
              <w:pStyle w:val="Tabletextright0"/>
            </w:pPr>
            <w:r w:rsidRPr="003E56BE">
              <w:t>5.3</w:t>
            </w:r>
            <w:r w:rsidR="00C72342" w:rsidRPr="003E56BE">
              <w:t>%</w:t>
            </w:r>
          </w:p>
        </w:tc>
        <w:tc>
          <w:tcPr>
            <w:tcW w:w="1276" w:type="dxa"/>
            <w:tcBorders>
              <w:left w:val="double" w:sz="4" w:space="0" w:color="auto"/>
              <w:right w:val="dashSmallGap" w:sz="4" w:space="0" w:color="auto"/>
            </w:tcBorders>
          </w:tcPr>
          <w:p w14:paraId="6FB5E8A8" w14:textId="45E2DE2B" w:rsidR="002742A0" w:rsidRPr="003E56BE" w:rsidRDefault="009C2C74" w:rsidP="003E56BE">
            <w:pPr>
              <w:pStyle w:val="Tabletextright0"/>
            </w:pPr>
            <w:r w:rsidRPr="003E56BE">
              <w:t>$44,343.21</w:t>
            </w:r>
          </w:p>
        </w:tc>
        <w:tc>
          <w:tcPr>
            <w:tcW w:w="833" w:type="dxa"/>
            <w:tcBorders>
              <w:left w:val="dashSmallGap" w:sz="4" w:space="0" w:color="auto"/>
              <w:right w:val="double" w:sz="4" w:space="0" w:color="auto"/>
            </w:tcBorders>
          </w:tcPr>
          <w:p w14:paraId="30AB595D" w14:textId="71CDB717" w:rsidR="002742A0" w:rsidRPr="003E56BE" w:rsidRDefault="008A2F01" w:rsidP="003E56BE">
            <w:pPr>
              <w:pStyle w:val="Tabletextright0"/>
            </w:pPr>
            <w:r w:rsidRPr="003E56BE">
              <w:t>35.6%</w:t>
            </w:r>
          </w:p>
        </w:tc>
      </w:tr>
      <w:tr w:rsidR="00A90AA8" w:rsidRPr="00FA5802" w14:paraId="1EB7DF4B" w14:textId="77777777" w:rsidTr="00211A7C">
        <w:tc>
          <w:tcPr>
            <w:tcW w:w="3954" w:type="dxa"/>
            <w:tcBorders>
              <w:left w:val="double" w:sz="4" w:space="0" w:color="auto"/>
              <w:right w:val="double" w:sz="4" w:space="0" w:color="auto"/>
            </w:tcBorders>
          </w:tcPr>
          <w:p w14:paraId="0775E588" w14:textId="27ECC6E9" w:rsidR="002742A0" w:rsidRPr="003E56BE" w:rsidRDefault="00833679" w:rsidP="003E56BE">
            <w:pPr>
              <w:pStyle w:val="Tabletext"/>
            </w:pPr>
            <w:r w:rsidRPr="003E56BE">
              <w:t>2</w:t>
            </w:r>
            <w:r w:rsidR="002742A0" w:rsidRPr="003E56BE">
              <w:t xml:space="preserve">.3 </w:t>
            </w:r>
            <w:r w:rsidR="00841CA8" w:rsidRPr="003E56BE">
              <w:t>Household appliances / furniture</w:t>
            </w:r>
          </w:p>
        </w:tc>
        <w:tc>
          <w:tcPr>
            <w:tcW w:w="993" w:type="dxa"/>
            <w:tcBorders>
              <w:left w:val="double" w:sz="4" w:space="0" w:color="auto"/>
              <w:right w:val="double" w:sz="4" w:space="0" w:color="auto"/>
            </w:tcBorders>
          </w:tcPr>
          <w:p w14:paraId="50F3443C" w14:textId="1EDC7427" w:rsidR="002742A0" w:rsidRPr="003E56BE" w:rsidRDefault="00331A40" w:rsidP="003E56BE">
            <w:pPr>
              <w:pStyle w:val="Tabletextright0"/>
            </w:pPr>
            <w:r w:rsidRPr="003E56BE">
              <w:t>10</w:t>
            </w:r>
          </w:p>
        </w:tc>
        <w:tc>
          <w:tcPr>
            <w:tcW w:w="992" w:type="dxa"/>
            <w:tcBorders>
              <w:left w:val="double" w:sz="4" w:space="0" w:color="auto"/>
              <w:right w:val="dashSmallGap" w:sz="4" w:space="0" w:color="auto"/>
            </w:tcBorders>
          </w:tcPr>
          <w:p w14:paraId="1F8D839F" w14:textId="3AF3EE19" w:rsidR="002742A0" w:rsidRPr="003E56BE" w:rsidRDefault="00331A40" w:rsidP="003E56BE">
            <w:pPr>
              <w:pStyle w:val="Tabletextright0"/>
            </w:pPr>
            <w:r w:rsidRPr="003E56BE">
              <w:t>18</w:t>
            </w:r>
          </w:p>
        </w:tc>
        <w:tc>
          <w:tcPr>
            <w:tcW w:w="992" w:type="dxa"/>
            <w:tcBorders>
              <w:left w:val="dashSmallGap" w:sz="4" w:space="0" w:color="auto"/>
              <w:right w:val="double" w:sz="4" w:space="0" w:color="auto"/>
            </w:tcBorders>
          </w:tcPr>
          <w:p w14:paraId="12FF2BBA" w14:textId="6AFC4F45" w:rsidR="002742A0" w:rsidRPr="003E56BE" w:rsidRDefault="00331A40" w:rsidP="003E56BE">
            <w:pPr>
              <w:pStyle w:val="Tabletextright0"/>
            </w:pPr>
            <w:r w:rsidRPr="003E56BE">
              <w:t>4.8</w:t>
            </w:r>
            <w:r w:rsidR="00C72342" w:rsidRPr="003E56BE">
              <w:t>%</w:t>
            </w:r>
          </w:p>
        </w:tc>
        <w:tc>
          <w:tcPr>
            <w:tcW w:w="1276" w:type="dxa"/>
            <w:tcBorders>
              <w:left w:val="double" w:sz="4" w:space="0" w:color="auto"/>
              <w:right w:val="dashSmallGap" w:sz="4" w:space="0" w:color="auto"/>
            </w:tcBorders>
          </w:tcPr>
          <w:p w14:paraId="623D448D" w14:textId="258FEC3C" w:rsidR="002742A0" w:rsidRPr="003E56BE" w:rsidRDefault="009C2C74" w:rsidP="003E56BE">
            <w:pPr>
              <w:pStyle w:val="Tabletextright0"/>
            </w:pPr>
            <w:r w:rsidRPr="003E56BE">
              <w:t>$15,928.40</w:t>
            </w:r>
          </w:p>
        </w:tc>
        <w:tc>
          <w:tcPr>
            <w:tcW w:w="833" w:type="dxa"/>
            <w:tcBorders>
              <w:left w:val="dashSmallGap" w:sz="4" w:space="0" w:color="auto"/>
              <w:right w:val="double" w:sz="4" w:space="0" w:color="auto"/>
            </w:tcBorders>
          </w:tcPr>
          <w:p w14:paraId="637BC816" w14:textId="1944D001" w:rsidR="002742A0" w:rsidRPr="003E56BE" w:rsidRDefault="008A2F01" w:rsidP="003E56BE">
            <w:pPr>
              <w:pStyle w:val="Tabletextright0"/>
            </w:pPr>
            <w:r w:rsidRPr="003E56BE">
              <w:t>12.8%</w:t>
            </w:r>
          </w:p>
        </w:tc>
      </w:tr>
      <w:tr w:rsidR="00A90AA8" w:rsidRPr="00FA5802" w14:paraId="704D2DF5" w14:textId="77777777" w:rsidTr="00211A7C">
        <w:tc>
          <w:tcPr>
            <w:tcW w:w="3954" w:type="dxa"/>
            <w:tcBorders>
              <w:left w:val="double" w:sz="4" w:space="0" w:color="auto"/>
              <w:right w:val="double" w:sz="4" w:space="0" w:color="auto"/>
            </w:tcBorders>
          </w:tcPr>
          <w:p w14:paraId="0EFDF7EC" w14:textId="57BCD65A" w:rsidR="002742A0" w:rsidRPr="003E56BE" w:rsidRDefault="00833679" w:rsidP="003E56BE">
            <w:pPr>
              <w:pStyle w:val="Tabletext"/>
            </w:pPr>
            <w:r w:rsidRPr="003E56BE">
              <w:t>2</w:t>
            </w:r>
            <w:r w:rsidR="002742A0" w:rsidRPr="003E56BE">
              <w:t xml:space="preserve">.4 </w:t>
            </w:r>
            <w:r w:rsidR="00841CA8" w:rsidRPr="003E56BE">
              <w:t>Waste disposal / removal services</w:t>
            </w:r>
          </w:p>
        </w:tc>
        <w:tc>
          <w:tcPr>
            <w:tcW w:w="993" w:type="dxa"/>
            <w:tcBorders>
              <w:left w:val="double" w:sz="4" w:space="0" w:color="auto"/>
              <w:right w:val="double" w:sz="4" w:space="0" w:color="auto"/>
            </w:tcBorders>
          </w:tcPr>
          <w:p w14:paraId="401CCAA3" w14:textId="0A60CA8C" w:rsidR="002742A0" w:rsidRPr="003E56BE" w:rsidRDefault="00331A40" w:rsidP="003E56BE">
            <w:pPr>
              <w:pStyle w:val="Tabletextright0"/>
            </w:pPr>
            <w:r w:rsidRPr="003E56BE">
              <w:t>5</w:t>
            </w:r>
          </w:p>
        </w:tc>
        <w:tc>
          <w:tcPr>
            <w:tcW w:w="992" w:type="dxa"/>
            <w:tcBorders>
              <w:left w:val="double" w:sz="4" w:space="0" w:color="auto"/>
              <w:right w:val="dashSmallGap" w:sz="4" w:space="0" w:color="auto"/>
            </w:tcBorders>
          </w:tcPr>
          <w:p w14:paraId="2B96A802" w14:textId="3B020F25" w:rsidR="002742A0" w:rsidRPr="003E56BE" w:rsidRDefault="00331A40" w:rsidP="003E56BE">
            <w:pPr>
              <w:pStyle w:val="Tabletextright0"/>
            </w:pPr>
            <w:r w:rsidRPr="003E56BE">
              <w:t>7</w:t>
            </w:r>
          </w:p>
        </w:tc>
        <w:tc>
          <w:tcPr>
            <w:tcW w:w="992" w:type="dxa"/>
            <w:tcBorders>
              <w:left w:val="dashSmallGap" w:sz="4" w:space="0" w:color="auto"/>
              <w:right w:val="double" w:sz="4" w:space="0" w:color="auto"/>
            </w:tcBorders>
          </w:tcPr>
          <w:p w14:paraId="4DB81191" w14:textId="6C79F1D7" w:rsidR="002742A0" w:rsidRPr="003E56BE" w:rsidRDefault="00331A40" w:rsidP="003E56BE">
            <w:pPr>
              <w:pStyle w:val="Tabletextright0"/>
            </w:pPr>
            <w:r w:rsidRPr="003E56BE">
              <w:t>1.9</w:t>
            </w:r>
            <w:r w:rsidR="00C72342" w:rsidRPr="003E56BE">
              <w:t>%</w:t>
            </w:r>
          </w:p>
        </w:tc>
        <w:tc>
          <w:tcPr>
            <w:tcW w:w="1276" w:type="dxa"/>
            <w:tcBorders>
              <w:left w:val="double" w:sz="4" w:space="0" w:color="auto"/>
              <w:right w:val="dashSmallGap" w:sz="4" w:space="0" w:color="auto"/>
            </w:tcBorders>
          </w:tcPr>
          <w:p w14:paraId="2986D466" w14:textId="0029AD68" w:rsidR="002742A0" w:rsidRPr="003E56BE" w:rsidRDefault="009C2C74" w:rsidP="003E56BE">
            <w:pPr>
              <w:pStyle w:val="Tabletextright0"/>
            </w:pPr>
            <w:r w:rsidRPr="003E56BE">
              <w:t>$3,284.02</w:t>
            </w:r>
          </w:p>
        </w:tc>
        <w:tc>
          <w:tcPr>
            <w:tcW w:w="833" w:type="dxa"/>
            <w:tcBorders>
              <w:left w:val="dashSmallGap" w:sz="4" w:space="0" w:color="auto"/>
              <w:right w:val="double" w:sz="4" w:space="0" w:color="auto"/>
            </w:tcBorders>
          </w:tcPr>
          <w:p w14:paraId="348F1609" w14:textId="47813893" w:rsidR="002742A0" w:rsidRPr="003E56BE" w:rsidRDefault="008A2F01" w:rsidP="003E56BE">
            <w:pPr>
              <w:pStyle w:val="Tabletextright0"/>
            </w:pPr>
            <w:r w:rsidRPr="003E56BE">
              <w:t>2.6%</w:t>
            </w:r>
          </w:p>
        </w:tc>
      </w:tr>
      <w:tr w:rsidR="00A90AA8" w:rsidRPr="00FA5802" w14:paraId="1BDA79EF" w14:textId="77777777" w:rsidTr="00211A7C">
        <w:tc>
          <w:tcPr>
            <w:tcW w:w="3954" w:type="dxa"/>
            <w:tcBorders>
              <w:left w:val="double" w:sz="4" w:space="0" w:color="auto"/>
              <w:right w:val="double" w:sz="4" w:space="0" w:color="auto"/>
            </w:tcBorders>
          </w:tcPr>
          <w:p w14:paraId="5BE91646" w14:textId="0F7269FE" w:rsidR="002742A0" w:rsidRPr="003E56BE" w:rsidRDefault="00833679" w:rsidP="003E56BE">
            <w:pPr>
              <w:pStyle w:val="Tabletext"/>
            </w:pPr>
            <w:r w:rsidRPr="003E56BE">
              <w:t>2</w:t>
            </w:r>
            <w:r w:rsidR="002742A0" w:rsidRPr="003E56BE">
              <w:t>.5</w:t>
            </w:r>
            <w:r w:rsidR="00841CA8" w:rsidRPr="003E56BE">
              <w:t xml:space="preserve"> Heating and cooling costs</w:t>
            </w:r>
            <w:r w:rsidR="002742A0" w:rsidRPr="003E56BE">
              <w:t xml:space="preserve"> </w:t>
            </w:r>
          </w:p>
        </w:tc>
        <w:tc>
          <w:tcPr>
            <w:tcW w:w="993" w:type="dxa"/>
            <w:tcBorders>
              <w:left w:val="double" w:sz="4" w:space="0" w:color="auto"/>
              <w:right w:val="double" w:sz="4" w:space="0" w:color="auto"/>
            </w:tcBorders>
          </w:tcPr>
          <w:p w14:paraId="18086874" w14:textId="3E471030" w:rsidR="002742A0" w:rsidRPr="003E56BE" w:rsidRDefault="00331A40" w:rsidP="003E56BE">
            <w:pPr>
              <w:pStyle w:val="Tabletextright0"/>
            </w:pPr>
            <w:r w:rsidRPr="003E56BE">
              <w:t>2</w:t>
            </w:r>
          </w:p>
        </w:tc>
        <w:tc>
          <w:tcPr>
            <w:tcW w:w="992" w:type="dxa"/>
            <w:tcBorders>
              <w:left w:val="double" w:sz="4" w:space="0" w:color="auto"/>
              <w:right w:val="dashSmallGap" w:sz="4" w:space="0" w:color="auto"/>
            </w:tcBorders>
          </w:tcPr>
          <w:p w14:paraId="159BE8A2" w14:textId="590BE504" w:rsidR="002742A0" w:rsidRPr="003E56BE" w:rsidRDefault="00331A40" w:rsidP="003E56BE">
            <w:pPr>
              <w:pStyle w:val="Tabletextright0"/>
            </w:pPr>
            <w:r w:rsidRPr="003E56BE">
              <w:t>4</w:t>
            </w:r>
          </w:p>
        </w:tc>
        <w:tc>
          <w:tcPr>
            <w:tcW w:w="992" w:type="dxa"/>
            <w:tcBorders>
              <w:left w:val="dashSmallGap" w:sz="4" w:space="0" w:color="auto"/>
              <w:right w:val="double" w:sz="4" w:space="0" w:color="auto"/>
            </w:tcBorders>
          </w:tcPr>
          <w:p w14:paraId="19385510" w14:textId="1D3FB4FA" w:rsidR="002742A0" w:rsidRPr="003E56BE" w:rsidRDefault="00331A40" w:rsidP="003E56BE">
            <w:pPr>
              <w:pStyle w:val="Tabletextright0"/>
            </w:pPr>
            <w:r w:rsidRPr="003E56BE">
              <w:t>1.1</w:t>
            </w:r>
            <w:r w:rsidR="00C72342" w:rsidRPr="003E56BE">
              <w:t>%</w:t>
            </w:r>
          </w:p>
        </w:tc>
        <w:tc>
          <w:tcPr>
            <w:tcW w:w="1276" w:type="dxa"/>
            <w:tcBorders>
              <w:left w:val="double" w:sz="4" w:space="0" w:color="auto"/>
              <w:right w:val="dashSmallGap" w:sz="4" w:space="0" w:color="auto"/>
            </w:tcBorders>
          </w:tcPr>
          <w:p w14:paraId="212401DC" w14:textId="64FFB6B3" w:rsidR="002742A0" w:rsidRPr="003E56BE" w:rsidRDefault="009C2C74" w:rsidP="003E56BE">
            <w:pPr>
              <w:pStyle w:val="Tabletextright0"/>
            </w:pPr>
            <w:r w:rsidRPr="003E56BE">
              <w:t>$901.82</w:t>
            </w:r>
          </w:p>
        </w:tc>
        <w:tc>
          <w:tcPr>
            <w:tcW w:w="833" w:type="dxa"/>
            <w:tcBorders>
              <w:left w:val="dashSmallGap" w:sz="4" w:space="0" w:color="auto"/>
              <w:right w:val="double" w:sz="4" w:space="0" w:color="auto"/>
            </w:tcBorders>
          </w:tcPr>
          <w:p w14:paraId="7D680D7D" w14:textId="2CCE10C6" w:rsidR="002742A0" w:rsidRPr="003E56BE" w:rsidRDefault="008A2F01" w:rsidP="003E56BE">
            <w:pPr>
              <w:pStyle w:val="Tabletextright0"/>
            </w:pPr>
            <w:r w:rsidRPr="003E56BE">
              <w:t>0.7%</w:t>
            </w:r>
          </w:p>
        </w:tc>
      </w:tr>
      <w:tr w:rsidR="004B3920" w:rsidRPr="003E56BE" w14:paraId="3981A695" w14:textId="77777777" w:rsidTr="00211A7C">
        <w:tc>
          <w:tcPr>
            <w:tcW w:w="3954" w:type="dxa"/>
            <w:tcBorders>
              <w:left w:val="double" w:sz="4" w:space="0" w:color="auto"/>
              <w:right w:val="double" w:sz="4" w:space="0" w:color="auto"/>
            </w:tcBorders>
          </w:tcPr>
          <w:p w14:paraId="7B5D907B" w14:textId="31E6ED58" w:rsidR="002742A0" w:rsidRPr="003E56BE" w:rsidRDefault="002742A0" w:rsidP="003E56BE">
            <w:pPr>
              <w:pStyle w:val="TableText0"/>
              <w:rPr>
                <w:rFonts w:eastAsia="Arial"/>
              </w:rPr>
            </w:pPr>
            <w:r w:rsidRPr="003E56BE">
              <w:rPr>
                <w:rFonts w:eastAsia="Arial"/>
              </w:rPr>
              <w:t>Total</w:t>
            </w:r>
            <w:r w:rsidR="00871FC5" w:rsidRPr="003E56BE">
              <w:rPr>
                <w:rFonts w:eastAsia="Arial"/>
              </w:rPr>
              <w:t xml:space="preserve"> for category 2</w:t>
            </w:r>
          </w:p>
        </w:tc>
        <w:tc>
          <w:tcPr>
            <w:tcW w:w="993" w:type="dxa"/>
            <w:tcBorders>
              <w:left w:val="double" w:sz="4" w:space="0" w:color="auto"/>
              <w:right w:val="double" w:sz="4" w:space="0" w:color="auto"/>
            </w:tcBorders>
          </w:tcPr>
          <w:p w14:paraId="4F7CB991" w14:textId="57A6064A" w:rsidR="002742A0" w:rsidRPr="003E56BE" w:rsidRDefault="00331A40" w:rsidP="003E56BE">
            <w:pPr>
              <w:pStyle w:val="TableText0"/>
              <w:rPr>
                <w:rFonts w:eastAsia="Arial"/>
              </w:rPr>
            </w:pPr>
            <w:r w:rsidRPr="003E56BE">
              <w:rPr>
                <w:rFonts w:eastAsia="Arial"/>
              </w:rPr>
              <w:t>2</w:t>
            </w:r>
            <w:r w:rsidR="00EE02AD" w:rsidRPr="003E56BE">
              <w:rPr>
                <w:rFonts w:eastAsia="Arial"/>
              </w:rPr>
              <w:t>7</w:t>
            </w:r>
            <w:r w:rsidRPr="003E56BE">
              <w:rPr>
                <w:rFonts w:eastAsia="Arial"/>
              </w:rPr>
              <w:t>**</w:t>
            </w:r>
          </w:p>
        </w:tc>
        <w:tc>
          <w:tcPr>
            <w:tcW w:w="992" w:type="dxa"/>
            <w:tcBorders>
              <w:left w:val="double" w:sz="4" w:space="0" w:color="auto"/>
              <w:right w:val="dashSmallGap" w:sz="4" w:space="0" w:color="auto"/>
            </w:tcBorders>
          </w:tcPr>
          <w:p w14:paraId="7EE7C551" w14:textId="7F48D6D0" w:rsidR="002742A0" w:rsidRPr="003E56BE" w:rsidRDefault="00331A40" w:rsidP="003E56BE">
            <w:pPr>
              <w:pStyle w:val="TableText0"/>
              <w:rPr>
                <w:rFonts w:eastAsia="Arial"/>
              </w:rPr>
            </w:pPr>
            <w:r w:rsidRPr="003E56BE">
              <w:rPr>
                <w:rFonts w:eastAsia="Arial"/>
              </w:rPr>
              <w:t>96</w:t>
            </w:r>
          </w:p>
        </w:tc>
        <w:tc>
          <w:tcPr>
            <w:tcW w:w="992" w:type="dxa"/>
            <w:tcBorders>
              <w:left w:val="dashSmallGap" w:sz="4" w:space="0" w:color="auto"/>
              <w:right w:val="double" w:sz="4" w:space="0" w:color="auto"/>
            </w:tcBorders>
          </w:tcPr>
          <w:p w14:paraId="1C89A5DF" w14:textId="300E95A4" w:rsidR="002742A0" w:rsidRPr="003E56BE" w:rsidRDefault="00331A40" w:rsidP="003E56BE">
            <w:pPr>
              <w:pStyle w:val="TableText0"/>
              <w:rPr>
                <w:rFonts w:eastAsia="Arial"/>
              </w:rPr>
            </w:pPr>
            <w:r w:rsidRPr="003E56BE">
              <w:rPr>
                <w:rFonts w:eastAsia="Arial"/>
              </w:rPr>
              <w:t>25.5</w:t>
            </w:r>
            <w:r w:rsidR="00C72342" w:rsidRPr="003E56BE">
              <w:rPr>
                <w:rFonts w:eastAsia="Arial"/>
              </w:rPr>
              <w:t>%</w:t>
            </w:r>
          </w:p>
        </w:tc>
        <w:tc>
          <w:tcPr>
            <w:tcW w:w="1276" w:type="dxa"/>
            <w:tcBorders>
              <w:left w:val="double" w:sz="4" w:space="0" w:color="auto"/>
              <w:right w:val="dashSmallGap" w:sz="4" w:space="0" w:color="auto"/>
            </w:tcBorders>
          </w:tcPr>
          <w:p w14:paraId="67AD0FC9" w14:textId="20604D70" w:rsidR="002742A0" w:rsidRPr="003E56BE" w:rsidRDefault="009C2C74" w:rsidP="003E56BE">
            <w:pPr>
              <w:pStyle w:val="TableText0"/>
              <w:rPr>
                <w:rFonts w:eastAsia="Arial"/>
              </w:rPr>
            </w:pPr>
            <w:r w:rsidRPr="003E56BE">
              <w:rPr>
                <w:rFonts w:eastAsia="Arial"/>
              </w:rPr>
              <w:t>$78,680.65</w:t>
            </w:r>
          </w:p>
        </w:tc>
        <w:tc>
          <w:tcPr>
            <w:tcW w:w="833" w:type="dxa"/>
            <w:tcBorders>
              <w:left w:val="dashSmallGap" w:sz="4" w:space="0" w:color="auto"/>
              <w:right w:val="double" w:sz="4" w:space="0" w:color="auto"/>
            </w:tcBorders>
          </w:tcPr>
          <w:p w14:paraId="75437F90" w14:textId="78663925" w:rsidR="002742A0" w:rsidRPr="003E56BE" w:rsidRDefault="008A2F01" w:rsidP="003E56BE">
            <w:pPr>
              <w:pStyle w:val="TableText0"/>
              <w:rPr>
                <w:rFonts w:eastAsia="Arial"/>
              </w:rPr>
            </w:pPr>
            <w:r w:rsidRPr="003E56BE">
              <w:rPr>
                <w:rFonts w:eastAsia="Arial"/>
              </w:rPr>
              <w:t>63.2%</w:t>
            </w:r>
          </w:p>
        </w:tc>
      </w:tr>
    </w:tbl>
    <w:p w14:paraId="271F516E" w14:textId="7C01FBD1" w:rsidR="00F11DCA" w:rsidRPr="003E56BE" w:rsidRDefault="00A90AA8" w:rsidP="00A90AA8">
      <w:pPr>
        <w:pStyle w:val="Caption"/>
        <w:rPr>
          <w:rFonts w:eastAsia="Arial"/>
        </w:rPr>
      </w:pPr>
      <w:r>
        <w:t xml:space="preserve">Table </w:t>
      </w:r>
      <w:r>
        <w:fldChar w:fldCharType="begin"/>
      </w:r>
      <w:r>
        <w:instrText xml:space="preserve"> SEQ Table \* ARABIC </w:instrText>
      </w:r>
      <w:r>
        <w:fldChar w:fldCharType="separate"/>
      </w:r>
      <w:r>
        <w:rPr>
          <w:noProof/>
        </w:rPr>
        <w:t>5</w:t>
      </w:r>
      <w:r>
        <w:fldChar w:fldCharType="end"/>
      </w:r>
      <w:r w:rsidR="00F11DCA" w:rsidRPr="003E56BE">
        <w:rPr>
          <w:rFonts w:eastAsia="Arial"/>
        </w:rPr>
        <w:t xml:space="preserve">. Excluded items in category 4: </w:t>
      </w:r>
      <w:r w:rsidR="00C80BB3" w:rsidRPr="003E56BE">
        <w:rPr>
          <w:rFonts w:eastAsia="Arial"/>
        </w:rPr>
        <w:t>Payment of fees or charges for care or services funded by the Australian Government</w:t>
      </w:r>
    </w:p>
    <w:tbl>
      <w:tblPr>
        <w:tblStyle w:val="TableGrid"/>
        <w:tblW w:w="0" w:type="auto"/>
        <w:tblLook w:val="04A0" w:firstRow="1" w:lastRow="0" w:firstColumn="1" w:lastColumn="0" w:noHBand="0" w:noVBand="1"/>
      </w:tblPr>
      <w:tblGrid>
        <w:gridCol w:w="3870"/>
        <w:gridCol w:w="1128"/>
        <w:gridCol w:w="977"/>
        <w:gridCol w:w="983"/>
        <w:gridCol w:w="1273"/>
        <w:gridCol w:w="829"/>
      </w:tblGrid>
      <w:tr w:rsidR="00A90AA8" w:rsidRPr="00A90AA8" w14:paraId="6C13605C" w14:textId="77777777" w:rsidTr="00211A7C">
        <w:trPr>
          <w:cnfStyle w:val="100000000000" w:firstRow="1" w:lastRow="0" w:firstColumn="0" w:lastColumn="0" w:oddVBand="0" w:evenVBand="0" w:oddHBand="0" w:evenHBand="0" w:firstRowFirstColumn="0" w:firstRowLastColumn="0" w:lastRowFirstColumn="0" w:lastRowLastColumn="0"/>
          <w:tblHeader/>
        </w:trPr>
        <w:tc>
          <w:tcPr>
            <w:tcW w:w="3954" w:type="dxa"/>
            <w:vMerge w:val="restart"/>
          </w:tcPr>
          <w:p w14:paraId="7783AC8B" w14:textId="0A762FA4" w:rsidR="00F11DCA" w:rsidRPr="00A90AA8" w:rsidRDefault="009F4DC9" w:rsidP="00A90AA8">
            <w:pPr>
              <w:pStyle w:val="Tabletext"/>
            </w:pPr>
            <w:r w:rsidRPr="00A90AA8">
              <w:t>Sub-categories for category 4</w:t>
            </w:r>
          </w:p>
        </w:tc>
        <w:tc>
          <w:tcPr>
            <w:tcW w:w="993" w:type="dxa"/>
            <w:vMerge w:val="restart"/>
          </w:tcPr>
          <w:p w14:paraId="117F4A8F" w14:textId="77777777" w:rsidR="00F11DCA" w:rsidRPr="00A90AA8" w:rsidRDefault="00F11DCA" w:rsidP="00A90AA8">
            <w:pPr>
              <w:pStyle w:val="Tabletext"/>
            </w:pPr>
            <w:r w:rsidRPr="00A90AA8">
              <w:t>Number of providers</w:t>
            </w:r>
          </w:p>
        </w:tc>
        <w:tc>
          <w:tcPr>
            <w:tcW w:w="1984" w:type="dxa"/>
            <w:gridSpan w:val="2"/>
          </w:tcPr>
          <w:p w14:paraId="5B5BFF61" w14:textId="77777777" w:rsidR="00F11DCA" w:rsidRPr="00A90AA8" w:rsidRDefault="00F11DCA" w:rsidP="00A90AA8">
            <w:pPr>
              <w:pStyle w:val="Tabletext"/>
            </w:pPr>
            <w:r w:rsidRPr="00A90AA8">
              <w:t>Excluded items (count)</w:t>
            </w:r>
          </w:p>
        </w:tc>
        <w:tc>
          <w:tcPr>
            <w:tcW w:w="2109" w:type="dxa"/>
            <w:gridSpan w:val="2"/>
          </w:tcPr>
          <w:p w14:paraId="73610540" w14:textId="77777777" w:rsidR="00F11DCA" w:rsidRPr="00A90AA8" w:rsidRDefault="00F11DCA" w:rsidP="00A90AA8">
            <w:pPr>
              <w:pStyle w:val="Tabletext"/>
            </w:pPr>
            <w:r w:rsidRPr="00A90AA8">
              <w:t>Excluded items (dollar value)</w:t>
            </w:r>
          </w:p>
        </w:tc>
      </w:tr>
      <w:tr w:rsidR="00A90AA8" w:rsidRPr="00FA5802" w14:paraId="1BA19A4A" w14:textId="77777777" w:rsidTr="00211A7C">
        <w:trPr>
          <w:cnfStyle w:val="100000000000" w:firstRow="1" w:lastRow="0" w:firstColumn="0" w:lastColumn="0" w:oddVBand="0" w:evenVBand="0" w:oddHBand="0" w:evenHBand="0" w:firstRowFirstColumn="0" w:firstRowLastColumn="0" w:lastRowFirstColumn="0" w:lastRowLastColumn="0"/>
          <w:tblHeader/>
        </w:trPr>
        <w:tc>
          <w:tcPr>
            <w:tcW w:w="3954" w:type="dxa"/>
            <w:vMerge/>
          </w:tcPr>
          <w:p w14:paraId="3E6489DB" w14:textId="77777777" w:rsidR="00F11DCA" w:rsidRPr="004B3920" w:rsidRDefault="00F11DCA" w:rsidP="004B3920">
            <w:pPr>
              <w:pStyle w:val="TableHeader"/>
            </w:pPr>
          </w:p>
        </w:tc>
        <w:tc>
          <w:tcPr>
            <w:tcW w:w="993" w:type="dxa"/>
            <w:vMerge/>
          </w:tcPr>
          <w:p w14:paraId="320967B5" w14:textId="77777777" w:rsidR="00F11DCA" w:rsidRPr="004B3920" w:rsidRDefault="00F11DCA" w:rsidP="004B3920">
            <w:pPr>
              <w:pStyle w:val="TableHeader"/>
            </w:pPr>
          </w:p>
        </w:tc>
        <w:tc>
          <w:tcPr>
            <w:tcW w:w="992" w:type="dxa"/>
          </w:tcPr>
          <w:p w14:paraId="2DDC59BB" w14:textId="77777777" w:rsidR="00F11DCA" w:rsidRPr="004B3920" w:rsidRDefault="00F11DCA" w:rsidP="004B3920">
            <w:pPr>
              <w:pStyle w:val="TableHeader"/>
            </w:pPr>
            <w:r w:rsidRPr="004B3920">
              <w:t>no.</w:t>
            </w:r>
          </w:p>
        </w:tc>
        <w:tc>
          <w:tcPr>
            <w:tcW w:w="992" w:type="dxa"/>
          </w:tcPr>
          <w:p w14:paraId="796B1FA4" w14:textId="77777777" w:rsidR="00F11DCA" w:rsidRPr="004B3920" w:rsidRDefault="00F11DCA" w:rsidP="004B3920">
            <w:pPr>
              <w:pStyle w:val="TableHeader"/>
            </w:pPr>
            <w:r w:rsidRPr="004B3920">
              <w:t>%</w:t>
            </w:r>
          </w:p>
        </w:tc>
        <w:tc>
          <w:tcPr>
            <w:tcW w:w="1276" w:type="dxa"/>
          </w:tcPr>
          <w:p w14:paraId="1DA9C613" w14:textId="77777777" w:rsidR="00F11DCA" w:rsidRPr="004B3920" w:rsidRDefault="00F11DCA" w:rsidP="004B3920">
            <w:pPr>
              <w:pStyle w:val="TableHeader"/>
            </w:pPr>
            <w:r w:rsidRPr="004B3920">
              <w:t>$</w:t>
            </w:r>
          </w:p>
        </w:tc>
        <w:tc>
          <w:tcPr>
            <w:tcW w:w="833" w:type="dxa"/>
          </w:tcPr>
          <w:p w14:paraId="1520852C" w14:textId="77777777" w:rsidR="00F11DCA" w:rsidRPr="004B3920" w:rsidRDefault="00F11DCA" w:rsidP="004B3920">
            <w:pPr>
              <w:pStyle w:val="TableHeader"/>
            </w:pPr>
            <w:r w:rsidRPr="004B3920">
              <w:t>%</w:t>
            </w:r>
          </w:p>
        </w:tc>
      </w:tr>
      <w:tr w:rsidR="00A90AA8" w:rsidRPr="00FA5802" w14:paraId="1DB3D651" w14:textId="77777777" w:rsidTr="00211A7C">
        <w:tc>
          <w:tcPr>
            <w:tcW w:w="3954" w:type="dxa"/>
          </w:tcPr>
          <w:p w14:paraId="21A8D04B" w14:textId="7CE0C020" w:rsidR="00F11DCA" w:rsidRPr="003E56BE" w:rsidRDefault="00386209" w:rsidP="003E56BE">
            <w:pPr>
              <w:pStyle w:val="Tabletext"/>
            </w:pPr>
            <w:r w:rsidRPr="003E56BE">
              <w:t>4</w:t>
            </w:r>
            <w:r w:rsidR="00F11DCA" w:rsidRPr="003E56BE">
              <w:t xml:space="preserve">.1 </w:t>
            </w:r>
            <w:r w:rsidR="00034B9F" w:rsidRPr="003E56BE">
              <w:t>Natural therapies</w:t>
            </w:r>
          </w:p>
        </w:tc>
        <w:tc>
          <w:tcPr>
            <w:tcW w:w="993" w:type="dxa"/>
          </w:tcPr>
          <w:p w14:paraId="644B84B1" w14:textId="39182B71" w:rsidR="00F11DCA" w:rsidRPr="003E56BE" w:rsidRDefault="00467134" w:rsidP="003E56BE">
            <w:pPr>
              <w:pStyle w:val="Tabletextright0"/>
            </w:pPr>
            <w:r w:rsidRPr="003E56BE">
              <w:t>5</w:t>
            </w:r>
          </w:p>
        </w:tc>
        <w:tc>
          <w:tcPr>
            <w:tcW w:w="992" w:type="dxa"/>
          </w:tcPr>
          <w:p w14:paraId="402E6406" w14:textId="655D7542" w:rsidR="00F11DCA" w:rsidRPr="003E56BE" w:rsidRDefault="00467134" w:rsidP="003E56BE">
            <w:pPr>
              <w:pStyle w:val="Tabletextright0"/>
            </w:pPr>
            <w:r w:rsidRPr="003E56BE">
              <w:t>9</w:t>
            </w:r>
          </w:p>
        </w:tc>
        <w:tc>
          <w:tcPr>
            <w:tcW w:w="992" w:type="dxa"/>
          </w:tcPr>
          <w:p w14:paraId="4EC01F55" w14:textId="6A8A1B2E" w:rsidR="00F11DCA" w:rsidRPr="003E56BE" w:rsidRDefault="006C474B" w:rsidP="003E56BE">
            <w:pPr>
              <w:pStyle w:val="Tabletextright0"/>
            </w:pPr>
            <w:r w:rsidRPr="003E56BE">
              <w:t>2.4%</w:t>
            </w:r>
          </w:p>
        </w:tc>
        <w:tc>
          <w:tcPr>
            <w:tcW w:w="1276" w:type="dxa"/>
          </w:tcPr>
          <w:p w14:paraId="3B7EE1F6" w14:textId="5104FA84" w:rsidR="00F11DCA" w:rsidRPr="003E56BE" w:rsidRDefault="00D7290F" w:rsidP="003E56BE">
            <w:pPr>
              <w:pStyle w:val="Tabletextright0"/>
            </w:pPr>
            <w:r w:rsidRPr="003E56BE">
              <w:t>$3,410.00</w:t>
            </w:r>
          </w:p>
        </w:tc>
        <w:tc>
          <w:tcPr>
            <w:tcW w:w="833" w:type="dxa"/>
          </w:tcPr>
          <w:p w14:paraId="0DAF6B4B" w14:textId="3197FAE9" w:rsidR="00F11DCA" w:rsidRPr="003E56BE" w:rsidRDefault="00D7290F" w:rsidP="003E56BE">
            <w:pPr>
              <w:pStyle w:val="Tabletextright0"/>
            </w:pPr>
            <w:r w:rsidRPr="003E56BE">
              <w:t>2.7%</w:t>
            </w:r>
          </w:p>
        </w:tc>
      </w:tr>
      <w:tr w:rsidR="00A90AA8" w:rsidRPr="00FA5802" w14:paraId="11ADBFE5" w14:textId="77777777" w:rsidTr="00211A7C">
        <w:tc>
          <w:tcPr>
            <w:tcW w:w="3954" w:type="dxa"/>
          </w:tcPr>
          <w:p w14:paraId="1731B280" w14:textId="50A5829F" w:rsidR="00F11DCA" w:rsidRPr="003E56BE" w:rsidRDefault="00386209" w:rsidP="003E56BE">
            <w:pPr>
              <w:pStyle w:val="Tabletext"/>
            </w:pPr>
            <w:r w:rsidRPr="003E56BE">
              <w:t>4</w:t>
            </w:r>
            <w:r w:rsidR="00F11DCA" w:rsidRPr="003E56BE">
              <w:t xml:space="preserve">.2 </w:t>
            </w:r>
            <w:r w:rsidR="00034B9F" w:rsidRPr="003E56BE">
              <w:t>Glasses, lenses or spectacles</w:t>
            </w:r>
          </w:p>
        </w:tc>
        <w:tc>
          <w:tcPr>
            <w:tcW w:w="993" w:type="dxa"/>
          </w:tcPr>
          <w:p w14:paraId="6899A081" w14:textId="6F475FF2" w:rsidR="00F11DCA" w:rsidRPr="003E56BE" w:rsidRDefault="00467134" w:rsidP="003E56BE">
            <w:pPr>
              <w:pStyle w:val="Tabletextright0"/>
            </w:pPr>
            <w:r w:rsidRPr="003E56BE">
              <w:t>3</w:t>
            </w:r>
          </w:p>
        </w:tc>
        <w:tc>
          <w:tcPr>
            <w:tcW w:w="992" w:type="dxa"/>
          </w:tcPr>
          <w:p w14:paraId="68AF640E" w14:textId="4D68543F" w:rsidR="00F11DCA" w:rsidRPr="003E56BE" w:rsidRDefault="00467134" w:rsidP="003E56BE">
            <w:pPr>
              <w:pStyle w:val="Tabletextright0"/>
            </w:pPr>
            <w:r w:rsidRPr="003E56BE">
              <w:t>4</w:t>
            </w:r>
          </w:p>
        </w:tc>
        <w:tc>
          <w:tcPr>
            <w:tcW w:w="992" w:type="dxa"/>
          </w:tcPr>
          <w:p w14:paraId="2B9E5C35" w14:textId="57E76D24" w:rsidR="00F11DCA" w:rsidRPr="003E56BE" w:rsidRDefault="006C474B" w:rsidP="003E56BE">
            <w:pPr>
              <w:pStyle w:val="Tabletextright0"/>
            </w:pPr>
            <w:r w:rsidRPr="003E56BE">
              <w:t>1.1%</w:t>
            </w:r>
          </w:p>
        </w:tc>
        <w:tc>
          <w:tcPr>
            <w:tcW w:w="1276" w:type="dxa"/>
          </w:tcPr>
          <w:p w14:paraId="75441F0A" w14:textId="61D83FD0" w:rsidR="00F11DCA" w:rsidRPr="003E56BE" w:rsidRDefault="00D7290F" w:rsidP="003E56BE">
            <w:pPr>
              <w:pStyle w:val="Tabletextright0"/>
            </w:pPr>
            <w:r w:rsidRPr="003E56BE">
              <w:t>$1,465.45</w:t>
            </w:r>
          </w:p>
        </w:tc>
        <w:tc>
          <w:tcPr>
            <w:tcW w:w="833" w:type="dxa"/>
          </w:tcPr>
          <w:p w14:paraId="5167AEE7" w14:textId="214BE9EC" w:rsidR="00F11DCA" w:rsidRPr="003E56BE" w:rsidRDefault="00D7290F" w:rsidP="003E56BE">
            <w:pPr>
              <w:pStyle w:val="Tabletextright0"/>
            </w:pPr>
            <w:r w:rsidRPr="003E56BE">
              <w:t>1.2%</w:t>
            </w:r>
          </w:p>
        </w:tc>
      </w:tr>
      <w:tr w:rsidR="00A90AA8" w:rsidRPr="00FA5802" w14:paraId="4D9FC3B6" w14:textId="77777777" w:rsidTr="00211A7C">
        <w:tc>
          <w:tcPr>
            <w:tcW w:w="3954" w:type="dxa"/>
          </w:tcPr>
          <w:p w14:paraId="51A75DDA" w14:textId="6BA15EA3" w:rsidR="00F11DCA" w:rsidRPr="003E56BE" w:rsidRDefault="00386209" w:rsidP="003E56BE">
            <w:pPr>
              <w:pStyle w:val="Tabletext"/>
            </w:pPr>
            <w:r w:rsidRPr="003E56BE">
              <w:t>4</w:t>
            </w:r>
            <w:r w:rsidR="00F11DCA" w:rsidRPr="003E56BE">
              <w:t xml:space="preserve">.3 </w:t>
            </w:r>
            <w:r w:rsidR="00034B9F" w:rsidRPr="003E56BE">
              <w:t>Dental services</w:t>
            </w:r>
          </w:p>
        </w:tc>
        <w:tc>
          <w:tcPr>
            <w:tcW w:w="993" w:type="dxa"/>
          </w:tcPr>
          <w:p w14:paraId="1CC84DBD" w14:textId="2038B536" w:rsidR="00F11DCA" w:rsidRPr="003E56BE" w:rsidRDefault="00467134" w:rsidP="003E56BE">
            <w:pPr>
              <w:pStyle w:val="Tabletextright0"/>
            </w:pPr>
            <w:r w:rsidRPr="003E56BE">
              <w:t>3</w:t>
            </w:r>
          </w:p>
        </w:tc>
        <w:tc>
          <w:tcPr>
            <w:tcW w:w="992" w:type="dxa"/>
          </w:tcPr>
          <w:p w14:paraId="4B5B0175" w14:textId="3674C49D" w:rsidR="00F11DCA" w:rsidRPr="003E56BE" w:rsidRDefault="00467134" w:rsidP="003E56BE">
            <w:pPr>
              <w:pStyle w:val="Tabletextright0"/>
            </w:pPr>
            <w:r w:rsidRPr="003E56BE">
              <w:t>3</w:t>
            </w:r>
          </w:p>
        </w:tc>
        <w:tc>
          <w:tcPr>
            <w:tcW w:w="992" w:type="dxa"/>
          </w:tcPr>
          <w:p w14:paraId="7D53CF60" w14:textId="213C645F" w:rsidR="00F11DCA" w:rsidRPr="003E56BE" w:rsidRDefault="006C474B" w:rsidP="003E56BE">
            <w:pPr>
              <w:pStyle w:val="Tabletextright0"/>
            </w:pPr>
            <w:r w:rsidRPr="003E56BE">
              <w:t>0.8%</w:t>
            </w:r>
          </w:p>
        </w:tc>
        <w:tc>
          <w:tcPr>
            <w:tcW w:w="1276" w:type="dxa"/>
          </w:tcPr>
          <w:p w14:paraId="134788F8" w14:textId="2A34CB7C" w:rsidR="00F11DCA" w:rsidRPr="003E56BE" w:rsidRDefault="00D7290F" w:rsidP="003E56BE">
            <w:pPr>
              <w:pStyle w:val="Tabletextright0"/>
            </w:pPr>
            <w:r w:rsidRPr="003E56BE">
              <w:t>$932.00</w:t>
            </w:r>
          </w:p>
        </w:tc>
        <w:tc>
          <w:tcPr>
            <w:tcW w:w="833" w:type="dxa"/>
          </w:tcPr>
          <w:p w14:paraId="3A5E4592" w14:textId="2C0B94A6" w:rsidR="00F11DCA" w:rsidRPr="003E56BE" w:rsidRDefault="00D7290F" w:rsidP="003E56BE">
            <w:pPr>
              <w:pStyle w:val="Tabletextright0"/>
            </w:pPr>
            <w:r w:rsidRPr="003E56BE">
              <w:t>0.7%</w:t>
            </w:r>
          </w:p>
        </w:tc>
      </w:tr>
      <w:tr w:rsidR="00A90AA8" w:rsidRPr="00FA5802" w14:paraId="0BCC9532" w14:textId="77777777" w:rsidTr="00211A7C">
        <w:tc>
          <w:tcPr>
            <w:tcW w:w="3954" w:type="dxa"/>
          </w:tcPr>
          <w:p w14:paraId="0523F683" w14:textId="4C527DBD" w:rsidR="00F11DCA" w:rsidRPr="003E56BE" w:rsidRDefault="00386209" w:rsidP="003E56BE">
            <w:pPr>
              <w:pStyle w:val="Tabletext"/>
            </w:pPr>
            <w:r w:rsidRPr="003E56BE">
              <w:t>4</w:t>
            </w:r>
            <w:r w:rsidR="00F11DCA" w:rsidRPr="003E56BE">
              <w:t xml:space="preserve">.4 </w:t>
            </w:r>
            <w:r w:rsidR="00034B9F" w:rsidRPr="003E56BE">
              <w:t>Other*</w:t>
            </w:r>
          </w:p>
        </w:tc>
        <w:tc>
          <w:tcPr>
            <w:tcW w:w="993" w:type="dxa"/>
          </w:tcPr>
          <w:p w14:paraId="4FB4A773" w14:textId="3A8C9A7B" w:rsidR="00F11DCA" w:rsidRPr="003E56BE" w:rsidRDefault="00467134" w:rsidP="003E56BE">
            <w:pPr>
              <w:pStyle w:val="Tabletextright0"/>
            </w:pPr>
            <w:r w:rsidRPr="003E56BE">
              <w:t>2</w:t>
            </w:r>
          </w:p>
        </w:tc>
        <w:tc>
          <w:tcPr>
            <w:tcW w:w="992" w:type="dxa"/>
          </w:tcPr>
          <w:p w14:paraId="6088D8E4" w14:textId="38A778B4" w:rsidR="00F11DCA" w:rsidRPr="003E56BE" w:rsidRDefault="00467134" w:rsidP="003E56BE">
            <w:pPr>
              <w:pStyle w:val="Tabletextright0"/>
            </w:pPr>
            <w:r w:rsidRPr="003E56BE">
              <w:t>9</w:t>
            </w:r>
          </w:p>
        </w:tc>
        <w:tc>
          <w:tcPr>
            <w:tcW w:w="992" w:type="dxa"/>
          </w:tcPr>
          <w:p w14:paraId="7CF5952A" w14:textId="73BA8567" w:rsidR="00F11DCA" w:rsidRPr="003E56BE" w:rsidRDefault="006C474B" w:rsidP="003E56BE">
            <w:pPr>
              <w:pStyle w:val="Tabletextright0"/>
            </w:pPr>
            <w:r w:rsidRPr="003E56BE">
              <w:t>2.4%</w:t>
            </w:r>
          </w:p>
        </w:tc>
        <w:tc>
          <w:tcPr>
            <w:tcW w:w="1276" w:type="dxa"/>
          </w:tcPr>
          <w:p w14:paraId="74687380" w14:textId="2F4BA27A" w:rsidR="00F11DCA" w:rsidRPr="003E56BE" w:rsidRDefault="00D7290F" w:rsidP="003E56BE">
            <w:pPr>
              <w:pStyle w:val="Tabletextright0"/>
            </w:pPr>
            <w:r w:rsidRPr="003E56BE">
              <w:t>$727.25</w:t>
            </w:r>
          </w:p>
        </w:tc>
        <w:tc>
          <w:tcPr>
            <w:tcW w:w="833" w:type="dxa"/>
          </w:tcPr>
          <w:p w14:paraId="6623F075" w14:textId="0509F9D9" w:rsidR="00F11DCA" w:rsidRPr="003E56BE" w:rsidRDefault="00D7290F" w:rsidP="003E56BE">
            <w:pPr>
              <w:pStyle w:val="Tabletextright0"/>
            </w:pPr>
            <w:r w:rsidRPr="003E56BE">
              <w:t>0.6%</w:t>
            </w:r>
          </w:p>
        </w:tc>
      </w:tr>
      <w:tr w:rsidR="00B03364" w:rsidRPr="003E56BE" w14:paraId="5029A1A6" w14:textId="77777777" w:rsidTr="00211A7C">
        <w:tc>
          <w:tcPr>
            <w:tcW w:w="3954" w:type="dxa"/>
          </w:tcPr>
          <w:p w14:paraId="1B8F2A3D" w14:textId="51842BDE" w:rsidR="00F11DCA" w:rsidRPr="003E56BE" w:rsidRDefault="00F11DCA" w:rsidP="003E56BE">
            <w:pPr>
              <w:pStyle w:val="TableText0"/>
              <w:rPr>
                <w:rFonts w:eastAsia="Arial"/>
              </w:rPr>
            </w:pPr>
            <w:r w:rsidRPr="003E56BE">
              <w:rPr>
                <w:rFonts w:eastAsia="Arial"/>
              </w:rPr>
              <w:t xml:space="preserve">Total for category </w:t>
            </w:r>
            <w:r w:rsidR="00C23218" w:rsidRPr="003E56BE">
              <w:rPr>
                <w:rFonts w:eastAsia="Arial"/>
              </w:rPr>
              <w:t>4</w:t>
            </w:r>
          </w:p>
        </w:tc>
        <w:tc>
          <w:tcPr>
            <w:tcW w:w="993" w:type="dxa"/>
          </w:tcPr>
          <w:p w14:paraId="5E542373" w14:textId="4111DD24" w:rsidR="00F11DCA" w:rsidRPr="003E56BE" w:rsidRDefault="00467134" w:rsidP="003E56BE">
            <w:pPr>
              <w:pStyle w:val="TableText0"/>
              <w:rPr>
                <w:rFonts w:eastAsia="Arial"/>
              </w:rPr>
            </w:pPr>
            <w:r w:rsidRPr="003E56BE">
              <w:rPr>
                <w:rFonts w:eastAsia="Arial"/>
              </w:rPr>
              <w:t>11**</w:t>
            </w:r>
          </w:p>
        </w:tc>
        <w:tc>
          <w:tcPr>
            <w:tcW w:w="992" w:type="dxa"/>
          </w:tcPr>
          <w:p w14:paraId="5CE0E2F2" w14:textId="060649DD" w:rsidR="00F11DCA" w:rsidRPr="003E56BE" w:rsidRDefault="00467134" w:rsidP="003E56BE">
            <w:pPr>
              <w:pStyle w:val="TableText0"/>
              <w:rPr>
                <w:rFonts w:eastAsia="Arial"/>
              </w:rPr>
            </w:pPr>
            <w:r w:rsidRPr="003E56BE">
              <w:rPr>
                <w:rFonts w:eastAsia="Arial"/>
              </w:rPr>
              <w:t>25</w:t>
            </w:r>
          </w:p>
        </w:tc>
        <w:tc>
          <w:tcPr>
            <w:tcW w:w="992" w:type="dxa"/>
          </w:tcPr>
          <w:p w14:paraId="3A6F3488" w14:textId="0BD9A0AD" w:rsidR="00F11DCA" w:rsidRPr="003E56BE" w:rsidRDefault="006C474B" w:rsidP="003E56BE">
            <w:pPr>
              <w:pStyle w:val="TableText0"/>
              <w:rPr>
                <w:rFonts w:eastAsia="Arial"/>
              </w:rPr>
            </w:pPr>
            <w:r w:rsidRPr="003E56BE">
              <w:rPr>
                <w:rFonts w:eastAsia="Arial"/>
              </w:rPr>
              <w:t>6.6%</w:t>
            </w:r>
          </w:p>
        </w:tc>
        <w:tc>
          <w:tcPr>
            <w:tcW w:w="1276" w:type="dxa"/>
          </w:tcPr>
          <w:p w14:paraId="573F1E58" w14:textId="6EED3A51" w:rsidR="00F11DCA" w:rsidRPr="003E56BE" w:rsidRDefault="00D7290F" w:rsidP="003E56BE">
            <w:pPr>
              <w:pStyle w:val="TableText0"/>
              <w:rPr>
                <w:rFonts w:eastAsia="Arial"/>
              </w:rPr>
            </w:pPr>
            <w:r w:rsidRPr="003E56BE">
              <w:rPr>
                <w:rFonts w:eastAsia="Arial"/>
              </w:rPr>
              <w:t>$6,534.70</w:t>
            </w:r>
          </w:p>
        </w:tc>
        <w:tc>
          <w:tcPr>
            <w:tcW w:w="833" w:type="dxa"/>
          </w:tcPr>
          <w:p w14:paraId="2B7C071D" w14:textId="66A923E4" w:rsidR="00F11DCA" w:rsidRPr="003E56BE" w:rsidRDefault="00D7290F" w:rsidP="003E56BE">
            <w:pPr>
              <w:pStyle w:val="TableText0"/>
              <w:rPr>
                <w:rFonts w:eastAsia="Arial"/>
              </w:rPr>
            </w:pPr>
            <w:r w:rsidRPr="003E56BE">
              <w:rPr>
                <w:rFonts w:eastAsia="Arial"/>
              </w:rPr>
              <w:t>5.3%</w:t>
            </w:r>
          </w:p>
        </w:tc>
      </w:tr>
    </w:tbl>
    <w:p w14:paraId="29A770C9" w14:textId="39737323" w:rsidR="00CD0900" w:rsidRPr="00556FFF" w:rsidRDefault="00A90AA8" w:rsidP="00A90AA8">
      <w:pPr>
        <w:pStyle w:val="Caption"/>
        <w:rPr>
          <w:rFonts w:eastAsia="Arial"/>
        </w:rPr>
      </w:pPr>
      <w:r>
        <w:t xml:space="preserve">Table </w:t>
      </w:r>
      <w:r>
        <w:fldChar w:fldCharType="begin"/>
      </w:r>
      <w:r>
        <w:instrText xml:space="preserve"> SEQ Table \* ARABIC </w:instrText>
      </w:r>
      <w:r>
        <w:fldChar w:fldCharType="separate"/>
      </w:r>
      <w:r>
        <w:rPr>
          <w:noProof/>
        </w:rPr>
        <w:t>6</w:t>
      </w:r>
      <w:r>
        <w:fldChar w:fldCharType="end"/>
      </w:r>
      <w:r w:rsidR="00CD0900" w:rsidRPr="003E56BE">
        <w:rPr>
          <w:rFonts w:eastAsia="Arial"/>
        </w:rPr>
        <w:t xml:space="preserve">. Excluded items in category 5: Payment </w:t>
      </w:r>
      <w:r w:rsidR="005F186A" w:rsidRPr="003E56BE">
        <w:rPr>
          <w:rFonts w:eastAsia="Arial"/>
        </w:rPr>
        <w:t>for services or i</w:t>
      </w:r>
      <w:r w:rsidR="00CD0900" w:rsidRPr="003E56BE">
        <w:rPr>
          <w:rFonts w:eastAsia="Arial"/>
        </w:rPr>
        <w:t>t</w:t>
      </w:r>
      <w:r w:rsidR="005F186A" w:rsidRPr="003E56BE">
        <w:rPr>
          <w:rFonts w:eastAsia="Arial"/>
        </w:rPr>
        <w:t>ems covered by the MBS or PBS</w:t>
      </w:r>
    </w:p>
    <w:tbl>
      <w:tblPr>
        <w:tblStyle w:val="TableGrid"/>
        <w:tblW w:w="0" w:type="auto"/>
        <w:tblLook w:val="04A0" w:firstRow="1" w:lastRow="0" w:firstColumn="1" w:lastColumn="0" w:noHBand="0" w:noVBand="1"/>
      </w:tblPr>
      <w:tblGrid>
        <w:gridCol w:w="3875"/>
        <w:gridCol w:w="1128"/>
        <w:gridCol w:w="978"/>
        <w:gridCol w:w="984"/>
        <w:gridCol w:w="1267"/>
        <w:gridCol w:w="828"/>
      </w:tblGrid>
      <w:tr w:rsidR="00B03364" w:rsidRPr="003E56BE" w14:paraId="51FDB13F" w14:textId="77777777" w:rsidTr="00211A7C">
        <w:trPr>
          <w:cnfStyle w:val="100000000000" w:firstRow="1" w:lastRow="0" w:firstColumn="0" w:lastColumn="0" w:oddVBand="0" w:evenVBand="0" w:oddHBand="0" w:evenHBand="0" w:firstRowFirstColumn="0" w:firstRowLastColumn="0" w:lastRowFirstColumn="0" w:lastRowLastColumn="0"/>
          <w:tblHeader/>
        </w:trPr>
        <w:tc>
          <w:tcPr>
            <w:tcW w:w="3927" w:type="dxa"/>
            <w:vMerge w:val="restart"/>
          </w:tcPr>
          <w:p w14:paraId="179E881E" w14:textId="2555A4FE" w:rsidR="00CD0900" w:rsidRPr="003E56BE" w:rsidRDefault="009F4DC9" w:rsidP="00A90AA8">
            <w:pPr>
              <w:pStyle w:val="Tabletext"/>
            </w:pPr>
            <w:r w:rsidRPr="003E56BE">
              <w:t>Sub-categories for category 5</w:t>
            </w:r>
          </w:p>
        </w:tc>
        <w:tc>
          <w:tcPr>
            <w:tcW w:w="1039" w:type="dxa"/>
            <w:vMerge w:val="restart"/>
          </w:tcPr>
          <w:p w14:paraId="37D8B59D" w14:textId="77777777" w:rsidR="00CD0900" w:rsidRPr="003E56BE" w:rsidRDefault="00CD0900" w:rsidP="00A90AA8">
            <w:pPr>
              <w:pStyle w:val="Tabletext"/>
            </w:pPr>
            <w:r w:rsidRPr="003E56BE">
              <w:t>Number of providers</w:t>
            </w:r>
          </w:p>
        </w:tc>
        <w:tc>
          <w:tcPr>
            <w:tcW w:w="1975" w:type="dxa"/>
            <w:gridSpan w:val="2"/>
          </w:tcPr>
          <w:p w14:paraId="0FBC078A" w14:textId="77777777" w:rsidR="00CD0900" w:rsidRPr="003E56BE" w:rsidRDefault="00CD0900" w:rsidP="00A90AA8">
            <w:pPr>
              <w:pStyle w:val="Tabletext"/>
            </w:pPr>
            <w:r w:rsidRPr="003E56BE">
              <w:t>Excluded items (count)</w:t>
            </w:r>
          </w:p>
        </w:tc>
        <w:tc>
          <w:tcPr>
            <w:tcW w:w="2099" w:type="dxa"/>
            <w:gridSpan w:val="2"/>
          </w:tcPr>
          <w:p w14:paraId="3B79FD78" w14:textId="77777777" w:rsidR="00CD0900" w:rsidRPr="003E56BE" w:rsidRDefault="00CD0900" w:rsidP="00A90AA8">
            <w:pPr>
              <w:pStyle w:val="Tabletext"/>
            </w:pPr>
            <w:r w:rsidRPr="003E56BE">
              <w:t>Excluded items (dollar value)</w:t>
            </w:r>
          </w:p>
        </w:tc>
      </w:tr>
      <w:tr w:rsidR="003E56BE" w:rsidRPr="003E56BE" w14:paraId="453E2B1F" w14:textId="77777777" w:rsidTr="00211A7C">
        <w:trPr>
          <w:cnfStyle w:val="100000000000" w:firstRow="1" w:lastRow="0" w:firstColumn="0" w:lastColumn="0" w:oddVBand="0" w:evenVBand="0" w:oddHBand="0" w:evenHBand="0" w:firstRowFirstColumn="0" w:firstRowLastColumn="0" w:lastRowFirstColumn="0" w:lastRowLastColumn="0"/>
          <w:tblHeader/>
        </w:trPr>
        <w:tc>
          <w:tcPr>
            <w:tcW w:w="3927" w:type="dxa"/>
            <w:vMerge/>
          </w:tcPr>
          <w:p w14:paraId="0C8590C3" w14:textId="77777777" w:rsidR="00CD0900" w:rsidRPr="003E56BE" w:rsidRDefault="00CD0900" w:rsidP="004B3920">
            <w:pPr>
              <w:pStyle w:val="TableHeader"/>
            </w:pPr>
          </w:p>
        </w:tc>
        <w:tc>
          <w:tcPr>
            <w:tcW w:w="1039" w:type="dxa"/>
            <w:vMerge/>
          </w:tcPr>
          <w:p w14:paraId="7B0F3844" w14:textId="77777777" w:rsidR="00CD0900" w:rsidRPr="003E56BE" w:rsidRDefault="00CD0900" w:rsidP="004B3920">
            <w:pPr>
              <w:pStyle w:val="TableHeader"/>
            </w:pPr>
          </w:p>
        </w:tc>
        <w:tc>
          <w:tcPr>
            <w:tcW w:w="988" w:type="dxa"/>
          </w:tcPr>
          <w:p w14:paraId="11EE8816" w14:textId="77777777" w:rsidR="00CD0900" w:rsidRPr="003E56BE" w:rsidRDefault="00CD0900" w:rsidP="004B3920">
            <w:pPr>
              <w:pStyle w:val="TableHeader"/>
            </w:pPr>
            <w:r w:rsidRPr="003E56BE">
              <w:t>no.</w:t>
            </w:r>
          </w:p>
        </w:tc>
        <w:tc>
          <w:tcPr>
            <w:tcW w:w="987" w:type="dxa"/>
          </w:tcPr>
          <w:p w14:paraId="06E75F61" w14:textId="77777777" w:rsidR="00CD0900" w:rsidRPr="003E56BE" w:rsidRDefault="00CD0900" w:rsidP="004B3920">
            <w:pPr>
              <w:pStyle w:val="TableHeader"/>
            </w:pPr>
            <w:r w:rsidRPr="003E56BE">
              <w:t>%</w:t>
            </w:r>
          </w:p>
        </w:tc>
        <w:tc>
          <w:tcPr>
            <w:tcW w:w="1269" w:type="dxa"/>
          </w:tcPr>
          <w:p w14:paraId="7542C63B" w14:textId="77777777" w:rsidR="00CD0900" w:rsidRPr="003E56BE" w:rsidRDefault="00CD0900" w:rsidP="004B3920">
            <w:pPr>
              <w:pStyle w:val="TableHeader"/>
            </w:pPr>
            <w:r w:rsidRPr="003E56BE">
              <w:t>$</w:t>
            </w:r>
          </w:p>
        </w:tc>
        <w:tc>
          <w:tcPr>
            <w:tcW w:w="830" w:type="dxa"/>
          </w:tcPr>
          <w:p w14:paraId="1DBBB5E7" w14:textId="77777777" w:rsidR="00CD0900" w:rsidRPr="003E56BE" w:rsidRDefault="00CD0900" w:rsidP="004B3920">
            <w:pPr>
              <w:pStyle w:val="TableHeader"/>
            </w:pPr>
            <w:r w:rsidRPr="003E56BE">
              <w:t>%</w:t>
            </w:r>
          </w:p>
        </w:tc>
      </w:tr>
      <w:tr w:rsidR="004B3920" w:rsidRPr="003E56BE" w14:paraId="580A9AAF" w14:textId="77777777" w:rsidTr="00211A7C">
        <w:tc>
          <w:tcPr>
            <w:tcW w:w="3927" w:type="dxa"/>
          </w:tcPr>
          <w:p w14:paraId="7D0913AF" w14:textId="5FEF1682" w:rsidR="00CD0900" w:rsidRPr="003E56BE" w:rsidRDefault="00F71C16" w:rsidP="003E56BE">
            <w:pPr>
              <w:pStyle w:val="Tabletext"/>
            </w:pPr>
            <w:r w:rsidRPr="003E56BE">
              <w:t>5.1 Medications</w:t>
            </w:r>
            <w:r w:rsidR="00A20111" w:rsidRPr="003E56BE">
              <w:t xml:space="preserve"> /</w:t>
            </w:r>
            <w:r w:rsidRPr="003E56BE">
              <w:t xml:space="preserve"> vitamins </w:t>
            </w:r>
            <w:r w:rsidR="00A20111" w:rsidRPr="003E56BE">
              <w:t>/</w:t>
            </w:r>
            <w:r w:rsidRPr="003E56BE">
              <w:t xml:space="preserve"> supplements</w:t>
            </w:r>
          </w:p>
        </w:tc>
        <w:tc>
          <w:tcPr>
            <w:tcW w:w="1039" w:type="dxa"/>
          </w:tcPr>
          <w:p w14:paraId="60450F18" w14:textId="70D882B1" w:rsidR="00CD0900" w:rsidRPr="003E56BE" w:rsidRDefault="005F73FD" w:rsidP="003E56BE">
            <w:pPr>
              <w:pStyle w:val="Tabletextright0"/>
            </w:pPr>
            <w:r w:rsidRPr="003E56BE">
              <w:t>8</w:t>
            </w:r>
          </w:p>
        </w:tc>
        <w:tc>
          <w:tcPr>
            <w:tcW w:w="988" w:type="dxa"/>
          </w:tcPr>
          <w:p w14:paraId="5460E28F" w14:textId="7042AD4A" w:rsidR="00CD0900" w:rsidRPr="003E56BE" w:rsidRDefault="005F73FD" w:rsidP="003E56BE">
            <w:pPr>
              <w:pStyle w:val="Tabletextright0"/>
            </w:pPr>
            <w:r w:rsidRPr="003E56BE">
              <w:t>65</w:t>
            </w:r>
          </w:p>
        </w:tc>
        <w:tc>
          <w:tcPr>
            <w:tcW w:w="987" w:type="dxa"/>
          </w:tcPr>
          <w:p w14:paraId="23E075CC" w14:textId="7638A40A" w:rsidR="00CD0900" w:rsidRPr="003E56BE" w:rsidRDefault="005F73FD" w:rsidP="003E56BE">
            <w:pPr>
              <w:pStyle w:val="Tabletextright0"/>
            </w:pPr>
            <w:r w:rsidRPr="003E56BE">
              <w:t>17.2%</w:t>
            </w:r>
          </w:p>
        </w:tc>
        <w:tc>
          <w:tcPr>
            <w:tcW w:w="1269" w:type="dxa"/>
          </w:tcPr>
          <w:p w14:paraId="7513D186" w14:textId="3F5AC4D6" w:rsidR="00CD0900" w:rsidRPr="003E56BE" w:rsidRDefault="005F73FD" w:rsidP="003E56BE">
            <w:pPr>
              <w:pStyle w:val="Tabletextright0"/>
            </w:pPr>
            <w:r w:rsidRPr="003E56BE">
              <w:t>$4,404</w:t>
            </w:r>
            <w:r w:rsidR="00C15392" w:rsidRPr="003E56BE">
              <w:t>.</w:t>
            </w:r>
            <w:r w:rsidRPr="003E56BE">
              <w:t>04</w:t>
            </w:r>
          </w:p>
        </w:tc>
        <w:tc>
          <w:tcPr>
            <w:tcW w:w="830" w:type="dxa"/>
          </w:tcPr>
          <w:p w14:paraId="1459E749" w14:textId="62C41BA2" w:rsidR="00CD0900" w:rsidRPr="003E56BE" w:rsidRDefault="004626B1" w:rsidP="003E56BE">
            <w:pPr>
              <w:pStyle w:val="Tabletextright0"/>
            </w:pPr>
            <w:r w:rsidRPr="003E56BE">
              <w:t>3.5%</w:t>
            </w:r>
          </w:p>
        </w:tc>
      </w:tr>
      <w:tr w:rsidR="004B3920" w:rsidRPr="003E56BE" w14:paraId="68FBF953" w14:textId="77777777" w:rsidTr="00211A7C">
        <w:tc>
          <w:tcPr>
            <w:tcW w:w="3927" w:type="dxa"/>
          </w:tcPr>
          <w:p w14:paraId="29DD0A23" w14:textId="07E8C1D0" w:rsidR="00CD0900" w:rsidRPr="003E56BE" w:rsidRDefault="007A6266" w:rsidP="003E56BE">
            <w:pPr>
              <w:pStyle w:val="Tabletext"/>
            </w:pPr>
            <w:r w:rsidRPr="003E56BE">
              <w:t>5.2 Co-payments or gap fees</w:t>
            </w:r>
          </w:p>
        </w:tc>
        <w:tc>
          <w:tcPr>
            <w:tcW w:w="1039" w:type="dxa"/>
          </w:tcPr>
          <w:p w14:paraId="1FDA9D09" w14:textId="3D1AB0C5" w:rsidR="00CD0900" w:rsidRPr="003E56BE" w:rsidRDefault="005F73FD" w:rsidP="003E56BE">
            <w:pPr>
              <w:pStyle w:val="Tabletextright0"/>
            </w:pPr>
            <w:r w:rsidRPr="003E56BE">
              <w:t>4</w:t>
            </w:r>
          </w:p>
        </w:tc>
        <w:tc>
          <w:tcPr>
            <w:tcW w:w="988" w:type="dxa"/>
          </w:tcPr>
          <w:p w14:paraId="20C71E37" w14:textId="48FED8EF" w:rsidR="00CD0900" w:rsidRPr="003E56BE" w:rsidRDefault="005F73FD" w:rsidP="003E56BE">
            <w:pPr>
              <w:pStyle w:val="Tabletextright0"/>
            </w:pPr>
            <w:r w:rsidRPr="003E56BE">
              <w:t>4</w:t>
            </w:r>
          </w:p>
        </w:tc>
        <w:tc>
          <w:tcPr>
            <w:tcW w:w="987" w:type="dxa"/>
          </w:tcPr>
          <w:p w14:paraId="11DEE373" w14:textId="7DA996A6" w:rsidR="00CD0900" w:rsidRPr="003E56BE" w:rsidRDefault="005F73FD" w:rsidP="003E56BE">
            <w:pPr>
              <w:pStyle w:val="Tabletextright0"/>
            </w:pPr>
            <w:r w:rsidRPr="003E56BE">
              <w:t>1.1%</w:t>
            </w:r>
          </w:p>
        </w:tc>
        <w:tc>
          <w:tcPr>
            <w:tcW w:w="1269" w:type="dxa"/>
          </w:tcPr>
          <w:p w14:paraId="2EC8607C" w14:textId="4043AF13" w:rsidR="00CD0900" w:rsidRPr="003E56BE" w:rsidRDefault="005F73FD" w:rsidP="003E56BE">
            <w:pPr>
              <w:pStyle w:val="Tabletextright0"/>
            </w:pPr>
            <w:r w:rsidRPr="003E56BE">
              <w:t>$1,7</w:t>
            </w:r>
            <w:r w:rsidR="004626B1" w:rsidRPr="003E56BE">
              <w:t>72.90</w:t>
            </w:r>
          </w:p>
        </w:tc>
        <w:tc>
          <w:tcPr>
            <w:tcW w:w="830" w:type="dxa"/>
          </w:tcPr>
          <w:p w14:paraId="582A473E" w14:textId="3215432F" w:rsidR="00CD0900" w:rsidRPr="003E56BE" w:rsidRDefault="004626B1" w:rsidP="003E56BE">
            <w:pPr>
              <w:pStyle w:val="Tabletextright0"/>
            </w:pPr>
            <w:r w:rsidRPr="003E56BE">
              <w:t>1.4%</w:t>
            </w:r>
          </w:p>
        </w:tc>
      </w:tr>
      <w:tr w:rsidR="004B3920" w:rsidRPr="003E56BE" w14:paraId="4B69AA16" w14:textId="77777777" w:rsidTr="00211A7C">
        <w:tc>
          <w:tcPr>
            <w:tcW w:w="3927" w:type="dxa"/>
          </w:tcPr>
          <w:p w14:paraId="2598E342" w14:textId="2074A827" w:rsidR="00CD0900" w:rsidRPr="003E56BE" w:rsidRDefault="00A20111" w:rsidP="003E56BE">
            <w:pPr>
              <w:pStyle w:val="Tabletext"/>
            </w:pPr>
            <w:r w:rsidRPr="003E56BE">
              <w:t>5.3 Other*</w:t>
            </w:r>
          </w:p>
        </w:tc>
        <w:tc>
          <w:tcPr>
            <w:tcW w:w="1039" w:type="dxa"/>
          </w:tcPr>
          <w:p w14:paraId="75532959" w14:textId="43FC41C5" w:rsidR="00CD0900" w:rsidRPr="003E56BE" w:rsidRDefault="005F73FD" w:rsidP="003E56BE">
            <w:pPr>
              <w:pStyle w:val="Tabletextright0"/>
            </w:pPr>
            <w:r w:rsidRPr="003E56BE">
              <w:t>3</w:t>
            </w:r>
          </w:p>
        </w:tc>
        <w:tc>
          <w:tcPr>
            <w:tcW w:w="988" w:type="dxa"/>
          </w:tcPr>
          <w:p w14:paraId="12663B63" w14:textId="73D52402" w:rsidR="00CD0900" w:rsidRPr="003E56BE" w:rsidRDefault="005F73FD" w:rsidP="003E56BE">
            <w:pPr>
              <w:pStyle w:val="Tabletextright0"/>
            </w:pPr>
            <w:r w:rsidRPr="003E56BE">
              <w:t>3</w:t>
            </w:r>
          </w:p>
        </w:tc>
        <w:tc>
          <w:tcPr>
            <w:tcW w:w="987" w:type="dxa"/>
          </w:tcPr>
          <w:p w14:paraId="770108C6" w14:textId="70E0401C" w:rsidR="00CD0900" w:rsidRPr="003E56BE" w:rsidRDefault="005F73FD" w:rsidP="003E56BE">
            <w:pPr>
              <w:pStyle w:val="Tabletextright0"/>
            </w:pPr>
            <w:r w:rsidRPr="003E56BE">
              <w:t>0.8</w:t>
            </w:r>
          </w:p>
        </w:tc>
        <w:tc>
          <w:tcPr>
            <w:tcW w:w="1269" w:type="dxa"/>
          </w:tcPr>
          <w:p w14:paraId="7DBA7C87" w14:textId="5022CCD9" w:rsidR="00CD0900" w:rsidRPr="003E56BE" w:rsidRDefault="004626B1" w:rsidP="003E56BE">
            <w:pPr>
              <w:pStyle w:val="Tabletextright0"/>
            </w:pPr>
            <w:r w:rsidRPr="003E56BE">
              <w:t>$279.99</w:t>
            </w:r>
          </w:p>
        </w:tc>
        <w:tc>
          <w:tcPr>
            <w:tcW w:w="830" w:type="dxa"/>
          </w:tcPr>
          <w:p w14:paraId="764836C2" w14:textId="2406E3F7" w:rsidR="00CD0900" w:rsidRPr="003E56BE" w:rsidRDefault="004626B1" w:rsidP="003E56BE">
            <w:pPr>
              <w:pStyle w:val="Tabletextright0"/>
            </w:pPr>
            <w:r w:rsidRPr="003E56BE">
              <w:t>0.2%</w:t>
            </w:r>
          </w:p>
        </w:tc>
      </w:tr>
      <w:tr w:rsidR="003E56BE" w:rsidRPr="003E56BE" w14:paraId="6DFA313E" w14:textId="77777777" w:rsidTr="00211A7C">
        <w:tc>
          <w:tcPr>
            <w:tcW w:w="3927" w:type="dxa"/>
          </w:tcPr>
          <w:p w14:paraId="72346091" w14:textId="20107DE8" w:rsidR="00CD0900" w:rsidRPr="003E56BE" w:rsidRDefault="00A20111" w:rsidP="00F86285">
            <w:pPr>
              <w:pStyle w:val="TableText0"/>
              <w:rPr>
                <w:rFonts w:eastAsia="Arial"/>
              </w:rPr>
            </w:pPr>
            <w:r w:rsidRPr="003E56BE">
              <w:rPr>
                <w:rFonts w:eastAsia="Arial"/>
              </w:rPr>
              <w:t>Total for category 5</w:t>
            </w:r>
          </w:p>
        </w:tc>
        <w:tc>
          <w:tcPr>
            <w:tcW w:w="1039" w:type="dxa"/>
          </w:tcPr>
          <w:p w14:paraId="5E698599" w14:textId="4FEADD72" w:rsidR="00CD0900" w:rsidRPr="003E56BE" w:rsidRDefault="005F73FD" w:rsidP="00F86285">
            <w:pPr>
              <w:pStyle w:val="TableText0"/>
              <w:rPr>
                <w:rFonts w:eastAsia="Arial"/>
              </w:rPr>
            </w:pPr>
            <w:r w:rsidRPr="003E56BE">
              <w:rPr>
                <w:rFonts w:eastAsia="Arial"/>
              </w:rPr>
              <w:t>13**</w:t>
            </w:r>
          </w:p>
        </w:tc>
        <w:tc>
          <w:tcPr>
            <w:tcW w:w="988" w:type="dxa"/>
          </w:tcPr>
          <w:p w14:paraId="11372037" w14:textId="128DB863" w:rsidR="00CD0900" w:rsidRPr="003E56BE" w:rsidRDefault="005F73FD" w:rsidP="00F86285">
            <w:pPr>
              <w:pStyle w:val="TableText0"/>
              <w:rPr>
                <w:rFonts w:eastAsia="Arial"/>
              </w:rPr>
            </w:pPr>
            <w:r w:rsidRPr="003E56BE">
              <w:rPr>
                <w:rFonts w:eastAsia="Arial"/>
              </w:rPr>
              <w:t>72</w:t>
            </w:r>
          </w:p>
        </w:tc>
        <w:tc>
          <w:tcPr>
            <w:tcW w:w="987" w:type="dxa"/>
          </w:tcPr>
          <w:p w14:paraId="0ADBAB76" w14:textId="0CD1F071" w:rsidR="00CD0900" w:rsidRPr="003E56BE" w:rsidRDefault="005F73FD" w:rsidP="00F86285">
            <w:pPr>
              <w:pStyle w:val="TableText0"/>
              <w:rPr>
                <w:rFonts w:eastAsia="Arial"/>
              </w:rPr>
            </w:pPr>
            <w:r w:rsidRPr="003E56BE">
              <w:rPr>
                <w:rFonts w:eastAsia="Arial"/>
              </w:rPr>
              <w:t>19.1%</w:t>
            </w:r>
          </w:p>
        </w:tc>
        <w:tc>
          <w:tcPr>
            <w:tcW w:w="1269" w:type="dxa"/>
          </w:tcPr>
          <w:p w14:paraId="284D7A4D" w14:textId="0E295F50" w:rsidR="00CD0900" w:rsidRPr="003E56BE" w:rsidRDefault="004626B1" w:rsidP="00F86285">
            <w:pPr>
              <w:pStyle w:val="TableText0"/>
              <w:rPr>
                <w:rFonts w:eastAsia="Arial"/>
              </w:rPr>
            </w:pPr>
            <w:r w:rsidRPr="003E56BE">
              <w:rPr>
                <w:rFonts w:eastAsia="Arial"/>
              </w:rPr>
              <w:t>$6,456.93</w:t>
            </w:r>
          </w:p>
        </w:tc>
        <w:tc>
          <w:tcPr>
            <w:tcW w:w="830" w:type="dxa"/>
          </w:tcPr>
          <w:p w14:paraId="3F59AACC" w14:textId="6EEBB4CF" w:rsidR="00CD0900" w:rsidRPr="003E56BE" w:rsidRDefault="004626B1" w:rsidP="00F86285">
            <w:pPr>
              <w:pStyle w:val="TableText0"/>
              <w:rPr>
                <w:rFonts w:eastAsia="Arial"/>
              </w:rPr>
            </w:pPr>
            <w:r w:rsidRPr="003E56BE">
              <w:rPr>
                <w:rFonts w:eastAsia="Arial"/>
              </w:rPr>
              <w:t>5.2%</w:t>
            </w:r>
          </w:p>
        </w:tc>
      </w:tr>
    </w:tbl>
    <w:p w14:paraId="6D2E30A9" w14:textId="5CB70A65" w:rsidR="00E63486" w:rsidRPr="00FA5802" w:rsidRDefault="00E72E01" w:rsidP="003E56BE">
      <w:pPr>
        <w:pStyle w:val="FootnoteText"/>
        <w:rPr>
          <w:rFonts w:eastAsia="Arial"/>
        </w:rPr>
      </w:pPr>
      <w:bookmarkStart w:id="26" w:name="_Hlk172273691"/>
      <w:r w:rsidRPr="00FA5802">
        <w:rPr>
          <w:rFonts w:eastAsia="Arial"/>
          <w:b/>
        </w:rPr>
        <w:t>*</w:t>
      </w:r>
      <w:r w:rsidR="00E63486" w:rsidRPr="00FA5802">
        <w:rPr>
          <w:rFonts w:eastAsia="Arial"/>
          <w:b/>
        </w:rPr>
        <w:t xml:space="preserve"> </w:t>
      </w:r>
      <w:r w:rsidR="00E63486" w:rsidRPr="00FA5802">
        <w:rPr>
          <w:rFonts w:eastAsia="Arial"/>
        </w:rPr>
        <w:t xml:space="preserve">Other refers to items that do not </w:t>
      </w:r>
      <w:r w:rsidR="00D31FB0" w:rsidRPr="00FA5802">
        <w:rPr>
          <w:rFonts w:eastAsia="Arial"/>
        </w:rPr>
        <w:t xml:space="preserve">fit </w:t>
      </w:r>
      <w:r w:rsidR="00E63486" w:rsidRPr="00FA5802">
        <w:rPr>
          <w:rFonts w:eastAsia="Arial"/>
        </w:rPr>
        <w:t xml:space="preserve">under </w:t>
      </w:r>
      <w:r w:rsidR="00D31FB0" w:rsidRPr="00FA5802">
        <w:rPr>
          <w:rFonts w:eastAsia="Arial"/>
        </w:rPr>
        <w:t xml:space="preserve">specified </w:t>
      </w:r>
      <w:r w:rsidR="00E63486" w:rsidRPr="00FA5802">
        <w:rPr>
          <w:rFonts w:eastAsia="Arial"/>
        </w:rPr>
        <w:t>sub-categories</w:t>
      </w:r>
      <w:r w:rsidR="00D31FB0" w:rsidRPr="00FA5802">
        <w:rPr>
          <w:rFonts w:eastAsia="Arial"/>
        </w:rPr>
        <w:t xml:space="preserve"> (e.g. </w:t>
      </w:r>
      <w:r w:rsidR="00E63486" w:rsidRPr="00FA5802">
        <w:rPr>
          <w:rFonts w:eastAsia="Arial"/>
        </w:rPr>
        <w:t>petrol</w:t>
      </w:r>
      <w:r w:rsidR="00D31FB0" w:rsidRPr="00FA5802">
        <w:rPr>
          <w:rFonts w:eastAsia="Arial"/>
        </w:rPr>
        <w:t>).</w:t>
      </w:r>
    </w:p>
    <w:p w14:paraId="28DC39EB" w14:textId="17982FFC" w:rsidR="006A102E" w:rsidRPr="003E56BE" w:rsidRDefault="006A102E" w:rsidP="003E56BE">
      <w:pPr>
        <w:pStyle w:val="FootnoteText"/>
        <w:rPr>
          <w:rFonts w:eastAsia="Arial"/>
        </w:rPr>
      </w:pPr>
      <w:r w:rsidRPr="003E56BE">
        <w:rPr>
          <w:rFonts w:eastAsia="Arial"/>
        </w:rPr>
        <w:lastRenderedPageBreak/>
        <w:t xml:space="preserve">**Providers may have more than one excluded item under one </w:t>
      </w:r>
      <w:proofErr w:type="gramStart"/>
      <w:r w:rsidRPr="003E56BE">
        <w:rPr>
          <w:rFonts w:eastAsia="Arial"/>
        </w:rPr>
        <w:t>category,</w:t>
      </w:r>
      <w:proofErr w:type="gramEnd"/>
      <w:r w:rsidRPr="003E56BE">
        <w:rPr>
          <w:rFonts w:eastAsia="Arial"/>
        </w:rPr>
        <w:t xml:space="preserve"> therefore the components of the sub-categories </w:t>
      </w:r>
      <w:r w:rsidR="00D2384F" w:rsidRPr="003E56BE">
        <w:rPr>
          <w:rFonts w:eastAsia="Arial"/>
        </w:rPr>
        <w:t>do</w:t>
      </w:r>
      <w:r w:rsidRPr="003E56BE">
        <w:rPr>
          <w:rFonts w:eastAsia="Arial"/>
        </w:rPr>
        <w:t xml:space="preserve"> not add to the total</w:t>
      </w:r>
      <w:r w:rsidR="00D2384F" w:rsidRPr="003E56BE">
        <w:rPr>
          <w:rFonts w:eastAsia="Arial"/>
        </w:rPr>
        <w:t xml:space="preserve"> for each category</w:t>
      </w:r>
      <w:r w:rsidRPr="003E56BE">
        <w:rPr>
          <w:rFonts w:eastAsia="Arial"/>
        </w:rPr>
        <w:t>.</w:t>
      </w:r>
    </w:p>
    <w:bookmarkEnd w:id="26"/>
    <w:p w14:paraId="360C4E81" w14:textId="0F8EE310" w:rsidR="00D25D38" w:rsidRPr="00A82623" w:rsidRDefault="00D25D38" w:rsidP="00A82623">
      <w:r w:rsidRPr="00A82623">
        <w:t xml:space="preserve">While the amount of expenditure the Review found on excluded items may seem modest, it is important to consider this finding is based on a small sample. The 1,824 care recipients represent </w:t>
      </w:r>
      <w:r w:rsidR="007F2510" w:rsidRPr="00A82623">
        <w:t>less than 1% (</w:t>
      </w:r>
      <w:r w:rsidRPr="00A82623">
        <w:t>0.</w:t>
      </w:r>
      <w:r w:rsidR="007F2510" w:rsidRPr="00A82623">
        <w:t>7</w:t>
      </w:r>
      <w:r w:rsidRPr="00A82623">
        <w:t>%</w:t>
      </w:r>
      <w:r w:rsidR="007F2510" w:rsidRPr="00A82623">
        <w:t>)</w:t>
      </w:r>
      <w:r w:rsidRPr="00A82623">
        <w:t xml:space="preserve"> of the total number of care recipients receiving a </w:t>
      </w:r>
      <w:r w:rsidR="009B1591" w:rsidRPr="00A82623">
        <w:t>H</w:t>
      </w:r>
      <w:r w:rsidRPr="00A82623">
        <w:t xml:space="preserve">ome </w:t>
      </w:r>
      <w:r w:rsidR="009B1591" w:rsidRPr="00A82623">
        <w:t>C</w:t>
      </w:r>
      <w:r w:rsidRPr="00A82623">
        <w:t xml:space="preserve">are </w:t>
      </w:r>
      <w:r w:rsidR="009B1591" w:rsidRPr="00A82623">
        <w:t>P</w:t>
      </w:r>
      <w:r w:rsidRPr="00A82623">
        <w:t>ackage (258,374 as at June 2023).</w:t>
      </w:r>
    </w:p>
    <w:p w14:paraId="67D3A495" w14:textId="5B712B39" w:rsidR="00422EBA" w:rsidRPr="00FA5802" w:rsidRDefault="00422EBA" w:rsidP="00422EBA">
      <w:r w:rsidRPr="00FA5802">
        <w:t xml:space="preserve">To estimate the value of spending on excluded items across </w:t>
      </w:r>
      <w:r w:rsidR="00EE0F29" w:rsidRPr="00FA5802">
        <w:t>all</w:t>
      </w:r>
      <w:r w:rsidRPr="00FA5802">
        <w:t xml:space="preserve"> HCP </w:t>
      </w:r>
      <w:r w:rsidR="00EE0F29" w:rsidRPr="00FA5802">
        <w:t>recipients</w:t>
      </w:r>
      <w:r w:rsidRPr="00FA5802">
        <w:t xml:space="preserve">, we </w:t>
      </w:r>
      <w:r w:rsidR="00207D30" w:rsidRPr="00FA5802">
        <w:t>extrapolated the</w:t>
      </w:r>
      <w:r w:rsidRPr="00FA5802">
        <w:t xml:space="preserve"> findings in </w:t>
      </w:r>
      <w:r w:rsidR="00EE0F29" w:rsidRPr="00FA5802">
        <w:t xml:space="preserve">the </w:t>
      </w:r>
      <w:r w:rsidRPr="00FA5802">
        <w:t>sample</w:t>
      </w:r>
      <w:r w:rsidR="00AC2F4F" w:rsidRPr="00FA5802">
        <w:rPr>
          <w:rStyle w:val="FootnoteReference"/>
        </w:rPr>
        <w:footnoteReference w:id="24"/>
      </w:r>
      <w:r w:rsidRPr="00FA5802">
        <w:t xml:space="preserve">. </w:t>
      </w:r>
      <w:r w:rsidR="00EE0F29" w:rsidRPr="00FA5802">
        <w:t>T</w:t>
      </w:r>
      <w:r w:rsidRPr="00FA5802">
        <w:t>he 1,8</w:t>
      </w:r>
      <w:r w:rsidR="00297A3E" w:rsidRPr="00FA5802">
        <w:t>24</w:t>
      </w:r>
      <w:r w:rsidRPr="00FA5802">
        <w:t xml:space="preserve"> care recipients in the Review had a total expenditure on excluded items of $12</w:t>
      </w:r>
      <w:r w:rsidR="00297A3E" w:rsidRPr="00FA5802">
        <w:t>4</w:t>
      </w:r>
      <w:r w:rsidRPr="00FA5802">
        <w:t>,</w:t>
      </w:r>
      <w:r w:rsidR="00297A3E" w:rsidRPr="00FA5802">
        <w:t>466</w:t>
      </w:r>
      <w:r w:rsidRPr="00FA5802">
        <w:t xml:space="preserve">. This equates to </w:t>
      </w:r>
      <w:r w:rsidR="00EE0F29" w:rsidRPr="00FA5802">
        <w:t xml:space="preserve">an average of </w:t>
      </w:r>
      <w:r w:rsidRPr="00FA5802">
        <w:t>$</w:t>
      </w:r>
      <w:r w:rsidR="00325B0F" w:rsidRPr="00FA5802">
        <w:t>68.24</w:t>
      </w:r>
      <w:r w:rsidRPr="00FA5802">
        <w:t xml:space="preserve"> of expenditure on excluded items per care recipient over the three-month period. </w:t>
      </w:r>
      <w:r w:rsidR="005562E9" w:rsidRPr="00FA5802">
        <w:t xml:space="preserve">This calculation is in </w:t>
      </w:r>
      <w:r w:rsidR="00C45DCA" w:rsidRPr="00FA5802">
        <w:t xml:space="preserve">Figure </w:t>
      </w:r>
      <w:r w:rsidR="0053580F" w:rsidRPr="00FA5802">
        <w:t xml:space="preserve">7 </w:t>
      </w:r>
      <w:r w:rsidRPr="00FA5802">
        <w:t>below.</w:t>
      </w:r>
    </w:p>
    <w:p w14:paraId="3D5DDE84" w14:textId="4B0D23BB" w:rsidR="00422EBA" w:rsidRPr="00FA5802" w:rsidRDefault="00422EBA" w:rsidP="003E56BE">
      <w:pPr>
        <w:pStyle w:val="Caption"/>
      </w:pPr>
      <w:r w:rsidRPr="00FA5802">
        <w:t xml:space="preserve">Figure </w:t>
      </w:r>
      <w:r w:rsidR="00D6447B" w:rsidRPr="00FA5802">
        <w:t>7</w:t>
      </w:r>
      <w:r w:rsidR="00325B0F" w:rsidRPr="00FA5802">
        <w:t>.</w:t>
      </w:r>
      <w:r w:rsidRPr="00FA5802">
        <w:t xml:space="preserve"> </w:t>
      </w:r>
      <w:r w:rsidR="00EE0F29" w:rsidRPr="00FA5802">
        <w:t>A</w:t>
      </w:r>
      <w:r w:rsidRPr="00FA5802">
        <w:t xml:space="preserve">verage expenditure on excluded items per care recipient over </w:t>
      </w:r>
      <w:r w:rsidR="00772FA9" w:rsidRPr="00FA5802">
        <w:t xml:space="preserve">for </w:t>
      </w:r>
      <w:r w:rsidRPr="00FA5802">
        <w:t>April – June 2023</w:t>
      </w:r>
    </w:p>
    <w:tbl>
      <w:tblPr>
        <w:tblW w:w="911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15"/>
      </w:tblGrid>
      <w:tr w:rsidR="00422EBA" w:rsidRPr="007E0DC3" w14:paraId="308722B3" w14:textId="77777777" w:rsidTr="005509EC">
        <w:trPr>
          <w:trHeight w:val="918"/>
        </w:trPr>
        <w:tc>
          <w:tcPr>
            <w:tcW w:w="9115" w:type="dxa"/>
            <w:shd w:val="clear" w:color="auto" w:fill="D2D0DA"/>
          </w:tcPr>
          <w:p w14:paraId="6B7988EF" w14:textId="37AD327B" w:rsidR="00422EBA" w:rsidRPr="003E56BE" w:rsidRDefault="00422EBA" w:rsidP="003E56BE">
            <w:r w:rsidRPr="003E56BE">
              <w:rPr>
                <w:rFonts w:eastAsia="Arial"/>
              </w:rPr>
              <w:t>Average expenditure on excluded items =</w:t>
            </w:r>
            <w:r w:rsidRPr="003E56BE">
              <w:t xml:space="preserve">  </w:t>
            </w:r>
            <m:oMath>
              <m:f>
                <m:fPr>
                  <m:ctrlPr>
                    <w:rPr>
                      <w:rFonts w:ascii="Cambria Math" w:hAnsi="Cambria Math"/>
                    </w:rPr>
                  </m:ctrlPr>
                </m:fPr>
                <m:num>
                  <m:r>
                    <w:rPr>
                      <w:rFonts w:ascii="Cambria Math" w:hAnsi="Cambria Math"/>
                    </w:rPr>
                    <m:t>$124,466</m:t>
                  </m:r>
                </m:num>
                <m:den>
                  <m:r>
                    <w:rPr>
                      <w:rFonts w:ascii="Cambria Math" w:hAnsi="Cambria Math"/>
                    </w:rPr>
                    <m:t>1,824</m:t>
                  </m:r>
                </m:den>
              </m:f>
            </m:oMath>
            <w:r w:rsidRPr="003E56BE">
              <w:t xml:space="preserve"> </w:t>
            </w:r>
            <w:r w:rsidRPr="003E56BE">
              <w:rPr>
                <w:rFonts w:eastAsia="Arial"/>
              </w:rPr>
              <w:t xml:space="preserve"> = $</w:t>
            </w:r>
            <w:r w:rsidR="00325B0F" w:rsidRPr="003E56BE">
              <w:rPr>
                <w:rFonts w:eastAsia="Arial"/>
              </w:rPr>
              <w:t>68.24</w:t>
            </w:r>
            <w:r w:rsidRPr="003E56BE">
              <w:rPr>
                <w:rFonts w:eastAsia="Arial"/>
              </w:rPr>
              <w:t xml:space="preserve"> per care recipient</w:t>
            </w:r>
          </w:p>
        </w:tc>
      </w:tr>
    </w:tbl>
    <w:p w14:paraId="4B4AF9D4" w14:textId="7AC8ADD4" w:rsidR="00422EBA" w:rsidRPr="00FA5802" w:rsidRDefault="00772FA9" w:rsidP="00422EBA">
      <w:pPr>
        <w:rPr>
          <w:rFonts w:eastAsia="Arial" w:cs="Arial"/>
        </w:rPr>
      </w:pPr>
      <w:r w:rsidRPr="00FA5802">
        <w:t xml:space="preserve">If </w:t>
      </w:r>
      <w:r w:rsidR="00422EBA" w:rsidRPr="00FA5802">
        <w:t>this average expenditure on excluded items per care recipient</w:t>
      </w:r>
      <w:r w:rsidRPr="00FA5802">
        <w:t xml:space="preserve"> is applied acr</w:t>
      </w:r>
      <w:r w:rsidR="00422EBA" w:rsidRPr="00FA5802">
        <w:t xml:space="preserve">oss all HCP care recipients (258,374 </w:t>
      </w:r>
      <w:r w:rsidR="00437832" w:rsidRPr="00FA5802">
        <w:t>people</w:t>
      </w:r>
      <w:r w:rsidRPr="00FA5802">
        <w:t xml:space="preserve"> as </w:t>
      </w:r>
      <w:proofErr w:type="gramStart"/>
      <w:r w:rsidRPr="00FA5802">
        <w:t>at</w:t>
      </w:r>
      <w:proofErr w:type="gramEnd"/>
      <w:r w:rsidRPr="00FA5802">
        <w:t xml:space="preserve"> June 2023</w:t>
      </w:r>
      <w:r w:rsidR="00422EBA" w:rsidRPr="00FA5802">
        <w:t xml:space="preserve">), the value of excluded items could be approximately </w:t>
      </w:r>
      <w:r w:rsidR="00422EBA" w:rsidRPr="00FA5802">
        <w:rPr>
          <w:rFonts w:eastAsia="Arial" w:cs="Arial"/>
        </w:rPr>
        <w:t>$1</w:t>
      </w:r>
      <w:r w:rsidR="00325B0F" w:rsidRPr="00FA5802">
        <w:rPr>
          <w:rFonts w:eastAsia="Arial" w:cs="Arial"/>
        </w:rPr>
        <w:t>7.6</w:t>
      </w:r>
      <w:r w:rsidR="00422EBA" w:rsidRPr="00FA5802">
        <w:rPr>
          <w:rFonts w:eastAsia="Arial" w:cs="Arial"/>
        </w:rPr>
        <w:t xml:space="preserve"> million dollars over the three-month</w:t>
      </w:r>
      <w:r w:rsidRPr="00FA5802">
        <w:rPr>
          <w:rFonts w:eastAsia="Arial" w:cs="Arial"/>
        </w:rPr>
        <w:t xml:space="preserve"> review</w:t>
      </w:r>
      <w:r w:rsidR="00422EBA" w:rsidRPr="00FA5802">
        <w:rPr>
          <w:rFonts w:eastAsia="Arial" w:cs="Arial"/>
        </w:rPr>
        <w:t xml:space="preserve"> period. </w:t>
      </w:r>
      <w:r w:rsidR="0008376B" w:rsidRPr="00FA5802">
        <w:rPr>
          <w:rFonts w:eastAsia="Arial" w:cs="Arial"/>
        </w:rPr>
        <w:t>This calculation is in</w:t>
      </w:r>
      <w:r w:rsidR="00422EBA" w:rsidRPr="00FA5802">
        <w:rPr>
          <w:rFonts w:eastAsia="Arial" w:cs="Arial"/>
        </w:rPr>
        <w:t xml:space="preserve"> Figure </w:t>
      </w:r>
      <w:r w:rsidR="0053580F" w:rsidRPr="00FA5802">
        <w:rPr>
          <w:rFonts w:eastAsia="Arial" w:cs="Arial"/>
        </w:rPr>
        <w:t xml:space="preserve">8 </w:t>
      </w:r>
      <w:r w:rsidR="00422EBA" w:rsidRPr="00FA5802">
        <w:rPr>
          <w:rFonts w:eastAsia="Arial" w:cs="Arial"/>
        </w:rPr>
        <w:t>below.</w:t>
      </w:r>
    </w:p>
    <w:p w14:paraId="165F1AD3" w14:textId="77A99C33" w:rsidR="00422EBA" w:rsidRPr="00FA5802" w:rsidRDefault="00422EBA" w:rsidP="003E56BE">
      <w:pPr>
        <w:pStyle w:val="Caption"/>
      </w:pPr>
      <w:r w:rsidRPr="00FA5802">
        <w:t xml:space="preserve">Figure </w:t>
      </w:r>
      <w:r w:rsidR="00D6447B" w:rsidRPr="00FA5802">
        <w:t>8</w:t>
      </w:r>
      <w:r w:rsidR="00325B0F" w:rsidRPr="00FA5802">
        <w:t>.</w:t>
      </w:r>
      <w:r w:rsidRPr="00FA5802">
        <w:t xml:space="preserve"> Calculation of potential HCP Program leakage (over 3 months)</w:t>
      </w:r>
    </w:p>
    <w:tbl>
      <w:tblPr>
        <w:tblW w:w="911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15"/>
      </w:tblGrid>
      <w:tr w:rsidR="00FA5802" w:rsidRPr="00FA5802" w14:paraId="4CF6790D" w14:textId="77777777" w:rsidTr="00850727">
        <w:trPr>
          <w:trHeight w:val="2091"/>
        </w:trPr>
        <w:tc>
          <w:tcPr>
            <w:tcW w:w="9115" w:type="dxa"/>
            <w:shd w:val="clear" w:color="auto" w:fill="D2D0DA"/>
          </w:tcPr>
          <w:p w14:paraId="5994DE34" w14:textId="77777777" w:rsidR="00422EBA" w:rsidRPr="00FA5802" w:rsidRDefault="00422EBA" w:rsidP="00D31FB0">
            <w:pPr>
              <w:rPr>
                <w:rFonts w:cs="Arial"/>
              </w:rPr>
            </w:pPr>
            <w:r w:rsidRPr="00FA5802">
              <w:rPr>
                <w:rFonts w:cs="Arial"/>
              </w:rPr>
              <w:t xml:space="preserve">Potential HCP Program leakage over 3 months </w:t>
            </w:r>
          </w:p>
          <w:p w14:paraId="3F1D4AA8" w14:textId="77777777" w:rsidR="00422EBA" w:rsidRPr="004B3920" w:rsidRDefault="00422EBA" w:rsidP="004B3920">
            <w:r w:rsidRPr="004B3920">
              <w:t>= average expenditure on excluded items, multiplied by the number of HCP care recipients</w:t>
            </w:r>
          </w:p>
          <w:p w14:paraId="61C5D9BC" w14:textId="0548F8EB" w:rsidR="00422EBA" w:rsidRPr="00B03364" w:rsidRDefault="00422EBA" w:rsidP="00B03364">
            <w:pPr>
              <w:rPr>
                <w:rFonts w:eastAsia="Arial"/>
              </w:rPr>
            </w:pPr>
            <w:r w:rsidRPr="00B03364">
              <w:rPr>
                <w:rFonts w:eastAsia="Arial"/>
              </w:rPr>
              <w:t>= $</w:t>
            </w:r>
            <w:r w:rsidR="00325B0F" w:rsidRPr="00B03364">
              <w:rPr>
                <w:rFonts w:eastAsia="Arial"/>
              </w:rPr>
              <w:t>68.24</w:t>
            </w:r>
            <w:r w:rsidRPr="00B03364">
              <w:rPr>
                <w:rFonts w:eastAsia="Arial"/>
              </w:rPr>
              <w:t xml:space="preserve"> per care recipient x 258,374</w:t>
            </w:r>
          </w:p>
          <w:p w14:paraId="7E3EDECE" w14:textId="04D19DF6" w:rsidR="00422EBA" w:rsidRPr="004B3920" w:rsidRDefault="00422EBA" w:rsidP="004B3920">
            <w:pPr>
              <w:rPr>
                <w:rStyle w:val="Strong"/>
              </w:rPr>
            </w:pPr>
            <w:r w:rsidRPr="004B3920">
              <w:rPr>
                <w:rStyle w:val="Strong"/>
              </w:rPr>
              <w:t>= $1</w:t>
            </w:r>
            <w:r w:rsidR="00325B0F" w:rsidRPr="004B3920">
              <w:rPr>
                <w:rStyle w:val="Strong"/>
              </w:rPr>
              <w:t>7</w:t>
            </w:r>
            <w:r w:rsidRPr="004B3920">
              <w:rPr>
                <w:rStyle w:val="Strong"/>
              </w:rPr>
              <w:t>,</w:t>
            </w:r>
            <w:r w:rsidR="00325B0F" w:rsidRPr="004B3920">
              <w:rPr>
                <w:rStyle w:val="Strong"/>
              </w:rPr>
              <w:t>63</w:t>
            </w:r>
            <w:r w:rsidR="006C2F24" w:rsidRPr="004B3920">
              <w:rPr>
                <w:rStyle w:val="Strong"/>
              </w:rPr>
              <w:t>0</w:t>
            </w:r>
            <w:r w:rsidR="00325B0F" w:rsidRPr="004B3920">
              <w:rPr>
                <w:rStyle w:val="Strong"/>
              </w:rPr>
              <w:t>,</w:t>
            </w:r>
            <w:r w:rsidR="006C2F24" w:rsidRPr="004B3920">
              <w:rPr>
                <w:rStyle w:val="Strong"/>
              </w:rPr>
              <w:t>908</w:t>
            </w:r>
          </w:p>
        </w:tc>
      </w:tr>
    </w:tbl>
    <w:p w14:paraId="268EB713" w14:textId="25221F60" w:rsidR="00422EBA" w:rsidRPr="00A82623" w:rsidRDefault="00772FA9" w:rsidP="00A82623">
      <w:r w:rsidRPr="00A82623">
        <w:t>I</w:t>
      </w:r>
      <w:r w:rsidR="00422EBA" w:rsidRPr="00A82623">
        <w:t xml:space="preserve">f this value was </w:t>
      </w:r>
      <w:r w:rsidR="00625219" w:rsidRPr="00A82623">
        <w:t>calculated</w:t>
      </w:r>
      <w:r w:rsidR="00422EBA" w:rsidRPr="00A82623">
        <w:t xml:space="preserve"> across a full year, we can estimate the potential value of HCP Program leakage would be </w:t>
      </w:r>
      <w:r w:rsidR="00325B0F" w:rsidRPr="00A82623">
        <w:t>approximately $70.5 million, as in</w:t>
      </w:r>
      <w:r w:rsidR="00422EBA" w:rsidRPr="00A82623">
        <w:t xml:space="preserve"> Figure </w:t>
      </w:r>
      <w:r w:rsidR="0053580F" w:rsidRPr="00A82623">
        <w:t xml:space="preserve">9 </w:t>
      </w:r>
      <w:r w:rsidR="00422EBA" w:rsidRPr="00A82623">
        <w:t>below.</w:t>
      </w:r>
    </w:p>
    <w:p w14:paraId="25879B33" w14:textId="5C753BA8" w:rsidR="00324CE8" w:rsidRPr="00FA5802" w:rsidRDefault="00422EBA" w:rsidP="003E56BE">
      <w:pPr>
        <w:pStyle w:val="Caption"/>
      </w:pPr>
      <w:r w:rsidRPr="00FA5802">
        <w:t xml:space="preserve">Figure </w:t>
      </w:r>
      <w:r w:rsidR="00D6447B" w:rsidRPr="00FA5802">
        <w:t>9</w:t>
      </w:r>
      <w:r w:rsidR="00325B0F" w:rsidRPr="00FA5802">
        <w:t>.</w:t>
      </w:r>
      <w:r w:rsidRPr="00FA5802">
        <w:t xml:space="preserve"> Calculation of potential HCP Program leakage (over 12 months)</w:t>
      </w:r>
    </w:p>
    <w:tbl>
      <w:tblPr>
        <w:tblW w:w="911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15"/>
      </w:tblGrid>
      <w:tr w:rsidR="00FA5802" w:rsidRPr="00FA5802" w14:paraId="6D7FD9AE" w14:textId="77777777" w:rsidTr="00850727">
        <w:trPr>
          <w:trHeight w:val="1847"/>
        </w:trPr>
        <w:tc>
          <w:tcPr>
            <w:tcW w:w="9115" w:type="dxa"/>
            <w:shd w:val="clear" w:color="auto" w:fill="D2D0DA"/>
          </w:tcPr>
          <w:p w14:paraId="6CBFEE3E" w14:textId="77777777" w:rsidR="00422EBA" w:rsidRPr="00FA5802" w:rsidRDefault="00422EBA" w:rsidP="00D31FB0">
            <w:pPr>
              <w:rPr>
                <w:rFonts w:cs="Arial"/>
              </w:rPr>
            </w:pPr>
            <w:r w:rsidRPr="00FA5802">
              <w:rPr>
                <w:rFonts w:cs="Arial"/>
              </w:rPr>
              <w:t>Potential HCP Program leakage over 12 months</w:t>
            </w:r>
          </w:p>
          <w:p w14:paraId="1A23A707" w14:textId="77777777" w:rsidR="00422EBA" w:rsidRPr="004B3920" w:rsidRDefault="00422EBA" w:rsidP="004B3920">
            <w:r w:rsidRPr="004B3920">
              <w:t>= Potential HCP Program leakage over 3 months multiplied by 4</w:t>
            </w:r>
          </w:p>
          <w:p w14:paraId="64CB7D99" w14:textId="4DBB8236" w:rsidR="00422EBA" w:rsidRPr="00B03364" w:rsidRDefault="00422EBA" w:rsidP="00B03364">
            <w:pPr>
              <w:rPr>
                <w:rFonts w:eastAsia="Arial"/>
              </w:rPr>
            </w:pPr>
            <w:r w:rsidRPr="00B03364">
              <w:rPr>
                <w:rFonts w:eastAsia="Arial"/>
              </w:rPr>
              <w:t>= $1</w:t>
            </w:r>
            <w:r w:rsidR="00325B0F" w:rsidRPr="00B03364">
              <w:rPr>
                <w:rFonts w:eastAsia="Arial"/>
              </w:rPr>
              <w:t>7</w:t>
            </w:r>
            <w:r w:rsidRPr="00B03364">
              <w:rPr>
                <w:rFonts w:eastAsia="Arial"/>
              </w:rPr>
              <w:t>,</w:t>
            </w:r>
            <w:r w:rsidR="00325B0F" w:rsidRPr="00B03364">
              <w:rPr>
                <w:rFonts w:eastAsia="Arial"/>
              </w:rPr>
              <w:t>63</w:t>
            </w:r>
            <w:r w:rsidR="006C2F24" w:rsidRPr="00B03364">
              <w:rPr>
                <w:rFonts w:eastAsia="Arial"/>
              </w:rPr>
              <w:t>0,908</w:t>
            </w:r>
            <w:r w:rsidRPr="00B03364">
              <w:rPr>
                <w:rFonts w:eastAsia="Arial"/>
              </w:rPr>
              <w:t xml:space="preserve"> x 4</w:t>
            </w:r>
          </w:p>
          <w:p w14:paraId="6D9E506A" w14:textId="0F1828AE" w:rsidR="00422EBA" w:rsidRPr="004B3920" w:rsidRDefault="00422EBA" w:rsidP="004B3920">
            <w:pPr>
              <w:rPr>
                <w:rStyle w:val="Strong"/>
              </w:rPr>
            </w:pPr>
            <w:r w:rsidRPr="004B3920">
              <w:rPr>
                <w:rStyle w:val="Strong"/>
              </w:rPr>
              <w:t>= $7</w:t>
            </w:r>
            <w:r w:rsidR="00325B0F" w:rsidRPr="004B3920">
              <w:rPr>
                <w:rStyle w:val="Strong"/>
              </w:rPr>
              <w:t>0</w:t>
            </w:r>
            <w:r w:rsidRPr="004B3920">
              <w:rPr>
                <w:rStyle w:val="Strong"/>
              </w:rPr>
              <w:t>,</w:t>
            </w:r>
            <w:r w:rsidR="00325B0F" w:rsidRPr="004B3920">
              <w:rPr>
                <w:rStyle w:val="Strong"/>
              </w:rPr>
              <w:t>52</w:t>
            </w:r>
            <w:r w:rsidR="006C2F24" w:rsidRPr="004B3920">
              <w:rPr>
                <w:rStyle w:val="Strong"/>
              </w:rPr>
              <w:t>3</w:t>
            </w:r>
            <w:r w:rsidRPr="004B3920">
              <w:rPr>
                <w:rStyle w:val="Strong"/>
              </w:rPr>
              <w:t>,</w:t>
            </w:r>
            <w:r w:rsidR="006C2F24" w:rsidRPr="004B3920">
              <w:rPr>
                <w:rStyle w:val="Strong"/>
              </w:rPr>
              <w:t>632</w:t>
            </w:r>
          </w:p>
        </w:tc>
      </w:tr>
    </w:tbl>
    <w:p w14:paraId="23A3535A" w14:textId="22E34742" w:rsidR="00342A5D" w:rsidRPr="00B8696B" w:rsidRDefault="006D1A04" w:rsidP="00B8696B">
      <w:pPr>
        <w:pStyle w:val="Heading3"/>
        <w:rPr>
          <w:rFonts w:eastAsia="Arial"/>
        </w:rPr>
      </w:pPr>
      <w:r w:rsidRPr="00B8696B">
        <w:rPr>
          <w:rFonts w:eastAsia="Arial"/>
        </w:rPr>
        <w:lastRenderedPageBreak/>
        <w:t>Why were</w:t>
      </w:r>
      <w:r w:rsidR="00AE74F1" w:rsidRPr="00B8696B">
        <w:rPr>
          <w:rFonts w:eastAsia="Arial"/>
        </w:rPr>
        <w:t xml:space="preserve"> HCP Program funds spent </w:t>
      </w:r>
      <w:r w:rsidR="00342A5D" w:rsidRPr="00B8696B">
        <w:rPr>
          <w:rFonts w:eastAsia="Arial"/>
        </w:rPr>
        <w:t>on excluded items?</w:t>
      </w:r>
    </w:p>
    <w:p w14:paraId="39D30D74" w14:textId="40DA43FE" w:rsidR="00674CE5" w:rsidRDefault="002C2EEC" w:rsidP="00674CE5">
      <w:pPr>
        <w:pStyle w:val="FigureTitle"/>
        <w:rPr>
          <w:b w:val="0"/>
          <w:bCs w:val="0"/>
          <w:color w:val="1E1545"/>
        </w:rPr>
      </w:pPr>
      <w:r w:rsidRPr="00FA5802">
        <w:rPr>
          <w:b w:val="0"/>
          <w:bCs w:val="0"/>
          <w:color w:val="1E1545"/>
        </w:rPr>
        <w:t xml:space="preserve">The </w:t>
      </w:r>
      <w:r w:rsidR="00D072B6">
        <w:rPr>
          <w:b w:val="0"/>
          <w:bCs w:val="0"/>
          <w:color w:val="1E1545"/>
        </w:rPr>
        <w:t>R</w:t>
      </w:r>
      <w:r w:rsidRPr="00FA5802">
        <w:rPr>
          <w:b w:val="0"/>
          <w:bCs w:val="0"/>
          <w:color w:val="1E1545"/>
        </w:rPr>
        <w:t>eview found</w:t>
      </w:r>
      <w:r w:rsidR="00625219" w:rsidRPr="00FA5802">
        <w:rPr>
          <w:b w:val="0"/>
          <w:bCs w:val="0"/>
          <w:color w:val="1E1545"/>
        </w:rPr>
        <w:t xml:space="preserve"> </w:t>
      </w:r>
      <w:r w:rsidR="004A28A1" w:rsidRPr="00FA5802">
        <w:rPr>
          <w:b w:val="0"/>
          <w:bCs w:val="0"/>
          <w:color w:val="1E1545"/>
        </w:rPr>
        <w:t>m</w:t>
      </w:r>
      <w:r w:rsidR="00422EBA" w:rsidRPr="00FA5802">
        <w:rPr>
          <w:b w:val="0"/>
          <w:bCs w:val="0"/>
          <w:color w:val="1E1545"/>
        </w:rPr>
        <w:t>ore than half of the excluded items were purchased with HCP</w:t>
      </w:r>
      <w:r w:rsidR="005063F0" w:rsidRPr="00FA5802">
        <w:rPr>
          <w:b w:val="0"/>
          <w:bCs w:val="0"/>
          <w:color w:val="1E1545"/>
        </w:rPr>
        <w:t xml:space="preserve"> Program</w:t>
      </w:r>
      <w:r w:rsidR="00422EBA" w:rsidRPr="00FA5802">
        <w:rPr>
          <w:b w:val="0"/>
          <w:bCs w:val="0"/>
          <w:color w:val="1E1545"/>
        </w:rPr>
        <w:t xml:space="preserve"> funds because the provider </w:t>
      </w:r>
      <w:r w:rsidR="00686C9C" w:rsidRPr="00FA5802">
        <w:rPr>
          <w:b w:val="0"/>
          <w:bCs w:val="0"/>
          <w:color w:val="1E1545"/>
        </w:rPr>
        <w:t xml:space="preserve">either </w:t>
      </w:r>
      <w:r w:rsidR="00880D40" w:rsidRPr="00FA5802">
        <w:rPr>
          <w:b w:val="0"/>
          <w:bCs w:val="0"/>
          <w:color w:val="1E1545"/>
        </w:rPr>
        <w:t xml:space="preserve">claimed </w:t>
      </w:r>
      <w:r w:rsidR="00686C9C" w:rsidRPr="00FA5802">
        <w:rPr>
          <w:b w:val="0"/>
          <w:bCs w:val="0"/>
          <w:color w:val="1E1545"/>
        </w:rPr>
        <w:t xml:space="preserve">or it was inferred they had </w:t>
      </w:r>
      <w:r w:rsidR="00422EBA" w:rsidRPr="00FA5802">
        <w:rPr>
          <w:b w:val="0"/>
          <w:bCs w:val="0"/>
          <w:color w:val="1E1545"/>
        </w:rPr>
        <w:t xml:space="preserve">misunderstood HCP </w:t>
      </w:r>
      <w:r w:rsidR="00DE1996" w:rsidRPr="00FA5802">
        <w:rPr>
          <w:b w:val="0"/>
          <w:bCs w:val="0"/>
          <w:color w:val="1E1545"/>
        </w:rPr>
        <w:t>guidance.</w:t>
      </w:r>
      <w:r w:rsidR="004A28A1" w:rsidRPr="00FA5802">
        <w:rPr>
          <w:b w:val="0"/>
          <w:bCs w:val="0"/>
          <w:color w:val="1E1545"/>
        </w:rPr>
        <w:t xml:space="preserve"> A summary of the key reasons</w:t>
      </w:r>
      <w:r w:rsidR="006259B0">
        <w:rPr>
          <w:b w:val="0"/>
          <w:bCs w:val="0"/>
          <w:color w:val="1E1545"/>
        </w:rPr>
        <w:t>, according to providers,</w:t>
      </w:r>
      <w:r w:rsidR="004A28A1" w:rsidRPr="00FA5802">
        <w:rPr>
          <w:b w:val="0"/>
          <w:bCs w:val="0"/>
          <w:color w:val="1E1545"/>
        </w:rPr>
        <w:t xml:space="preserve"> why HCP Program funds were spent on 3</w:t>
      </w:r>
      <w:r w:rsidR="001A54C6" w:rsidRPr="00FA5802">
        <w:rPr>
          <w:b w:val="0"/>
          <w:bCs w:val="0"/>
          <w:color w:val="1E1545"/>
        </w:rPr>
        <w:t>77</w:t>
      </w:r>
      <w:r w:rsidR="004A28A1" w:rsidRPr="00FA5802">
        <w:rPr>
          <w:b w:val="0"/>
          <w:bCs w:val="0"/>
          <w:color w:val="1E1545"/>
        </w:rPr>
        <w:t xml:space="preserve"> excluded items is</w:t>
      </w:r>
      <w:r w:rsidRPr="00FA5802">
        <w:rPr>
          <w:b w:val="0"/>
          <w:bCs w:val="0"/>
          <w:color w:val="1E1545"/>
        </w:rPr>
        <w:t xml:space="preserve"> shown</w:t>
      </w:r>
      <w:r w:rsidR="004A28A1" w:rsidRPr="00FA5802">
        <w:rPr>
          <w:b w:val="0"/>
          <w:bCs w:val="0"/>
          <w:color w:val="1E1545"/>
        </w:rPr>
        <w:t xml:space="preserve"> in Figure 10 and Table </w:t>
      </w:r>
      <w:r w:rsidR="000744E4" w:rsidRPr="00FA5802">
        <w:rPr>
          <w:b w:val="0"/>
          <w:bCs w:val="0"/>
          <w:color w:val="1E1545"/>
        </w:rPr>
        <w:t>7</w:t>
      </w:r>
      <w:r w:rsidR="004A28A1" w:rsidRPr="00FA5802">
        <w:rPr>
          <w:b w:val="0"/>
          <w:bCs w:val="0"/>
          <w:color w:val="1E1545"/>
        </w:rPr>
        <w:t xml:space="preserve"> below.</w:t>
      </w:r>
    </w:p>
    <w:p w14:paraId="30D9E4D4" w14:textId="4198A85D" w:rsidR="000168CB" w:rsidRPr="003E56BE" w:rsidRDefault="00422EBA" w:rsidP="003E56BE">
      <w:pPr>
        <w:pStyle w:val="Caption"/>
        <w:rPr>
          <w:rFonts w:eastAsia="Arial"/>
        </w:rPr>
      </w:pPr>
      <w:r w:rsidRPr="003E56BE">
        <w:rPr>
          <w:rFonts w:eastAsia="Arial"/>
        </w:rPr>
        <w:t xml:space="preserve">Figure </w:t>
      </w:r>
      <w:r w:rsidR="00A34AC5" w:rsidRPr="003E56BE">
        <w:rPr>
          <w:rFonts w:eastAsia="Arial"/>
        </w:rPr>
        <w:t>10</w:t>
      </w:r>
      <w:r w:rsidRPr="003E56BE">
        <w:rPr>
          <w:rFonts w:eastAsia="Arial"/>
        </w:rPr>
        <w:t xml:space="preserve">. </w:t>
      </w:r>
      <w:r w:rsidR="006259B0" w:rsidRPr="003E56BE">
        <w:rPr>
          <w:rFonts w:eastAsia="Arial"/>
        </w:rPr>
        <w:t>Provider’s r</w:t>
      </w:r>
      <w:r w:rsidRPr="003E56BE">
        <w:rPr>
          <w:rFonts w:eastAsia="Arial"/>
        </w:rPr>
        <w:t>eason</w:t>
      </w:r>
      <w:r w:rsidR="003A59DF" w:rsidRPr="003E56BE">
        <w:rPr>
          <w:rFonts w:eastAsia="Arial"/>
        </w:rPr>
        <w:t>s</w:t>
      </w:r>
      <w:r w:rsidRPr="003E56BE">
        <w:rPr>
          <w:rFonts w:eastAsia="Arial"/>
        </w:rPr>
        <w:t xml:space="preserve"> why HCP </w:t>
      </w:r>
      <w:r w:rsidR="005063F0" w:rsidRPr="003E56BE">
        <w:rPr>
          <w:rFonts w:eastAsia="Arial"/>
        </w:rPr>
        <w:t xml:space="preserve">Program </w:t>
      </w:r>
      <w:r w:rsidRPr="003E56BE">
        <w:rPr>
          <w:rFonts w:eastAsia="Arial"/>
        </w:rPr>
        <w:t>funds were used to purchase excluded item(s)</w:t>
      </w:r>
    </w:p>
    <w:p w14:paraId="128EC865" w14:textId="44F7D719" w:rsidR="00353BAA" w:rsidRPr="00A82623" w:rsidRDefault="00D25217" w:rsidP="00A82623">
      <w:pPr>
        <w:rPr>
          <w:rFonts w:eastAsia="Arial"/>
        </w:rPr>
      </w:pPr>
      <w:r w:rsidRPr="00A82623">
        <w:rPr>
          <w:rFonts w:eastAsia="Arial"/>
          <w:noProof/>
        </w:rPr>
        <w:drawing>
          <wp:inline distT="0" distB="0" distL="0" distR="0" wp14:anchorId="7303B20C" wp14:editId="2D1DA96C">
            <wp:extent cx="5315175" cy="2736376"/>
            <wp:effectExtent l="0" t="0" r="0" b="6985"/>
            <wp:docPr id="25" name="Picture 25" descr="Figure 10 is a pie chart of key reasons what HCP Program funds we spent on 377 excluded items. This includes misunderstood inclusions/misinterpreted guidance; lack of staff/staff error; pressure from care recipients or their representatives; poor administrative processes/decision making by provider; no reason given; and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10 is a pie chart of key reasons what HCP Program funds we spent on 377 excluded items. This includes misunderstood inclusions/misinterpreted guidance; lack of staff/staff error; pressure from care recipients or their representatives; poor administrative processes/decision making by provider; no reason given; and other"/>
                    <pic:cNvPicPr/>
                  </pic:nvPicPr>
                  <pic:blipFill rotWithShape="1">
                    <a:blip r:embed="rId34" cstate="print">
                      <a:extLst>
                        <a:ext uri="{28A0092B-C50C-407E-A947-70E740481C1C}">
                          <a14:useLocalDpi xmlns:a14="http://schemas.microsoft.com/office/drawing/2010/main" val="0"/>
                        </a:ext>
                      </a:extLst>
                    </a:blip>
                    <a:srcRect l="2646" t="1761" r="772" b="6066"/>
                    <a:stretch/>
                  </pic:blipFill>
                  <pic:spPr bwMode="auto">
                    <a:xfrm>
                      <a:off x="0" y="0"/>
                      <a:ext cx="5368964" cy="2764068"/>
                    </a:xfrm>
                    <a:prstGeom prst="rect">
                      <a:avLst/>
                    </a:prstGeom>
                    <a:ln>
                      <a:noFill/>
                    </a:ln>
                    <a:extLst>
                      <a:ext uri="{53640926-AAD7-44D8-BBD7-CCE9431645EC}">
                        <a14:shadowObscured xmlns:a14="http://schemas.microsoft.com/office/drawing/2010/main"/>
                      </a:ext>
                    </a:extLst>
                  </pic:spPr>
                </pic:pic>
              </a:graphicData>
            </a:graphic>
          </wp:inline>
        </w:drawing>
      </w:r>
    </w:p>
    <w:p w14:paraId="6B393196" w14:textId="106F3DAB" w:rsidR="006A2916" w:rsidRPr="008B4D12" w:rsidRDefault="00B11FF1" w:rsidP="003E56BE">
      <w:pPr>
        <w:pStyle w:val="Caption"/>
        <w:rPr>
          <w:rFonts w:eastAsia="Arial"/>
        </w:rPr>
      </w:pPr>
      <w:r w:rsidRPr="00AC3CA7">
        <w:rPr>
          <w:rFonts w:eastAsia="Arial"/>
        </w:rPr>
        <w:t xml:space="preserve">Table </w:t>
      </w:r>
      <w:r w:rsidR="000744E4" w:rsidRPr="00AC3CA7">
        <w:rPr>
          <w:rFonts w:eastAsia="Arial"/>
        </w:rPr>
        <w:t>7</w:t>
      </w:r>
      <w:r w:rsidRPr="00AC3CA7">
        <w:rPr>
          <w:rFonts w:eastAsia="Arial"/>
        </w:rPr>
        <w:t xml:space="preserve">. </w:t>
      </w:r>
      <w:r w:rsidR="006259B0">
        <w:rPr>
          <w:rFonts w:eastAsia="Arial"/>
        </w:rPr>
        <w:t>Provider’s r</w:t>
      </w:r>
      <w:r w:rsidRPr="00AC3CA7">
        <w:rPr>
          <w:rFonts w:eastAsia="Arial"/>
        </w:rPr>
        <w:t xml:space="preserve">eason why </w:t>
      </w:r>
      <w:r w:rsidR="00FA4769" w:rsidRPr="00AC3CA7">
        <w:rPr>
          <w:rFonts w:eastAsia="Arial"/>
        </w:rPr>
        <w:t xml:space="preserve">an </w:t>
      </w:r>
      <w:r w:rsidRPr="00AC3CA7">
        <w:rPr>
          <w:rFonts w:eastAsia="Arial"/>
        </w:rPr>
        <w:t xml:space="preserve">excluded item was purchased with HCP </w:t>
      </w:r>
      <w:r w:rsidR="00616D79" w:rsidRPr="00AC3CA7">
        <w:rPr>
          <w:rFonts w:eastAsia="Arial"/>
        </w:rPr>
        <w:t xml:space="preserve">Program </w:t>
      </w:r>
      <w:r w:rsidR="00EC4136" w:rsidRPr="00AC3CA7">
        <w:rPr>
          <w:rFonts w:eastAsia="Arial"/>
        </w:rPr>
        <w:t>funds</w:t>
      </w:r>
      <w:r w:rsidR="000744E4" w:rsidRPr="00AC3CA7">
        <w:rPr>
          <w:rFonts w:eastAsia="Arial"/>
        </w:rPr>
        <w:t xml:space="preserve"> </w:t>
      </w:r>
      <w:r w:rsidR="000744E4" w:rsidRPr="00AC3CA7">
        <w:rPr>
          <w:rStyle w:val="FootnoteReference"/>
          <w:rFonts w:eastAsia="Arial" w:cs="Arial"/>
          <w:sz w:val="23"/>
          <w:szCs w:val="23"/>
        </w:rPr>
        <w:footnoteReference w:id="25"/>
      </w:r>
      <w:r w:rsidR="001415A2" w:rsidRPr="00AC3CA7">
        <w:rPr>
          <w:rFonts w:eastAsia="Arial"/>
        </w:rPr>
        <w:t>, by count of excluded item and %</w:t>
      </w:r>
    </w:p>
    <w:tbl>
      <w:tblPr>
        <w:tblStyle w:val="TableGrid"/>
        <w:tblW w:w="0" w:type="auto"/>
        <w:shd w:val="clear" w:color="auto" w:fill="EEF5EB"/>
        <w:tblLook w:val="04A0" w:firstRow="1" w:lastRow="0" w:firstColumn="1" w:lastColumn="0" w:noHBand="0" w:noVBand="1"/>
      </w:tblPr>
      <w:tblGrid>
        <w:gridCol w:w="6232"/>
        <w:gridCol w:w="851"/>
        <w:gridCol w:w="1977"/>
      </w:tblGrid>
      <w:tr w:rsidR="00AC3CA7" w:rsidRPr="003E56BE" w14:paraId="2F87E445" w14:textId="77777777" w:rsidTr="00211A7C">
        <w:trPr>
          <w:cnfStyle w:val="100000000000" w:firstRow="1" w:lastRow="0" w:firstColumn="0" w:lastColumn="0" w:oddVBand="0" w:evenVBand="0" w:oddHBand="0" w:evenHBand="0" w:firstRowFirstColumn="0" w:firstRowLastColumn="0" w:lastRowFirstColumn="0" w:lastRowLastColumn="0"/>
          <w:tblHeader/>
        </w:trPr>
        <w:tc>
          <w:tcPr>
            <w:tcW w:w="6232" w:type="dxa"/>
            <w:shd w:val="clear" w:color="auto" w:fill="D2D0DA"/>
          </w:tcPr>
          <w:p w14:paraId="3A5747DF" w14:textId="71B037BA" w:rsidR="003F6672" w:rsidRPr="003E56BE" w:rsidRDefault="006259B0" w:rsidP="00F86285">
            <w:pPr>
              <w:pStyle w:val="Tabletext"/>
            </w:pPr>
            <w:r w:rsidRPr="003E56BE">
              <w:t>Provider’s r</w:t>
            </w:r>
            <w:r w:rsidR="00525967" w:rsidRPr="003E56BE">
              <w:t>eason</w:t>
            </w:r>
            <w:r w:rsidR="00696F51" w:rsidRPr="003E56BE">
              <w:t>s</w:t>
            </w:r>
            <w:r w:rsidR="00525967" w:rsidRPr="003E56BE">
              <w:t xml:space="preserve"> why HCP </w:t>
            </w:r>
            <w:r w:rsidR="00616D79" w:rsidRPr="003E56BE">
              <w:t xml:space="preserve">Program </w:t>
            </w:r>
            <w:r w:rsidR="00EC4136" w:rsidRPr="003E56BE">
              <w:t>funds</w:t>
            </w:r>
            <w:r w:rsidR="00525967" w:rsidRPr="003E56BE">
              <w:t xml:space="preserve"> w</w:t>
            </w:r>
            <w:r w:rsidR="009347E3" w:rsidRPr="003E56BE">
              <w:t>ere</w:t>
            </w:r>
            <w:r w:rsidR="00525967" w:rsidRPr="003E56BE">
              <w:t xml:space="preserve"> spent on excluded item</w:t>
            </w:r>
          </w:p>
        </w:tc>
        <w:tc>
          <w:tcPr>
            <w:tcW w:w="851" w:type="dxa"/>
            <w:shd w:val="clear" w:color="auto" w:fill="D2D0DA"/>
          </w:tcPr>
          <w:p w14:paraId="416D06C9" w14:textId="100D6381" w:rsidR="003F6672" w:rsidRPr="003E56BE" w:rsidRDefault="00525967" w:rsidP="00F86285">
            <w:pPr>
              <w:pStyle w:val="Tabletext"/>
            </w:pPr>
            <w:r w:rsidRPr="003E56BE">
              <w:t>Count (no.)</w:t>
            </w:r>
          </w:p>
        </w:tc>
        <w:tc>
          <w:tcPr>
            <w:tcW w:w="1977" w:type="dxa"/>
            <w:shd w:val="clear" w:color="auto" w:fill="D2D0DA"/>
          </w:tcPr>
          <w:p w14:paraId="0EAA1F85" w14:textId="56FCD2E2" w:rsidR="003F6672" w:rsidRPr="003E56BE" w:rsidRDefault="00525967" w:rsidP="00F86285">
            <w:pPr>
              <w:pStyle w:val="Tabletext"/>
            </w:pPr>
            <w:r w:rsidRPr="003E56BE">
              <w:t xml:space="preserve">% (of </w:t>
            </w:r>
            <w:r w:rsidR="00270815" w:rsidRPr="003E56BE">
              <w:t>total</w:t>
            </w:r>
            <w:r w:rsidR="00C149EC" w:rsidRPr="003E56BE">
              <w:t xml:space="preserve"> </w:t>
            </w:r>
            <w:r w:rsidRPr="003E56BE">
              <w:t>excluded items)</w:t>
            </w:r>
          </w:p>
        </w:tc>
      </w:tr>
      <w:tr w:rsidR="00AC3CA7" w:rsidRPr="00AC3CA7" w14:paraId="73CDE1D8" w14:textId="77777777" w:rsidTr="00211A7C">
        <w:tc>
          <w:tcPr>
            <w:tcW w:w="6232" w:type="dxa"/>
            <w:shd w:val="clear" w:color="auto" w:fill="D2D0DA"/>
          </w:tcPr>
          <w:p w14:paraId="0F3DA4D0" w14:textId="4B09D960" w:rsidR="00525967" w:rsidRPr="00AC3CA7" w:rsidRDefault="00525967" w:rsidP="00B03364">
            <w:pPr>
              <w:pStyle w:val="Tablelistbullet"/>
            </w:pPr>
            <w:r w:rsidRPr="00AC3CA7">
              <w:t xml:space="preserve">Provider </w:t>
            </w:r>
            <w:r w:rsidR="00F04E2B" w:rsidRPr="00AC3CA7">
              <w:t>had</w:t>
            </w:r>
            <w:r w:rsidR="00E91B7A" w:rsidRPr="00AC3CA7">
              <w:t xml:space="preserve"> </w:t>
            </w:r>
            <w:r w:rsidRPr="00AC3CA7">
              <w:t>misunderstood HCP Program inclusions or had misinterpreted the available HCP Program guidance. This included circumstances when the provider had</w:t>
            </w:r>
            <w:r w:rsidR="00A24246" w:rsidRPr="00AC3CA7">
              <w:t xml:space="preserve"> misunderstood </w:t>
            </w:r>
            <w:r w:rsidR="00990057" w:rsidRPr="00AC3CA7">
              <w:t xml:space="preserve">whether HCP </w:t>
            </w:r>
            <w:r w:rsidR="00EE4B93" w:rsidRPr="00AC3CA7">
              <w:t xml:space="preserve">Program </w:t>
            </w:r>
            <w:r w:rsidR="00990057" w:rsidRPr="00AC3CA7">
              <w:t>funds can be used for</w:t>
            </w:r>
            <w:r w:rsidRPr="00AC3CA7">
              <w:t>:</w:t>
            </w:r>
          </w:p>
          <w:p w14:paraId="4AE8803A" w14:textId="2BADC708" w:rsidR="00525967" w:rsidRPr="00AC3CA7" w:rsidRDefault="00525967" w:rsidP="00B03364">
            <w:pPr>
              <w:pStyle w:val="Tablelistbulletlevel2"/>
            </w:pPr>
            <w:r w:rsidRPr="00AC3CA7">
              <w:t>functional safety</w:t>
            </w:r>
          </w:p>
          <w:p w14:paraId="548C018B" w14:textId="53EA5E41" w:rsidR="00525967" w:rsidRPr="00AC3CA7" w:rsidRDefault="00525967" w:rsidP="00B03364">
            <w:pPr>
              <w:pStyle w:val="Tablelistbulletlevel2"/>
            </w:pPr>
            <w:r w:rsidRPr="00AC3CA7">
              <w:t>medical expenses</w:t>
            </w:r>
          </w:p>
          <w:p w14:paraId="0B4CF254" w14:textId="70C7B5CB" w:rsidR="003F6672" w:rsidRPr="00AC3CA7" w:rsidRDefault="00525967" w:rsidP="00B03364">
            <w:pPr>
              <w:pStyle w:val="Tablelistbulletlevel2"/>
            </w:pPr>
            <w:r w:rsidRPr="00AC3CA7">
              <w:t>activities that care recipients used to be able to do themselves</w:t>
            </w:r>
            <w:r w:rsidR="004208CB" w:rsidRPr="00AC3CA7">
              <w:t>.</w:t>
            </w:r>
          </w:p>
        </w:tc>
        <w:tc>
          <w:tcPr>
            <w:tcW w:w="851" w:type="dxa"/>
            <w:shd w:val="clear" w:color="auto" w:fill="D2D0DA"/>
          </w:tcPr>
          <w:p w14:paraId="21F92A07" w14:textId="367937F0" w:rsidR="003F6672" w:rsidRPr="00B03364" w:rsidRDefault="001A54C6" w:rsidP="00B03364">
            <w:pPr>
              <w:pStyle w:val="Tabletextright0"/>
            </w:pPr>
            <w:r w:rsidRPr="00B03364">
              <w:t>196</w:t>
            </w:r>
          </w:p>
        </w:tc>
        <w:tc>
          <w:tcPr>
            <w:tcW w:w="1977" w:type="dxa"/>
            <w:shd w:val="clear" w:color="auto" w:fill="D2D0DA"/>
          </w:tcPr>
          <w:p w14:paraId="6ECE1A25" w14:textId="04D3C587" w:rsidR="003F6672" w:rsidRPr="00B03364" w:rsidRDefault="000168CB" w:rsidP="00B03364">
            <w:pPr>
              <w:pStyle w:val="Tabletextright0"/>
            </w:pPr>
            <w:r w:rsidRPr="00B03364">
              <w:t>52.</w:t>
            </w:r>
            <w:r w:rsidR="001A54C6" w:rsidRPr="00B03364">
              <w:t>0</w:t>
            </w:r>
            <w:r w:rsidRPr="00B03364">
              <w:t>%</w:t>
            </w:r>
          </w:p>
        </w:tc>
      </w:tr>
      <w:tr w:rsidR="00AC3CA7" w:rsidRPr="00AC3CA7" w14:paraId="5EDC118C" w14:textId="77777777" w:rsidTr="00211A7C">
        <w:tc>
          <w:tcPr>
            <w:tcW w:w="6232" w:type="dxa"/>
            <w:shd w:val="clear" w:color="auto" w:fill="D2D0DA"/>
          </w:tcPr>
          <w:p w14:paraId="784596C3" w14:textId="77777777" w:rsidR="00165E72" w:rsidRPr="00AC3CA7" w:rsidRDefault="00165E72" w:rsidP="00B03364">
            <w:pPr>
              <w:pStyle w:val="Tablelistbullet"/>
            </w:pPr>
            <w:r w:rsidRPr="00AC3CA7">
              <w:t>Issues related to provider staff, including:</w:t>
            </w:r>
          </w:p>
          <w:p w14:paraId="20B5A6EF" w14:textId="6601241C" w:rsidR="00165E72" w:rsidRPr="00AC3CA7" w:rsidRDefault="004208CB" w:rsidP="00B03364">
            <w:pPr>
              <w:pStyle w:val="Tablelistbulletlevel2"/>
            </w:pPr>
            <w:r w:rsidRPr="00AC3CA7">
              <w:t xml:space="preserve">lack </w:t>
            </w:r>
            <w:r w:rsidR="00165E72" w:rsidRPr="00AC3CA7">
              <w:t>of staff knowledge</w:t>
            </w:r>
          </w:p>
          <w:p w14:paraId="3C5E0498" w14:textId="726DD60C" w:rsidR="003F6672" w:rsidRPr="00AC3CA7" w:rsidRDefault="004208CB" w:rsidP="00B03364">
            <w:pPr>
              <w:pStyle w:val="Tablelistbulletlevel2"/>
            </w:pPr>
            <w:r w:rsidRPr="00AC3CA7">
              <w:t xml:space="preserve">lack </w:t>
            </w:r>
            <w:r w:rsidR="00165E72" w:rsidRPr="00AC3CA7">
              <w:t>of staff training</w:t>
            </w:r>
            <w:r w:rsidRPr="00AC3CA7">
              <w:t>.</w:t>
            </w:r>
          </w:p>
        </w:tc>
        <w:tc>
          <w:tcPr>
            <w:tcW w:w="851" w:type="dxa"/>
            <w:shd w:val="clear" w:color="auto" w:fill="D2D0DA"/>
          </w:tcPr>
          <w:p w14:paraId="7DE30F0F" w14:textId="62A82B36" w:rsidR="003F6672" w:rsidRPr="00B03364" w:rsidRDefault="00165E72" w:rsidP="00B03364">
            <w:pPr>
              <w:pStyle w:val="Tabletextright0"/>
            </w:pPr>
            <w:r w:rsidRPr="00B03364">
              <w:t>78</w:t>
            </w:r>
          </w:p>
        </w:tc>
        <w:tc>
          <w:tcPr>
            <w:tcW w:w="1977" w:type="dxa"/>
            <w:shd w:val="clear" w:color="auto" w:fill="D2D0DA"/>
          </w:tcPr>
          <w:p w14:paraId="0AC5BC79" w14:textId="74EE7C55" w:rsidR="003F6672" w:rsidRPr="00B03364" w:rsidRDefault="00165E72" w:rsidP="00B03364">
            <w:pPr>
              <w:pStyle w:val="Tabletextright0"/>
            </w:pPr>
            <w:r w:rsidRPr="00B03364">
              <w:t>20.</w:t>
            </w:r>
            <w:r w:rsidR="001A54C6" w:rsidRPr="00B03364">
              <w:t>7</w:t>
            </w:r>
            <w:r w:rsidRPr="00B03364">
              <w:t>%</w:t>
            </w:r>
          </w:p>
        </w:tc>
      </w:tr>
      <w:tr w:rsidR="00AC3CA7" w:rsidRPr="00AC3CA7" w14:paraId="73ACE917" w14:textId="77777777" w:rsidTr="00211A7C">
        <w:tc>
          <w:tcPr>
            <w:tcW w:w="6232" w:type="dxa"/>
            <w:shd w:val="clear" w:color="auto" w:fill="D2D0DA"/>
          </w:tcPr>
          <w:p w14:paraId="3B9A0C6A" w14:textId="5E1DACE3" w:rsidR="003F6672" w:rsidRPr="00AC3CA7" w:rsidRDefault="00165E72" w:rsidP="00B03364">
            <w:pPr>
              <w:pStyle w:val="Tablelistbullet"/>
            </w:pPr>
            <w:r w:rsidRPr="00AC3CA7">
              <w:t>Pressure from care recipients and/or their representatives</w:t>
            </w:r>
            <w:r w:rsidR="004208CB" w:rsidRPr="00AC3CA7">
              <w:t>.</w:t>
            </w:r>
          </w:p>
        </w:tc>
        <w:tc>
          <w:tcPr>
            <w:tcW w:w="851" w:type="dxa"/>
            <w:shd w:val="clear" w:color="auto" w:fill="D2D0DA"/>
          </w:tcPr>
          <w:p w14:paraId="1FDB0F35" w14:textId="5FAAB377" w:rsidR="003F6672" w:rsidRPr="00B03364" w:rsidRDefault="00467E3C" w:rsidP="00B03364">
            <w:pPr>
              <w:pStyle w:val="Tabletextright0"/>
            </w:pPr>
            <w:r w:rsidRPr="00B03364">
              <w:t>51</w:t>
            </w:r>
          </w:p>
        </w:tc>
        <w:tc>
          <w:tcPr>
            <w:tcW w:w="1977" w:type="dxa"/>
            <w:shd w:val="clear" w:color="auto" w:fill="D2D0DA"/>
          </w:tcPr>
          <w:p w14:paraId="31E32FC8" w14:textId="2A823988" w:rsidR="003F6672" w:rsidRPr="00B03364" w:rsidRDefault="00467E3C" w:rsidP="00B03364">
            <w:pPr>
              <w:pStyle w:val="Tabletextright0"/>
            </w:pPr>
            <w:r w:rsidRPr="00B03364">
              <w:t>13.</w:t>
            </w:r>
            <w:r w:rsidR="001A54C6" w:rsidRPr="00B03364">
              <w:t>5</w:t>
            </w:r>
            <w:r w:rsidRPr="00B03364">
              <w:t>%</w:t>
            </w:r>
          </w:p>
        </w:tc>
      </w:tr>
      <w:tr w:rsidR="00AC3CA7" w:rsidRPr="00AC3CA7" w14:paraId="21E695B1" w14:textId="77777777" w:rsidTr="00211A7C">
        <w:tc>
          <w:tcPr>
            <w:tcW w:w="6232" w:type="dxa"/>
            <w:shd w:val="clear" w:color="auto" w:fill="D2D0DA"/>
          </w:tcPr>
          <w:p w14:paraId="28ECAE0A" w14:textId="2C5EDE18" w:rsidR="00165E72" w:rsidRPr="00AC3CA7" w:rsidRDefault="00004FFE" w:rsidP="00B03364">
            <w:pPr>
              <w:pStyle w:val="Tablelistbullet"/>
            </w:pPr>
            <w:r w:rsidRPr="00AC3CA7">
              <w:t>Lack of robust</w:t>
            </w:r>
            <w:r w:rsidR="0021166F" w:rsidRPr="00AC3CA7">
              <w:t xml:space="preserve"> </w:t>
            </w:r>
            <w:r w:rsidR="00165E72" w:rsidRPr="00AC3CA7">
              <w:t xml:space="preserve">decision making by provider, </w:t>
            </w:r>
            <w:r w:rsidRPr="00AC3CA7">
              <w:t>due to</w:t>
            </w:r>
            <w:r w:rsidR="00165E72" w:rsidRPr="00AC3CA7">
              <w:t>:</w:t>
            </w:r>
          </w:p>
          <w:p w14:paraId="1ADD8B81" w14:textId="6C3B19ED" w:rsidR="00165E72" w:rsidRPr="00AC3CA7" w:rsidRDefault="004208CB" w:rsidP="00B03364">
            <w:pPr>
              <w:pStyle w:val="Tablelistbulletlevel2"/>
            </w:pPr>
            <w:r w:rsidRPr="00AC3CA7">
              <w:lastRenderedPageBreak/>
              <w:t xml:space="preserve">poor </w:t>
            </w:r>
            <w:r w:rsidR="00165E72" w:rsidRPr="00AC3CA7">
              <w:t>administrative processes</w:t>
            </w:r>
            <w:r w:rsidR="00EE40FB" w:rsidRPr="00AC3CA7">
              <w:t xml:space="preserve"> to manage the use of HCP Program</w:t>
            </w:r>
            <w:r w:rsidR="00A2008B" w:rsidRPr="00AC3CA7">
              <w:t xml:space="preserve"> funds </w:t>
            </w:r>
          </w:p>
          <w:p w14:paraId="403D8D7C" w14:textId="5B32CB71" w:rsidR="00165E72" w:rsidRPr="00AC3CA7" w:rsidRDefault="004208CB" w:rsidP="00B03364">
            <w:pPr>
              <w:pStyle w:val="Tablelistbulletlevel2"/>
            </w:pPr>
            <w:r w:rsidRPr="00AC3CA7">
              <w:t xml:space="preserve">accepting </w:t>
            </w:r>
            <w:r w:rsidR="00BE5781" w:rsidRPr="00AC3CA7">
              <w:t>advice from health professionals (</w:t>
            </w:r>
            <w:r w:rsidR="00325B0F" w:rsidRPr="00AC3CA7">
              <w:t xml:space="preserve">GPs </w:t>
            </w:r>
            <w:r w:rsidR="00165E72" w:rsidRPr="00AC3CA7">
              <w:t>/</w:t>
            </w:r>
            <w:r w:rsidR="00325B0F" w:rsidRPr="00AC3CA7">
              <w:t xml:space="preserve"> </w:t>
            </w:r>
            <w:r w:rsidR="00165E72" w:rsidRPr="00AC3CA7">
              <w:t>O</w:t>
            </w:r>
            <w:r w:rsidR="00BE5781" w:rsidRPr="00AC3CA7">
              <w:t xml:space="preserve">ccupational </w:t>
            </w:r>
            <w:r w:rsidR="00165E72" w:rsidRPr="00AC3CA7">
              <w:t>T</w:t>
            </w:r>
            <w:r w:rsidR="00BE5781" w:rsidRPr="00AC3CA7">
              <w:t>herapists</w:t>
            </w:r>
            <w:r w:rsidR="00F45357" w:rsidRPr="00AC3CA7">
              <w:t xml:space="preserve"> </w:t>
            </w:r>
            <w:r w:rsidR="00165E72" w:rsidRPr="00AC3CA7">
              <w:t>/</w:t>
            </w:r>
            <w:r w:rsidR="00F45357" w:rsidRPr="00AC3CA7">
              <w:t xml:space="preserve"> </w:t>
            </w:r>
            <w:r w:rsidR="00A24246" w:rsidRPr="00AC3CA7">
              <w:t>a</w:t>
            </w:r>
            <w:r w:rsidR="00165E72" w:rsidRPr="00AC3CA7">
              <w:t>llied health</w:t>
            </w:r>
            <w:r w:rsidR="00F45357" w:rsidRPr="00AC3CA7">
              <w:t>)</w:t>
            </w:r>
            <w:r w:rsidR="00165E72" w:rsidRPr="00AC3CA7">
              <w:t xml:space="preserve"> for purchase without </w:t>
            </w:r>
            <w:r w:rsidR="00004FFE" w:rsidRPr="00AC3CA7">
              <w:t xml:space="preserve">ensuring consistency </w:t>
            </w:r>
            <w:r w:rsidR="00C47599" w:rsidRPr="00AC3CA7">
              <w:t xml:space="preserve">with </w:t>
            </w:r>
            <w:r w:rsidR="00004FFE" w:rsidRPr="00AC3CA7">
              <w:t xml:space="preserve">program requirements </w:t>
            </w:r>
          </w:p>
          <w:p w14:paraId="3285F638" w14:textId="4714A1FD" w:rsidR="00165E72" w:rsidRPr="00AC3CA7" w:rsidRDefault="004208CB" w:rsidP="00B03364">
            <w:pPr>
              <w:pStyle w:val="Tablelistbulletlevel2"/>
            </w:pPr>
            <w:r w:rsidRPr="00AC3CA7">
              <w:t xml:space="preserve">poor </w:t>
            </w:r>
            <w:r w:rsidR="00165E72" w:rsidRPr="00AC3CA7">
              <w:t>records or document management</w:t>
            </w:r>
          </w:p>
          <w:p w14:paraId="06DD88C3" w14:textId="1CB94B2E" w:rsidR="00165E72" w:rsidRPr="00AC3CA7" w:rsidRDefault="004208CB" w:rsidP="00B03364">
            <w:pPr>
              <w:pStyle w:val="Tablelistbulletlevel2"/>
            </w:pPr>
            <w:r w:rsidRPr="00AC3CA7">
              <w:t xml:space="preserve">paying </w:t>
            </w:r>
            <w:r w:rsidR="00165E72" w:rsidRPr="00AC3CA7">
              <w:t xml:space="preserve">invoices with </w:t>
            </w:r>
            <w:r w:rsidR="000A55C9" w:rsidRPr="00AC3CA7">
              <w:t>pr</w:t>
            </w:r>
            <w:r w:rsidR="00616D79" w:rsidRPr="00AC3CA7">
              <w:t xml:space="preserve">ogram </w:t>
            </w:r>
            <w:r w:rsidR="00A2008B" w:rsidRPr="00AC3CA7">
              <w:t>funds</w:t>
            </w:r>
            <w:r w:rsidR="00165E72" w:rsidRPr="00AC3CA7">
              <w:t xml:space="preserve"> without scrutiny</w:t>
            </w:r>
            <w:r w:rsidRPr="00AC3CA7">
              <w:t>.</w:t>
            </w:r>
          </w:p>
        </w:tc>
        <w:tc>
          <w:tcPr>
            <w:tcW w:w="851" w:type="dxa"/>
            <w:shd w:val="clear" w:color="auto" w:fill="D2D0DA"/>
          </w:tcPr>
          <w:p w14:paraId="7BD45596" w14:textId="07C5990F" w:rsidR="00165E72" w:rsidRPr="00B03364" w:rsidRDefault="00467E3C" w:rsidP="00B03364">
            <w:pPr>
              <w:pStyle w:val="Tabletextright0"/>
            </w:pPr>
            <w:r w:rsidRPr="00B03364">
              <w:lastRenderedPageBreak/>
              <w:t>14</w:t>
            </w:r>
          </w:p>
        </w:tc>
        <w:tc>
          <w:tcPr>
            <w:tcW w:w="1977" w:type="dxa"/>
            <w:shd w:val="clear" w:color="auto" w:fill="D2D0DA"/>
          </w:tcPr>
          <w:p w14:paraId="1BE456E7" w14:textId="5D7F72F4" w:rsidR="00165E72" w:rsidRPr="00B03364" w:rsidRDefault="00B11FF1" w:rsidP="00B03364">
            <w:pPr>
              <w:pStyle w:val="Tabletextright0"/>
            </w:pPr>
            <w:r w:rsidRPr="00B03364">
              <w:t>3.7%</w:t>
            </w:r>
          </w:p>
        </w:tc>
      </w:tr>
      <w:tr w:rsidR="00AC3CA7" w:rsidRPr="00AC3CA7" w14:paraId="68294526" w14:textId="77777777" w:rsidTr="00211A7C">
        <w:tc>
          <w:tcPr>
            <w:tcW w:w="6232" w:type="dxa"/>
            <w:tcBorders>
              <w:bottom w:val="single" w:sz="4" w:space="0" w:color="auto"/>
            </w:tcBorders>
            <w:shd w:val="clear" w:color="auto" w:fill="D2D0DA"/>
          </w:tcPr>
          <w:p w14:paraId="7C1B6AFC" w14:textId="477C27E6" w:rsidR="00467E3C" w:rsidRPr="00AC3CA7" w:rsidRDefault="00467E3C" w:rsidP="00B03364">
            <w:pPr>
              <w:pStyle w:val="Tablelistbullet"/>
            </w:pPr>
            <w:r w:rsidRPr="00AC3CA7">
              <w:t>Other:</w:t>
            </w:r>
          </w:p>
          <w:p w14:paraId="42E442FA" w14:textId="7273BA81" w:rsidR="00467E3C" w:rsidRPr="00AC3CA7" w:rsidRDefault="005262B8" w:rsidP="00B03364">
            <w:pPr>
              <w:pStyle w:val="Tablelistbulletlevel2"/>
            </w:pPr>
            <w:r w:rsidRPr="00AC3CA7">
              <w:t xml:space="preserve">claimed </w:t>
            </w:r>
            <w:r w:rsidR="004208CB" w:rsidRPr="00AC3CA7">
              <w:t xml:space="preserve">financial </w:t>
            </w:r>
            <w:r w:rsidR="00467E3C" w:rsidRPr="00AC3CA7">
              <w:t>hardship of care recipient</w:t>
            </w:r>
            <w:r w:rsidR="00253C6D" w:rsidRPr="00AC3CA7">
              <w:t>s</w:t>
            </w:r>
          </w:p>
          <w:p w14:paraId="49EA4D5B" w14:textId="64CE696A" w:rsidR="00467E3C" w:rsidRPr="00AC3CA7" w:rsidRDefault="00AD1D25" w:rsidP="00B03364">
            <w:pPr>
              <w:pStyle w:val="Tablelistbulletlevel2"/>
            </w:pPr>
            <w:r w:rsidRPr="00AC3CA7">
              <w:t xml:space="preserve">claimed to have </w:t>
            </w:r>
            <w:r w:rsidR="00467E3C" w:rsidRPr="00AC3CA7">
              <w:t>received contradictory advice</w:t>
            </w:r>
            <w:r w:rsidRPr="00AC3CA7">
              <w:t xml:space="preserve"> from the department </w:t>
            </w:r>
            <w:r w:rsidR="00CF6347" w:rsidRPr="00AC3CA7">
              <w:t>or</w:t>
            </w:r>
            <w:r w:rsidRPr="00AC3CA7">
              <w:t xml:space="preserve"> the Commission</w:t>
            </w:r>
          </w:p>
          <w:p w14:paraId="69C3A4C6" w14:textId="40B4A98A" w:rsidR="00467E3C" w:rsidRPr="00AC3CA7" w:rsidRDefault="00467E3C" w:rsidP="00B03364">
            <w:pPr>
              <w:pStyle w:val="Tablelistbulletlevel2"/>
            </w:pPr>
            <w:r w:rsidRPr="00AC3CA7">
              <w:t>claimed lack of clarity in program guidance.</w:t>
            </w:r>
          </w:p>
        </w:tc>
        <w:tc>
          <w:tcPr>
            <w:tcW w:w="851" w:type="dxa"/>
            <w:tcBorders>
              <w:bottom w:val="single" w:sz="4" w:space="0" w:color="auto"/>
            </w:tcBorders>
            <w:shd w:val="clear" w:color="auto" w:fill="D2D0DA"/>
          </w:tcPr>
          <w:p w14:paraId="11952503" w14:textId="022D337C" w:rsidR="00467E3C" w:rsidRPr="00B03364" w:rsidRDefault="00467E3C" w:rsidP="00B03364">
            <w:pPr>
              <w:pStyle w:val="Tabletextright0"/>
            </w:pPr>
            <w:r w:rsidRPr="00B03364">
              <w:t>10</w:t>
            </w:r>
          </w:p>
        </w:tc>
        <w:tc>
          <w:tcPr>
            <w:tcW w:w="1977" w:type="dxa"/>
            <w:tcBorders>
              <w:bottom w:val="single" w:sz="4" w:space="0" w:color="auto"/>
            </w:tcBorders>
            <w:shd w:val="clear" w:color="auto" w:fill="D2D0DA"/>
          </w:tcPr>
          <w:p w14:paraId="21B998D7" w14:textId="6F24BF3B" w:rsidR="00467E3C" w:rsidRPr="00B03364" w:rsidRDefault="00B11FF1" w:rsidP="00B03364">
            <w:pPr>
              <w:pStyle w:val="Tabletextright0"/>
            </w:pPr>
            <w:r w:rsidRPr="00B03364">
              <w:t>2.</w:t>
            </w:r>
            <w:r w:rsidR="001A54C6" w:rsidRPr="00B03364">
              <w:t>7</w:t>
            </w:r>
            <w:r w:rsidRPr="00B03364">
              <w:t>%</w:t>
            </w:r>
          </w:p>
        </w:tc>
      </w:tr>
      <w:tr w:rsidR="00AC3CA7" w:rsidRPr="00AC3CA7" w14:paraId="775ABCD0" w14:textId="77777777" w:rsidTr="00211A7C">
        <w:tc>
          <w:tcPr>
            <w:tcW w:w="6232" w:type="dxa"/>
            <w:tcBorders>
              <w:top w:val="single" w:sz="4" w:space="0" w:color="auto"/>
            </w:tcBorders>
            <w:shd w:val="clear" w:color="auto" w:fill="D2D0DA"/>
          </w:tcPr>
          <w:p w14:paraId="350DEBE5" w14:textId="77777777" w:rsidR="002C2EEC" w:rsidRPr="00AC3CA7" w:rsidRDefault="002C2EEC" w:rsidP="00B03364">
            <w:pPr>
              <w:pStyle w:val="Tablelistbullet"/>
            </w:pPr>
            <w:r w:rsidRPr="00AC3CA7">
              <w:t>Unable to determine:</w:t>
            </w:r>
          </w:p>
          <w:p w14:paraId="52CCD457" w14:textId="26D590E1" w:rsidR="00CE30FF" w:rsidRPr="00AC3CA7" w:rsidRDefault="00CE30FF" w:rsidP="00B03364">
            <w:pPr>
              <w:pStyle w:val="Tablelistbulletlevel2"/>
            </w:pPr>
            <w:r w:rsidRPr="00AC3CA7">
              <w:t>providers were unable to give a clear reason (insufficient records)</w:t>
            </w:r>
          </w:p>
          <w:p w14:paraId="4276F16A" w14:textId="6E93BE44" w:rsidR="00CE30FF" w:rsidRPr="00AC3CA7" w:rsidRDefault="00CE30FF" w:rsidP="00B03364">
            <w:pPr>
              <w:pStyle w:val="Tablelistbulletlevel2"/>
            </w:pPr>
            <w:r w:rsidRPr="00AC3CA7">
              <w:t>Review team unable to infer from evidence</w:t>
            </w:r>
            <w:r w:rsidR="00706E15" w:rsidRPr="00AC3CA7">
              <w:t>.</w:t>
            </w:r>
          </w:p>
        </w:tc>
        <w:tc>
          <w:tcPr>
            <w:tcW w:w="851" w:type="dxa"/>
            <w:tcBorders>
              <w:top w:val="single" w:sz="4" w:space="0" w:color="auto"/>
            </w:tcBorders>
            <w:shd w:val="clear" w:color="auto" w:fill="D2D0DA"/>
          </w:tcPr>
          <w:p w14:paraId="68184C0B" w14:textId="21CF0B5B" w:rsidR="002C2EEC" w:rsidRPr="00B03364" w:rsidRDefault="00CE30FF" w:rsidP="00B03364">
            <w:pPr>
              <w:pStyle w:val="Tabletextright0"/>
            </w:pPr>
            <w:r w:rsidRPr="00B03364">
              <w:t>28</w:t>
            </w:r>
          </w:p>
        </w:tc>
        <w:tc>
          <w:tcPr>
            <w:tcW w:w="1977" w:type="dxa"/>
            <w:tcBorders>
              <w:top w:val="single" w:sz="4" w:space="0" w:color="auto"/>
            </w:tcBorders>
            <w:shd w:val="clear" w:color="auto" w:fill="D2D0DA"/>
          </w:tcPr>
          <w:p w14:paraId="072A285A" w14:textId="37DBCB24" w:rsidR="002C2EEC" w:rsidRPr="00B03364" w:rsidRDefault="00CE30FF" w:rsidP="00B03364">
            <w:pPr>
              <w:pStyle w:val="Tabletextright0"/>
            </w:pPr>
            <w:r w:rsidRPr="00B03364">
              <w:t>7</w:t>
            </w:r>
            <w:r w:rsidR="00C41F10" w:rsidRPr="00B03364">
              <w:t>.4</w:t>
            </w:r>
            <w:r w:rsidRPr="00B03364">
              <w:t>%</w:t>
            </w:r>
          </w:p>
        </w:tc>
      </w:tr>
    </w:tbl>
    <w:p w14:paraId="4812FF26" w14:textId="6B71B3AA" w:rsidR="007E30D3" w:rsidRPr="003E56BE" w:rsidRDefault="00373EAB" w:rsidP="00B8696B">
      <w:pPr>
        <w:pStyle w:val="Heading1"/>
        <w:rPr>
          <w:rFonts w:eastAsia="Arial"/>
        </w:rPr>
      </w:pPr>
      <w:bookmarkStart w:id="27" w:name="_Toc175229787"/>
      <w:bookmarkStart w:id="28" w:name="_Toc184914328"/>
      <w:r w:rsidRPr="003E56BE">
        <w:rPr>
          <w:rFonts w:eastAsia="Arial"/>
        </w:rPr>
        <w:t>Detailed a</w:t>
      </w:r>
      <w:r w:rsidR="007E30D3" w:rsidRPr="003E56BE">
        <w:rPr>
          <w:rFonts w:eastAsia="Arial"/>
        </w:rPr>
        <w:t>nalysis</w:t>
      </w:r>
      <w:bookmarkEnd w:id="27"/>
      <w:bookmarkEnd w:id="28"/>
    </w:p>
    <w:p w14:paraId="6DDF37FE" w14:textId="3DFE9A49" w:rsidR="00B01BFB" w:rsidRPr="00AC3CA7" w:rsidRDefault="00B01BFB" w:rsidP="00B01BFB">
      <w:pPr>
        <w:rPr>
          <w:rFonts w:eastAsia="Arial" w:cs="Arial"/>
        </w:rPr>
      </w:pPr>
      <w:r w:rsidRPr="00AC3CA7">
        <w:rPr>
          <w:rFonts w:eastAsia="Arial" w:cs="Arial"/>
        </w:rPr>
        <w:t xml:space="preserve">The following section provides an in-depth analysis of </w:t>
      </w:r>
      <w:r w:rsidR="00B017C9" w:rsidRPr="00AC3CA7">
        <w:rPr>
          <w:rFonts w:eastAsia="Arial" w:cs="Arial"/>
        </w:rPr>
        <w:t xml:space="preserve">the </w:t>
      </w:r>
      <w:r w:rsidRPr="00AC3CA7">
        <w:rPr>
          <w:rFonts w:eastAsia="Arial" w:cs="Arial"/>
        </w:rPr>
        <w:t xml:space="preserve">findings from the Review. This includes a breakdown of excluded items identified in </w:t>
      </w:r>
      <w:r w:rsidR="00B017C9" w:rsidRPr="00AC3CA7">
        <w:rPr>
          <w:rFonts w:eastAsia="Arial" w:cs="Arial"/>
        </w:rPr>
        <w:t xml:space="preserve">the Review </w:t>
      </w:r>
      <w:r w:rsidRPr="00AC3CA7">
        <w:rPr>
          <w:rFonts w:eastAsia="Arial" w:cs="Arial"/>
        </w:rPr>
        <w:t>sample,</w:t>
      </w:r>
      <w:r w:rsidR="0008164B" w:rsidRPr="00AC3CA7">
        <w:rPr>
          <w:rFonts w:eastAsia="Arial" w:cs="Arial"/>
        </w:rPr>
        <w:t xml:space="preserve"> with relevant insights </w:t>
      </w:r>
      <w:r w:rsidR="009751DE" w:rsidRPr="00AC3CA7">
        <w:rPr>
          <w:rFonts w:eastAsia="Arial" w:cs="Arial"/>
        </w:rPr>
        <w:t>for</w:t>
      </w:r>
      <w:r w:rsidR="0008164B" w:rsidRPr="00AC3CA7">
        <w:rPr>
          <w:rFonts w:eastAsia="Arial" w:cs="Arial"/>
        </w:rPr>
        <w:t xml:space="preserve"> potential improvements for HCP </w:t>
      </w:r>
      <w:r w:rsidR="00AA1A2E" w:rsidRPr="00AC3CA7">
        <w:rPr>
          <w:rFonts w:eastAsia="Arial" w:cs="Arial"/>
        </w:rPr>
        <w:t xml:space="preserve">Program </w:t>
      </w:r>
      <w:r w:rsidR="0008164B" w:rsidRPr="00AC3CA7">
        <w:rPr>
          <w:rFonts w:eastAsia="Arial" w:cs="Arial"/>
        </w:rPr>
        <w:t>guidance material.</w:t>
      </w:r>
      <w:r w:rsidRPr="00AC3CA7">
        <w:rPr>
          <w:rFonts w:eastAsia="Arial" w:cs="Arial"/>
        </w:rPr>
        <w:t xml:space="preserve"> </w:t>
      </w:r>
      <w:r w:rsidR="00B017C9" w:rsidRPr="00AC3CA7">
        <w:rPr>
          <w:rFonts w:eastAsia="Arial" w:cs="Arial"/>
        </w:rPr>
        <w:t xml:space="preserve">The </w:t>
      </w:r>
      <w:r w:rsidR="00A379D8">
        <w:rPr>
          <w:rFonts w:eastAsia="Arial" w:cs="Arial"/>
        </w:rPr>
        <w:t>R</w:t>
      </w:r>
      <w:r w:rsidR="00B017C9" w:rsidRPr="00AC3CA7">
        <w:rPr>
          <w:rFonts w:eastAsia="Arial" w:cs="Arial"/>
        </w:rPr>
        <w:t xml:space="preserve">eview team </w:t>
      </w:r>
      <w:r w:rsidR="009751DE" w:rsidRPr="00AC3CA7">
        <w:rPr>
          <w:rFonts w:eastAsia="Arial" w:cs="Arial"/>
        </w:rPr>
        <w:t>hope</w:t>
      </w:r>
      <w:r w:rsidR="00384B4F" w:rsidRPr="00AC3CA7">
        <w:rPr>
          <w:rFonts w:eastAsia="Arial" w:cs="Arial"/>
        </w:rPr>
        <w:t>s to support continuous improvement of the sector through this information.</w:t>
      </w:r>
    </w:p>
    <w:p w14:paraId="0B12AEB1" w14:textId="4714A387" w:rsidR="00B01BFB" w:rsidRPr="00AC3CA7" w:rsidRDefault="00B01BFB" w:rsidP="00B01BFB">
      <w:pPr>
        <w:rPr>
          <w:rFonts w:eastAsia="Arial" w:cs="Arial"/>
        </w:rPr>
      </w:pPr>
      <w:r w:rsidRPr="00AC3CA7">
        <w:rPr>
          <w:rFonts w:eastAsia="Arial" w:cs="Arial"/>
        </w:rPr>
        <w:t>Figure 1</w:t>
      </w:r>
      <w:r w:rsidR="00A34AC5" w:rsidRPr="00AC3CA7">
        <w:rPr>
          <w:rFonts w:eastAsia="Arial" w:cs="Arial"/>
        </w:rPr>
        <w:t>1</w:t>
      </w:r>
      <w:r w:rsidR="00786BA7" w:rsidRPr="00AC3CA7">
        <w:rPr>
          <w:rFonts w:eastAsia="Arial" w:cs="Arial"/>
        </w:rPr>
        <w:t xml:space="preserve"> below shows that</w:t>
      </w:r>
      <w:r w:rsidRPr="00AC3CA7">
        <w:rPr>
          <w:rFonts w:eastAsia="Arial" w:cs="Arial"/>
        </w:rPr>
        <w:t>:</w:t>
      </w:r>
    </w:p>
    <w:p w14:paraId="69C02F10" w14:textId="225EB627" w:rsidR="00B01BFB" w:rsidRPr="00A82623" w:rsidRDefault="00786BA7" w:rsidP="00A82623">
      <w:pPr>
        <w:pStyle w:val="ListBullet"/>
        <w:rPr>
          <w:rFonts w:eastAsia="Arial"/>
        </w:rPr>
      </w:pPr>
      <w:r w:rsidRPr="00A82623">
        <w:rPr>
          <w:rFonts w:eastAsia="Arial"/>
        </w:rPr>
        <w:t>category 1 had the highest number of excluded items</w:t>
      </w:r>
      <w:r w:rsidR="0056256B" w:rsidRPr="00A82623">
        <w:rPr>
          <w:rFonts w:eastAsia="Arial"/>
        </w:rPr>
        <w:t xml:space="preserve"> (18</w:t>
      </w:r>
      <w:r w:rsidR="009E34C3" w:rsidRPr="00A82623">
        <w:rPr>
          <w:rFonts w:eastAsia="Arial"/>
        </w:rPr>
        <w:t>4</w:t>
      </w:r>
      <w:r w:rsidR="0056256B" w:rsidRPr="00A82623">
        <w:rPr>
          <w:rFonts w:eastAsia="Arial"/>
        </w:rPr>
        <w:t xml:space="preserve"> items or 4</w:t>
      </w:r>
      <w:r w:rsidR="009E34C3" w:rsidRPr="00A82623">
        <w:rPr>
          <w:rFonts w:eastAsia="Arial"/>
        </w:rPr>
        <w:t>8.8</w:t>
      </w:r>
      <w:r w:rsidR="0056256B" w:rsidRPr="00A82623">
        <w:rPr>
          <w:rFonts w:eastAsia="Arial"/>
        </w:rPr>
        <w:t>%)</w:t>
      </w:r>
      <w:r w:rsidR="00B01BFB" w:rsidRPr="00A82623">
        <w:rPr>
          <w:rFonts w:eastAsia="Arial"/>
        </w:rPr>
        <w:t xml:space="preserve"> </w:t>
      </w:r>
      <w:r w:rsidRPr="00A82623">
        <w:rPr>
          <w:rFonts w:eastAsia="Arial"/>
        </w:rPr>
        <w:t xml:space="preserve"> </w:t>
      </w:r>
    </w:p>
    <w:p w14:paraId="31A11FD0" w14:textId="069FCA0E" w:rsidR="00B01BFB" w:rsidRPr="00A82623" w:rsidRDefault="00786BA7" w:rsidP="00A82623">
      <w:pPr>
        <w:pStyle w:val="ListBullet"/>
        <w:rPr>
          <w:rFonts w:eastAsia="Arial"/>
        </w:rPr>
      </w:pPr>
      <w:r w:rsidRPr="00A82623">
        <w:rPr>
          <w:rFonts w:eastAsia="Arial"/>
        </w:rPr>
        <w:t>category 2 (9</w:t>
      </w:r>
      <w:r w:rsidR="009E34C3" w:rsidRPr="00A82623">
        <w:rPr>
          <w:rFonts w:eastAsia="Arial"/>
        </w:rPr>
        <w:t>6</w:t>
      </w:r>
      <w:r w:rsidR="0056256B" w:rsidRPr="00A82623">
        <w:rPr>
          <w:rFonts w:eastAsia="Arial"/>
        </w:rPr>
        <w:t xml:space="preserve"> </w:t>
      </w:r>
      <w:r w:rsidR="00972A78" w:rsidRPr="00A82623">
        <w:rPr>
          <w:rFonts w:eastAsia="Arial"/>
        </w:rPr>
        <w:t>items or</w:t>
      </w:r>
      <w:r w:rsidR="0056256B" w:rsidRPr="00A82623">
        <w:rPr>
          <w:rFonts w:eastAsia="Arial"/>
        </w:rPr>
        <w:t xml:space="preserve"> 2</w:t>
      </w:r>
      <w:r w:rsidR="00A47587" w:rsidRPr="00A82623">
        <w:rPr>
          <w:rFonts w:eastAsia="Arial"/>
        </w:rPr>
        <w:t>5.</w:t>
      </w:r>
      <w:r w:rsidR="007734C9" w:rsidRPr="00A82623">
        <w:rPr>
          <w:rFonts w:eastAsia="Arial"/>
        </w:rPr>
        <w:t>5</w:t>
      </w:r>
      <w:r w:rsidR="0056256B" w:rsidRPr="00A82623">
        <w:rPr>
          <w:rFonts w:eastAsia="Arial"/>
        </w:rPr>
        <w:t>%</w:t>
      </w:r>
      <w:r w:rsidRPr="00A82623">
        <w:rPr>
          <w:rFonts w:eastAsia="Arial"/>
        </w:rPr>
        <w:t>)</w:t>
      </w:r>
    </w:p>
    <w:p w14:paraId="0B3FF701" w14:textId="76C5356F" w:rsidR="00B01BFB" w:rsidRPr="00A82623" w:rsidRDefault="00786BA7" w:rsidP="00A82623">
      <w:pPr>
        <w:pStyle w:val="ListBullet"/>
        <w:rPr>
          <w:rFonts w:eastAsia="Arial"/>
        </w:rPr>
      </w:pPr>
      <w:r w:rsidRPr="00A82623">
        <w:rPr>
          <w:rFonts w:eastAsia="Arial"/>
        </w:rPr>
        <w:t xml:space="preserve">category </w:t>
      </w:r>
      <w:r w:rsidR="00037F22" w:rsidRPr="00A82623">
        <w:rPr>
          <w:rFonts w:eastAsia="Arial"/>
        </w:rPr>
        <w:t>5</w:t>
      </w:r>
      <w:r w:rsidRPr="00A82623">
        <w:rPr>
          <w:rFonts w:eastAsia="Arial"/>
        </w:rPr>
        <w:t xml:space="preserve"> (7</w:t>
      </w:r>
      <w:r w:rsidR="00A47587" w:rsidRPr="00A82623">
        <w:rPr>
          <w:rFonts w:eastAsia="Arial"/>
        </w:rPr>
        <w:t>2</w:t>
      </w:r>
      <w:r w:rsidR="00037F22" w:rsidRPr="00A82623">
        <w:rPr>
          <w:rFonts w:eastAsia="Arial"/>
        </w:rPr>
        <w:t xml:space="preserve"> items or</w:t>
      </w:r>
      <w:r w:rsidR="0056256B" w:rsidRPr="00A82623">
        <w:rPr>
          <w:rFonts w:eastAsia="Arial"/>
        </w:rPr>
        <w:t xml:space="preserve"> 19.</w:t>
      </w:r>
      <w:r w:rsidR="00A47587" w:rsidRPr="00A82623">
        <w:rPr>
          <w:rFonts w:eastAsia="Arial"/>
        </w:rPr>
        <w:t>1</w:t>
      </w:r>
      <w:r w:rsidR="0056256B" w:rsidRPr="00A82623">
        <w:rPr>
          <w:rFonts w:eastAsia="Arial"/>
        </w:rPr>
        <w:t>%</w:t>
      </w:r>
      <w:r w:rsidRPr="00A82623">
        <w:rPr>
          <w:rFonts w:eastAsia="Arial"/>
        </w:rPr>
        <w:t>)</w:t>
      </w:r>
    </w:p>
    <w:p w14:paraId="5162F2C2" w14:textId="150EF326" w:rsidR="009D5EEC" w:rsidRPr="00A82623" w:rsidRDefault="00037F22" w:rsidP="00A82623">
      <w:pPr>
        <w:pStyle w:val="ListBullet"/>
        <w:rPr>
          <w:rFonts w:eastAsia="Arial"/>
        </w:rPr>
      </w:pPr>
      <w:r w:rsidRPr="00A82623">
        <w:rPr>
          <w:rFonts w:eastAsia="Arial"/>
        </w:rPr>
        <w:t>category 4 (25 items or 6.</w:t>
      </w:r>
      <w:r w:rsidR="00A47587" w:rsidRPr="00A82623">
        <w:rPr>
          <w:rFonts w:eastAsia="Arial"/>
        </w:rPr>
        <w:t>6</w:t>
      </w:r>
      <w:r w:rsidRPr="00A82623">
        <w:rPr>
          <w:rFonts w:eastAsia="Arial"/>
        </w:rPr>
        <w:t>%)</w:t>
      </w:r>
      <w:r w:rsidR="00786BA7" w:rsidRPr="00A82623">
        <w:rPr>
          <w:rFonts w:eastAsia="Arial"/>
        </w:rPr>
        <w:t>.</w:t>
      </w:r>
    </w:p>
    <w:p w14:paraId="5C07CE39" w14:textId="3CCFF349" w:rsidR="00786BA7" w:rsidRPr="00AC3CA7" w:rsidRDefault="00422EBA" w:rsidP="003E56BE">
      <w:pPr>
        <w:pStyle w:val="Caption"/>
        <w:rPr>
          <w:rFonts w:eastAsia="Arial"/>
        </w:rPr>
      </w:pPr>
      <w:r w:rsidRPr="00AC3CA7">
        <w:rPr>
          <w:rFonts w:eastAsia="Arial"/>
        </w:rPr>
        <w:lastRenderedPageBreak/>
        <w:t>Figure 1</w:t>
      </w:r>
      <w:r w:rsidR="00A34AC5" w:rsidRPr="00AC3CA7">
        <w:rPr>
          <w:rFonts w:eastAsia="Arial"/>
        </w:rPr>
        <w:t>1</w:t>
      </w:r>
      <w:r w:rsidRPr="00AC3CA7">
        <w:rPr>
          <w:rFonts w:eastAsia="Arial"/>
        </w:rPr>
        <w:t>.</w:t>
      </w:r>
      <w:r w:rsidR="00037F22" w:rsidRPr="00AC3CA7">
        <w:rPr>
          <w:rFonts w:eastAsia="Arial"/>
        </w:rPr>
        <w:t xml:space="preserve"> Number of excluded items </w:t>
      </w:r>
      <w:r w:rsidR="00A47587" w:rsidRPr="00AC3CA7">
        <w:rPr>
          <w:rFonts w:eastAsia="Arial"/>
        </w:rPr>
        <w:t>by exclusion categories</w:t>
      </w:r>
    </w:p>
    <w:p w14:paraId="1071B330" w14:textId="128A67B0" w:rsidR="000D56FF" w:rsidRPr="003E56BE" w:rsidRDefault="00C4359E" w:rsidP="003E56BE">
      <w:pPr>
        <w:rPr>
          <w:rFonts w:eastAsia="Arial"/>
        </w:rPr>
      </w:pPr>
      <w:r>
        <w:rPr>
          <w:rFonts w:eastAsia="Arial" w:cs="Arial"/>
          <w:noProof/>
        </w:rPr>
        <w:drawing>
          <wp:inline distT="0" distB="0" distL="0" distR="0" wp14:anchorId="5180CE11" wp14:editId="7ACBBF84">
            <wp:extent cx="5854549" cy="3078414"/>
            <wp:effectExtent l="0" t="0" r="0" b="8255"/>
            <wp:docPr id="22" name="Picture 22" descr="Figure 11 is a bar graph showing four exclusion categories. These are services, goods or supports people expected to cover regardless of age; accommodation costs associated with the cost of running a home' payment of fees or charges for care or services funded by Govt; and payment for services and items covered by MBS or P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11 is a bar graph showing four exclusion categories. These are services, goods or supports people expected to cover regardless of age; accommodation costs associated with the cost of running a home' payment of fees or charges for care or services funded by Govt; and payment for services and items covered by MBS or PBS."/>
                    <pic:cNvPicPr/>
                  </pic:nvPicPr>
                  <pic:blipFill rotWithShape="1">
                    <a:blip r:embed="rId35" cstate="print">
                      <a:extLst>
                        <a:ext uri="{28A0092B-C50C-407E-A947-70E740481C1C}">
                          <a14:useLocalDpi xmlns:a14="http://schemas.microsoft.com/office/drawing/2010/main" val="0"/>
                        </a:ext>
                      </a:extLst>
                    </a:blip>
                    <a:srcRect l="1116" t="1144" r="2373"/>
                    <a:stretch/>
                  </pic:blipFill>
                  <pic:spPr bwMode="auto">
                    <a:xfrm>
                      <a:off x="0" y="0"/>
                      <a:ext cx="5862323" cy="3082502"/>
                    </a:xfrm>
                    <a:prstGeom prst="rect">
                      <a:avLst/>
                    </a:prstGeom>
                    <a:ln>
                      <a:noFill/>
                    </a:ln>
                    <a:extLst>
                      <a:ext uri="{53640926-AAD7-44D8-BBD7-CCE9431645EC}">
                        <a14:shadowObscured xmlns:a14="http://schemas.microsoft.com/office/drawing/2010/main"/>
                      </a:ext>
                    </a:extLst>
                  </pic:spPr>
                </pic:pic>
              </a:graphicData>
            </a:graphic>
          </wp:inline>
        </w:drawing>
      </w:r>
    </w:p>
    <w:p w14:paraId="4732CEAF" w14:textId="51539E5D" w:rsidR="00AC320B" w:rsidRPr="00061416" w:rsidRDefault="00B01BFB" w:rsidP="00061416">
      <w:pPr>
        <w:rPr>
          <w:rFonts w:eastAsia="Arial"/>
        </w:rPr>
      </w:pPr>
      <w:r w:rsidRPr="00061416">
        <w:rPr>
          <w:rFonts w:eastAsia="Arial"/>
        </w:rPr>
        <w:t>Figure 1</w:t>
      </w:r>
      <w:r w:rsidR="00943D5D" w:rsidRPr="00061416">
        <w:rPr>
          <w:rFonts w:eastAsia="Arial"/>
        </w:rPr>
        <w:t>2</w:t>
      </w:r>
      <w:r w:rsidRPr="00061416">
        <w:rPr>
          <w:rFonts w:eastAsia="Arial"/>
        </w:rPr>
        <w:t xml:space="preserve"> </w:t>
      </w:r>
      <w:r w:rsidR="00AA1A2E" w:rsidRPr="00061416">
        <w:rPr>
          <w:rFonts w:eastAsia="Arial"/>
        </w:rPr>
        <w:t xml:space="preserve">(below) </w:t>
      </w:r>
      <w:r w:rsidRPr="00061416">
        <w:rPr>
          <w:rFonts w:eastAsia="Arial"/>
        </w:rPr>
        <w:t xml:space="preserve">shows the </w:t>
      </w:r>
      <w:r w:rsidR="00450015" w:rsidRPr="00061416">
        <w:rPr>
          <w:rFonts w:eastAsia="Arial"/>
        </w:rPr>
        <w:t>T</w:t>
      </w:r>
      <w:r w:rsidRPr="00061416">
        <w:rPr>
          <w:rFonts w:eastAsia="Arial"/>
        </w:rPr>
        <w:t xml:space="preserve">op 5 </w:t>
      </w:r>
      <w:proofErr w:type="gramStart"/>
      <w:r w:rsidRPr="00061416">
        <w:rPr>
          <w:rFonts w:eastAsia="Arial"/>
        </w:rPr>
        <w:t>most commonly identified</w:t>
      </w:r>
      <w:proofErr w:type="gramEnd"/>
      <w:r w:rsidRPr="00061416">
        <w:rPr>
          <w:rFonts w:eastAsia="Arial"/>
        </w:rPr>
        <w:t xml:space="preserve"> exclusions by exclusion category.</w:t>
      </w:r>
    </w:p>
    <w:p w14:paraId="6DB27FAD" w14:textId="3B172FC3" w:rsidR="00972F76" w:rsidRPr="00AC3CA7" w:rsidRDefault="00BD3B9E" w:rsidP="00061416">
      <w:pPr>
        <w:pStyle w:val="Caption"/>
        <w:rPr>
          <w:rFonts w:eastAsia="Arial"/>
        </w:rPr>
      </w:pPr>
      <w:r w:rsidRPr="00061416">
        <w:rPr>
          <w:rFonts w:eastAsia="Arial"/>
        </w:rPr>
        <w:t>Fig</w:t>
      </w:r>
      <w:r w:rsidR="001C2584" w:rsidRPr="00061416">
        <w:rPr>
          <w:rFonts w:eastAsia="Arial"/>
        </w:rPr>
        <w:t>u</w:t>
      </w:r>
      <w:r w:rsidRPr="00061416">
        <w:rPr>
          <w:rFonts w:eastAsia="Arial"/>
        </w:rPr>
        <w:t>re</w:t>
      </w:r>
      <w:r w:rsidRPr="00AC3CA7">
        <w:rPr>
          <w:rFonts w:eastAsia="Arial"/>
        </w:rPr>
        <w:t xml:space="preserve"> </w:t>
      </w:r>
      <w:r w:rsidR="00B01BFB" w:rsidRPr="00AC3CA7">
        <w:rPr>
          <w:rFonts w:eastAsia="Arial"/>
        </w:rPr>
        <w:t>1</w:t>
      </w:r>
      <w:r w:rsidR="00943D5D" w:rsidRPr="00AC3CA7">
        <w:rPr>
          <w:rFonts w:eastAsia="Arial"/>
        </w:rPr>
        <w:t>2</w:t>
      </w:r>
      <w:r w:rsidRPr="00AC3CA7">
        <w:rPr>
          <w:rFonts w:eastAsia="Arial"/>
        </w:rPr>
        <w:t xml:space="preserve">: </w:t>
      </w:r>
      <w:r w:rsidR="00972F76" w:rsidRPr="00AC3CA7">
        <w:rPr>
          <w:rFonts w:eastAsia="Arial"/>
        </w:rPr>
        <w:t xml:space="preserve">Top 5 </w:t>
      </w:r>
      <w:proofErr w:type="gramStart"/>
      <w:r w:rsidR="00972F76" w:rsidRPr="00AC3CA7">
        <w:rPr>
          <w:rFonts w:eastAsia="Arial"/>
        </w:rPr>
        <w:t>most commonly identified</w:t>
      </w:r>
      <w:proofErr w:type="gramEnd"/>
      <w:r w:rsidR="00972F76" w:rsidRPr="00AC3CA7">
        <w:rPr>
          <w:rFonts w:eastAsia="Arial"/>
        </w:rPr>
        <w:t xml:space="preserve"> exclusions</w:t>
      </w:r>
    </w:p>
    <w:p w14:paraId="3CB79C27" w14:textId="25F5B812" w:rsidR="005E681C" w:rsidRPr="003E56BE" w:rsidRDefault="008A0AA4" w:rsidP="003E56BE">
      <w:r w:rsidRPr="003E56BE">
        <w:rPr>
          <w:noProof/>
        </w:rPr>
        <w:drawing>
          <wp:inline distT="0" distB="0" distL="0" distR="0" wp14:anchorId="5EA35504" wp14:editId="0633966E">
            <wp:extent cx="5534025" cy="3002368"/>
            <wp:effectExtent l="0" t="0" r="0" b="7620"/>
            <wp:docPr id="9" name="Picture 9" descr="A diagram showing different types of excluded items and the number of times these were found. &#10;Food and water = 54 excluded items&#10;Medications, vitamins and supplements = 65 excluded items&#10;Gardening and landscaping = 47 excluded items&#10;General/minor home maintenance = 21 excluded items&#10;Phones and tablets = 24 excluded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showing different types of excluded items and the number of times these were found. &#10;Food and water = 54 excluded items&#10;Medications, vitamins and supplements = 65 excluded items&#10;Gardening and landscaping = 47 excluded items&#10;General/minor home maintenance = 21 excluded items&#10;Phones and tablets = 24 excluded items"/>
                    <pic:cNvPicPr/>
                  </pic:nvPicPr>
                  <pic:blipFill rotWithShape="1">
                    <a:blip r:embed="rId36">
                      <a:extLst>
                        <a:ext uri="{28A0092B-C50C-407E-A947-70E740481C1C}">
                          <a14:useLocalDpi xmlns:a14="http://schemas.microsoft.com/office/drawing/2010/main" val="0"/>
                        </a:ext>
                      </a:extLst>
                    </a:blip>
                    <a:srcRect l="24972" t="15288" r="3087" b="15327"/>
                    <a:stretch/>
                  </pic:blipFill>
                  <pic:spPr bwMode="auto">
                    <a:xfrm>
                      <a:off x="0" y="0"/>
                      <a:ext cx="5540996" cy="3006150"/>
                    </a:xfrm>
                    <a:prstGeom prst="rect">
                      <a:avLst/>
                    </a:prstGeom>
                    <a:ln>
                      <a:noFill/>
                    </a:ln>
                    <a:extLst>
                      <a:ext uri="{53640926-AAD7-44D8-BBD7-CCE9431645EC}">
                        <a14:shadowObscured xmlns:a14="http://schemas.microsoft.com/office/drawing/2010/main"/>
                      </a:ext>
                    </a:extLst>
                  </pic:spPr>
                </pic:pic>
              </a:graphicData>
            </a:graphic>
          </wp:inline>
        </w:drawing>
      </w:r>
    </w:p>
    <w:p w14:paraId="0A63AED9" w14:textId="77777777" w:rsidR="0073087C" w:rsidRPr="003E56BE" w:rsidRDefault="0073087C" w:rsidP="003E56BE">
      <w:pPr>
        <w:rPr>
          <w:rFonts w:eastAsia="Arial"/>
        </w:rPr>
      </w:pPr>
      <w:r w:rsidRPr="003E56BE">
        <w:rPr>
          <w:rFonts w:eastAsia="Arial"/>
        </w:rPr>
        <w:br w:type="page"/>
      </w:r>
    </w:p>
    <w:p w14:paraId="484CE3B0" w14:textId="1D7E1E78" w:rsidR="00DE3518" w:rsidRPr="00B8696B" w:rsidRDefault="004D6125" w:rsidP="00B8696B">
      <w:pPr>
        <w:pStyle w:val="Heading2"/>
        <w:rPr>
          <w:rFonts w:eastAsia="Arial"/>
        </w:rPr>
      </w:pPr>
      <w:r w:rsidRPr="00B8696B">
        <w:rPr>
          <w:rFonts w:eastAsia="Arial"/>
        </w:rPr>
        <w:lastRenderedPageBreak/>
        <w:t>Detailed findings according to</w:t>
      </w:r>
      <w:r w:rsidR="00DE3518" w:rsidRPr="00B8696B">
        <w:rPr>
          <w:rFonts w:eastAsia="Arial"/>
        </w:rPr>
        <w:t xml:space="preserve"> categories of exclusions</w:t>
      </w:r>
    </w:p>
    <w:p w14:paraId="179254A6" w14:textId="1F60B429" w:rsidR="001069B9" w:rsidRPr="00B8696B" w:rsidRDefault="00C66D03" w:rsidP="00B8696B">
      <w:pPr>
        <w:pStyle w:val="Heading3"/>
        <w:rPr>
          <w:rFonts w:eastAsia="Arial"/>
        </w:rPr>
      </w:pPr>
      <w:r w:rsidRPr="00B8696B">
        <w:rPr>
          <w:rFonts w:eastAsia="Arial"/>
        </w:rPr>
        <w:t xml:space="preserve">Category </w:t>
      </w:r>
      <w:r w:rsidR="001069B9" w:rsidRPr="00B8696B">
        <w:rPr>
          <w:rFonts w:eastAsia="Arial"/>
        </w:rPr>
        <w:t>1. Services</w:t>
      </w:r>
      <w:r w:rsidR="008D1046" w:rsidRPr="00B8696B">
        <w:rPr>
          <w:rFonts w:eastAsia="Arial"/>
        </w:rPr>
        <w:t>, goods or supports people expected to cover regardless of age</w:t>
      </w:r>
    </w:p>
    <w:p w14:paraId="61D72296" w14:textId="77777777" w:rsidR="00662754" w:rsidRDefault="008D1046" w:rsidP="0008164B">
      <w:pPr>
        <w:rPr>
          <w:rFonts w:eastAsia="Arial" w:cs="Arial"/>
        </w:rPr>
      </w:pPr>
      <w:r w:rsidRPr="00AC3CA7">
        <w:rPr>
          <w:rFonts w:eastAsia="Arial" w:cs="Arial"/>
        </w:rPr>
        <w:t>The types of exclusions in this category can be further broken down by the following types</w:t>
      </w:r>
      <w:r w:rsidR="00662754" w:rsidRPr="00AC3CA7">
        <w:rPr>
          <w:rFonts w:eastAsia="Arial" w:cs="Arial"/>
        </w:rPr>
        <w:t xml:space="preserve"> of purchases:</w:t>
      </w:r>
    </w:p>
    <w:p w14:paraId="2A726769" w14:textId="6A478331" w:rsidR="00662754" w:rsidRDefault="00662754" w:rsidP="00F86285">
      <w:pPr>
        <w:pStyle w:val="Heading4"/>
        <w:numPr>
          <w:ilvl w:val="1"/>
          <w:numId w:val="60"/>
        </w:numPr>
        <w:rPr>
          <w:rFonts w:eastAsia="Arial"/>
          <w:color w:val="1E1545"/>
        </w:rPr>
      </w:pPr>
      <w:r w:rsidRPr="003C01F5">
        <w:rPr>
          <w:rFonts w:eastAsia="Arial"/>
          <w:color w:val="1E1545"/>
        </w:rPr>
        <w:t>Food and water</w:t>
      </w:r>
    </w:p>
    <w:p w14:paraId="0FE88953" w14:textId="77777777" w:rsidR="00F86285" w:rsidRPr="00F86285" w:rsidRDefault="00F86285" w:rsidP="00F86285">
      <w:pPr>
        <w:pStyle w:val="Boxtext"/>
      </w:pPr>
      <w:r w:rsidRPr="00F86285">
        <w:t>Seven providers purchased 54 excluded items classified as food and water, valued at $1,950.41.</w:t>
      </w:r>
    </w:p>
    <w:p w14:paraId="0592C2CA" w14:textId="66E8E21B" w:rsidR="00F86285" w:rsidRPr="00F86285" w:rsidRDefault="00F86285" w:rsidP="00F86285">
      <w:pPr>
        <w:pStyle w:val="Boxtext"/>
      </w:pPr>
      <w:r w:rsidRPr="00F86285">
        <w:t>This figure represents 1.6% of the total value of excluded items.</w:t>
      </w:r>
    </w:p>
    <w:p w14:paraId="3D0C5AE6" w14:textId="01CFE6D5" w:rsidR="00A636F3" w:rsidRPr="00AC3CA7" w:rsidRDefault="00492AA0" w:rsidP="0008164B">
      <w:pPr>
        <w:rPr>
          <w:rFonts w:eastAsia="Arial" w:cs="Arial"/>
        </w:rPr>
      </w:pPr>
      <w:r w:rsidRPr="00AC3CA7">
        <w:rPr>
          <w:rFonts w:eastAsia="Arial" w:cs="Arial"/>
        </w:rPr>
        <w:t xml:space="preserve">Food </w:t>
      </w:r>
      <w:r w:rsidR="001F2107" w:rsidRPr="00AC3CA7">
        <w:rPr>
          <w:rFonts w:eastAsia="Arial" w:cs="Arial"/>
        </w:rPr>
        <w:t>is a specified exclusion</w:t>
      </w:r>
      <w:r w:rsidR="00F113A2" w:rsidRPr="00AC3CA7">
        <w:rPr>
          <w:rFonts w:eastAsia="Arial" w:cs="Arial"/>
        </w:rPr>
        <w:t xml:space="preserve"> unless </w:t>
      </w:r>
      <w:r w:rsidR="002D1327" w:rsidRPr="00AC3CA7">
        <w:rPr>
          <w:rFonts w:eastAsia="Arial" w:cs="Arial"/>
        </w:rPr>
        <w:t>the following conditions apply to make it an inclusion</w:t>
      </w:r>
      <w:r w:rsidR="001F2107" w:rsidRPr="00AC3CA7">
        <w:rPr>
          <w:rFonts w:eastAsia="Arial" w:cs="Arial"/>
        </w:rPr>
        <w:t>:</w:t>
      </w:r>
    </w:p>
    <w:p w14:paraId="3DA22B92" w14:textId="77777777" w:rsidR="00C56EA9" w:rsidRPr="00A82623" w:rsidRDefault="00FE20BB" w:rsidP="00A82623">
      <w:pPr>
        <w:pStyle w:val="ListBullet"/>
        <w:rPr>
          <w:rFonts w:eastAsia="Arial"/>
        </w:rPr>
      </w:pPr>
      <w:r w:rsidRPr="00A82623">
        <w:rPr>
          <w:rFonts w:eastAsia="Arial"/>
        </w:rPr>
        <w:t xml:space="preserve">food </w:t>
      </w:r>
      <w:r w:rsidR="000E66B5" w:rsidRPr="00A82623">
        <w:rPr>
          <w:rFonts w:eastAsia="Arial"/>
        </w:rPr>
        <w:t xml:space="preserve">that is </w:t>
      </w:r>
      <w:r w:rsidR="007519D7" w:rsidRPr="00A82623">
        <w:rPr>
          <w:rFonts w:eastAsia="Arial"/>
        </w:rPr>
        <w:t>part of enteral feeding requirements</w:t>
      </w:r>
      <w:r w:rsidR="00C56EA9" w:rsidRPr="00A82623">
        <w:rPr>
          <w:rFonts w:eastAsia="Arial"/>
        </w:rPr>
        <w:t>,</w:t>
      </w:r>
      <w:r w:rsidR="007519D7" w:rsidRPr="00A82623">
        <w:rPr>
          <w:rFonts w:eastAsia="Arial"/>
        </w:rPr>
        <w:t xml:space="preserve"> or </w:t>
      </w:r>
    </w:p>
    <w:p w14:paraId="501853CC" w14:textId="2A83690D" w:rsidR="001F2107" w:rsidRPr="00A82623" w:rsidRDefault="007519D7" w:rsidP="00A82623">
      <w:pPr>
        <w:pStyle w:val="ListBullet"/>
        <w:rPr>
          <w:rFonts w:eastAsia="Arial"/>
        </w:rPr>
      </w:pPr>
      <w:r w:rsidRPr="00A82623">
        <w:rPr>
          <w:rFonts w:eastAsia="Arial"/>
        </w:rPr>
        <w:t>items listed under food for special medical purposes</w:t>
      </w:r>
      <w:r w:rsidR="00C56EA9" w:rsidRPr="00A82623">
        <w:rPr>
          <w:rFonts w:eastAsia="Arial"/>
        </w:rPr>
        <w:t xml:space="preserve"> as per the Australia New Zealand Food Standards Code – Standard 2.9.5.</w:t>
      </w:r>
    </w:p>
    <w:p w14:paraId="5D3B0178" w14:textId="44AD2403" w:rsidR="00C56EA9" w:rsidRPr="00AC3CA7" w:rsidRDefault="00C56EA9" w:rsidP="00C56EA9">
      <w:pPr>
        <w:rPr>
          <w:rFonts w:eastAsia="Arial" w:cs="Arial"/>
        </w:rPr>
      </w:pPr>
      <w:r w:rsidRPr="00AC3CA7">
        <w:rPr>
          <w:rFonts w:eastAsia="Arial" w:cs="Arial"/>
        </w:rPr>
        <w:t xml:space="preserve">In relation to meal services and whether food can be included in </w:t>
      </w:r>
      <w:proofErr w:type="gramStart"/>
      <w:r w:rsidRPr="00AC3CA7">
        <w:rPr>
          <w:rFonts w:eastAsia="Arial" w:cs="Arial"/>
        </w:rPr>
        <w:t>a</w:t>
      </w:r>
      <w:proofErr w:type="gramEnd"/>
      <w:r w:rsidRPr="00AC3CA7">
        <w:rPr>
          <w:rFonts w:eastAsia="Arial" w:cs="Arial"/>
        </w:rPr>
        <w:t xml:space="preserve"> HCP:</w:t>
      </w:r>
    </w:p>
    <w:p w14:paraId="05538ACF" w14:textId="4EA7C922" w:rsidR="00C56EA9" w:rsidRPr="00A82623" w:rsidRDefault="00C56EA9" w:rsidP="00A82623">
      <w:pPr>
        <w:pStyle w:val="ListBullet"/>
        <w:rPr>
          <w:rFonts w:eastAsia="Arial"/>
        </w:rPr>
      </w:pPr>
      <w:r w:rsidRPr="00A82623">
        <w:rPr>
          <w:rFonts w:eastAsia="Arial"/>
        </w:rPr>
        <w:t>preparation and delivery of meals can be included</w:t>
      </w:r>
    </w:p>
    <w:p w14:paraId="7D4116A9" w14:textId="78535649" w:rsidR="007519D7" w:rsidRPr="00A82623" w:rsidRDefault="008A1521" w:rsidP="00A82623">
      <w:pPr>
        <w:pStyle w:val="ListBullet"/>
        <w:rPr>
          <w:rFonts w:eastAsia="Arial"/>
        </w:rPr>
      </w:pPr>
      <w:r w:rsidRPr="00A82623">
        <w:rPr>
          <w:rFonts w:eastAsia="Arial"/>
        </w:rPr>
        <w:t>the raw food component of those meals cannot be included, except in the care of enteral feeding.</w:t>
      </w:r>
    </w:p>
    <w:p w14:paraId="1F0AED12" w14:textId="11EA8380" w:rsidR="00FE604D" w:rsidRPr="00AC3CA7" w:rsidRDefault="00C45744" w:rsidP="0008164B">
      <w:pPr>
        <w:rPr>
          <w:rFonts w:eastAsia="Arial" w:cs="Arial"/>
        </w:rPr>
      </w:pPr>
      <w:r w:rsidRPr="00AC3CA7">
        <w:rPr>
          <w:rFonts w:eastAsia="Arial" w:cs="Arial"/>
        </w:rPr>
        <w:t>Most providers</w:t>
      </w:r>
      <w:r w:rsidR="002D1327" w:rsidRPr="00AC3CA7">
        <w:rPr>
          <w:rFonts w:eastAsia="Arial" w:cs="Arial"/>
        </w:rPr>
        <w:t xml:space="preserve"> </w:t>
      </w:r>
      <w:r w:rsidR="001A5488" w:rsidRPr="00AC3CA7">
        <w:rPr>
          <w:rFonts w:eastAsia="Arial" w:cs="Arial"/>
        </w:rPr>
        <w:t xml:space="preserve">(but not all) </w:t>
      </w:r>
      <w:r w:rsidR="002D1327" w:rsidRPr="00AC3CA7">
        <w:rPr>
          <w:rFonts w:eastAsia="Arial" w:cs="Arial"/>
        </w:rPr>
        <w:t xml:space="preserve">could confirm </w:t>
      </w:r>
      <w:r w:rsidRPr="00AC3CA7">
        <w:rPr>
          <w:rFonts w:eastAsia="Arial" w:cs="Arial"/>
        </w:rPr>
        <w:t xml:space="preserve">care recipients are contributing </w:t>
      </w:r>
      <w:r w:rsidR="00DF36DC" w:rsidRPr="00AC3CA7">
        <w:rPr>
          <w:rFonts w:eastAsia="Arial" w:cs="Arial"/>
        </w:rPr>
        <w:t>to the cost of meal services to cover the cost of the raw food component.</w:t>
      </w:r>
      <w:r w:rsidR="00E9401C" w:rsidRPr="00AC3CA7">
        <w:rPr>
          <w:rFonts w:eastAsia="Arial" w:cs="Arial"/>
        </w:rPr>
        <w:t xml:space="preserve"> </w:t>
      </w:r>
      <w:r w:rsidR="001A5488" w:rsidRPr="00AC3CA7">
        <w:rPr>
          <w:rFonts w:eastAsia="Arial" w:cs="Arial"/>
        </w:rPr>
        <w:t xml:space="preserve">A small number of providers had </w:t>
      </w:r>
      <w:r w:rsidR="000F638B" w:rsidRPr="00AC3CA7">
        <w:rPr>
          <w:rFonts w:eastAsia="Arial" w:cs="Arial"/>
        </w:rPr>
        <w:t>allowed</w:t>
      </w:r>
      <w:r w:rsidR="00C278EF" w:rsidRPr="00AC3CA7">
        <w:rPr>
          <w:rFonts w:eastAsia="Arial" w:cs="Arial"/>
        </w:rPr>
        <w:t xml:space="preserve"> the</w:t>
      </w:r>
      <w:r w:rsidR="000F638B" w:rsidRPr="00AC3CA7">
        <w:rPr>
          <w:rFonts w:eastAsia="Arial" w:cs="Arial"/>
        </w:rPr>
        <w:t xml:space="preserve"> purchase of </w:t>
      </w:r>
      <w:r w:rsidR="00873BA0" w:rsidRPr="00AC3CA7">
        <w:rPr>
          <w:rFonts w:eastAsia="Arial" w:cs="Arial"/>
        </w:rPr>
        <w:t>takeaway food or bottled water.</w:t>
      </w:r>
      <w:r w:rsidR="00367EB3" w:rsidRPr="00AC3CA7">
        <w:rPr>
          <w:rFonts w:eastAsia="Arial" w:cs="Arial"/>
        </w:rPr>
        <w:t xml:space="preserve"> </w:t>
      </w:r>
      <w:r w:rsidR="000F638B" w:rsidRPr="00AC3CA7">
        <w:rPr>
          <w:rFonts w:eastAsia="Arial" w:cs="Arial"/>
        </w:rPr>
        <w:t>The</w:t>
      </w:r>
      <w:r w:rsidR="00AD1D25" w:rsidRPr="00AC3CA7">
        <w:rPr>
          <w:rFonts w:eastAsia="Arial" w:cs="Arial"/>
        </w:rPr>
        <w:t>se were</w:t>
      </w:r>
      <w:r w:rsidR="000F638B" w:rsidRPr="00AC3CA7">
        <w:rPr>
          <w:rFonts w:eastAsia="Arial" w:cs="Arial"/>
        </w:rPr>
        <w:t xml:space="preserve"> </w:t>
      </w:r>
      <w:r w:rsidR="004C1148" w:rsidRPr="00AC3CA7">
        <w:rPr>
          <w:rFonts w:eastAsia="Arial" w:cs="Arial"/>
        </w:rPr>
        <w:t>determined as excluded items.</w:t>
      </w:r>
      <w:r w:rsidR="00AD1D25" w:rsidRPr="00AC3CA7">
        <w:rPr>
          <w:rFonts w:eastAsia="Arial" w:cs="Arial"/>
        </w:rPr>
        <w:t xml:space="preserve"> </w:t>
      </w:r>
      <w:r w:rsidR="00FC128C" w:rsidRPr="00AC3CA7">
        <w:rPr>
          <w:rFonts w:eastAsia="Arial" w:cs="Arial"/>
        </w:rPr>
        <w:t xml:space="preserve">The main reason </w:t>
      </w:r>
      <w:r w:rsidR="00450015">
        <w:rPr>
          <w:rFonts w:eastAsia="Arial" w:cs="Arial"/>
        </w:rPr>
        <w:t xml:space="preserve">given </w:t>
      </w:r>
      <w:r w:rsidR="00FC128C" w:rsidRPr="00AC3CA7">
        <w:rPr>
          <w:rFonts w:eastAsia="Arial" w:cs="Arial"/>
        </w:rPr>
        <w:t xml:space="preserve">for </w:t>
      </w:r>
      <w:r w:rsidR="00AD1D25" w:rsidRPr="00AC3CA7">
        <w:rPr>
          <w:rFonts w:eastAsia="Arial" w:cs="Arial"/>
        </w:rPr>
        <w:t>the</w:t>
      </w:r>
      <w:r w:rsidR="00FC128C" w:rsidRPr="00AC3CA7">
        <w:rPr>
          <w:rFonts w:eastAsia="Arial" w:cs="Arial"/>
        </w:rPr>
        <w:t xml:space="preserve"> purchases </w:t>
      </w:r>
      <w:r w:rsidR="001D08BE" w:rsidRPr="00AC3CA7">
        <w:rPr>
          <w:rFonts w:eastAsia="Arial" w:cs="Arial"/>
        </w:rPr>
        <w:t xml:space="preserve">was </w:t>
      </w:r>
      <w:r w:rsidR="00A363AF" w:rsidRPr="00AC3CA7">
        <w:rPr>
          <w:rFonts w:eastAsia="Arial" w:cs="Arial"/>
        </w:rPr>
        <w:t xml:space="preserve">providers </w:t>
      </w:r>
      <w:r w:rsidR="00A71E37" w:rsidRPr="00AC3CA7">
        <w:rPr>
          <w:rFonts w:eastAsia="Arial" w:cs="Arial"/>
        </w:rPr>
        <w:t>had received</w:t>
      </w:r>
      <w:r w:rsidR="00AD1D25" w:rsidRPr="00AC3CA7">
        <w:rPr>
          <w:rFonts w:eastAsia="Arial" w:cs="Arial"/>
        </w:rPr>
        <w:t xml:space="preserve"> </w:t>
      </w:r>
      <w:r w:rsidR="00FC128C" w:rsidRPr="00AC3CA7">
        <w:rPr>
          <w:rFonts w:eastAsia="Arial" w:cs="Arial"/>
        </w:rPr>
        <w:t>pr</w:t>
      </w:r>
      <w:r w:rsidR="2D2D2072" w:rsidRPr="00AC3CA7">
        <w:rPr>
          <w:rFonts w:eastAsia="Arial" w:cs="Arial"/>
        </w:rPr>
        <w:t xml:space="preserve">essure from care recipients or their representatives. </w:t>
      </w:r>
    </w:p>
    <w:p w14:paraId="42A6FFCB" w14:textId="5F6EB6ED" w:rsidR="00F0385A" w:rsidRPr="00AC3CA7" w:rsidRDefault="00E55623" w:rsidP="0008164B">
      <w:pPr>
        <w:rPr>
          <w:rFonts w:eastAsia="Arial" w:cs="Arial"/>
        </w:rPr>
      </w:pPr>
      <w:r w:rsidRPr="00F86285">
        <w:rPr>
          <w:rStyle w:val="Strong"/>
          <w:rFonts w:eastAsia="Arial"/>
        </w:rPr>
        <w:t>Program guidance:</w:t>
      </w:r>
      <w:r w:rsidRPr="00AC3CA7">
        <w:rPr>
          <w:rFonts w:eastAsia="Arial" w:cs="Arial"/>
        </w:rPr>
        <w:t xml:space="preserve"> </w:t>
      </w:r>
      <w:r w:rsidR="00877ECE" w:rsidRPr="00AC3CA7">
        <w:rPr>
          <w:rFonts w:eastAsia="Arial" w:cs="Arial"/>
        </w:rPr>
        <w:t>t</w:t>
      </w:r>
      <w:r w:rsidR="00092E7C" w:rsidRPr="00AC3CA7">
        <w:rPr>
          <w:rFonts w:eastAsia="Arial" w:cs="Arial"/>
        </w:rPr>
        <w:t xml:space="preserve">he Review team found the </w:t>
      </w:r>
      <w:r w:rsidR="00D072B6">
        <w:rPr>
          <w:rFonts w:eastAsia="Arial" w:cs="Arial"/>
        </w:rPr>
        <w:t>p</w:t>
      </w:r>
      <w:r w:rsidR="00092E7C" w:rsidRPr="00AC3CA7">
        <w:rPr>
          <w:rFonts w:eastAsia="Arial" w:cs="Arial"/>
        </w:rPr>
        <w:t xml:space="preserve">rogram guidance </w:t>
      </w:r>
      <w:r w:rsidR="003238A7" w:rsidRPr="00AC3CA7">
        <w:rPr>
          <w:rFonts w:eastAsia="Arial" w:cs="Arial"/>
        </w:rPr>
        <w:t>was</w:t>
      </w:r>
      <w:r w:rsidR="00092E7C" w:rsidRPr="00AC3CA7">
        <w:rPr>
          <w:rFonts w:eastAsia="Arial" w:cs="Arial"/>
        </w:rPr>
        <w:t xml:space="preserve"> clear </w:t>
      </w:r>
      <w:r w:rsidR="00101377" w:rsidRPr="00AC3CA7">
        <w:rPr>
          <w:rFonts w:eastAsia="Arial" w:cs="Arial"/>
        </w:rPr>
        <w:t>regarding</w:t>
      </w:r>
      <w:r w:rsidR="00092E7C" w:rsidRPr="00AC3CA7">
        <w:rPr>
          <w:rFonts w:eastAsia="Arial" w:cs="Arial"/>
        </w:rPr>
        <w:t xml:space="preserve"> food.</w:t>
      </w:r>
    </w:p>
    <w:p w14:paraId="0A6737C9" w14:textId="18B3E2CC" w:rsidR="2D2D2072" w:rsidRPr="00F86285" w:rsidRDefault="00FC128C" w:rsidP="00F86285">
      <w:pPr>
        <w:rPr>
          <w:rStyle w:val="Strong"/>
          <w:rFonts w:eastAsia="Arial"/>
        </w:rPr>
      </w:pPr>
      <w:r w:rsidRPr="00F86285">
        <w:rPr>
          <w:rStyle w:val="Strong"/>
          <w:rFonts w:eastAsia="Arial"/>
        </w:rPr>
        <w:t xml:space="preserve">Providers are reminded that they </w:t>
      </w:r>
      <w:r w:rsidR="00E55623" w:rsidRPr="00F86285">
        <w:rPr>
          <w:rStyle w:val="Strong"/>
          <w:rFonts w:eastAsia="Arial"/>
        </w:rPr>
        <w:t xml:space="preserve">are </w:t>
      </w:r>
      <w:r w:rsidRPr="00F86285">
        <w:rPr>
          <w:rStyle w:val="Strong"/>
          <w:rFonts w:eastAsia="Arial"/>
        </w:rPr>
        <w:t xml:space="preserve">accountable for </w:t>
      </w:r>
      <w:r w:rsidR="00E55623" w:rsidRPr="00F86285">
        <w:rPr>
          <w:rStyle w:val="Strong"/>
          <w:rFonts w:eastAsia="Arial"/>
        </w:rPr>
        <w:t xml:space="preserve">the </w:t>
      </w:r>
      <w:r w:rsidRPr="00F86285">
        <w:rPr>
          <w:rStyle w:val="Strong"/>
          <w:rFonts w:eastAsia="Arial"/>
        </w:rPr>
        <w:t>purchases</w:t>
      </w:r>
      <w:r w:rsidR="00F0385A" w:rsidRPr="00F86285">
        <w:rPr>
          <w:rStyle w:val="Strong"/>
          <w:rFonts w:eastAsia="Arial"/>
        </w:rPr>
        <w:t xml:space="preserve">, despite </w:t>
      </w:r>
      <w:r w:rsidR="001D08BE" w:rsidRPr="00F86285">
        <w:rPr>
          <w:rStyle w:val="Strong"/>
          <w:rFonts w:eastAsia="Arial"/>
        </w:rPr>
        <w:t xml:space="preserve">such factors as </w:t>
      </w:r>
      <w:r w:rsidR="00F0385A" w:rsidRPr="00F86285">
        <w:rPr>
          <w:rStyle w:val="Strong"/>
          <w:rFonts w:eastAsia="Arial"/>
        </w:rPr>
        <w:t>care recipient pressure</w:t>
      </w:r>
      <w:r w:rsidRPr="00F86285">
        <w:rPr>
          <w:rStyle w:val="Strong"/>
          <w:rFonts w:eastAsia="Arial"/>
        </w:rPr>
        <w:t xml:space="preserve">. Care recipients are reminded that </w:t>
      </w:r>
      <w:r w:rsidR="001D08BE" w:rsidRPr="00F86285">
        <w:rPr>
          <w:rStyle w:val="Strong"/>
          <w:rFonts w:eastAsia="Arial"/>
        </w:rPr>
        <w:t xml:space="preserve">specified exclusions </w:t>
      </w:r>
      <w:r w:rsidRPr="00F86285">
        <w:rPr>
          <w:rStyle w:val="Strong"/>
          <w:rFonts w:eastAsia="Arial"/>
        </w:rPr>
        <w:t xml:space="preserve">cannot be purchased by HCP </w:t>
      </w:r>
      <w:r w:rsidR="001D08BE" w:rsidRPr="00F86285">
        <w:rPr>
          <w:rStyle w:val="Strong"/>
          <w:rFonts w:eastAsia="Arial"/>
        </w:rPr>
        <w:t>p</w:t>
      </w:r>
      <w:r w:rsidRPr="00F86285">
        <w:rPr>
          <w:rStyle w:val="Strong"/>
          <w:rFonts w:eastAsia="Arial"/>
        </w:rPr>
        <w:t xml:space="preserve">roviders. Care recipients and providers </w:t>
      </w:r>
      <w:r w:rsidR="00877ECE" w:rsidRPr="00F86285">
        <w:rPr>
          <w:rStyle w:val="Strong"/>
          <w:rFonts w:eastAsia="Arial"/>
        </w:rPr>
        <w:t xml:space="preserve">should </w:t>
      </w:r>
      <w:r w:rsidRPr="00F86285">
        <w:rPr>
          <w:rStyle w:val="Strong"/>
          <w:rFonts w:eastAsia="Arial"/>
        </w:rPr>
        <w:t xml:space="preserve">work together to </w:t>
      </w:r>
      <w:r w:rsidR="00F0385A" w:rsidRPr="00F86285">
        <w:rPr>
          <w:rStyle w:val="Strong"/>
          <w:rFonts w:eastAsia="Arial"/>
        </w:rPr>
        <w:t xml:space="preserve">maximise the use of the HCP </w:t>
      </w:r>
      <w:r w:rsidR="00EE4B93" w:rsidRPr="00F86285">
        <w:rPr>
          <w:rStyle w:val="Strong"/>
          <w:rFonts w:eastAsia="Arial"/>
        </w:rPr>
        <w:t xml:space="preserve">Program </w:t>
      </w:r>
      <w:r w:rsidR="00F0385A" w:rsidRPr="00F86285">
        <w:rPr>
          <w:rStyle w:val="Strong"/>
          <w:rFonts w:eastAsia="Arial"/>
        </w:rPr>
        <w:t>funds for approved purposes</w:t>
      </w:r>
      <w:r w:rsidR="001D08BE" w:rsidRPr="00F86285">
        <w:rPr>
          <w:rStyle w:val="Strong"/>
          <w:rFonts w:eastAsia="Arial"/>
        </w:rPr>
        <w:t>.</w:t>
      </w:r>
      <w:r w:rsidR="00493549" w:rsidRPr="00F86285">
        <w:rPr>
          <w:rStyle w:val="Strong"/>
          <w:rFonts w:eastAsia="Arial"/>
        </w:rPr>
        <w:t xml:space="preserve"> </w:t>
      </w:r>
      <w:r w:rsidR="001D08BE" w:rsidRPr="00F86285">
        <w:rPr>
          <w:rStyle w:val="Strong"/>
          <w:rFonts w:eastAsia="Arial"/>
        </w:rPr>
        <w:t>P</w:t>
      </w:r>
      <w:r w:rsidR="00493549" w:rsidRPr="00F86285">
        <w:rPr>
          <w:rStyle w:val="Strong"/>
          <w:rFonts w:eastAsia="Arial"/>
        </w:rPr>
        <w:t>roviders should assist care recipients to identify alternat</w:t>
      </w:r>
      <w:r w:rsidR="001D08BE" w:rsidRPr="00F86285">
        <w:rPr>
          <w:rStyle w:val="Strong"/>
          <w:rFonts w:eastAsia="Arial"/>
        </w:rPr>
        <w:t>iv</w:t>
      </w:r>
      <w:r w:rsidR="00493549" w:rsidRPr="00F86285">
        <w:rPr>
          <w:rStyle w:val="Strong"/>
          <w:rFonts w:eastAsia="Arial"/>
        </w:rPr>
        <w:t xml:space="preserve">e means </w:t>
      </w:r>
      <w:r w:rsidR="001D08BE" w:rsidRPr="00F86285">
        <w:rPr>
          <w:rStyle w:val="Strong"/>
          <w:rFonts w:eastAsia="Arial"/>
        </w:rPr>
        <w:t xml:space="preserve">to </w:t>
      </w:r>
      <w:r w:rsidR="00493549" w:rsidRPr="00F86285">
        <w:rPr>
          <w:rStyle w:val="Strong"/>
          <w:rFonts w:eastAsia="Arial"/>
        </w:rPr>
        <w:t xml:space="preserve">access </w:t>
      </w:r>
      <w:r w:rsidR="00E60AAA" w:rsidRPr="00F86285">
        <w:rPr>
          <w:rStyle w:val="Strong"/>
          <w:rFonts w:eastAsia="Arial"/>
        </w:rPr>
        <w:t>services and goods where appropriate</w:t>
      </w:r>
      <w:r w:rsidRPr="00F86285">
        <w:rPr>
          <w:rStyle w:val="Strong"/>
          <w:rFonts w:eastAsia="Arial"/>
        </w:rPr>
        <w:t>.</w:t>
      </w:r>
    </w:p>
    <w:p w14:paraId="55D9D6E4" w14:textId="19317620" w:rsidR="002B4986" w:rsidRDefault="002B4986" w:rsidP="00F86285">
      <w:pPr>
        <w:pStyle w:val="Heading4"/>
        <w:numPr>
          <w:ilvl w:val="1"/>
          <w:numId w:val="60"/>
        </w:numPr>
        <w:rPr>
          <w:rFonts w:eastAsia="Arial"/>
          <w:color w:val="1E1545"/>
        </w:rPr>
      </w:pPr>
      <w:r w:rsidRPr="003C01F5">
        <w:rPr>
          <w:rFonts w:eastAsia="Arial"/>
          <w:color w:val="1E1545"/>
        </w:rPr>
        <w:t>Phones and tablets</w:t>
      </w:r>
    </w:p>
    <w:p w14:paraId="1B54F025" w14:textId="77777777" w:rsidR="00F86285" w:rsidRPr="00F86285" w:rsidRDefault="00F86285" w:rsidP="00F86285">
      <w:pPr>
        <w:pStyle w:val="Boxtext"/>
      </w:pPr>
      <w:r w:rsidRPr="00F86285">
        <w:t>Thirteen providers purchased 24 phones and tablets totalling $7,807.03.</w:t>
      </w:r>
    </w:p>
    <w:p w14:paraId="586797A5" w14:textId="248D8D0A" w:rsidR="00F86285" w:rsidRPr="00F86285" w:rsidRDefault="00F86285" w:rsidP="00F86285">
      <w:pPr>
        <w:pStyle w:val="Boxtext"/>
      </w:pPr>
      <w:r w:rsidRPr="00F86285">
        <w:t>This figure represents 6.3% of the total value of excluded items.</w:t>
      </w:r>
    </w:p>
    <w:p w14:paraId="58F1951B" w14:textId="57A3D00E" w:rsidR="002B4986" w:rsidRPr="00AC3CA7" w:rsidRDefault="009D379B" w:rsidP="0008164B">
      <w:pPr>
        <w:rPr>
          <w:rFonts w:eastAsia="Arial" w:cs="Arial"/>
        </w:rPr>
      </w:pPr>
      <w:r w:rsidRPr="00AC3CA7">
        <w:rPr>
          <w:rFonts w:eastAsia="Arial" w:cs="Arial"/>
        </w:rPr>
        <w:lastRenderedPageBreak/>
        <w:t>Laptops, phones and similar electronics are typically excluded under the HCP Program.</w:t>
      </w:r>
      <w:r w:rsidR="00627ECB" w:rsidRPr="00AC3CA7">
        <w:rPr>
          <w:rFonts w:eastAsia="Arial" w:cs="Arial"/>
        </w:rPr>
        <w:t xml:space="preserve"> </w:t>
      </w:r>
      <w:r w:rsidR="00CC3606" w:rsidRPr="00AC3CA7">
        <w:rPr>
          <w:rFonts w:eastAsia="Arial" w:cs="Arial"/>
        </w:rPr>
        <w:t>This includes telephone and internet costs</w:t>
      </w:r>
      <w:r w:rsidR="00E55623" w:rsidRPr="00AC3CA7">
        <w:rPr>
          <w:rFonts w:eastAsia="Arial" w:cs="Arial"/>
        </w:rPr>
        <w:t>,</w:t>
      </w:r>
      <w:r w:rsidR="00CC3606" w:rsidRPr="00AC3CA7">
        <w:rPr>
          <w:rFonts w:eastAsia="Arial" w:cs="Arial"/>
        </w:rPr>
        <w:t xml:space="preserve"> except for </w:t>
      </w:r>
      <w:r w:rsidR="008345D6" w:rsidRPr="00AC3CA7">
        <w:rPr>
          <w:rFonts w:eastAsia="Arial" w:cs="Arial"/>
        </w:rPr>
        <w:t xml:space="preserve">assistance with </w:t>
      </w:r>
      <w:r w:rsidR="00CC3606" w:rsidRPr="00AC3CA7">
        <w:rPr>
          <w:rFonts w:eastAsia="Arial" w:cs="Arial"/>
        </w:rPr>
        <w:t xml:space="preserve">setting up a connection. </w:t>
      </w:r>
    </w:p>
    <w:p w14:paraId="3A417DB9" w14:textId="07413081" w:rsidR="009E6C08" w:rsidRPr="00AC3CA7" w:rsidRDefault="002C15A6" w:rsidP="0008164B">
      <w:pPr>
        <w:rPr>
          <w:rFonts w:eastAsia="Arial" w:cs="Arial"/>
        </w:rPr>
      </w:pPr>
      <w:r w:rsidRPr="00AC3CA7">
        <w:rPr>
          <w:rFonts w:eastAsia="Arial" w:cs="Arial"/>
        </w:rPr>
        <w:t xml:space="preserve">Some exceptions </w:t>
      </w:r>
      <w:r w:rsidR="002268C9" w:rsidRPr="00AC3CA7">
        <w:rPr>
          <w:rFonts w:eastAsia="Arial" w:cs="Arial"/>
        </w:rPr>
        <w:t>apply</w:t>
      </w:r>
      <w:r w:rsidRPr="00AC3CA7">
        <w:rPr>
          <w:rFonts w:eastAsia="Arial" w:cs="Arial"/>
        </w:rPr>
        <w:t xml:space="preserve"> to the purchase of IT equipment (including tablets, laptops and internet subscriptions) to help </w:t>
      </w:r>
      <w:r w:rsidR="008345D6" w:rsidRPr="00AC3CA7">
        <w:rPr>
          <w:rFonts w:eastAsia="Arial" w:cs="Arial"/>
        </w:rPr>
        <w:t xml:space="preserve">care recipients </w:t>
      </w:r>
      <w:r w:rsidRPr="00AC3CA7">
        <w:rPr>
          <w:rFonts w:eastAsia="Arial" w:cs="Arial"/>
        </w:rPr>
        <w:t>communicate with their providers, famil</w:t>
      </w:r>
      <w:r w:rsidR="00EB67BA" w:rsidRPr="00AC3CA7">
        <w:rPr>
          <w:rFonts w:eastAsia="Arial" w:cs="Arial"/>
        </w:rPr>
        <w:t xml:space="preserve">y, carers and social groups under certain </w:t>
      </w:r>
      <w:r w:rsidR="009F26A1" w:rsidRPr="00AC3CA7">
        <w:rPr>
          <w:rFonts w:eastAsia="Arial" w:cs="Arial"/>
        </w:rPr>
        <w:t>exceptional</w:t>
      </w:r>
      <w:r w:rsidR="003238A7" w:rsidRPr="00AC3CA7">
        <w:rPr>
          <w:rFonts w:eastAsia="Arial" w:cs="Arial"/>
        </w:rPr>
        <w:t xml:space="preserve"> </w:t>
      </w:r>
      <w:r w:rsidR="00EB67BA" w:rsidRPr="00AC3CA7">
        <w:rPr>
          <w:rFonts w:eastAsia="Arial" w:cs="Arial"/>
        </w:rPr>
        <w:t>circumstances</w:t>
      </w:r>
      <w:r w:rsidR="009E6C08" w:rsidRPr="00AC3CA7">
        <w:rPr>
          <w:rFonts w:eastAsia="Arial" w:cs="Arial"/>
        </w:rPr>
        <w:t>, such as for care recipients who:</w:t>
      </w:r>
    </w:p>
    <w:p w14:paraId="1E5D5135" w14:textId="126BF3C9" w:rsidR="009E6C08" w:rsidRPr="00A82623" w:rsidRDefault="009E6C08" w:rsidP="00A82623">
      <w:pPr>
        <w:pStyle w:val="ListBullet"/>
        <w:rPr>
          <w:rFonts w:eastAsia="Arial"/>
        </w:rPr>
      </w:pPr>
      <w:r w:rsidRPr="00A82623">
        <w:rPr>
          <w:rFonts w:eastAsia="Arial"/>
        </w:rPr>
        <w:t>are homeless or at risk of homelessness</w:t>
      </w:r>
      <w:r w:rsidR="00A74E17" w:rsidRPr="00A82623">
        <w:rPr>
          <w:rFonts w:eastAsia="Arial"/>
        </w:rPr>
        <w:t>,</w:t>
      </w:r>
      <w:r w:rsidR="00E55623" w:rsidRPr="00A82623">
        <w:rPr>
          <w:rFonts w:eastAsia="Arial"/>
        </w:rPr>
        <w:t xml:space="preserve"> and</w:t>
      </w:r>
    </w:p>
    <w:p w14:paraId="2A17A3FA" w14:textId="4D618046" w:rsidR="002C15A6" w:rsidRPr="00A82623" w:rsidRDefault="009E6C08" w:rsidP="00A82623">
      <w:pPr>
        <w:pStyle w:val="ListBullet"/>
        <w:rPr>
          <w:rFonts w:eastAsia="Arial"/>
        </w:rPr>
      </w:pPr>
      <w:r w:rsidRPr="00A82623">
        <w:rPr>
          <w:rFonts w:eastAsia="Arial"/>
        </w:rPr>
        <w:t>require the internet or landline to support the delivery of medication management.</w:t>
      </w:r>
    </w:p>
    <w:p w14:paraId="33E7379A" w14:textId="24937573" w:rsidR="00F65D6C" w:rsidRPr="00AC3CA7" w:rsidRDefault="001A218C" w:rsidP="0008164B">
      <w:pPr>
        <w:rPr>
          <w:rFonts w:eastAsia="Arial" w:cs="Arial"/>
        </w:rPr>
      </w:pPr>
      <w:r w:rsidRPr="00AC3CA7">
        <w:rPr>
          <w:rFonts w:eastAsia="Arial" w:cs="Arial"/>
        </w:rPr>
        <w:t>W</w:t>
      </w:r>
      <w:r w:rsidR="00F65D6C" w:rsidRPr="00AC3CA7">
        <w:rPr>
          <w:rFonts w:eastAsia="Arial" w:cs="Arial"/>
        </w:rPr>
        <w:t xml:space="preserve">here </w:t>
      </w:r>
      <w:r w:rsidR="003D0EB7" w:rsidRPr="00AC3CA7">
        <w:rPr>
          <w:rFonts w:eastAsia="Arial" w:cs="Arial"/>
        </w:rPr>
        <w:t xml:space="preserve">the Review team </w:t>
      </w:r>
      <w:r w:rsidR="00775822" w:rsidRPr="00AC3CA7">
        <w:rPr>
          <w:rFonts w:eastAsia="Arial" w:cs="Arial"/>
        </w:rPr>
        <w:t xml:space="preserve">identified </w:t>
      </w:r>
      <w:r w:rsidR="003D0EB7" w:rsidRPr="00AC3CA7">
        <w:rPr>
          <w:rFonts w:eastAsia="Arial" w:cs="Arial"/>
        </w:rPr>
        <w:t xml:space="preserve">the purchase of such </w:t>
      </w:r>
      <w:r w:rsidR="00246984" w:rsidRPr="00AC3CA7">
        <w:rPr>
          <w:rFonts w:eastAsia="Arial" w:cs="Arial"/>
        </w:rPr>
        <w:t>electronic equipment</w:t>
      </w:r>
      <w:r w:rsidR="00775822" w:rsidRPr="00AC3CA7">
        <w:rPr>
          <w:rFonts w:eastAsia="Arial" w:cs="Arial"/>
        </w:rPr>
        <w:t>, th</w:t>
      </w:r>
      <w:r w:rsidR="003D0EB7" w:rsidRPr="00AC3CA7">
        <w:rPr>
          <w:rFonts w:eastAsia="Arial" w:cs="Arial"/>
        </w:rPr>
        <w:t>e</w:t>
      </w:r>
      <w:r w:rsidR="00775822" w:rsidRPr="00AC3CA7">
        <w:rPr>
          <w:rFonts w:eastAsia="Arial" w:cs="Arial"/>
        </w:rPr>
        <w:t xml:space="preserve"> providers were asked to </w:t>
      </w:r>
      <w:r w:rsidR="004D7858" w:rsidRPr="00AC3CA7">
        <w:rPr>
          <w:rFonts w:eastAsia="Arial" w:cs="Arial"/>
        </w:rPr>
        <w:t xml:space="preserve">give </w:t>
      </w:r>
      <w:r w:rsidR="00775822" w:rsidRPr="00AC3CA7">
        <w:rPr>
          <w:rFonts w:eastAsia="Arial" w:cs="Arial"/>
        </w:rPr>
        <w:t xml:space="preserve">evidence and </w:t>
      </w:r>
      <w:r w:rsidR="005E7A71" w:rsidRPr="00AC3CA7">
        <w:rPr>
          <w:rFonts w:eastAsia="Arial" w:cs="Arial"/>
        </w:rPr>
        <w:t xml:space="preserve">justify </w:t>
      </w:r>
      <w:r w:rsidR="00775822" w:rsidRPr="00AC3CA7">
        <w:rPr>
          <w:rFonts w:eastAsia="Arial" w:cs="Arial"/>
        </w:rPr>
        <w:t>decision</w:t>
      </w:r>
      <w:r w:rsidR="005E7A71" w:rsidRPr="00AC3CA7">
        <w:rPr>
          <w:rFonts w:eastAsia="Arial" w:cs="Arial"/>
        </w:rPr>
        <w:t>s</w:t>
      </w:r>
      <w:r w:rsidR="00B05E9F" w:rsidRPr="00AC3CA7">
        <w:rPr>
          <w:rFonts w:eastAsia="Arial" w:cs="Arial"/>
        </w:rPr>
        <w:t xml:space="preserve"> for</w:t>
      </w:r>
      <w:r w:rsidR="00775822" w:rsidRPr="00AC3CA7">
        <w:rPr>
          <w:rFonts w:eastAsia="Arial" w:cs="Arial"/>
        </w:rPr>
        <w:t xml:space="preserve"> </w:t>
      </w:r>
      <w:r w:rsidR="00D4718B" w:rsidRPr="00AC3CA7">
        <w:rPr>
          <w:rFonts w:eastAsia="Arial" w:cs="Arial"/>
        </w:rPr>
        <w:t>the</w:t>
      </w:r>
      <w:r w:rsidR="00B05E9F" w:rsidRPr="00AC3CA7">
        <w:rPr>
          <w:rFonts w:eastAsia="Arial" w:cs="Arial"/>
        </w:rPr>
        <w:t xml:space="preserve"> </w:t>
      </w:r>
      <w:r w:rsidR="00775822" w:rsidRPr="00AC3CA7">
        <w:rPr>
          <w:rFonts w:eastAsia="Arial" w:cs="Arial"/>
        </w:rPr>
        <w:t xml:space="preserve">purchase. </w:t>
      </w:r>
      <w:r w:rsidR="00000E83" w:rsidRPr="00AC3CA7">
        <w:rPr>
          <w:rFonts w:eastAsia="Arial" w:cs="Arial"/>
        </w:rPr>
        <w:t xml:space="preserve">Where </w:t>
      </w:r>
      <w:r w:rsidR="00757FE1" w:rsidRPr="00AC3CA7">
        <w:rPr>
          <w:rFonts w:eastAsia="Arial" w:cs="Arial"/>
        </w:rPr>
        <w:t xml:space="preserve">providers were unable to demonstrate </w:t>
      </w:r>
      <w:r w:rsidR="00000E83" w:rsidRPr="00AC3CA7">
        <w:rPr>
          <w:rFonts w:eastAsia="Arial" w:cs="Arial"/>
        </w:rPr>
        <w:t xml:space="preserve">evidence-based </w:t>
      </w:r>
      <w:r w:rsidR="001C2CEA" w:rsidRPr="00AC3CA7">
        <w:rPr>
          <w:rFonts w:eastAsia="Arial" w:cs="Arial"/>
        </w:rPr>
        <w:t xml:space="preserve">justification, the </w:t>
      </w:r>
      <w:r w:rsidR="00000E83" w:rsidRPr="00AC3CA7">
        <w:rPr>
          <w:rFonts w:eastAsia="Arial" w:cs="Arial"/>
        </w:rPr>
        <w:t xml:space="preserve">Review team determined those items to be </w:t>
      </w:r>
      <w:r w:rsidR="001C2CEA" w:rsidRPr="00AC3CA7">
        <w:rPr>
          <w:rFonts w:eastAsia="Arial" w:cs="Arial"/>
        </w:rPr>
        <w:t xml:space="preserve">excluded. </w:t>
      </w:r>
    </w:p>
    <w:p w14:paraId="22D725E9" w14:textId="575775CA" w:rsidR="009E6C08" w:rsidRPr="00AC3CA7" w:rsidRDefault="00877ECE" w:rsidP="0008164B">
      <w:pPr>
        <w:rPr>
          <w:rFonts w:eastAsia="Arial" w:cs="Arial"/>
        </w:rPr>
      </w:pPr>
      <w:r w:rsidRPr="00F86285">
        <w:rPr>
          <w:rStyle w:val="Strong"/>
          <w:rFonts w:eastAsia="Arial"/>
        </w:rPr>
        <w:t>Program guidance:</w:t>
      </w:r>
      <w:r w:rsidRPr="00AC3CA7">
        <w:rPr>
          <w:rFonts w:eastAsia="Arial" w:cs="Arial"/>
        </w:rPr>
        <w:t xml:space="preserve"> </w:t>
      </w:r>
      <w:r w:rsidR="009E6C08" w:rsidRPr="00AC3CA7">
        <w:rPr>
          <w:rFonts w:eastAsia="Arial" w:cs="Arial"/>
        </w:rPr>
        <w:t xml:space="preserve">The Review team </w:t>
      </w:r>
      <w:r w:rsidR="00970366" w:rsidRPr="00AC3CA7">
        <w:rPr>
          <w:rFonts w:eastAsia="Arial" w:cs="Arial"/>
        </w:rPr>
        <w:t xml:space="preserve">notes </w:t>
      </w:r>
      <w:r w:rsidR="009E6C08" w:rsidRPr="00AC3CA7">
        <w:rPr>
          <w:rFonts w:eastAsia="Arial" w:cs="Arial"/>
        </w:rPr>
        <w:t xml:space="preserve">there is some confusion in relation to these items in the guidance material. </w:t>
      </w:r>
      <w:r w:rsidR="003238A7" w:rsidRPr="00AC3CA7">
        <w:rPr>
          <w:rFonts w:eastAsia="Arial" w:cs="Arial"/>
        </w:rPr>
        <w:t>Providers commonly c</w:t>
      </w:r>
      <w:r w:rsidR="005D6C32">
        <w:rPr>
          <w:rFonts w:eastAsia="Arial" w:cs="Arial"/>
        </w:rPr>
        <w:t>laimed</w:t>
      </w:r>
      <w:r w:rsidR="003238A7" w:rsidRPr="00AC3CA7">
        <w:rPr>
          <w:rFonts w:eastAsia="Arial" w:cs="Arial"/>
        </w:rPr>
        <w:t xml:space="preserve"> misunderstanding of inclusions as the reason for the purchase of these electronic items. </w:t>
      </w:r>
      <w:r w:rsidR="009E6C08" w:rsidRPr="00AC3CA7">
        <w:rPr>
          <w:rFonts w:eastAsia="Arial" w:cs="Arial"/>
        </w:rPr>
        <w:t>Th</w:t>
      </w:r>
      <w:r w:rsidR="003238A7" w:rsidRPr="00AC3CA7">
        <w:rPr>
          <w:rFonts w:eastAsia="Arial" w:cs="Arial"/>
        </w:rPr>
        <w:t>e</w:t>
      </w:r>
      <w:r w:rsidR="009E6C08" w:rsidRPr="00AC3CA7">
        <w:rPr>
          <w:rFonts w:eastAsia="Arial" w:cs="Arial"/>
        </w:rPr>
        <w:t xml:space="preserve"> guidance </w:t>
      </w:r>
      <w:r w:rsidR="00970366" w:rsidRPr="00AC3CA7">
        <w:rPr>
          <w:rFonts w:eastAsia="Arial" w:cs="Arial"/>
        </w:rPr>
        <w:t>should</w:t>
      </w:r>
      <w:r w:rsidR="009E6C08" w:rsidRPr="00AC3CA7">
        <w:rPr>
          <w:rFonts w:eastAsia="Arial" w:cs="Arial"/>
        </w:rPr>
        <w:t xml:space="preserve"> be strengthened to make it clearer to providers when it is appropriate to u</w:t>
      </w:r>
      <w:r w:rsidR="003238A7" w:rsidRPr="00AC3CA7">
        <w:rPr>
          <w:rFonts w:eastAsia="Arial" w:cs="Arial"/>
        </w:rPr>
        <w:t>se</w:t>
      </w:r>
      <w:r w:rsidR="009E6C08" w:rsidRPr="00AC3CA7">
        <w:rPr>
          <w:rFonts w:eastAsia="Arial" w:cs="Arial"/>
        </w:rPr>
        <w:t xml:space="preserve"> HCP Program funds for the purchase of these items.</w:t>
      </w:r>
    </w:p>
    <w:p w14:paraId="7FE22942" w14:textId="355C16D4" w:rsidR="005D7AA6" w:rsidRPr="00F86285" w:rsidRDefault="00D51339" w:rsidP="00F86285">
      <w:pPr>
        <w:rPr>
          <w:rStyle w:val="Strong"/>
          <w:rFonts w:eastAsia="Arial"/>
        </w:rPr>
      </w:pPr>
      <w:r w:rsidRPr="00F86285">
        <w:rPr>
          <w:rStyle w:val="Strong"/>
          <w:rFonts w:eastAsia="Arial"/>
        </w:rPr>
        <w:t>P</w:t>
      </w:r>
      <w:r w:rsidR="00612435" w:rsidRPr="00F86285">
        <w:rPr>
          <w:rStyle w:val="Strong"/>
          <w:rFonts w:eastAsia="Arial"/>
        </w:rPr>
        <w:t xml:space="preserve">roviders </w:t>
      </w:r>
      <w:r w:rsidR="00B11D6B" w:rsidRPr="00F86285">
        <w:rPr>
          <w:rStyle w:val="Strong"/>
          <w:rFonts w:eastAsia="Arial"/>
        </w:rPr>
        <w:t>are advised to ensure</w:t>
      </w:r>
      <w:r w:rsidR="001E722E" w:rsidRPr="00F86285">
        <w:rPr>
          <w:rStyle w:val="Strong"/>
          <w:rFonts w:eastAsia="Arial"/>
        </w:rPr>
        <w:t xml:space="preserve"> if a phone or tablet is being </w:t>
      </w:r>
      <w:r w:rsidR="00080F7D" w:rsidRPr="00F86285">
        <w:rPr>
          <w:rStyle w:val="Strong"/>
          <w:rFonts w:eastAsia="Arial"/>
        </w:rPr>
        <w:t xml:space="preserve">assessed </w:t>
      </w:r>
      <w:r w:rsidR="001E722E" w:rsidRPr="00F86285">
        <w:rPr>
          <w:rStyle w:val="Strong"/>
          <w:rFonts w:eastAsia="Arial"/>
        </w:rPr>
        <w:t xml:space="preserve">for approval </w:t>
      </w:r>
      <w:r w:rsidR="00801F7B" w:rsidRPr="00F86285">
        <w:rPr>
          <w:rStyle w:val="Strong"/>
          <w:rFonts w:eastAsia="Arial"/>
        </w:rPr>
        <w:t>using</w:t>
      </w:r>
      <w:r w:rsidR="001E722E" w:rsidRPr="00F86285">
        <w:rPr>
          <w:rStyle w:val="Strong"/>
          <w:rFonts w:eastAsia="Arial"/>
        </w:rPr>
        <w:t xml:space="preserve"> HCP</w:t>
      </w:r>
      <w:r w:rsidR="00801F7B" w:rsidRPr="00F86285">
        <w:rPr>
          <w:rStyle w:val="Strong"/>
          <w:rFonts w:eastAsia="Arial"/>
        </w:rPr>
        <w:t xml:space="preserve"> Program</w:t>
      </w:r>
      <w:r w:rsidR="001E722E" w:rsidRPr="00F86285">
        <w:rPr>
          <w:rStyle w:val="Strong"/>
          <w:rFonts w:eastAsia="Arial"/>
        </w:rPr>
        <w:t xml:space="preserve"> funds</w:t>
      </w:r>
      <w:r w:rsidR="00080F7D" w:rsidRPr="00F86285">
        <w:rPr>
          <w:rStyle w:val="Strong"/>
          <w:rFonts w:eastAsia="Arial"/>
        </w:rPr>
        <w:t xml:space="preserve">, </w:t>
      </w:r>
      <w:r w:rsidR="001E722E" w:rsidRPr="00F86285">
        <w:rPr>
          <w:rStyle w:val="Strong"/>
          <w:rFonts w:eastAsia="Arial"/>
        </w:rPr>
        <w:t xml:space="preserve">the care recipient </w:t>
      </w:r>
      <w:r w:rsidR="00080F7D" w:rsidRPr="00F86285">
        <w:rPr>
          <w:rStyle w:val="Strong"/>
          <w:rFonts w:eastAsia="Arial"/>
        </w:rPr>
        <w:t xml:space="preserve">must </w:t>
      </w:r>
      <w:r w:rsidR="00630153" w:rsidRPr="00F86285">
        <w:rPr>
          <w:rStyle w:val="Strong"/>
          <w:rFonts w:eastAsia="Arial"/>
        </w:rPr>
        <w:t>meet the criteria for such consideration.</w:t>
      </w:r>
    </w:p>
    <w:p w14:paraId="4C5D5D95" w14:textId="00F5600A" w:rsidR="002B4986" w:rsidRPr="003C01F5" w:rsidRDefault="002B4986" w:rsidP="00C43D93">
      <w:pPr>
        <w:pStyle w:val="Heading4"/>
        <w:rPr>
          <w:rFonts w:eastAsia="Arial"/>
          <w:color w:val="1E1545"/>
        </w:rPr>
      </w:pPr>
      <w:r w:rsidRPr="003C01F5">
        <w:rPr>
          <w:rFonts w:eastAsia="Arial"/>
          <w:color w:val="1E1545"/>
        </w:rPr>
        <w:t>1.</w:t>
      </w:r>
      <w:r w:rsidR="00B6673A" w:rsidRPr="003C01F5">
        <w:rPr>
          <w:rFonts w:eastAsia="Arial"/>
          <w:color w:val="1E1545"/>
        </w:rPr>
        <w:t>3</w:t>
      </w:r>
      <w:r w:rsidRPr="003C01F5">
        <w:rPr>
          <w:rFonts w:eastAsia="Arial"/>
          <w:color w:val="1E1545"/>
        </w:rPr>
        <w:t xml:space="preserve"> General / minor home maintenance</w:t>
      </w:r>
    </w:p>
    <w:p w14:paraId="6CFC2E98" w14:textId="77777777" w:rsidR="00F86285" w:rsidRPr="00F86285" w:rsidRDefault="00F86285" w:rsidP="00F86285">
      <w:pPr>
        <w:pStyle w:val="Boxtext"/>
      </w:pPr>
      <w:r w:rsidRPr="00F86285">
        <w:t>Fifteen providers purchased 21 excluded items classified as general or minor home maintenance, with a value of $8,415.77.</w:t>
      </w:r>
    </w:p>
    <w:p w14:paraId="6C4951E8" w14:textId="21947D46" w:rsidR="00F86285" w:rsidRDefault="00F86285" w:rsidP="00F86285">
      <w:pPr>
        <w:pStyle w:val="Boxtext"/>
      </w:pPr>
      <w:r w:rsidRPr="00F86285">
        <w:t>This figure represents 6.8% of the total value of excluded items.</w:t>
      </w:r>
    </w:p>
    <w:p w14:paraId="0E51092E" w14:textId="73B11A42" w:rsidR="002B4986" w:rsidRPr="00AC3CA7" w:rsidRDefault="006179D3" w:rsidP="0008164B">
      <w:pPr>
        <w:rPr>
          <w:rFonts w:eastAsia="Arial" w:cs="Arial"/>
        </w:rPr>
      </w:pPr>
      <w:r w:rsidRPr="00AC3CA7">
        <w:rPr>
          <w:rFonts w:eastAsia="Arial" w:cs="Arial"/>
        </w:rPr>
        <w:t>This category of exclusion include</w:t>
      </w:r>
      <w:r w:rsidR="00FE0F4A" w:rsidRPr="00AC3CA7">
        <w:rPr>
          <w:rFonts w:eastAsia="Arial" w:cs="Arial"/>
        </w:rPr>
        <w:t>s</w:t>
      </w:r>
      <w:r w:rsidRPr="00AC3CA7">
        <w:rPr>
          <w:rFonts w:eastAsia="Arial" w:cs="Arial"/>
        </w:rPr>
        <w:t xml:space="preserve"> general home services that were never or are generally not completed independently prior to age-related functional decline</w:t>
      </w:r>
      <w:r w:rsidR="00E55623" w:rsidRPr="00AC3CA7">
        <w:rPr>
          <w:rFonts w:eastAsia="Arial" w:cs="Arial"/>
        </w:rPr>
        <w:t xml:space="preserve">. They </w:t>
      </w:r>
      <w:r w:rsidR="00392674" w:rsidRPr="00AC3CA7">
        <w:rPr>
          <w:rFonts w:eastAsia="Arial" w:cs="Arial"/>
        </w:rPr>
        <w:t>includ</w:t>
      </w:r>
      <w:r w:rsidR="00E55623" w:rsidRPr="00AC3CA7">
        <w:rPr>
          <w:rFonts w:eastAsia="Arial" w:cs="Arial"/>
        </w:rPr>
        <w:t>e</w:t>
      </w:r>
      <w:r w:rsidR="00392674" w:rsidRPr="00AC3CA7">
        <w:rPr>
          <w:rFonts w:eastAsia="Arial" w:cs="Arial"/>
        </w:rPr>
        <w:t xml:space="preserve"> home repairs and maintenance</w:t>
      </w:r>
      <w:r w:rsidRPr="00AC3CA7">
        <w:rPr>
          <w:rFonts w:eastAsia="Arial" w:cs="Arial"/>
        </w:rPr>
        <w:t xml:space="preserve"> </w:t>
      </w:r>
      <w:r w:rsidR="00392674" w:rsidRPr="00AC3CA7">
        <w:rPr>
          <w:rFonts w:eastAsia="Arial" w:cs="Arial"/>
        </w:rPr>
        <w:t xml:space="preserve">performed by a tradesperson or other </w:t>
      </w:r>
      <w:r w:rsidR="004566ED" w:rsidRPr="00AC3CA7">
        <w:rPr>
          <w:rFonts w:eastAsia="Arial" w:cs="Arial"/>
        </w:rPr>
        <w:t>licensed professional.</w:t>
      </w:r>
    </w:p>
    <w:p w14:paraId="35BB38C1" w14:textId="4A3F0A30" w:rsidR="00080F7D" w:rsidRPr="00AC3CA7" w:rsidRDefault="00C20AEF" w:rsidP="0008164B">
      <w:pPr>
        <w:rPr>
          <w:rFonts w:eastAsia="Arial" w:cs="Arial"/>
        </w:rPr>
      </w:pPr>
      <w:r w:rsidRPr="00AC3CA7">
        <w:rPr>
          <w:rFonts w:eastAsia="Arial" w:cs="Arial"/>
        </w:rPr>
        <w:t xml:space="preserve">For items that included reference to </w:t>
      </w:r>
      <w:r w:rsidR="00AB4EB8" w:rsidRPr="00AC3CA7">
        <w:rPr>
          <w:rFonts w:eastAsia="Arial" w:cs="Arial"/>
        </w:rPr>
        <w:t xml:space="preserve">terms </w:t>
      </w:r>
      <w:r w:rsidR="00080F7D" w:rsidRPr="00AC3CA7">
        <w:rPr>
          <w:rFonts w:eastAsia="Arial" w:cs="Arial"/>
        </w:rPr>
        <w:t xml:space="preserve">such </w:t>
      </w:r>
      <w:r w:rsidR="00AB4EB8" w:rsidRPr="00AC3CA7">
        <w:rPr>
          <w:rFonts w:eastAsia="Arial" w:cs="Arial"/>
        </w:rPr>
        <w:t>as ‘</w:t>
      </w:r>
      <w:r w:rsidRPr="00AC3CA7">
        <w:rPr>
          <w:rFonts w:eastAsia="Arial" w:cs="Arial"/>
        </w:rPr>
        <w:t>home maintenance</w:t>
      </w:r>
      <w:r w:rsidR="00AB4EB8" w:rsidRPr="00AC3CA7">
        <w:rPr>
          <w:rFonts w:eastAsia="Arial" w:cs="Arial"/>
        </w:rPr>
        <w:t>’</w:t>
      </w:r>
      <w:r w:rsidRPr="00AC3CA7">
        <w:rPr>
          <w:rFonts w:eastAsia="Arial" w:cs="Arial"/>
        </w:rPr>
        <w:t xml:space="preserve">, providers were </w:t>
      </w:r>
      <w:r w:rsidR="00C42F3B" w:rsidRPr="00AC3CA7">
        <w:rPr>
          <w:rFonts w:eastAsia="Arial" w:cs="Arial"/>
        </w:rPr>
        <w:t>asked to provide evidence and justification for these purchases</w:t>
      </w:r>
      <w:r w:rsidR="00967D9C" w:rsidRPr="00AC3CA7">
        <w:rPr>
          <w:rFonts w:eastAsia="Arial" w:cs="Arial"/>
        </w:rPr>
        <w:t>. This included demonstrating such services would have been able to have been performed</w:t>
      </w:r>
      <w:r w:rsidR="002767B9" w:rsidRPr="00AC3CA7">
        <w:rPr>
          <w:rFonts w:eastAsia="Arial" w:cs="Arial"/>
        </w:rPr>
        <w:t xml:space="preserve"> by the care recipient</w:t>
      </w:r>
      <w:r w:rsidR="00967D9C" w:rsidRPr="00AC3CA7">
        <w:rPr>
          <w:rFonts w:eastAsia="Arial" w:cs="Arial"/>
        </w:rPr>
        <w:t xml:space="preserve"> prior to age-related functional decline.</w:t>
      </w:r>
    </w:p>
    <w:p w14:paraId="37550F7B" w14:textId="66DF1800" w:rsidR="00FE0F4A" w:rsidRPr="00AC3CA7" w:rsidRDefault="00967D9C" w:rsidP="0008164B">
      <w:pPr>
        <w:rPr>
          <w:rFonts w:eastAsia="Arial" w:cs="Arial"/>
        </w:rPr>
      </w:pPr>
      <w:r w:rsidRPr="00AC3CA7">
        <w:rPr>
          <w:rFonts w:eastAsia="Arial" w:cs="Arial"/>
        </w:rPr>
        <w:t>Examples of services</w:t>
      </w:r>
      <w:r w:rsidR="005C6C02" w:rsidRPr="00AC3CA7">
        <w:rPr>
          <w:rFonts w:eastAsia="Arial" w:cs="Arial"/>
        </w:rPr>
        <w:t xml:space="preserve"> found to be exclud</w:t>
      </w:r>
      <w:r w:rsidR="00731135" w:rsidRPr="00AC3CA7">
        <w:rPr>
          <w:rFonts w:eastAsia="Arial" w:cs="Arial"/>
        </w:rPr>
        <w:t xml:space="preserve">ed items </w:t>
      </w:r>
      <w:r w:rsidR="00CB1E21" w:rsidRPr="00AC3CA7">
        <w:rPr>
          <w:rFonts w:eastAsia="Arial" w:cs="Arial"/>
        </w:rPr>
        <w:t xml:space="preserve">in this category </w:t>
      </w:r>
      <w:r w:rsidR="00731135" w:rsidRPr="00AC3CA7">
        <w:rPr>
          <w:rFonts w:eastAsia="Arial" w:cs="Arial"/>
        </w:rPr>
        <w:t>included minor electrical work</w:t>
      </w:r>
      <w:r w:rsidR="008515BB" w:rsidRPr="00AC3CA7">
        <w:rPr>
          <w:rFonts w:eastAsia="Arial" w:cs="Arial"/>
        </w:rPr>
        <w:t xml:space="preserve"> (installing a ceiling fan)</w:t>
      </w:r>
      <w:r w:rsidR="00731135" w:rsidRPr="00AC3CA7">
        <w:rPr>
          <w:rFonts w:eastAsia="Arial" w:cs="Arial"/>
        </w:rPr>
        <w:t>, a locksmith updating locks</w:t>
      </w:r>
      <w:r w:rsidR="008515BB" w:rsidRPr="00AC3CA7">
        <w:rPr>
          <w:rFonts w:eastAsia="Arial" w:cs="Arial"/>
        </w:rPr>
        <w:t xml:space="preserve"> </w:t>
      </w:r>
      <w:r w:rsidR="00CB1E21" w:rsidRPr="00AC3CA7">
        <w:rPr>
          <w:rFonts w:eastAsia="Arial" w:cs="Arial"/>
        </w:rPr>
        <w:t xml:space="preserve">in the care recipient’s home </w:t>
      </w:r>
      <w:r w:rsidR="008515BB" w:rsidRPr="00AC3CA7">
        <w:rPr>
          <w:rFonts w:eastAsia="Arial" w:cs="Arial"/>
        </w:rPr>
        <w:t xml:space="preserve">and repair of </w:t>
      </w:r>
      <w:r w:rsidR="00FA6890" w:rsidRPr="00AC3CA7">
        <w:rPr>
          <w:rFonts w:eastAsia="Arial" w:cs="Arial"/>
        </w:rPr>
        <w:t>household appliances</w:t>
      </w:r>
      <w:r w:rsidR="008515BB" w:rsidRPr="00AC3CA7">
        <w:rPr>
          <w:rFonts w:eastAsia="Arial" w:cs="Arial"/>
        </w:rPr>
        <w:t>.</w:t>
      </w:r>
      <w:r w:rsidR="0092786D" w:rsidRPr="00AC3CA7">
        <w:rPr>
          <w:rFonts w:eastAsia="Arial" w:cs="Arial"/>
        </w:rPr>
        <w:t xml:space="preserve"> </w:t>
      </w:r>
      <w:r w:rsidR="008661CB" w:rsidRPr="00AC3CA7">
        <w:rPr>
          <w:rFonts w:eastAsia="Arial" w:cs="Arial"/>
        </w:rPr>
        <w:t>These services conducted by tradespeople are services a care recipient would not have previously done themselves. These services are things care recipients would be expected to pay for out of general income, throughout their life, regardless of age.</w:t>
      </w:r>
    </w:p>
    <w:p w14:paraId="082C8BA6" w14:textId="0ACC636A" w:rsidR="003B2E70" w:rsidRPr="00AC3CA7" w:rsidRDefault="003B2E70" w:rsidP="0008164B">
      <w:pPr>
        <w:rPr>
          <w:rFonts w:eastAsia="Arial" w:cs="Arial"/>
        </w:rPr>
      </w:pPr>
      <w:r w:rsidRPr="00AC3CA7">
        <w:rPr>
          <w:rFonts w:eastAsia="Arial" w:cs="Arial"/>
        </w:rPr>
        <w:lastRenderedPageBreak/>
        <w:t>The main reason</w:t>
      </w:r>
      <w:r w:rsidR="00450015">
        <w:rPr>
          <w:rFonts w:eastAsia="Arial" w:cs="Arial"/>
        </w:rPr>
        <w:t xml:space="preserve"> given as to</w:t>
      </w:r>
      <w:r w:rsidRPr="00AC3CA7">
        <w:rPr>
          <w:rFonts w:eastAsia="Arial" w:cs="Arial"/>
        </w:rPr>
        <w:t xml:space="preserve"> why HCP </w:t>
      </w:r>
      <w:r w:rsidR="00616D79" w:rsidRPr="00AC3CA7">
        <w:rPr>
          <w:rFonts w:eastAsia="Arial" w:cs="Arial"/>
        </w:rPr>
        <w:t xml:space="preserve">Program </w:t>
      </w:r>
      <w:r w:rsidR="008B693E" w:rsidRPr="00AC3CA7">
        <w:rPr>
          <w:rFonts w:eastAsia="Arial" w:cs="Arial"/>
        </w:rPr>
        <w:t>funds</w:t>
      </w:r>
      <w:r w:rsidRPr="00AC3CA7">
        <w:rPr>
          <w:rFonts w:eastAsia="Arial" w:cs="Arial"/>
        </w:rPr>
        <w:t xml:space="preserve"> was used to purchase this category of exclusions was due to the provider</w:t>
      </w:r>
      <w:r w:rsidR="00F37218" w:rsidRPr="00AC3CA7">
        <w:rPr>
          <w:rFonts w:eastAsia="Arial" w:cs="Arial"/>
        </w:rPr>
        <w:t xml:space="preserve">s </w:t>
      </w:r>
      <w:r w:rsidR="006A14A7" w:rsidRPr="00AC3CA7">
        <w:rPr>
          <w:rFonts w:eastAsia="Arial" w:cs="Arial"/>
        </w:rPr>
        <w:t>having</w:t>
      </w:r>
      <w:r w:rsidRPr="00AC3CA7">
        <w:rPr>
          <w:rFonts w:eastAsia="Arial" w:cs="Arial"/>
        </w:rPr>
        <w:t xml:space="preserve"> </w:t>
      </w:r>
      <w:r w:rsidR="00FA25AC" w:rsidRPr="00AC3CA7">
        <w:rPr>
          <w:rFonts w:eastAsia="Arial" w:cs="Arial"/>
        </w:rPr>
        <w:t>misunderst</w:t>
      </w:r>
      <w:r w:rsidR="006A14A7" w:rsidRPr="00AC3CA7">
        <w:rPr>
          <w:rFonts w:eastAsia="Arial" w:cs="Arial"/>
        </w:rPr>
        <w:t>ood</w:t>
      </w:r>
      <w:r w:rsidR="00FA25AC" w:rsidRPr="00AC3CA7">
        <w:rPr>
          <w:rFonts w:eastAsia="Arial" w:cs="Arial"/>
        </w:rPr>
        <w:t xml:space="preserve"> or </w:t>
      </w:r>
      <w:r w:rsidR="006A14A7" w:rsidRPr="00AC3CA7">
        <w:rPr>
          <w:rFonts w:eastAsia="Arial" w:cs="Arial"/>
        </w:rPr>
        <w:t>misinterpreted</w:t>
      </w:r>
      <w:r w:rsidR="00FA25AC" w:rsidRPr="00AC3CA7">
        <w:rPr>
          <w:rFonts w:eastAsia="Arial" w:cs="Arial"/>
        </w:rPr>
        <w:t xml:space="preserve"> the available guidance.</w:t>
      </w:r>
      <w:r w:rsidR="00797D8B" w:rsidRPr="00AC3CA7">
        <w:rPr>
          <w:rFonts w:eastAsia="Arial" w:cs="Arial"/>
        </w:rPr>
        <w:t xml:space="preserve"> </w:t>
      </w:r>
      <w:r w:rsidR="003A7372" w:rsidRPr="00AC3CA7">
        <w:rPr>
          <w:rFonts w:eastAsia="Arial" w:cs="Arial"/>
        </w:rPr>
        <w:t>M</w:t>
      </w:r>
      <w:r w:rsidR="00797D8B" w:rsidRPr="00AC3CA7">
        <w:rPr>
          <w:rFonts w:eastAsia="Arial" w:cs="Arial"/>
        </w:rPr>
        <w:t xml:space="preserve">any providers determined there was justification to provide certain minor home maintenance services to </w:t>
      </w:r>
      <w:r w:rsidR="00D1603B" w:rsidRPr="00AC3CA7">
        <w:rPr>
          <w:rFonts w:eastAsia="Arial" w:cs="Arial"/>
        </w:rPr>
        <w:t xml:space="preserve">cover functional safety </w:t>
      </w:r>
      <w:r w:rsidR="00E0445D" w:rsidRPr="00AC3CA7">
        <w:rPr>
          <w:rFonts w:eastAsia="Arial" w:cs="Arial"/>
        </w:rPr>
        <w:t>of the home environment for t</w:t>
      </w:r>
      <w:r w:rsidR="00D1603B" w:rsidRPr="00AC3CA7">
        <w:rPr>
          <w:rFonts w:eastAsia="Arial" w:cs="Arial"/>
        </w:rPr>
        <w:t xml:space="preserve">he care recipient. One example was </w:t>
      </w:r>
      <w:r w:rsidR="00FF02E4" w:rsidRPr="00AC3CA7">
        <w:rPr>
          <w:rFonts w:eastAsia="Arial" w:cs="Arial"/>
        </w:rPr>
        <w:t xml:space="preserve">a provider using </w:t>
      </w:r>
      <w:r w:rsidR="008B693E" w:rsidRPr="00AC3CA7">
        <w:rPr>
          <w:rFonts w:eastAsia="Arial" w:cs="Arial"/>
        </w:rPr>
        <w:t xml:space="preserve">HCP </w:t>
      </w:r>
      <w:r w:rsidR="00616D79" w:rsidRPr="00AC3CA7">
        <w:rPr>
          <w:rFonts w:eastAsia="Arial" w:cs="Arial"/>
        </w:rPr>
        <w:t xml:space="preserve">Program </w:t>
      </w:r>
      <w:r w:rsidR="008B693E" w:rsidRPr="00AC3CA7">
        <w:rPr>
          <w:rFonts w:eastAsia="Arial" w:cs="Arial"/>
        </w:rPr>
        <w:t>funds</w:t>
      </w:r>
      <w:r w:rsidR="00FF02E4" w:rsidRPr="00AC3CA7">
        <w:rPr>
          <w:rFonts w:eastAsia="Arial" w:cs="Arial"/>
        </w:rPr>
        <w:t xml:space="preserve"> to pay for a quote for minor electrical works</w:t>
      </w:r>
      <w:r w:rsidR="008A4221" w:rsidRPr="00AC3CA7">
        <w:rPr>
          <w:rFonts w:eastAsia="Arial" w:cs="Arial"/>
        </w:rPr>
        <w:t xml:space="preserve">. </w:t>
      </w:r>
      <w:r w:rsidR="00B369EC" w:rsidRPr="00AC3CA7">
        <w:rPr>
          <w:rFonts w:eastAsia="Arial" w:cs="Arial"/>
        </w:rPr>
        <w:t>T</w:t>
      </w:r>
      <w:r w:rsidR="008A4221" w:rsidRPr="00AC3CA7">
        <w:rPr>
          <w:rFonts w:eastAsia="Arial" w:cs="Arial"/>
        </w:rPr>
        <w:t xml:space="preserve">his </w:t>
      </w:r>
      <w:r w:rsidR="00E963A2" w:rsidRPr="00AC3CA7">
        <w:rPr>
          <w:rFonts w:eastAsia="Arial" w:cs="Arial"/>
        </w:rPr>
        <w:t>work would have been required</w:t>
      </w:r>
      <w:r w:rsidR="00871B97" w:rsidRPr="00AC3CA7">
        <w:rPr>
          <w:rFonts w:eastAsia="Arial" w:cs="Arial"/>
        </w:rPr>
        <w:t xml:space="preserve"> </w:t>
      </w:r>
      <w:r w:rsidR="00E963A2" w:rsidRPr="00AC3CA7">
        <w:rPr>
          <w:rFonts w:eastAsia="Arial" w:cs="Arial"/>
        </w:rPr>
        <w:t>regardless of the age of the care recipient</w:t>
      </w:r>
      <w:r w:rsidR="00964C4D" w:rsidRPr="00AC3CA7">
        <w:rPr>
          <w:rFonts w:eastAsia="Arial" w:cs="Arial"/>
        </w:rPr>
        <w:t xml:space="preserve"> </w:t>
      </w:r>
      <w:r w:rsidR="00E963A2" w:rsidRPr="00AC3CA7">
        <w:rPr>
          <w:rFonts w:eastAsia="Arial" w:cs="Arial"/>
        </w:rPr>
        <w:t xml:space="preserve">and was not deemed </w:t>
      </w:r>
      <w:r w:rsidR="0051575C" w:rsidRPr="00AC3CA7">
        <w:rPr>
          <w:rFonts w:eastAsia="Arial" w:cs="Arial"/>
        </w:rPr>
        <w:t xml:space="preserve">to </w:t>
      </w:r>
      <w:r w:rsidR="00B369EC" w:rsidRPr="00AC3CA7">
        <w:rPr>
          <w:rFonts w:eastAsia="Arial" w:cs="Arial"/>
        </w:rPr>
        <w:t xml:space="preserve">be </w:t>
      </w:r>
      <w:r w:rsidR="0051575C" w:rsidRPr="00AC3CA7">
        <w:rPr>
          <w:rFonts w:eastAsia="Arial" w:cs="Arial"/>
        </w:rPr>
        <w:t>age-related functional decline.</w:t>
      </w:r>
    </w:p>
    <w:p w14:paraId="23D42149" w14:textId="437AEE6D" w:rsidR="003A0980" w:rsidRPr="00AC3CA7" w:rsidRDefault="003A0980" w:rsidP="0008164B">
      <w:pPr>
        <w:rPr>
          <w:rFonts w:eastAsia="Arial" w:cs="Arial"/>
          <w:b/>
          <w:bCs/>
        </w:rPr>
      </w:pPr>
      <w:r w:rsidRPr="00F86285">
        <w:rPr>
          <w:rStyle w:val="Strong"/>
          <w:rFonts w:eastAsia="Arial"/>
        </w:rPr>
        <w:t>Program guidance:</w:t>
      </w:r>
      <w:r w:rsidRPr="00AC3CA7">
        <w:rPr>
          <w:rFonts w:eastAsia="Arial" w:cs="Arial"/>
        </w:rPr>
        <w:t xml:space="preserve"> t</w:t>
      </w:r>
      <w:r w:rsidR="00905A8C" w:rsidRPr="00AC3CA7">
        <w:rPr>
          <w:rFonts w:eastAsia="Arial" w:cs="Arial"/>
        </w:rPr>
        <w:t xml:space="preserve">he Review team </w:t>
      </w:r>
      <w:r w:rsidR="00871B97" w:rsidRPr="00AC3CA7">
        <w:rPr>
          <w:rFonts w:eastAsia="Arial" w:cs="Arial"/>
        </w:rPr>
        <w:t>notes there is</w:t>
      </w:r>
      <w:r w:rsidR="00905A8C" w:rsidRPr="00AC3CA7">
        <w:rPr>
          <w:rFonts w:eastAsia="Arial" w:cs="Arial"/>
        </w:rPr>
        <w:t xml:space="preserve"> some confusion </w:t>
      </w:r>
      <w:r w:rsidR="00AD09EE" w:rsidRPr="00AC3CA7">
        <w:rPr>
          <w:rFonts w:eastAsia="Arial" w:cs="Arial"/>
        </w:rPr>
        <w:t>regarding</w:t>
      </w:r>
      <w:r w:rsidR="00905A8C" w:rsidRPr="00AC3CA7">
        <w:rPr>
          <w:rFonts w:eastAsia="Arial" w:cs="Arial"/>
        </w:rPr>
        <w:t xml:space="preserve"> </w:t>
      </w:r>
      <w:r w:rsidR="00EB303D" w:rsidRPr="00AC3CA7">
        <w:rPr>
          <w:rFonts w:eastAsia="Arial" w:cs="Arial"/>
        </w:rPr>
        <w:t xml:space="preserve">guidance on </w:t>
      </w:r>
      <w:r w:rsidR="00905A8C" w:rsidRPr="00AC3CA7">
        <w:rPr>
          <w:rFonts w:eastAsia="Arial" w:cs="Arial"/>
        </w:rPr>
        <w:t>this</w:t>
      </w:r>
      <w:r w:rsidR="00EB303D" w:rsidRPr="00AC3CA7">
        <w:rPr>
          <w:rFonts w:eastAsia="Arial" w:cs="Arial"/>
        </w:rPr>
        <w:t xml:space="preserve"> item</w:t>
      </w:r>
      <w:r w:rsidR="00905A8C" w:rsidRPr="00AC3CA7">
        <w:rPr>
          <w:rFonts w:eastAsia="Arial" w:cs="Arial"/>
        </w:rPr>
        <w:t xml:space="preserve">. </w:t>
      </w:r>
      <w:r w:rsidR="00EB303D" w:rsidRPr="00AC3CA7">
        <w:rPr>
          <w:rFonts w:eastAsia="Arial" w:cs="Arial"/>
        </w:rPr>
        <w:t>G</w:t>
      </w:r>
      <w:r w:rsidR="00905A8C" w:rsidRPr="00AC3CA7">
        <w:rPr>
          <w:rFonts w:eastAsia="Arial" w:cs="Arial"/>
        </w:rPr>
        <w:t xml:space="preserve">uidance </w:t>
      </w:r>
      <w:r w:rsidR="00EB303D" w:rsidRPr="00AC3CA7">
        <w:rPr>
          <w:rFonts w:eastAsia="Arial" w:cs="Arial"/>
        </w:rPr>
        <w:t>should</w:t>
      </w:r>
      <w:r w:rsidR="00905A8C" w:rsidRPr="00AC3CA7">
        <w:rPr>
          <w:rFonts w:eastAsia="Arial" w:cs="Arial"/>
        </w:rPr>
        <w:t xml:space="preserve"> be strengthened to make it clear</w:t>
      </w:r>
      <w:r w:rsidR="003766B0" w:rsidRPr="00AC3CA7">
        <w:rPr>
          <w:rFonts w:eastAsia="Arial" w:cs="Arial"/>
        </w:rPr>
        <w:t xml:space="preserve">er to providers </w:t>
      </w:r>
      <w:r w:rsidR="00EB303D" w:rsidRPr="00AC3CA7">
        <w:rPr>
          <w:rFonts w:eastAsia="Arial" w:cs="Arial"/>
        </w:rPr>
        <w:t xml:space="preserve">when </w:t>
      </w:r>
      <w:r w:rsidR="003766B0" w:rsidRPr="00AC3CA7">
        <w:rPr>
          <w:rFonts w:eastAsia="Arial" w:cs="Arial"/>
        </w:rPr>
        <w:t>they</w:t>
      </w:r>
      <w:r w:rsidR="00A32C8A" w:rsidRPr="00AC3CA7">
        <w:rPr>
          <w:rFonts w:eastAsia="Arial" w:cs="Arial"/>
        </w:rPr>
        <w:t xml:space="preserve"> can </w:t>
      </w:r>
      <w:r w:rsidR="004A3232" w:rsidRPr="00AC3CA7">
        <w:rPr>
          <w:rFonts w:eastAsia="Arial" w:cs="Arial"/>
        </w:rPr>
        <w:t xml:space="preserve">support care recipient requests for </w:t>
      </w:r>
      <w:r w:rsidR="00C34BE3" w:rsidRPr="00AC3CA7">
        <w:rPr>
          <w:rFonts w:eastAsia="Arial" w:cs="Arial"/>
        </w:rPr>
        <w:t xml:space="preserve">using </w:t>
      </w:r>
      <w:r w:rsidR="004A3232" w:rsidRPr="00AC3CA7">
        <w:rPr>
          <w:rFonts w:eastAsia="Arial" w:cs="Arial"/>
        </w:rPr>
        <w:t xml:space="preserve">HCP </w:t>
      </w:r>
      <w:r w:rsidR="00EE4B93" w:rsidRPr="00AC3CA7">
        <w:rPr>
          <w:rFonts w:eastAsia="Arial" w:cs="Arial"/>
        </w:rPr>
        <w:t xml:space="preserve">Program </w:t>
      </w:r>
      <w:r w:rsidR="004A3232" w:rsidRPr="00AC3CA7">
        <w:rPr>
          <w:rFonts w:eastAsia="Arial" w:cs="Arial"/>
        </w:rPr>
        <w:t xml:space="preserve">funds for </w:t>
      </w:r>
      <w:r w:rsidR="00A32C8A" w:rsidRPr="00AC3CA7">
        <w:rPr>
          <w:rFonts w:eastAsia="Arial" w:cs="Arial"/>
        </w:rPr>
        <w:t>minor home maintenance</w:t>
      </w:r>
      <w:r w:rsidR="008A1328" w:rsidRPr="00AC3CA7">
        <w:rPr>
          <w:rFonts w:eastAsia="Arial" w:cs="Arial"/>
        </w:rPr>
        <w:t xml:space="preserve"> for age related decline</w:t>
      </w:r>
      <w:r w:rsidR="00EB303D" w:rsidRPr="00AC3CA7">
        <w:rPr>
          <w:rFonts w:eastAsia="Arial" w:cs="Arial"/>
        </w:rPr>
        <w:t>.</w:t>
      </w:r>
      <w:r w:rsidR="00A32C8A" w:rsidRPr="00AC3CA7">
        <w:rPr>
          <w:rFonts w:eastAsia="Arial" w:cs="Arial"/>
        </w:rPr>
        <w:t xml:space="preserve"> </w:t>
      </w:r>
    </w:p>
    <w:p w14:paraId="5E0F7724" w14:textId="3EAE98B8" w:rsidR="00905A8C" w:rsidRPr="00F86285" w:rsidRDefault="003A0980" w:rsidP="00F86285">
      <w:pPr>
        <w:rPr>
          <w:rStyle w:val="Strong"/>
          <w:rFonts w:eastAsia="Arial"/>
        </w:rPr>
      </w:pPr>
      <w:r w:rsidRPr="00F86285">
        <w:rPr>
          <w:rStyle w:val="Strong"/>
          <w:rFonts w:eastAsia="Arial"/>
        </w:rPr>
        <w:t>Providers are reminded</w:t>
      </w:r>
      <w:r w:rsidR="00012604" w:rsidRPr="00F86285">
        <w:rPr>
          <w:rStyle w:val="Strong"/>
          <w:rFonts w:eastAsia="Arial"/>
        </w:rPr>
        <w:t xml:space="preserve"> </w:t>
      </w:r>
      <w:r w:rsidRPr="00F86285">
        <w:rPr>
          <w:rStyle w:val="Strong"/>
          <w:rFonts w:eastAsia="Arial"/>
        </w:rPr>
        <w:t xml:space="preserve">minor home maintenance should only be approved </w:t>
      </w:r>
      <w:r w:rsidR="00EB303D" w:rsidRPr="00F86285">
        <w:rPr>
          <w:rStyle w:val="Strong"/>
          <w:rFonts w:eastAsia="Arial"/>
        </w:rPr>
        <w:t>w</w:t>
      </w:r>
      <w:r w:rsidR="00A32C8A" w:rsidRPr="00F86285">
        <w:rPr>
          <w:rStyle w:val="Strong"/>
          <w:rFonts w:eastAsia="Arial"/>
        </w:rPr>
        <w:t xml:space="preserve">here such work previously could have been done by the </w:t>
      </w:r>
      <w:r w:rsidR="00EA7A3B" w:rsidRPr="00F86285">
        <w:rPr>
          <w:rStyle w:val="Strong"/>
          <w:rFonts w:eastAsia="Arial"/>
        </w:rPr>
        <w:t>average</w:t>
      </w:r>
      <w:r w:rsidR="00917CFE" w:rsidRPr="00F86285">
        <w:rPr>
          <w:rStyle w:val="Strong"/>
          <w:rFonts w:eastAsia="Arial"/>
        </w:rPr>
        <w:t xml:space="preserve"> </w:t>
      </w:r>
      <w:r w:rsidR="00EB303D" w:rsidRPr="00F86285">
        <w:rPr>
          <w:rStyle w:val="Strong"/>
          <w:rFonts w:eastAsia="Arial"/>
        </w:rPr>
        <w:t>care recipient</w:t>
      </w:r>
      <w:r w:rsidR="003238A7" w:rsidRPr="00F86285">
        <w:rPr>
          <w:rStyle w:val="Strong"/>
          <w:rFonts w:eastAsia="Arial"/>
        </w:rPr>
        <w:t xml:space="preserve"> </w:t>
      </w:r>
      <w:r w:rsidR="00917CFE" w:rsidRPr="00F86285">
        <w:rPr>
          <w:rStyle w:val="Strong"/>
          <w:rFonts w:eastAsia="Arial"/>
        </w:rPr>
        <w:t xml:space="preserve">(with no previous trades experience) </w:t>
      </w:r>
      <w:r w:rsidR="003238A7" w:rsidRPr="00F86285">
        <w:rPr>
          <w:rStyle w:val="Strong"/>
          <w:rFonts w:eastAsia="Arial"/>
        </w:rPr>
        <w:t>but are no longer able to do so due to</w:t>
      </w:r>
      <w:r w:rsidR="00A32C8A" w:rsidRPr="00F86285">
        <w:rPr>
          <w:rStyle w:val="Strong"/>
          <w:rFonts w:eastAsia="Arial"/>
        </w:rPr>
        <w:t xml:space="preserve"> </w:t>
      </w:r>
      <w:r w:rsidR="003238A7" w:rsidRPr="00F86285">
        <w:rPr>
          <w:rStyle w:val="Strong"/>
          <w:rFonts w:eastAsia="Arial"/>
        </w:rPr>
        <w:t xml:space="preserve">aged related functional decline </w:t>
      </w:r>
      <w:r w:rsidR="00A32C8A" w:rsidRPr="00F86285">
        <w:rPr>
          <w:rStyle w:val="Strong"/>
          <w:rFonts w:eastAsia="Arial"/>
        </w:rPr>
        <w:t>(for example</w:t>
      </w:r>
      <w:r w:rsidR="00EB303D" w:rsidRPr="00F86285">
        <w:rPr>
          <w:rStyle w:val="Strong"/>
          <w:rFonts w:eastAsia="Arial"/>
        </w:rPr>
        <w:t>,</w:t>
      </w:r>
      <w:r w:rsidR="00A32C8A" w:rsidRPr="00F86285">
        <w:rPr>
          <w:rStyle w:val="Strong"/>
          <w:rFonts w:eastAsia="Arial"/>
        </w:rPr>
        <w:t xml:space="preserve"> </w:t>
      </w:r>
      <w:r w:rsidR="008661CB" w:rsidRPr="00F86285">
        <w:rPr>
          <w:rStyle w:val="Strong"/>
          <w:rFonts w:eastAsia="Arial"/>
        </w:rPr>
        <w:t>replacing a light bulb</w:t>
      </w:r>
      <w:r w:rsidR="00A32C8A" w:rsidRPr="00F86285">
        <w:rPr>
          <w:rStyle w:val="Strong"/>
          <w:rFonts w:eastAsia="Arial"/>
        </w:rPr>
        <w:t>)</w:t>
      </w:r>
      <w:r w:rsidR="003238A7" w:rsidRPr="00F86285">
        <w:rPr>
          <w:rStyle w:val="Strong"/>
          <w:rFonts w:eastAsia="Arial"/>
        </w:rPr>
        <w:t>.</w:t>
      </w:r>
    </w:p>
    <w:p w14:paraId="44F7071F" w14:textId="33AB878C" w:rsidR="00662754" w:rsidRPr="003C01F5" w:rsidRDefault="00662754" w:rsidP="00C43D93">
      <w:pPr>
        <w:pStyle w:val="Heading4"/>
        <w:rPr>
          <w:rFonts w:eastAsia="Arial"/>
          <w:color w:val="1E1545"/>
        </w:rPr>
      </w:pPr>
      <w:r w:rsidRPr="003C01F5">
        <w:rPr>
          <w:rFonts w:eastAsia="Arial"/>
          <w:color w:val="1E1545"/>
        </w:rPr>
        <w:t>1.</w:t>
      </w:r>
      <w:r w:rsidR="00B2362B" w:rsidRPr="003C01F5">
        <w:rPr>
          <w:rFonts w:eastAsia="Arial"/>
          <w:color w:val="1E1545"/>
        </w:rPr>
        <w:t>4</w:t>
      </w:r>
      <w:r w:rsidRPr="003C01F5">
        <w:rPr>
          <w:rFonts w:eastAsia="Arial"/>
          <w:color w:val="1E1545"/>
        </w:rPr>
        <w:t xml:space="preserve"> Specialist cleaning / pest control</w:t>
      </w:r>
    </w:p>
    <w:p w14:paraId="7AC651AC" w14:textId="77777777" w:rsidR="00F86285" w:rsidRPr="00F86285" w:rsidRDefault="00F86285" w:rsidP="00F86285">
      <w:pPr>
        <w:pStyle w:val="Boxtext"/>
      </w:pPr>
      <w:r w:rsidRPr="00F86285">
        <w:t>Ten providers purchased 16 excluded items classified as specialist cleaning or pest control, with a value of $4,277.19.</w:t>
      </w:r>
    </w:p>
    <w:p w14:paraId="2A2FA2C2" w14:textId="2538236E" w:rsidR="00F86285" w:rsidRDefault="00F86285" w:rsidP="00F86285">
      <w:pPr>
        <w:pStyle w:val="Boxtext"/>
      </w:pPr>
      <w:r w:rsidRPr="00F86285">
        <w:t>This figure represents 3.4% of the total value of excluded items.</w:t>
      </w:r>
    </w:p>
    <w:p w14:paraId="169F6AB9" w14:textId="4765DF2D" w:rsidR="001C329F" w:rsidRPr="00AC3CA7" w:rsidRDefault="001C329F" w:rsidP="0008164B">
      <w:pPr>
        <w:rPr>
          <w:rFonts w:eastAsia="Arial" w:cs="Arial"/>
        </w:rPr>
      </w:pPr>
      <w:r w:rsidRPr="00AC3CA7">
        <w:rPr>
          <w:rFonts w:eastAsia="Arial" w:cs="Arial"/>
        </w:rPr>
        <w:t>This category of exclusion includes general home services that were never or are generally not completed independently prior to age-related functional decline</w:t>
      </w:r>
      <w:r w:rsidR="00942DC5" w:rsidRPr="00AC3CA7">
        <w:rPr>
          <w:rFonts w:eastAsia="Arial" w:cs="Arial"/>
        </w:rPr>
        <w:t>. This</w:t>
      </w:r>
      <w:r w:rsidRPr="00AC3CA7">
        <w:rPr>
          <w:rFonts w:eastAsia="Arial" w:cs="Arial"/>
        </w:rPr>
        <w:t xml:space="preserve"> includ</w:t>
      </w:r>
      <w:r w:rsidR="00942DC5" w:rsidRPr="00AC3CA7">
        <w:rPr>
          <w:rFonts w:eastAsia="Arial" w:cs="Arial"/>
        </w:rPr>
        <w:t>es</w:t>
      </w:r>
      <w:r w:rsidRPr="00AC3CA7">
        <w:rPr>
          <w:rFonts w:eastAsia="Arial" w:cs="Arial"/>
        </w:rPr>
        <w:t xml:space="preserve"> specialist cleaning </w:t>
      </w:r>
      <w:r w:rsidR="009412E3" w:rsidRPr="00AC3CA7">
        <w:rPr>
          <w:rFonts w:eastAsia="Arial" w:cs="Arial"/>
        </w:rPr>
        <w:t xml:space="preserve">and pest control services </w:t>
      </w:r>
      <w:r w:rsidRPr="00AC3CA7">
        <w:rPr>
          <w:rFonts w:eastAsia="Arial" w:cs="Arial"/>
        </w:rPr>
        <w:t>performed by a tradesperson or other licensed professional.</w:t>
      </w:r>
      <w:r w:rsidR="00B17F86" w:rsidRPr="00AC3CA7">
        <w:rPr>
          <w:rFonts w:eastAsia="Arial" w:cs="Arial"/>
        </w:rPr>
        <w:t xml:space="preserve"> </w:t>
      </w:r>
    </w:p>
    <w:p w14:paraId="05DD03DA" w14:textId="3DD8D43B" w:rsidR="00F376BE" w:rsidRPr="0008164B" w:rsidRDefault="00734F8A" w:rsidP="0008164B">
      <w:pPr>
        <w:rPr>
          <w:rFonts w:eastAsia="Arial" w:cs="Arial"/>
        </w:rPr>
      </w:pPr>
      <w:r w:rsidRPr="00AC3CA7">
        <w:rPr>
          <w:rFonts w:eastAsia="Arial" w:cs="Arial"/>
        </w:rPr>
        <w:t>Cleaning to keep the home safe and liveable is included under the HCP Program</w:t>
      </w:r>
      <w:r w:rsidR="001C67E3" w:rsidRPr="00AC3CA7">
        <w:rPr>
          <w:rFonts w:eastAsia="Arial" w:cs="Arial"/>
        </w:rPr>
        <w:t xml:space="preserve"> and </w:t>
      </w:r>
      <w:r w:rsidRPr="00AC3CA7">
        <w:rPr>
          <w:rFonts w:eastAsia="Arial" w:cs="Arial"/>
        </w:rPr>
        <w:t>includes help with activities li</w:t>
      </w:r>
      <w:r w:rsidR="00397DD9" w:rsidRPr="00AC3CA7">
        <w:rPr>
          <w:rFonts w:eastAsia="Arial" w:cs="Arial"/>
        </w:rPr>
        <w:t>k</w:t>
      </w:r>
      <w:r w:rsidRPr="00AC3CA7">
        <w:rPr>
          <w:rFonts w:eastAsia="Arial" w:cs="Arial"/>
        </w:rPr>
        <w:t>e dusting</w:t>
      </w:r>
      <w:r w:rsidR="00397DD9" w:rsidRPr="00AC3CA7">
        <w:rPr>
          <w:rFonts w:eastAsia="Arial" w:cs="Arial"/>
        </w:rPr>
        <w:t xml:space="preserve">, </w:t>
      </w:r>
      <w:r w:rsidR="00D2024C" w:rsidRPr="00AC3CA7">
        <w:rPr>
          <w:rFonts w:eastAsia="Arial" w:cs="Arial"/>
        </w:rPr>
        <w:t>vacuuming, mopping,</w:t>
      </w:r>
      <w:r w:rsidR="00AB4301" w:rsidRPr="00AC3CA7">
        <w:rPr>
          <w:rFonts w:eastAsia="Arial" w:cs="Arial"/>
        </w:rPr>
        <w:t xml:space="preserve"> making beds, ironing and laundry.</w:t>
      </w:r>
      <w:r w:rsidR="00F376BE" w:rsidRPr="00AC3CA7">
        <w:rPr>
          <w:rFonts w:eastAsia="Arial" w:cs="Arial"/>
        </w:rPr>
        <w:t xml:space="preserve"> </w:t>
      </w:r>
      <w:r w:rsidR="00595F40" w:rsidRPr="00AC3CA7">
        <w:rPr>
          <w:rFonts w:eastAsia="Arial" w:cs="Arial"/>
        </w:rPr>
        <w:t>Some providers were asked to provide</w:t>
      </w:r>
      <w:r w:rsidR="00634AD9" w:rsidRPr="00AC3CA7">
        <w:rPr>
          <w:rFonts w:eastAsia="Arial" w:cs="Arial"/>
        </w:rPr>
        <w:t xml:space="preserve"> </w:t>
      </w:r>
      <w:r w:rsidR="00FA6890" w:rsidRPr="00AC3CA7">
        <w:rPr>
          <w:rFonts w:eastAsia="Arial" w:cs="Arial"/>
        </w:rPr>
        <w:t xml:space="preserve">further </w:t>
      </w:r>
      <w:r w:rsidR="00A52979" w:rsidRPr="00AC3CA7">
        <w:rPr>
          <w:rFonts w:eastAsia="Arial" w:cs="Arial"/>
        </w:rPr>
        <w:t xml:space="preserve">documentation </w:t>
      </w:r>
      <w:r w:rsidR="00F376BE" w:rsidRPr="00AC3CA7">
        <w:rPr>
          <w:rFonts w:eastAsia="Arial" w:cs="Arial"/>
        </w:rPr>
        <w:t xml:space="preserve">and justification of </w:t>
      </w:r>
      <w:r w:rsidR="00EB303D" w:rsidRPr="00AC3CA7">
        <w:rPr>
          <w:rFonts w:eastAsia="Arial" w:cs="Arial"/>
        </w:rPr>
        <w:t xml:space="preserve">their </w:t>
      </w:r>
      <w:r w:rsidR="00F376BE" w:rsidRPr="00AC3CA7">
        <w:rPr>
          <w:rFonts w:eastAsia="Arial" w:cs="Arial"/>
        </w:rPr>
        <w:t>decision making for</w:t>
      </w:r>
      <w:r w:rsidR="00600DBC" w:rsidRPr="00AC3CA7">
        <w:rPr>
          <w:rFonts w:eastAsia="Arial" w:cs="Arial"/>
        </w:rPr>
        <w:t xml:space="preserve"> items </w:t>
      </w:r>
      <w:r w:rsidR="00112E64" w:rsidRPr="00AC3CA7">
        <w:rPr>
          <w:rFonts w:eastAsia="Arial" w:cs="Arial"/>
        </w:rPr>
        <w:t xml:space="preserve">on </w:t>
      </w:r>
      <w:r w:rsidR="00EB303D" w:rsidRPr="00AC3CA7">
        <w:rPr>
          <w:rFonts w:eastAsia="Arial" w:cs="Arial"/>
        </w:rPr>
        <w:t xml:space="preserve">monthly </w:t>
      </w:r>
      <w:r w:rsidR="00112E64" w:rsidRPr="00AC3CA7">
        <w:rPr>
          <w:rFonts w:eastAsia="Arial" w:cs="Arial"/>
        </w:rPr>
        <w:t xml:space="preserve">statements </w:t>
      </w:r>
      <w:r w:rsidR="00F376BE" w:rsidRPr="00AC3CA7">
        <w:rPr>
          <w:rFonts w:eastAsia="Arial" w:cs="Arial"/>
        </w:rPr>
        <w:t xml:space="preserve">that </w:t>
      </w:r>
      <w:r w:rsidR="00112E64" w:rsidRPr="00AC3CA7">
        <w:rPr>
          <w:rFonts w:eastAsia="Arial" w:cs="Arial"/>
        </w:rPr>
        <w:t xml:space="preserve">included </w:t>
      </w:r>
      <w:r w:rsidR="001D5B11" w:rsidRPr="00AC3CA7">
        <w:rPr>
          <w:rFonts w:eastAsia="Arial" w:cs="Arial"/>
        </w:rPr>
        <w:t xml:space="preserve">broad </w:t>
      </w:r>
      <w:r w:rsidR="00634AD9" w:rsidRPr="00AC3CA7">
        <w:rPr>
          <w:rFonts w:eastAsia="Arial" w:cs="Arial"/>
        </w:rPr>
        <w:t xml:space="preserve">terms </w:t>
      </w:r>
      <w:r w:rsidR="00112E64" w:rsidRPr="00AC3CA7">
        <w:rPr>
          <w:rFonts w:eastAsia="Arial" w:cs="Arial"/>
        </w:rPr>
        <w:t xml:space="preserve">such </w:t>
      </w:r>
      <w:r w:rsidR="00634AD9" w:rsidRPr="00AC3CA7">
        <w:rPr>
          <w:rFonts w:eastAsia="Arial" w:cs="Arial"/>
        </w:rPr>
        <w:t>as ‘</w:t>
      </w:r>
      <w:r w:rsidR="004C3419" w:rsidRPr="00AC3CA7">
        <w:rPr>
          <w:rFonts w:eastAsia="Arial" w:cs="Arial"/>
        </w:rPr>
        <w:t>cleaning’</w:t>
      </w:r>
      <w:r w:rsidR="00634AD9" w:rsidRPr="00AC3CA7">
        <w:rPr>
          <w:rFonts w:eastAsia="Arial" w:cs="Arial"/>
        </w:rPr>
        <w:t xml:space="preserve">. This </w:t>
      </w:r>
      <w:r w:rsidR="00E21368" w:rsidRPr="00AC3CA7">
        <w:rPr>
          <w:rFonts w:eastAsia="Arial" w:cs="Arial"/>
        </w:rPr>
        <w:t>enabled</w:t>
      </w:r>
      <w:r w:rsidR="00112E64" w:rsidRPr="00AC3CA7">
        <w:rPr>
          <w:rFonts w:eastAsia="Arial" w:cs="Arial"/>
        </w:rPr>
        <w:t xml:space="preserve"> the </w:t>
      </w:r>
      <w:r w:rsidR="001C67E3" w:rsidRPr="00AC3CA7">
        <w:rPr>
          <w:rFonts w:eastAsia="Arial" w:cs="Arial"/>
        </w:rPr>
        <w:t>R</w:t>
      </w:r>
      <w:r w:rsidR="00112E64" w:rsidRPr="00AC3CA7">
        <w:rPr>
          <w:rFonts w:eastAsia="Arial" w:cs="Arial"/>
        </w:rPr>
        <w:t xml:space="preserve">eview team </w:t>
      </w:r>
      <w:r w:rsidR="00E21368" w:rsidRPr="00AC3CA7">
        <w:rPr>
          <w:rFonts w:eastAsia="Arial" w:cs="Arial"/>
        </w:rPr>
        <w:t xml:space="preserve">to </w:t>
      </w:r>
      <w:r w:rsidR="00112E64" w:rsidRPr="00AC3CA7">
        <w:rPr>
          <w:rFonts w:eastAsia="Arial" w:cs="Arial"/>
        </w:rPr>
        <w:t xml:space="preserve">ensure </w:t>
      </w:r>
      <w:r w:rsidR="00F078F5" w:rsidRPr="00AC3CA7">
        <w:rPr>
          <w:rFonts w:eastAsia="Arial" w:cs="Arial"/>
        </w:rPr>
        <w:t>items</w:t>
      </w:r>
      <w:r w:rsidR="00501C08" w:rsidRPr="00AC3CA7">
        <w:rPr>
          <w:rFonts w:eastAsia="Arial" w:cs="Arial"/>
        </w:rPr>
        <w:t xml:space="preserve"> categori</w:t>
      </w:r>
      <w:r w:rsidR="00F078F5" w:rsidRPr="00AC3CA7">
        <w:rPr>
          <w:rFonts w:eastAsia="Arial" w:cs="Arial"/>
        </w:rPr>
        <w:t>s</w:t>
      </w:r>
      <w:r w:rsidR="00501C08" w:rsidRPr="00AC3CA7">
        <w:rPr>
          <w:rFonts w:eastAsia="Arial" w:cs="Arial"/>
        </w:rPr>
        <w:t>e</w:t>
      </w:r>
      <w:r w:rsidR="00F078F5" w:rsidRPr="00AC3CA7">
        <w:rPr>
          <w:rFonts w:eastAsia="Arial" w:cs="Arial"/>
        </w:rPr>
        <w:t>d</w:t>
      </w:r>
      <w:r w:rsidR="00501C08" w:rsidRPr="00AC3CA7">
        <w:rPr>
          <w:rFonts w:eastAsia="Arial" w:cs="Arial"/>
        </w:rPr>
        <w:t xml:space="preserve"> </w:t>
      </w:r>
      <w:r w:rsidR="00F078F5" w:rsidRPr="00AC3CA7">
        <w:rPr>
          <w:rFonts w:eastAsia="Arial" w:cs="Arial"/>
        </w:rPr>
        <w:t xml:space="preserve">as </w:t>
      </w:r>
      <w:r w:rsidR="00112E64" w:rsidRPr="00AC3CA7">
        <w:rPr>
          <w:rFonts w:eastAsia="Arial" w:cs="Arial"/>
        </w:rPr>
        <w:t xml:space="preserve">cleaning </w:t>
      </w:r>
      <w:r w:rsidR="00F376BE" w:rsidRPr="00AC3CA7">
        <w:rPr>
          <w:rFonts w:eastAsia="Arial" w:cs="Arial"/>
        </w:rPr>
        <w:t xml:space="preserve">were limited to the </w:t>
      </w:r>
      <w:r w:rsidR="00F1150E" w:rsidRPr="00AC3CA7">
        <w:rPr>
          <w:rFonts w:eastAsia="Arial" w:cs="Arial"/>
        </w:rPr>
        <w:t xml:space="preserve">specified </w:t>
      </w:r>
      <w:r w:rsidR="00F376BE" w:rsidRPr="00AC3CA7">
        <w:rPr>
          <w:rFonts w:eastAsia="Arial" w:cs="Arial"/>
        </w:rPr>
        <w:t>inclusions as listed</w:t>
      </w:r>
      <w:r w:rsidR="00F078F5" w:rsidRPr="00AC3CA7">
        <w:rPr>
          <w:rFonts w:eastAsia="Arial" w:cs="Arial"/>
        </w:rPr>
        <w:t xml:space="preserve"> in the </w:t>
      </w:r>
      <w:hyperlink r:id="rId37" w:history="1">
        <w:r w:rsidR="003E4BBF" w:rsidRPr="007573EC">
          <w:rPr>
            <w:rStyle w:val="Hyperlink"/>
            <w:rFonts w:cs="Arial"/>
            <w:color w:val="0563C1"/>
          </w:rPr>
          <w:t>Manual</w:t>
        </w:r>
      </w:hyperlink>
      <w:r w:rsidR="00F376BE" w:rsidRPr="0008164B">
        <w:rPr>
          <w:rFonts w:eastAsia="Arial" w:cs="Arial"/>
        </w:rPr>
        <w:t>.</w:t>
      </w:r>
    </w:p>
    <w:p w14:paraId="5C4DE1DA" w14:textId="3DF84461" w:rsidR="00634AD9" w:rsidRPr="00AC3CA7" w:rsidRDefault="00570F9A" w:rsidP="0008164B">
      <w:pPr>
        <w:rPr>
          <w:rFonts w:eastAsia="Arial" w:cs="Arial"/>
        </w:rPr>
      </w:pPr>
      <w:r w:rsidRPr="00AC3CA7">
        <w:rPr>
          <w:rFonts w:eastAsia="Arial" w:cs="Arial"/>
        </w:rPr>
        <w:t>Some e</w:t>
      </w:r>
      <w:r w:rsidR="00634AD9" w:rsidRPr="00AC3CA7">
        <w:rPr>
          <w:rFonts w:eastAsia="Arial" w:cs="Arial"/>
        </w:rPr>
        <w:t xml:space="preserve">xamples of services found to be excluded items included </w:t>
      </w:r>
      <w:r w:rsidR="0049656F" w:rsidRPr="00AC3CA7">
        <w:rPr>
          <w:rFonts w:eastAsia="Arial" w:cs="Arial"/>
        </w:rPr>
        <w:t xml:space="preserve">professional </w:t>
      </w:r>
      <w:r w:rsidRPr="00AC3CA7">
        <w:rPr>
          <w:rFonts w:eastAsia="Arial" w:cs="Arial"/>
        </w:rPr>
        <w:t>carpet cleaning,</w:t>
      </w:r>
      <w:r w:rsidR="00951EC1" w:rsidRPr="00AC3CA7">
        <w:rPr>
          <w:rFonts w:eastAsia="Arial" w:cs="Arial"/>
        </w:rPr>
        <w:t xml:space="preserve"> end of lease cleaning</w:t>
      </w:r>
      <w:r w:rsidR="00B52217" w:rsidRPr="00AC3CA7">
        <w:rPr>
          <w:rFonts w:eastAsia="Arial" w:cs="Arial"/>
        </w:rPr>
        <w:t xml:space="preserve">, </w:t>
      </w:r>
      <w:r w:rsidR="002B16CC" w:rsidRPr="00AC3CA7">
        <w:rPr>
          <w:rFonts w:eastAsia="Arial" w:cs="Arial"/>
        </w:rPr>
        <w:t>declutter</w:t>
      </w:r>
      <w:r w:rsidR="0049656F" w:rsidRPr="00AC3CA7">
        <w:rPr>
          <w:rFonts w:eastAsia="Arial" w:cs="Arial"/>
        </w:rPr>
        <w:t>ing</w:t>
      </w:r>
      <w:r w:rsidR="002B16CC" w:rsidRPr="00AC3CA7">
        <w:rPr>
          <w:rFonts w:eastAsia="Arial" w:cs="Arial"/>
        </w:rPr>
        <w:t xml:space="preserve"> services</w:t>
      </w:r>
      <w:r w:rsidR="008C4C83" w:rsidRPr="00AC3CA7">
        <w:rPr>
          <w:rFonts w:eastAsia="Arial" w:cs="Arial"/>
        </w:rPr>
        <w:t xml:space="preserve"> and pest control</w:t>
      </w:r>
      <w:r w:rsidR="00634AD9" w:rsidRPr="00AC3CA7">
        <w:rPr>
          <w:rFonts w:eastAsia="Arial" w:cs="Arial"/>
        </w:rPr>
        <w:t>.</w:t>
      </w:r>
    </w:p>
    <w:p w14:paraId="2B84AC8A" w14:textId="360AB82A" w:rsidR="00A74E17" w:rsidRPr="008B4D12" w:rsidRDefault="007A6713" w:rsidP="0008164B">
      <w:pPr>
        <w:rPr>
          <w:rFonts w:eastAsia="Arial" w:cs="Arial"/>
        </w:rPr>
      </w:pPr>
      <w:r w:rsidRPr="00F86285">
        <w:rPr>
          <w:rStyle w:val="Strong"/>
          <w:rFonts w:eastAsia="Arial"/>
        </w:rPr>
        <w:t>Program guidance:</w:t>
      </w:r>
      <w:r w:rsidRPr="00AC3CA7">
        <w:rPr>
          <w:rFonts w:eastAsia="Arial" w:cs="Arial"/>
        </w:rPr>
        <w:t xml:space="preserve"> t</w:t>
      </w:r>
      <w:r w:rsidR="00570271" w:rsidRPr="00AC3CA7">
        <w:rPr>
          <w:rFonts w:eastAsia="Arial" w:cs="Arial"/>
        </w:rPr>
        <w:t xml:space="preserve">he Review team found the Program guidance </w:t>
      </w:r>
      <w:r w:rsidR="00B52217" w:rsidRPr="00AC3CA7">
        <w:rPr>
          <w:rFonts w:eastAsia="Arial" w:cs="Arial"/>
        </w:rPr>
        <w:t xml:space="preserve">is clear on the types of cleaning that can be included under </w:t>
      </w:r>
      <w:proofErr w:type="gramStart"/>
      <w:r w:rsidR="00B52217" w:rsidRPr="00AC3CA7">
        <w:rPr>
          <w:rFonts w:eastAsia="Arial" w:cs="Arial"/>
        </w:rPr>
        <w:t>a</w:t>
      </w:r>
      <w:proofErr w:type="gramEnd"/>
      <w:r w:rsidR="00B52217" w:rsidRPr="00AC3CA7">
        <w:rPr>
          <w:rFonts w:eastAsia="Arial" w:cs="Arial"/>
        </w:rPr>
        <w:t xml:space="preserve"> HCP.</w:t>
      </w:r>
    </w:p>
    <w:p w14:paraId="51561463" w14:textId="77777777" w:rsidR="008B4D12" w:rsidRDefault="008B4D12" w:rsidP="0008164B">
      <w:pPr>
        <w:rPr>
          <w:rFonts w:eastAsia="Arial" w:cs="Arial"/>
          <w:b/>
          <w:bCs/>
        </w:rPr>
      </w:pPr>
      <w:r>
        <w:rPr>
          <w:rFonts w:eastAsia="Arial" w:cs="Arial"/>
          <w:b/>
          <w:bCs/>
        </w:rPr>
        <w:br w:type="page"/>
      </w:r>
    </w:p>
    <w:p w14:paraId="0E1FD511" w14:textId="6E5902B6" w:rsidR="00467402" w:rsidRPr="00F86285" w:rsidRDefault="00570271" w:rsidP="00F86285">
      <w:pPr>
        <w:rPr>
          <w:rStyle w:val="Strong"/>
          <w:rFonts w:eastAsia="Arial"/>
        </w:rPr>
      </w:pPr>
      <w:r w:rsidRPr="00F86285">
        <w:rPr>
          <w:rStyle w:val="Strong"/>
          <w:rFonts w:eastAsia="Arial"/>
        </w:rPr>
        <w:lastRenderedPageBreak/>
        <w:t xml:space="preserve">Providers are reminded cleaning to keep the home safe and liveable is included, however, services such as pest control, that are </w:t>
      </w:r>
      <w:r w:rsidR="00CF7927" w:rsidRPr="00F86285">
        <w:rPr>
          <w:rStyle w:val="Strong"/>
          <w:rFonts w:eastAsia="Arial"/>
        </w:rPr>
        <w:t xml:space="preserve">generally </w:t>
      </w:r>
      <w:r w:rsidRPr="00F86285">
        <w:rPr>
          <w:rStyle w:val="Strong"/>
          <w:rFonts w:eastAsia="Arial"/>
        </w:rPr>
        <w:t xml:space="preserve">not </w:t>
      </w:r>
      <w:r w:rsidR="00CF7927" w:rsidRPr="00F86285">
        <w:rPr>
          <w:rStyle w:val="Strong"/>
          <w:rFonts w:eastAsia="Arial"/>
        </w:rPr>
        <w:t>completed independently prior</w:t>
      </w:r>
      <w:r w:rsidRPr="00F86285">
        <w:rPr>
          <w:rStyle w:val="Strong"/>
          <w:rFonts w:eastAsia="Arial"/>
        </w:rPr>
        <w:t xml:space="preserve"> to age-related functional decline</w:t>
      </w:r>
      <w:r w:rsidR="00012604" w:rsidRPr="00F86285">
        <w:rPr>
          <w:rStyle w:val="Strong"/>
          <w:rFonts w:eastAsia="Arial"/>
        </w:rPr>
        <w:t>,</w:t>
      </w:r>
      <w:r w:rsidRPr="00F86285">
        <w:rPr>
          <w:rStyle w:val="Strong"/>
          <w:rFonts w:eastAsia="Arial"/>
        </w:rPr>
        <w:t xml:space="preserve"> are excluded items.</w:t>
      </w:r>
    </w:p>
    <w:p w14:paraId="42495736" w14:textId="5E2009AB" w:rsidR="002B4986" w:rsidRPr="003C01F5" w:rsidRDefault="002B4986" w:rsidP="00C43D93">
      <w:pPr>
        <w:pStyle w:val="Heading4"/>
        <w:rPr>
          <w:rFonts w:eastAsia="Arial"/>
          <w:color w:val="1E1545"/>
        </w:rPr>
      </w:pPr>
      <w:r w:rsidRPr="003C01F5">
        <w:rPr>
          <w:rFonts w:eastAsia="Arial"/>
          <w:color w:val="1E1545"/>
        </w:rPr>
        <w:t>1.</w:t>
      </w:r>
      <w:r w:rsidR="00EC21E0" w:rsidRPr="003C01F5">
        <w:rPr>
          <w:rFonts w:eastAsia="Arial"/>
          <w:color w:val="1E1545"/>
        </w:rPr>
        <w:t>5</w:t>
      </w:r>
      <w:r w:rsidRPr="003C01F5">
        <w:rPr>
          <w:rFonts w:eastAsia="Arial"/>
          <w:color w:val="1E1545"/>
        </w:rPr>
        <w:t xml:space="preserve"> Parking, toll fees and rideshare</w:t>
      </w:r>
    </w:p>
    <w:p w14:paraId="06835E2D" w14:textId="77777777" w:rsidR="00F86285" w:rsidRPr="00F86285" w:rsidRDefault="00F86285" w:rsidP="00F86285">
      <w:pPr>
        <w:pStyle w:val="Boxtext"/>
      </w:pPr>
      <w:r w:rsidRPr="00F86285">
        <w:t>Nine providers purchased 16 excluded items classified as parking, toll fees and rideshare, totalling $806.96.</w:t>
      </w:r>
    </w:p>
    <w:p w14:paraId="4B4A97D5" w14:textId="78C0A109" w:rsidR="00F86285" w:rsidRDefault="00F86285" w:rsidP="00F86285">
      <w:pPr>
        <w:pStyle w:val="Boxtext"/>
      </w:pPr>
      <w:r w:rsidRPr="00F86285">
        <w:t>This figure represents 0.6% of the total value of excluded items.</w:t>
      </w:r>
    </w:p>
    <w:p w14:paraId="134ABC02" w14:textId="6A2FEAAB" w:rsidR="0E62814A" w:rsidRPr="00AC3CA7" w:rsidRDefault="0E62814A" w:rsidP="0008164B">
      <w:pPr>
        <w:rPr>
          <w:rFonts w:eastAsia="Arial" w:cs="Arial"/>
        </w:rPr>
      </w:pPr>
      <w:r w:rsidRPr="00AC3CA7">
        <w:rPr>
          <w:rFonts w:eastAsia="Arial" w:cs="Arial"/>
        </w:rPr>
        <w:t xml:space="preserve">Section 37 of the </w:t>
      </w:r>
      <w:r w:rsidR="00AD6DF4" w:rsidRPr="00AC3CA7">
        <w:rPr>
          <w:rFonts w:eastAsia="Arial" w:cs="Arial"/>
          <w:i/>
          <w:iCs/>
        </w:rPr>
        <w:t>HCP Program Inclusions and Exclusions – Frequently Asked Questions (FAQs) for Providers – version 1</w:t>
      </w:r>
      <w:r w:rsidR="00AD6DF4" w:rsidRPr="00AC3CA7">
        <w:rPr>
          <w:rFonts w:eastAsia="Arial" w:cs="Arial"/>
        </w:rPr>
        <w:t xml:space="preserve"> </w:t>
      </w:r>
      <w:r w:rsidR="00C26936" w:rsidRPr="00AC3CA7">
        <w:rPr>
          <w:rFonts w:eastAsia="Arial" w:cs="Arial"/>
        </w:rPr>
        <w:t>states</w:t>
      </w:r>
      <w:r w:rsidRPr="00AC3CA7">
        <w:rPr>
          <w:rFonts w:eastAsia="Arial" w:cs="Arial"/>
        </w:rPr>
        <w:t xml:space="preserve"> that HCP </w:t>
      </w:r>
      <w:r w:rsidR="00D42850" w:rsidRPr="00AC3CA7">
        <w:rPr>
          <w:rFonts w:eastAsia="Arial" w:cs="Arial"/>
        </w:rPr>
        <w:t xml:space="preserve">Program </w:t>
      </w:r>
      <w:r w:rsidRPr="00AC3CA7">
        <w:rPr>
          <w:rFonts w:eastAsia="Arial" w:cs="Arial"/>
        </w:rPr>
        <w:t xml:space="preserve">funds can be used to pay for taxi vouchers for aged care related transport needs. The HCP </w:t>
      </w:r>
      <w:r w:rsidR="00616D79" w:rsidRPr="00AC3CA7">
        <w:rPr>
          <w:rFonts w:eastAsia="Arial" w:cs="Arial"/>
        </w:rPr>
        <w:t>P</w:t>
      </w:r>
      <w:r w:rsidRPr="00AC3CA7">
        <w:rPr>
          <w:rFonts w:eastAsia="Arial" w:cs="Arial"/>
        </w:rPr>
        <w:t xml:space="preserve">rogram can only fund transport and personal assistance to help a care recipient to shop, visit health practitioners or attend social activities. HCP </w:t>
      </w:r>
      <w:r w:rsidR="00616D79" w:rsidRPr="00AC3CA7">
        <w:rPr>
          <w:rFonts w:eastAsia="Arial" w:cs="Arial"/>
        </w:rPr>
        <w:t xml:space="preserve">Program </w:t>
      </w:r>
      <w:r w:rsidRPr="00AC3CA7">
        <w:rPr>
          <w:rFonts w:eastAsia="Arial" w:cs="Arial"/>
        </w:rPr>
        <w:t xml:space="preserve">funds can pay the full fare if deemed reasonable and consistent with </w:t>
      </w:r>
      <w:r w:rsidR="00EA5F38" w:rsidRPr="00AC3CA7">
        <w:rPr>
          <w:rFonts w:eastAsia="Arial" w:cs="Arial"/>
        </w:rPr>
        <w:t>a car</w:t>
      </w:r>
      <w:r w:rsidR="002B018F" w:rsidRPr="00AC3CA7">
        <w:rPr>
          <w:rFonts w:eastAsia="Arial" w:cs="Arial"/>
        </w:rPr>
        <w:t>e recipient’s</w:t>
      </w:r>
      <w:r w:rsidR="00EA5F38" w:rsidRPr="00AC3CA7">
        <w:rPr>
          <w:rFonts w:eastAsia="Arial" w:cs="Arial"/>
        </w:rPr>
        <w:t xml:space="preserve"> </w:t>
      </w:r>
      <w:r w:rsidRPr="00AC3CA7">
        <w:rPr>
          <w:rFonts w:eastAsia="Arial" w:cs="Arial"/>
        </w:rPr>
        <w:t>care plan. Taxi vouchers can be accessed through HCP</w:t>
      </w:r>
      <w:r w:rsidR="00616D79" w:rsidRPr="00AC3CA7">
        <w:rPr>
          <w:rFonts w:eastAsia="Arial" w:cs="Arial"/>
        </w:rPr>
        <w:t xml:space="preserve"> Program</w:t>
      </w:r>
      <w:r w:rsidRPr="00AC3CA7">
        <w:rPr>
          <w:rFonts w:eastAsia="Arial" w:cs="Arial"/>
        </w:rPr>
        <w:t xml:space="preserve"> funds or through a state-based government program, but not both </w:t>
      </w:r>
      <w:r w:rsidR="00443721" w:rsidRPr="00AC3CA7">
        <w:rPr>
          <w:rFonts w:eastAsia="Arial" w:cs="Arial"/>
        </w:rPr>
        <w:t>programs</w:t>
      </w:r>
      <w:r w:rsidRPr="00AC3CA7">
        <w:rPr>
          <w:rFonts w:eastAsia="Arial" w:cs="Arial"/>
        </w:rPr>
        <w:t xml:space="preserve"> at the same time.</w:t>
      </w:r>
    </w:p>
    <w:p w14:paraId="4EA1C2E9" w14:textId="67C9FDC5" w:rsidR="005F06A0" w:rsidRPr="00AC3CA7" w:rsidRDefault="67DFF787" w:rsidP="0008164B">
      <w:pPr>
        <w:rPr>
          <w:rFonts w:eastAsia="Arial" w:cs="Arial"/>
        </w:rPr>
      </w:pPr>
      <w:r w:rsidRPr="00AC3CA7">
        <w:rPr>
          <w:rFonts w:eastAsia="Arial" w:cs="Arial"/>
        </w:rPr>
        <w:t xml:space="preserve">Transport costs </w:t>
      </w:r>
      <w:r w:rsidR="3E07589F" w:rsidRPr="00AC3CA7">
        <w:rPr>
          <w:rFonts w:eastAsia="Arial" w:cs="Arial"/>
        </w:rPr>
        <w:t xml:space="preserve">beyond this scope </w:t>
      </w:r>
      <w:r w:rsidR="57AA9625" w:rsidRPr="00AC3CA7">
        <w:rPr>
          <w:rFonts w:eastAsia="Arial" w:cs="Arial"/>
        </w:rPr>
        <w:t>including a</w:t>
      </w:r>
      <w:r w:rsidRPr="00AC3CA7">
        <w:rPr>
          <w:rFonts w:eastAsia="Arial" w:cs="Arial"/>
        </w:rPr>
        <w:t>ssociated costs</w:t>
      </w:r>
      <w:r w:rsidR="57AA9625" w:rsidRPr="00AC3CA7">
        <w:rPr>
          <w:rFonts w:eastAsia="Arial" w:cs="Arial"/>
        </w:rPr>
        <w:t xml:space="preserve"> such as parking</w:t>
      </w:r>
      <w:r w:rsidRPr="00AC3CA7">
        <w:rPr>
          <w:rFonts w:eastAsia="Arial" w:cs="Arial"/>
        </w:rPr>
        <w:t xml:space="preserve"> </w:t>
      </w:r>
      <w:r w:rsidR="0ABFF68D" w:rsidRPr="00AC3CA7">
        <w:rPr>
          <w:rFonts w:eastAsia="Arial" w:cs="Arial"/>
        </w:rPr>
        <w:t>are exclusions</w:t>
      </w:r>
      <w:r w:rsidR="75894C51" w:rsidRPr="00AC3CA7">
        <w:rPr>
          <w:rFonts w:eastAsia="Arial" w:cs="Arial"/>
        </w:rPr>
        <w:t>.</w:t>
      </w:r>
    </w:p>
    <w:p w14:paraId="0DAF2B64" w14:textId="0FD8F839" w:rsidR="005F06A0" w:rsidRPr="0008164B" w:rsidRDefault="00CC19E6" w:rsidP="0008164B">
      <w:pPr>
        <w:rPr>
          <w:rFonts w:eastAsia="Arial" w:cs="Arial"/>
        </w:rPr>
      </w:pPr>
      <w:r>
        <w:rPr>
          <w:rFonts w:eastAsia="Arial" w:cs="Arial"/>
        </w:rPr>
        <w:t>Rideshare</w:t>
      </w:r>
      <w:r w:rsidR="7552E263" w:rsidRPr="00AC3CA7">
        <w:rPr>
          <w:rFonts w:eastAsia="Arial" w:cs="Arial"/>
        </w:rPr>
        <w:t xml:space="preserve"> services for transport are a program exclusion, regardless of who arranges the service (care recipient or provider). The </w:t>
      </w:r>
      <w:r w:rsidR="003B5932" w:rsidRPr="00AC3CA7">
        <w:rPr>
          <w:rFonts w:eastAsia="Arial" w:cs="Arial"/>
        </w:rPr>
        <w:t>department is</w:t>
      </w:r>
      <w:r w:rsidR="7552E263" w:rsidRPr="00AC3CA7">
        <w:rPr>
          <w:rFonts w:eastAsia="Arial" w:cs="Arial"/>
        </w:rPr>
        <w:t xml:space="preserve"> not satisfied rideshare services align with provider obligations under the </w:t>
      </w:r>
      <w:hyperlink r:id="rId38" w:history="1">
        <w:r w:rsidR="7552E263" w:rsidRPr="00622691">
          <w:rPr>
            <w:rStyle w:val="Hyperlink"/>
            <w:rFonts w:eastAsia="Arial" w:cs="Arial"/>
            <w:i/>
            <w:color w:val="0563C1"/>
          </w:rPr>
          <w:t>Accountability Principles 2014</w:t>
        </w:r>
      </w:hyperlink>
      <w:r w:rsidR="7552E263" w:rsidRPr="0008164B">
        <w:rPr>
          <w:rFonts w:eastAsia="Arial" w:cs="Arial"/>
        </w:rPr>
        <w:t>.</w:t>
      </w:r>
    </w:p>
    <w:p w14:paraId="1D3C62CE" w14:textId="67B30DD0" w:rsidR="005F06A0" w:rsidRPr="00AC3CA7" w:rsidRDefault="218E12FD" w:rsidP="0008164B">
      <w:pPr>
        <w:rPr>
          <w:rFonts w:eastAsia="Arial" w:cs="Arial"/>
        </w:rPr>
      </w:pPr>
      <w:r w:rsidRPr="00AC3CA7">
        <w:rPr>
          <w:rFonts w:eastAsia="Arial" w:cs="Arial"/>
        </w:rPr>
        <w:t xml:space="preserve">Providers gave a range of reasons why HCP </w:t>
      </w:r>
      <w:r w:rsidR="00616D79" w:rsidRPr="00AC3CA7">
        <w:rPr>
          <w:rFonts w:eastAsia="Arial" w:cs="Arial"/>
        </w:rPr>
        <w:t xml:space="preserve">Program </w:t>
      </w:r>
      <w:r w:rsidR="00BA6F3F" w:rsidRPr="00AC3CA7">
        <w:rPr>
          <w:rFonts w:eastAsia="Arial" w:cs="Arial"/>
        </w:rPr>
        <w:t>funds</w:t>
      </w:r>
      <w:r w:rsidRPr="00AC3CA7">
        <w:rPr>
          <w:rFonts w:eastAsia="Arial" w:cs="Arial"/>
        </w:rPr>
        <w:t xml:space="preserve"> w</w:t>
      </w:r>
      <w:r w:rsidR="00BA6F3F" w:rsidRPr="00AC3CA7">
        <w:rPr>
          <w:rFonts w:eastAsia="Arial" w:cs="Arial"/>
        </w:rPr>
        <w:t>ere</w:t>
      </w:r>
      <w:r w:rsidRPr="00AC3CA7">
        <w:rPr>
          <w:rFonts w:eastAsia="Arial" w:cs="Arial"/>
        </w:rPr>
        <w:t xml:space="preserve"> used to purchase excluded transport costs, </w:t>
      </w:r>
      <w:r w:rsidR="48FB2C74" w:rsidRPr="00AC3CA7">
        <w:rPr>
          <w:rFonts w:eastAsia="Arial" w:cs="Arial"/>
        </w:rPr>
        <w:t>including:</w:t>
      </w:r>
    </w:p>
    <w:p w14:paraId="71722474" w14:textId="21290712" w:rsidR="48FB2C74" w:rsidRPr="00A82623" w:rsidRDefault="00151A9E" w:rsidP="00A82623">
      <w:pPr>
        <w:pStyle w:val="ListBullet"/>
        <w:rPr>
          <w:rFonts w:eastAsia="Arial"/>
        </w:rPr>
      </w:pPr>
      <w:r w:rsidRPr="00A82623">
        <w:rPr>
          <w:rFonts w:eastAsia="Arial"/>
        </w:rPr>
        <w:t xml:space="preserve">a </w:t>
      </w:r>
      <w:r w:rsidR="48FB2C74" w:rsidRPr="00A82623">
        <w:rPr>
          <w:rFonts w:eastAsia="Arial"/>
        </w:rPr>
        <w:t>lack of scrutiny in approving expenditure (either due to poor administrative processes or staff error)</w:t>
      </w:r>
    </w:p>
    <w:p w14:paraId="791F37B1" w14:textId="3E011355" w:rsidR="664F8442" w:rsidRPr="00A82623" w:rsidRDefault="00151A9E" w:rsidP="00A82623">
      <w:pPr>
        <w:pStyle w:val="ListBullet"/>
        <w:rPr>
          <w:rFonts w:eastAsia="Arial"/>
        </w:rPr>
      </w:pPr>
      <w:r w:rsidRPr="00A82623">
        <w:rPr>
          <w:rFonts w:eastAsia="Arial"/>
        </w:rPr>
        <w:t xml:space="preserve">a </w:t>
      </w:r>
      <w:r w:rsidR="664F8442" w:rsidRPr="00A82623">
        <w:rPr>
          <w:rFonts w:eastAsia="Arial"/>
        </w:rPr>
        <w:t>misunderstanding or misinterpretation of the available guidance.</w:t>
      </w:r>
    </w:p>
    <w:p w14:paraId="5E81DBAC" w14:textId="194E266D" w:rsidR="664F8442" w:rsidRPr="002F1988" w:rsidRDefault="00A363AF" w:rsidP="0008164B">
      <w:pPr>
        <w:rPr>
          <w:rFonts w:eastAsia="Arial" w:cs="Arial"/>
        </w:rPr>
      </w:pPr>
      <w:r w:rsidRPr="002F1988">
        <w:rPr>
          <w:rFonts w:eastAsia="Arial" w:cs="Arial"/>
        </w:rPr>
        <w:t>Many of these p</w:t>
      </w:r>
      <w:r w:rsidR="664F8442" w:rsidRPr="002F1988">
        <w:rPr>
          <w:rFonts w:eastAsia="Arial" w:cs="Arial"/>
        </w:rPr>
        <w:t>roviders noted in their responses to the Review team they had updated their procedures to ensure this type of expenditure is not approved in future.</w:t>
      </w:r>
    </w:p>
    <w:p w14:paraId="66360A9A" w14:textId="25C8A01A" w:rsidR="00AF1237" w:rsidRPr="002F1988" w:rsidRDefault="007A6713" w:rsidP="0008164B">
      <w:pPr>
        <w:rPr>
          <w:rFonts w:eastAsia="Arial" w:cs="Arial"/>
        </w:rPr>
      </w:pPr>
      <w:r w:rsidRPr="00F86285">
        <w:rPr>
          <w:rStyle w:val="Strong"/>
          <w:rFonts w:eastAsia="Arial"/>
        </w:rPr>
        <w:t>Program guidance:</w:t>
      </w:r>
      <w:r w:rsidRPr="002F1988">
        <w:rPr>
          <w:rFonts w:eastAsia="Arial" w:cs="Arial"/>
        </w:rPr>
        <w:t xml:space="preserve"> t</w:t>
      </w:r>
      <w:r w:rsidR="00AF1237" w:rsidRPr="002F1988">
        <w:rPr>
          <w:rFonts w:eastAsia="Arial" w:cs="Arial"/>
        </w:rPr>
        <w:t xml:space="preserve">he Review team found program guidance to be clear </w:t>
      </w:r>
      <w:r w:rsidR="0020053A" w:rsidRPr="002F1988">
        <w:rPr>
          <w:rFonts w:eastAsia="Arial" w:cs="Arial"/>
        </w:rPr>
        <w:t>regarding</w:t>
      </w:r>
      <w:r w:rsidR="00BA6F3F" w:rsidRPr="002F1988">
        <w:rPr>
          <w:rFonts w:eastAsia="Arial" w:cs="Arial"/>
        </w:rPr>
        <w:t xml:space="preserve"> the use of transport.</w:t>
      </w:r>
    </w:p>
    <w:p w14:paraId="4461325F" w14:textId="24DF0F2D" w:rsidR="00620EC4" w:rsidRPr="00F86285" w:rsidRDefault="00AF1237" w:rsidP="003E56BE">
      <w:pPr>
        <w:rPr>
          <w:rStyle w:val="Strong"/>
          <w:rFonts w:eastAsia="Arial"/>
        </w:rPr>
      </w:pPr>
      <w:r w:rsidRPr="00F86285">
        <w:rPr>
          <w:rStyle w:val="Strong"/>
          <w:rFonts w:eastAsia="Arial"/>
        </w:rPr>
        <w:t>Providers are reminded rideshare services for transport are a program exclusion, regardless of who arranges the service (care recipient or provider)</w:t>
      </w:r>
      <w:r w:rsidR="00CD2936" w:rsidRPr="00F86285">
        <w:rPr>
          <w:rStyle w:val="Strong"/>
          <w:rFonts w:eastAsia="Arial"/>
        </w:rPr>
        <w:t xml:space="preserve"> as rideshare services do not align with provider obligations under the Accountability Principles.</w:t>
      </w:r>
    </w:p>
    <w:p w14:paraId="16D126E3" w14:textId="77777777" w:rsidR="00620EC4" w:rsidRPr="00B03364" w:rsidRDefault="00620EC4" w:rsidP="00B03364">
      <w:pPr>
        <w:rPr>
          <w:rFonts w:eastAsia="Arial"/>
        </w:rPr>
      </w:pPr>
      <w:r w:rsidRPr="00B03364">
        <w:rPr>
          <w:rFonts w:eastAsia="Arial"/>
        </w:rPr>
        <w:br w:type="page"/>
      </w:r>
    </w:p>
    <w:p w14:paraId="20587565" w14:textId="77777777" w:rsidR="0033381D" w:rsidRPr="003E56BE" w:rsidRDefault="0033381D" w:rsidP="003E56BE">
      <w:pPr>
        <w:rPr>
          <w:rFonts w:eastAsia="Arial"/>
        </w:rPr>
      </w:pPr>
    </w:p>
    <w:p w14:paraId="78A5CBB8" w14:textId="781E7AFD" w:rsidR="005F06A0" w:rsidRPr="003C01F5" w:rsidRDefault="005F06A0" w:rsidP="00C43D93">
      <w:pPr>
        <w:pStyle w:val="Heading4"/>
        <w:rPr>
          <w:rFonts w:eastAsia="Arial"/>
          <w:color w:val="1E1545"/>
        </w:rPr>
      </w:pPr>
      <w:r w:rsidRPr="003C01F5">
        <w:rPr>
          <w:rFonts w:eastAsia="Arial"/>
          <w:color w:val="1E1545"/>
        </w:rPr>
        <w:t>1.</w:t>
      </w:r>
      <w:r w:rsidR="00BE2DCB" w:rsidRPr="003C01F5">
        <w:rPr>
          <w:rFonts w:eastAsia="Arial"/>
          <w:color w:val="1E1545"/>
        </w:rPr>
        <w:t>6</w:t>
      </w:r>
      <w:r w:rsidRPr="003C01F5">
        <w:rPr>
          <w:rFonts w:eastAsia="Arial"/>
          <w:color w:val="1E1545"/>
        </w:rPr>
        <w:t xml:space="preserve"> Personal care items or treatments</w:t>
      </w:r>
    </w:p>
    <w:p w14:paraId="10DBFCF9" w14:textId="77777777" w:rsidR="00F86285" w:rsidRPr="00F86285" w:rsidRDefault="00F86285" w:rsidP="00F86285">
      <w:pPr>
        <w:pStyle w:val="Boxtext"/>
      </w:pPr>
      <w:r w:rsidRPr="00F86285">
        <w:t>Five providers purchased 14 excluded items classified as personal care items or treatments, with a value of $639.43</w:t>
      </w:r>
    </w:p>
    <w:p w14:paraId="607927D8" w14:textId="62849986" w:rsidR="00F86285" w:rsidRDefault="00F86285" w:rsidP="00F86285">
      <w:pPr>
        <w:pStyle w:val="Boxtext"/>
      </w:pPr>
      <w:r w:rsidRPr="00F86285">
        <w:t>This figure represents 0.5% of the total value of excluded items.</w:t>
      </w:r>
    </w:p>
    <w:p w14:paraId="7083FF32" w14:textId="4A455275" w:rsidR="00160920" w:rsidRPr="002F1988" w:rsidRDefault="007704A1" w:rsidP="0008164B">
      <w:pPr>
        <w:rPr>
          <w:rFonts w:eastAsia="Arial" w:cs="Arial"/>
        </w:rPr>
      </w:pPr>
      <w:r w:rsidRPr="002F1988">
        <w:rPr>
          <w:rFonts w:eastAsia="Arial" w:cs="Arial"/>
        </w:rPr>
        <w:t>Providers purchase</w:t>
      </w:r>
      <w:r w:rsidR="009377A8" w:rsidRPr="002F1988">
        <w:rPr>
          <w:rFonts w:eastAsia="Arial" w:cs="Arial"/>
        </w:rPr>
        <w:t>d</w:t>
      </w:r>
      <w:r w:rsidRPr="002F1988">
        <w:rPr>
          <w:rFonts w:eastAsia="Arial" w:cs="Arial"/>
        </w:rPr>
        <w:t xml:space="preserve"> items</w:t>
      </w:r>
      <w:r w:rsidR="00B35604" w:rsidRPr="002F1988">
        <w:rPr>
          <w:rFonts w:eastAsia="Arial" w:cs="Arial"/>
        </w:rPr>
        <w:t xml:space="preserve"> for care recipients</w:t>
      </w:r>
      <w:r w:rsidRPr="002F1988">
        <w:rPr>
          <w:rFonts w:eastAsia="Arial" w:cs="Arial"/>
        </w:rPr>
        <w:t xml:space="preserve"> such as </w:t>
      </w:r>
      <w:r w:rsidR="007E2D9F" w:rsidRPr="002F1988">
        <w:rPr>
          <w:rFonts w:eastAsia="Arial" w:cs="Arial"/>
        </w:rPr>
        <w:t>massage rollers</w:t>
      </w:r>
      <w:r w:rsidR="0066246D" w:rsidRPr="002F1988">
        <w:rPr>
          <w:rFonts w:eastAsia="Arial" w:cs="Arial"/>
        </w:rPr>
        <w:t>, shampoo</w:t>
      </w:r>
      <w:r w:rsidR="00A82529" w:rsidRPr="002F1988">
        <w:rPr>
          <w:rFonts w:eastAsia="Arial" w:cs="Arial"/>
        </w:rPr>
        <w:t xml:space="preserve"> and </w:t>
      </w:r>
      <w:r w:rsidR="0066246D" w:rsidRPr="002F1988">
        <w:rPr>
          <w:rFonts w:eastAsia="Arial" w:cs="Arial"/>
        </w:rPr>
        <w:t>conditioner</w:t>
      </w:r>
      <w:r w:rsidR="000E0D1A">
        <w:rPr>
          <w:rFonts w:eastAsia="Arial" w:cs="Arial"/>
        </w:rPr>
        <w:t>,</w:t>
      </w:r>
      <w:r w:rsidR="007E2D9F" w:rsidRPr="002F1988">
        <w:rPr>
          <w:rFonts w:eastAsia="Arial" w:cs="Arial"/>
        </w:rPr>
        <w:t xml:space="preserve"> and </w:t>
      </w:r>
      <w:r w:rsidR="00A51BA3" w:rsidRPr="002F1988">
        <w:rPr>
          <w:rFonts w:eastAsia="Arial" w:cs="Arial"/>
        </w:rPr>
        <w:t>hairdressing</w:t>
      </w:r>
      <w:r w:rsidR="007E2D9F" w:rsidRPr="002F1988">
        <w:rPr>
          <w:rFonts w:eastAsia="Arial" w:cs="Arial"/>
        </w:rPr>
        <w:t xml:space="preserve">. </w:t>
      </w:r>
      <w:r w:rsidR="00B83DC5" w:rsidRPr="002F1988">
        <w:rPr>
          <w:rFonts w:eastAsia="Arial" w:cs="Arial"/>
        </w:rPr>
        <w:t xml:space="preserve">The </w:t>
      </w:r>
      <w:proofErr w:type="gramStart"/>
      <w:r w:rsidR="00B27106" w:rsidRPr="002F1988">
        <w:rPr>
          <w:rFonts w:eastAsia="Arial" w:cs="Arial"/>
        </w:rPr>
        <w:t>Quality of Care</w:t>
      </w:r>
      <w:proofErr w:type="gramEnd"/>
      <w:r w:rsidR="00B27106" w:rsidRPr="002F1988">
        <w:rPr>
          <w:rFonts w:eastAsia="Arial" w:cs="Arial"/>
        </w:rPr>
        <w:t xml:space="preserve"> </w:t>
      </w:r>
      <w:r w:rsidR="00B83DC5" w:rsidRPr="002F1988">
        <w:rPr>
          <w:rFonts w:eastAsia="Arial" w:cs="Arial"/>
        </w:rPr>
        <w:t>Principles list care and services that must not be include</w:t>
      </w:r>
      <w:r w:rsidR="0020520D" w:rsidRPr="002F1988">
        <w:rPr>
          <w:rFonts w:eastAsia="Arial" w:cs="Arial"/>
        </w:rPr>
        <w:t>d</w:t>
      </w:r>
      <w:r w:rsidR="00B83DC5" w:rsidRPr="002F1988">
        <w:rPr>
          <w:rFonts w:eastAsia="Arial" w:cs="Arial"/>
        </w:rPr>
        <w:t xml:space="preserve"> in a HCP. These </w:t>
      </w:r>
      <w:r w:rsidR="00CF7927" w:rsidRPr="002F1988">
        <w:rPr>
          <w:rFonts w:eastAsia="Arial" w:cs="Arial"/>
        </w:rPr>
        <w:t xml:space="preserve">items </w:t>
      </w:r>
      <w:r w:rsidR="00B83DC5" w:rsidRPr="002F1988">
        <w:rPr>
          <w:rFonts w:eastAsia="Arial" w:cs="Arial"/>
        </w:rPr>
        <w:t>are always excluded as they are not aligned to the intent and scope of the HCP Program.</w:t>
      </w:r>
    </w:p>
    <w:p w14:paraId="762BB9FA" w14:textId="4711C79A" w:rsidR="002F2AA4" w:rsidRPr="002F1988" w:rsidRDefault="007A6713" w:rsidP="0008164B">
      <w:pPr>
        <w:rPr>
          <w:rFonts w:eastAsia="Arial" w:cs="Arial"/>
        </w:rPr>
      </w:pPr>
      <w:r w:rsidRPr="00F86285">
        <w:rPr>
          <w:rStyle w:val="Strong"/>
          <w:rFonts w:eastAsia="Arial"/>
        </w:rPr>
        <w:t>Program guidance:</w:t>
      </w:r>
      <w:r w:rsidRPr="002F1988">
        <w:rPr>
          <w:rFonts w:eastAsia="Arial" w:cs="Arial"/>
        </w:rPr>
        <w:t xml:space="preserve"> t</w:t>
      </w:r>
      <w:r w:rsidR="002F2AA4" w:rsidRPr="002F1988">
        <w:rPr>
          <w:rFonts w:eastAsia="Arial" w:cs="Arial"/>
        </w:rPr>
        <w:t>he Review team found program guidance to be clear</w:t>
      </w:r>
      <w:r w:rsidR="00CD2936" w:rsidRPr="002F1988">
        <w:rPr>
          <w:rFonts w:eastAsia="Arial" w:cs="Arial"/>
        </w:rPr>
        <w:t xml:space="preserve">, recognising not all items can be listed in the guidance material. </w:t>
      </w:r>
      <w:r w:rsidR="0020520D" w:rsidRPr="002F1988">
        <w:rPr>
          <w:rFonts w:eastAsia="Arial" w:cs="Arial"/>
        </w:rPr>
        <w:t>T</w:t>
      </w:r>
      <w:r w:rsidR="00CD2936" w:rsidRPr="002F1988">
        <w:rPr>
          <w:rFonts w:eastAsia="Arial" w:cs="Arial"/>
        </w:rPr>
        <w:t>he onus is on providers to ensure purchases for care recipients are aligned with the intent and scope of the HCP Program.</w:t>
      </w:r>
    </w:p>
    <w:p w14:paraId="618F519D" w14:textId="39D9754A" w:rsidR="002F2AA4" w:rsidRPr="00F86285" w:rsidRDefault="002F2AA4" w:rsidP="00F86285">
      <w:pPr>
        <w:rPr>
          <w:rStyle w:val="Strong"/>
          <w:rFonts w:eastAsia="Arial"/>
        </w:rPr>
      </w:pPr>
      <w:r w:rsidRPr="00F86285">
        <w:rPr>
          <w:rStyle w:val="Strong"/>
          <w:rFonts w:eastAsia="Arial"/>
        </w:rPr>
        <w:t>Providers are reminded items such as beauty therapy (including hairdressing) fall under general household expense</w:t>
      </w:r>
      <w:r w:rsidR="00F708CE" w:rsidRPr="00F86285">
        <w:rPr>
          <w:rStyle w:val="Strong"/>
          <w:rFonts w:eastAsia="Arial"/>
        </w:rPr>
        <w:t>s</w:t>
      </w:r>
      <w:r w:rsidRPr="00F86285">
        <w:rPr>
          <w:rStyle w:val="Strong"/>
          <w:rFonts w:eastAsia="Arial"/>
        </w:rPr>
        <w:t xml:space="preserve">, which all </w:t>
      </w:r>
      <w:r w:rsidR="00FF6F35" w:rsidRPr="00F86285">
        <w:rPr>
          <w:rStyle w:val="Strong"/>
          <w:rFonts w:eastAsia="Arial"/>
        </w:rPr>
        <w:t xml:space="preserve">Australians </w:t>
      </w:r>
      <w:r w:rsidRPr="00F86285">
        <w:rPr>
          <w:rStyle w:val="Strong"/>
          <w:rFonts w:eastAsia="Arial"/>
        </w:rPr>
        <w:t>are expected to pay for out of their general income.</w:t>
      </w:r>
    </w:p>
    <w:p w14:paraId="3956376F" w14:textId="1C38B382" w:rsidR="00160920" w:rsidRPr="003C01F5" w:rsidRDefault="00160920" w:rsidP="00C43D93">
      <w:pPr>
        <w:pStyle w:val="Heading4"/>
        <w:rPr>
          <w:rFonts w:eastAsia="Arial"/>
          <w:color w:val="1E1545"/>
        </w:rPr>
      </w:pPr>
      <w:r w:rsidRPr="003C01F5">
        <w:rPr>
          <w:rFonts w:eastAsia="Arial"/>
          <w:color w:val="1E1545"/>
        </w:rPr>
        <w:t>1.</w:t>
      </w:r>
      <w:r w:rsidR="00C70E19" w:rsidRPr="003C01F5">
        <w:rPr>
          <w:rFonts w:eastAsia="Arial"/>
          <w:color w:val="1E1545"/>
        </w:rPr>
        <w:t>7</w:t>
      </w:r>
      <w:r w:rsidRPr="003C01F5">
        <w:rPr>
          <w:rFonts w:eastAsia="Arial"/>
          <w:color w:val="1E1545"/>
        </w:rPr>
        <w:t xml:space="preserve"> Travel and accommodation</w:t>
      </w:r>
    </w:p>
    <w:p w14:paraId="49B892E6" w14:textId="77777777" w:rsidR="00F86285" w:rsidRPr="00F86285" w:rsidRDefault="00F86285" w:rsidP="00F86285">
      <w:pPr>
        <w:pStyle w:val="Boxtext"/>
      </w:pPr>
      <w:r w:rsidRPr="00F86285">
        <w:t>Four providers purchased 12 excluded items classified as travel and accommodation, with a value of $6,309.01.</w:t>
      </w:r>
    </w:p>
    <w:p w14:paraId="33EE963E" w14:textId="48E86A3B" w:rsidR="00F86285" w:rsidRDefault="00F86285" w:rsidP="00F86285">
      <w:pPr>
        <w:pStyle w:val="Boxtext"/>
      </w:pPr>
      <w:r w:rsidRPr="00F86285">
        <w:t>This figure represents 5.1% of the total value of excluded items.</w:t>
      </w:r>
    </w:p>
    <w:p w14:paraId="62D44DC8" w14:textId="79D9CF31" w:rsidR="001F34B7" w:rsidRPr="002F1988" w:rsidRDefault="00CF7927" w:rsidP="0008164B">
      <w:pPr>
        <w:rPr>
          <w:rFonts w:eastAsia="Arial" w:cs="Arial"/>
        </w:rPr>
      </w:pPr>
      <w:r w:rsidRPr="002F1988">
        <w:rPr>
          <w:rFonts w:eastAsia="Arial" w:cs="Arial"/>
        </w:rPr>
        <w:t>Travel and associated a</w:t>
      </w:r>
      <w:r w:rsidR="46626DF2" w:rsidRPr="002F1988">
        <w:rPr>
          <w:rFonts w:eastAsia="Arial" w:cs="Arial"/>
        </w:rPr>
        <w:t xml:space="preserve">ccommodation costs are a specified exclusion of the HCP Program. </w:t>
      </w:r>
      <w:r w:rsidR="004A6D94" w:rsidRPr="002F1988">
        <w:rPr>
          <w:rFonts w:eastAsia="Arial" w:cs="Arial"/>
        </w:rPr>
        <w:t xml:space="preserve">Providers claimed to have </w:t>
      </w:r>
      <w:r w:rsidR="001F34B7" w:rsidRPr="002F1988">
        <w:rPr>
          <w:rFonts w:eastAsia="Arial" w:cs="Arial"/>
        </w:rPr>
        <w:t xml:space="preserve">misunderstood or misinterpreted the available guidance. </w:t>
      </w:r>
      <w:r w:rsidR="00B81170" w:rsidRPr="002F1988">
        <w:rPr>
          <w:rFonts w:eastAsia="Arial" w:cs="Arial"/>
        </w:rPr>
        <w:t>S</w:t>
      </w:r>
      <w:r w:rsidR="001F34B7" w:rsidRPr="002F1988">
        <w:rPr>
          <w:rFonts w:eastAsia="Arial" w:cs="Arial"/>
        </w:rPr>
        <w:t xml:space="preserve">ome providers described </w:t>
      </w:r>
      <w:r w:rsidR="00E464A3" w:rsidRPr="002F1988">
        <w:rPr>
          <w:rFonts w:eastAsia="Arial" w:cs="Arial"/>
        </w:rPr>
        <w:t>extenuating</w:t>
      </w:r>
      <w:r w:rsidR="001F34B7" w:rsidRPr="002F1988">
        <w:rPr>
          <w:rFonts w:eastAsia="Arial" w:cs="Arial"/>
        </w:rPr>
        <w:t xml:space="preserve"> </w:t>
      </w:r>
      <w:r w:rsidR="00E464A3" w:rsidRPr="002F1988">
        <w:rPr>
          <w:rFonts w:eastAsia="Arial" w:cs="Arial"/>
        </w:rPr>
        <w:t>circumstances</w:t>
      </w:r>
      <w:r w:rsidR="001F34B7" w:rsidRPr="002F1988">
        <w:rPr>
          <w:rFonts w:eastAsia="Arial" w:cs="Arial"/>
        </w:rPr>
        <w:t xml:space="preserve"> for their care recipients (including cultural</w:t>
      </w:r>
      <w:r w:rsidR="00EA628E" w:rsidRPr="002F1988">
        <w:rPr>
          <w:rFonts w:eastAsia="Arial" w:cs="Arial"/>
        </w:rPr>
        <w:t>, medical</w:t>
      </w:r>
      <w:r w:rsidR="001F34B7" w:rsidRPr="002F1988">
        <w:rPr>
          <w:rFonts w:eastAsia="Arial" w:cs="Arial"/>
        </w:rPr>
        <w:t xml:space="preserve"> and </w:t>
      </w:r>
      <w:r w:rsidR="00E464A3" w:rsidRPr="002F1988">
        <w:rPr>
          <w:rFonts w:eastAsia="Arial" w:cs="Arial"/>
        </w:rPr>
        <w:t>geographical</w:t>
      </w:r>
      <w:r w:rsidR="00F708CE" w:rsidRPr="002F1988">
        <w:rPr>
          <w:rFonts w:eastAsia="Arial" w:cs="Arial"/>
        </w:rPr>
        <w:t xml:space="preserve"> reasons</w:t>
      </w:r>
      <w:r w:rsidR="00460908" w:rsidRPr="002F1988">
        <w:rPr>
          <w:rFonts w:eastAsia="Arial" w:cs="Arial"/>
        </w:rPr>
        <w:t xml:space="preserve">) that had contributed to their decision making </w:t>
      </w:r>
      <w:r w:rsidR="00662041" w:rsidRPr="002F1988">
        <w:rPr>
          <w:rFonts w:eastAsia="Arial" w:cs="Arial"/>
        </w:rPr>
        <w:t xml:space="preserve">when </w:t>
      </w:r>
      <w:r w:rsidR="00460908" w:rsidRPr="002F1988">
        <w:rPr>
          <w:rFonts w:eastAsia="Arial" w:cs="Arial"/>
        </w:rPr>
        <w:t>approving</w:t>
      </w:r>
      <w:r w:rsidR="00662041" w:rsidRPr="002F1988">
        <w:rPr>
          <w:rFonts w:eastAsia="Arial" w:cs="Arial"/>
        </w:rPr>
        <w:t xml:space="preserve"> </w:t>
      </w:r>
      <w:r w:rsidR="006A5ADD" w:rsidRPr="002F1988">
        <w:rPr>
          <w:rFonts w:eastAsia="Arial" w:cs="Arial"/>
        </w:rPr>
        <w:t>these items</w:t>
      </w:r>
      <w:r w:rsidR="00460908" w:rsidRPr="002F1988">
        <w:rPr>
          <w:rFonts w:eastAsia="Arial" w:cs="Arial"/>
        </w:rPr>
        <w:t xml:space="preserve">. </w:t>
      </w:r>
    </w:p>
    <w:p w14:paraId="158ABCD4" w14:textId="2BD56AC3" w:rsidR="00A602F6" w:rsidRPr="002F1988" w:rsidRDefault="007A6713" w:rsidP="0008164B">
      <w:pPr>
        <w:rPr>
          <w:rFonts w:eastAsia="Arial" w:cs="Arial"/>
        </w:rPr>
      </w:pPr>
      <w:r w:rsidRPr="0086103C">
        <w:rPr>
          <w:rStyle w:val="Strong"/>
          <w:rFonts w:eastAsia="Arial"/>
        </w:rPr>
        <w:t>Program guidance:</w:t>
      </w:r>
      <w:r w:rsidRPr="002F1988">
        <w:rPr>
          <w:rFonts w:eastAsia="Arial" w:cs="Arial"/>
        </w:rPr>
        <w:t xml:space="preserve"> t</w:t>
      </w:r>
      <w:r w:rsidR="00A602F6" w:rsidRPr="002F1988">
        <w:rPr>
          <w:rFonts w:eastAsia="Arial" w:cs="Arial"/>
        </w:rPr>
        <w:t>he Review team found the program guidance for this item to be clear</w:t>
      </w:r>
      <w:r w:rsidR="00813953" w:rsidRPr="002F1988">
        <w:rPr>
          <w:rFonts w:eastAsia="Arial" w:cs="Arial"/>
        </w:rPr>
        <w:t>.</w:t>
      </w:r>
    </w:p>
    <w:p w14:paraId="364167F2" w14:textId="12E533D5" w:rsidR="00467402" w:rsidRPr="0086103C" w:rsidRDefault="00A602F6" w:rsidP="0086103C">
      <w:pPr>
        <w:rPr>
          <w:rStyle w:val="Strong"/>
          <w:rFonts w:eastAsia="Arial"/>
        </w:rPr>
      </w:pPr>
      <w:r w:rsidRPr="0086103C">
        <w:rPr>
          <w:rStyle w:val="Strong"/>
          <w:rFonts w:eastAsia="Arial"/>
        </w:rPr>
        <w:t xml:space="preserve">Providers are reminded </w:t>
      </w:r>
      <w:r w:rsidR="009630B5" w:rsidRPr="0086103C">
        <w:rPr>
          <w:rStyle w:val="Strong"/>
          <w:rFonts w:eastAsia="Arial"/>
        </w:rPr>
        <w:t>travel and associated</w:t>
      </w:r>
      <w:r w:rsidRPr="0086103C">
        <w:rPr>
          <w:rStyle w:val="Strong"/>
          <w:rFonts w:eastAsia="Arial"/>
        </w:rPr>
        <w:t xml:space="preserve"> accommodation </w:t>
      </w:r>
      <w:r w:rsidR="009630B5" w:rsidRPr="0086103C">
        <w:rPr>
          <w:rStyle w:val="Strong"/>
          <w:rFonts w:eastAsia="Arial"/>
        </w:rPr>
        <w:t xml:space="preserve">costs </w:t>
      </w:r>
      <w:r w:rsidRPr="0086103C">
        <w:rPr>
          <w:rStyle w:val="Strong"/>
          <w:rFonts w:eastAsia="Arial"/>
        </w:rPr>
        <w:t xml:space="preserve">are </w:t>
      </w:r>
      <w:r w:rsidR="009F39AE" w:rsidRPr="0086103C">
        <w:rPr>
          <w:rStyle w:val="Strong"/>
          <w:rFonts w:eastAsia="Arial"/>
        </w:rPr>
        <w:t>clear exclusions.</w:t>
      </w:r>
      <w:r w:rsidR="00C436E9" w:rsidRPr="0086103C">
        <w:rPr>
          <w:rStyle w:val="Strong"/>
          <w:rFonts w:eastAsia="Arial"/>
        </w:rPr>
        <w:t xml:space="preserve"> </w:t>
      </w:r>
      <w:r w:rsidR="0016392F" w:rsidRPr="0086103C">
        <w:rPr>
          <w:rStyle w:val="Strong"/>
          <w:rFonts w:eastAsia="Arial"/>
        </w:rPr>
        <w:t>Providers are advised all states and territories have Patient Assisted Travel Schemes (PATS) to help patients in rural and remote Australia with the costs of travel for specialist treatment. Rules and amounts may vary for individual circumstances.</w:t>
      </w:r>
    </w:p>
    <w:p w14:paraId="3F34472D" w14:textId="1CAEDC09" w:rsidR="00662754" w:rsidRPr="003C01F5" w:rsidRDefault="00662754" w:rsidP="00C43D93">
      <w:pPr>
        <w:pStyle w:val="Heading4"/>
        <w:rPr>
          <w:rFonts w:eastAsia="Arial"/>
          <w:color w:val="1E1545"/>
        </w:rPr>
      </w:pPr>
      <w:r w:rsidRPr="003C01F5">
        <w:rPr>
          <w:rFonts w:eastAsia="Arial"/>
          <w:color w:val="1E1545"/>
        </w:rPr>
        <w:t>1.</w:t>
      </w:r>
      <w:r w:rsidR="00C70E19" w:rsidRPr="003C01F5">
        <w:rPr>
          <w:rFonts w:eastAsia="Arial"/>
          <w:color w:val="1E1545"/>
        </w:rPr>
        <w:t>8</w:t>
      </w:r>
      <w:r w:rsidRPr="003C01F5">
        <w:rPr>
          <w:rFonts w:eastAsia="Arial"/>
          <w:color w:val="1E1545"/>
        </w:rPr>
        <w:t xml:space="preserve"> </w:t>
      </w:r>
      <w:r w:rsidR="00646A99" w:rsidRPr="003C01F5">
        <w:rPr>
          <w:rFonts w:eastAsia="Arial"/>
          <w:color w:val="1E1545"/>
        </w:rPr>
        <w:t>Household</w:t>
      </w:r>
      <w:r w:rsidRPr="003C01F5">
        <w:rPr>
          <w:rFonts w:eastAsia="Arial"/>
          <w:color w:val="1E1545"/>
        </w:rPr>
        <w:t xml:space="preserve"> products</w:t>
      </w:r>
    </w:p>
    <w:p w14:paraId="250C7BBC" w14:textId="77777777" w:rsidR="0086103C" w:rsidRPr="0086103C" w:rsidRDefault="0086103C" w:rsidP="0086103C">
      <w:pPr>
        <w:pStyle w:val="Boxtext"/>
      </w:pPr>
      <w:r w:rsidRPr="0086103C">
        <w:t>Five providers purchased 8 excluded items classified as household products totalling $480.16.</w:t>
      </w:r>
    </w:p>
    <w:p w14:paraId="62B80ECF" w14:textId="6AF38F12" w:rsidR="0086103C" w:rsidRDefault="0086103C" w:rsidP="0086103C">
      <w:pPr>
        <w:pStyle w:val="Boxtext"/>
      </w:pPr>
      <w:r w:rsidRPr="0086103C">
        <w:t>This figure represents 0.4% of the total value of excluded items.</w:t>
      </w:r>
    </w:p>
    <w:p w14:paraId="1BA25737" w14:textId="7C40F305" w:rsidR="00160920" w:rsidRPr="002F1988" w:rsidRDefault="4173047C" w:rsidP="0008164B">
      <w:pPr>
        <w:rPr>
          <w:rFonts w:eastAsia="Arial" w:cs="Arial"/>
        </w:rPr>
      </w:pPr>
      <w:r w:rsidRPr="002F1988">
        <w:rPr>
          <w:rFonts w:eastAsia="Arial" w:cs="Arial"/>
        </w:rPr>
        <w:t xml:space="preserve">A small number of </w:t>
      </w:r>
      <w:r w:rsidR="00646A99" w:rsidRPr="002F1988">
        <w:rPr>
          <w:rFonts w:eastAsia="Arial" w:cs="Arial"/>
        </w:rPr>
        <w:t>household</w:t>
      </w:r>
      <w:r w:rsidRPr="002F1988">
        <w:rPr>
          <w:rFonts w:eastAsia="Arial" w:cs="Arial"/>
        </w:rPr>
        <w:t xml:space="preserve"> products (such as fire blankets, garden hoses and batteries) were purchased using HCP </w:t>
      </w:r>
      <w:r w:rsidR="00616D79" w:rsidRPr="002F1988">
        <w:rPr>
          <w:rFonts w:eastAsia="Arial" w:cs="Arial"/>
        </w:rPr>
        <w:t xml:space="preserve">Program </w:t>
      </w:r>
      <w:r w:rsidR="007A3039" w:rsidRPr="002F1988">
        <w:rPr>
          <w:rFonts w:eastAsia="Arial" w:cs="Arial"/>
        </w:rPr>
        <w:t>funds</w:t>
      </w:r>
      <w:r w:rsidRPr="002F1988">
        <w:rPr>
          <w:rFonts w:eastAsia="Arial" w:cs="Arial"/>
        </w:rPr>
        <w:t xml:space="preserve">. These items </w:t>
      </w:r>
      <w:r w:rsidR="555A9579" w:rsidRPr="002F1988">
        <w:rPr>
          <w:rFonts w:eastAsia="Arial" w:cs="Arial"/>
        </w:rPr>
        <w:t>were exclu</w:t>
      </w:r>
      <w:r w:rsidR="007A3039" w:rsidRPr="002F1988">
        <w:rPr>
          <w:rFonts w:eastAsia="Arial" w:cs="Arial"/>
        </w:rPr>
        <w:t>sions</w:t>
      </w:r>
      <w:r w:rsidR="00C1468C" w:rsidRPr="002F1988">
        <w:rPr>
          <w:rFonts w:eastAsia="Arial" w:cs="Arial"/>
        </w:rPr>
        <w:t xml:space="preserve"> </w:t>
      </w:r>
      <w:r w:rsidR="555A9579" w:rsidRPr="002F1988">
        <w:rPr>
          <w:rFonts w:eastAsia="Arial" w:cs="Arial"/>
        </w:rPr>
        <w:lastRenderedPageBreak/>
        <w:t xml:space="preserve">as </w:t>
      </w:r>
      <w:r w:rsidR="00D1773B" w:rsidRPr="002F1988">
        <w:rPr>
          <w:rFonts w:eastAsia="Arial" w:cs="Arial"/>
        </w:rPr>
        <w:t>the</w:t>
      </w:r>
      <w:r w:rsidR="00C500FE">
        <w:rPr>
          <w:rFonts w:eastAsia="Arial" w:cs="Arial"/>
        </w:rPr>
        <w:t>y</w:t>
      </w:r>
      <w:r w:rsidR="555A9579" w:rsidRPr="002F1988">
        <w:rPr>
          <w:rFonts w:eastAsia="Arial" w:cs="Arial"/>
        </w:rPr>
        <w:t xml:space="preserve"> are expected to be purchased out of general income, regardless of age. </w:t>
      </w:r>
      <w:r w:rsidR="00D1773B" w:rsidRPr="002F1988">
        <w:rPr>
          <w:rFonts w:eastAsia="Arial" w:cs="Arial"/>
        </w:rPr>
        <w:t>T</w:t>
      </w:r>
      <w:r w:rsidR="555A9579" w:rsidRPr="002F1988">
        <w:rPr>
          <w:rFonts w:eastAsia="Arial" w:cs="Arial"/>
        </w:rPr>
        <w:t>hese purchases w</w:t>
      </w:r>
      <w:r w:rsidR="008E6587" w:rsidRPr="002F1988">
        <w:rPr>
          <w:rFonts w:eastAsia="Arial" w:cs="Arial"/>
        </w:rPr>
        <w:t>ere</w:t>
      </w:r>
      <w:r w:rsidR="555A9579" w:rsidRPr="002F1988">
        <w:rPr>
          <w:rFonts w:eastAsia="Arial" w:cs="Arial"/>
        </w:rPr>
        <w:t xml:space="preserve"> made using HCP </w:t>
      </w:r>
      <w:r w:rsidR="00616D79" w:rsidRPr="002F1988">
        <w:rPr>
          <w:rFonts w:eastAsia="Arial" w:cs="Arial"/>
        </w:rPr>
        <w:t xml:space="preserve">Program </w:t>
      </w:r>
      <w:r w:rsidR="007A3039" w:rsidRPr="002F1988">
        <w:rPr>
          <w:rFonts w:eastAsia="Arial" w:cs="Arial"/>
        </w:rPr>
        <w:t>funds</w:t>
      </w:r>
      <w:r w:rsidR="555A9579" w:rsidRPr="002F1988">
        <w:rPr>
          <w:rFonts w:eastAsia="Arial" w:cs="Arial"/>
        </w:rPr>
        <w:t xml:space="preserve"> due to </w:t>
      </w:r>
      <w:r w:rsidR="4D3EFD5E" w:rsidRPr="002F1988">
        <w:rPr>
          <w:rFonts w:eastAsia="Arial" w:cs="Arial"/>
        </w:rPr>
        <w:t>the provider</w:t>
      </w:r>
      <w:r w:rsidR="00D1773B" w:rsidRPr="002F1988">
        <w:rPr>
          <w:rFonts w:eastAsia="Arial" w:cs="Arial"/>
        </w:rPr>
        <w:t>s</w:t>
      </w:r>
      <w:r w:rsidR="0063691A" w:rsidRPr="002F1988">
        <w:rPr>
          <w:rFonts w:eastAsia="Arial" w:cs="Arial"/>
        </w:rPr>
        <w:t>’</w:t>
      </w:r>
      <w:r w:rsidR="00D1773B" w:rsidRPr="002F1988">
        <w:rPr>
          <w:rFonts w:eastAsia="Arial" w:cs="Arial"/>
        </w:rPr>
        <w:t xml:space="preserve"> claimed</w:t>
      </w:r>
      <w:r w:rsidR="4D3EFD5E" w:rsidRPr="002F1988">
        <w:rPr>
          <w:rFonts w:eastAsia="Arial" w:cs="Arial"/>
        </w:rPr>
        <w:t xml:space="preserve"> misunderstanding </w:t>
      </w:r>
      <w:r w:rsidR="00D1773B" w:rsidRPr="002F1988">
        <w:rPr>
          <w:rFonts w:eastAsia="Arial" w:cs="Arial"/>
        </w:rPr>
        <w:t xml:space="preserve">of </w:t>
      </w:r>
      <w:r w:rsidR="4D3EFD5E" w:rsidRPr="002F1988">
        <w:rPr>
          <w:rFonts w:eastAsia="Arial" w:cs="Arial"/>
        </w:rPr>
        <w:t xml:space="preserve">program inclusions or </w:t>
      </w:r>
      <w:r w:rsidR="0063691A" w:rsidRPr="002F1988">
        <w:rPr>
          <w:rFonts w:eastAsia="Arial" w:cs="Arial"/>
        </w:rPr>
        <w:t xml:space="preserve">misinterpretation of </w:t>
      </w:r>
      <w:r w:rsidR="4D3EFD5E" w:rsidRPr="002F1988">
        <w:rPr>
          <w:rFonts w:eastAsia="Arial" w:cs="Arial"/>
        </w:rPr>
        <w:t>available program guidance.</w:t>
      </w:r>
    </w:p>
    <w:p w14:paraId="006164DC" w14:textId="638CC786" w:rsidR="00044F72" w:rsidRPr="002F1988" w:rsidRDefault="007A6713" w:rsidP="0008164B">
      <w:pPr>
        <w:rPr>
          <w:rFonts w:eastAsia="Arial" w:cs="Arial"/>
        </w:rPr>
      </w:pPr>
      <w:r w:rsidRPr="0086103C">
        <w:rPr>
          <w:rStyle w:val="Strong"/>
          <w:rFonts w:eastAsia="Arial"/>
        </w:rPr>
        <w:t>Program guidance:</w:t>
      </w:r>
      <w:r w:rsidRPr="002F1988">
        <w:rPr>
          <w:rFonts w:eastAsia="Arial" w:cs="Arial"/>
        </w:rPr>
        <w:t xml:space="preserve"> t</w:t>
      </w:r>
      <w:r w:rsidR="007A3039" w:rsidRPr="002F1988">
        <w:rPr>
          <w:rFonts w:eastAsia="Arial" w:cs="Arial"/>
        </w:rPr>
        <w:t xml:space="preserve">he Review team found program guidance to be clear. Producing an exhaustive list of exclusions </w:t>
      </w:r>
      <w:r w:rsidR="00D83198" w:rsidRPr="002F1988">
        <w:rPr>
          <w:rFonts w:eastAsia="Arial" w:cs="Arial"/>
        </w:rPr>
        <w:t xml:space="preserve">for the HCP Program </w:t>
      </w:r>
      <w:r w:rsidR="0063691A" w:rsidRPr="002F1988">
        <w:rPr>
          <w:rFonts w:eastAsia="Arial" w:cs="Arial"/>
        </w:rPr>
        <w:t>is</w:t>
      </w:r>
      <w:r w:rsidR="007A3039" w:rsidRPr="002F1988">
        <w:rPr>
          <w:rFonts w:eastAsia="Arial" w:cs="Arial"/>
        </w:rPr>
        <w:t xml:space="preserve"> impractical and </w:t>
      </w:r>
      <w:r w:rsidR="00095635" w:rsidRPr="002F1988">
        <w:rPr>
          <w:rFonts w:eastAsia="Arial" w:cs="Arial"/>
        </w:rPr>
        <w:t xml:space="preserve">providers should follow the first principle of </w:t>
      </w:r>
      <w:r w:rsidR="00EE0D77" w:rsidRPr="002F1988">
        <w:rPr>
          <w:rFonts w:eastAsia="Arial" w:cs="Arial"/>
        </w:rPr>
        <w:t xml:space="preserve">whether </w:t>
      </w:r>
      <w:r w:rsidR="00095635" w:rsidRPr="002F1988">
        <w:rPr>
          <w:rFonts w:eastAsia="Arial" w:cs="Arial"/>
        </w:rPr>
        <w:t>th</w:t>
      </w:r>
      <w:r w:rsidR="00EE0D77" w:rsidRPr="002F1988">
        <w:rPr>
          <w:rFonts w:eastAsia="Arial" w:cs="Arial"/>
        </w:rPr>
        <w:t>e</w:t>
      </w:r>
      <w:r w:rsidR="00095635" w:rsidRPr="002F1988">
        <w:rPr>
          <w:rFonts w:eastAsia="Arial" w:cs="Arial"/>
        </w:rPr>
        <w:t xml:space="preserve"> item </w:t>
      </w:r>
      <w:r w:rsidR="00EE0D77" w:rsidRPr="002F1988">
        <w:rPr>
          <w:rFonts w:eastAsia="Arial" w:cs="Arial"/>
        </w:rPr>
        <w:t xml:space="preserve">would </w:t>
      </w:r>
      <w:r w:rsidR="00095635" w:rsidRPr="002F1988">
        <w:rPr>
          <w:rFonts w:eastAsia="Arial" w:cs="Arial"/>
        </w:rPr>
        <w:t xml:space="preserve">be funded out of general income by a </w:t>
      </w:r>
      <w:r w:rsidR="007A3039" w:rsidRPr="002F1988">
        <w:rPr>
          <w:rFonts w:eastAsia="Arial" w:cs="Arial"/>
        </w:rPr>
        <w:t xml:space="preserve">care recipient </w:t>
      </w:r>
      <w:r w:rsidR="00095635" w:rsidRPr="002F1988">
        <w:rPr>
          <w:rFonts w:eastAsia="Arial" w:cs="Arial"/>
        </w:rPr>
        <w:t>regardless of age</w:t>
      </w:r>
      <w:r w:rsidR="00044F72" w:rsidRPr="002F1988">
        <w:rPr>
          <w:rFonts w:eastAsia="Arial" w:cs="Arial"/>
        </w:rPr>
        <w:t>.</w:t>
      </w:r>
    </w:p>
    <w:p w14:paraId="07124E65" w14:textId="27A2B9F2" w:rsidR="00315C62" w:rsidRPr="0086103C" w:rsidRDefault="00044F72" w:rsidP="0086103C">
      <w:pPr>
        <w:rPr>
          <w:rStyle w:val="Strong"/>
          <w:rFonts w:eastAsia="Arial"/>
        </w:rPr>
      </w:pPr>
      <w:r w:rsidRPr="0086103C">
        <w:rPr>
          <w:rStyle w:val="Strong"/>
          <w:rFonts w:eastAsia="Arial"/>
        </w:rPr>
        <w:t xml:space="preserve">Providers are reminded </w:t>
      </w:r>
      <w:r w:rsidR="000E1DBC" w:rsidRPr="0086103C">
        <w:rPr>
          <w:rStyle w:val="Strong"/>
          <w:rFonts w:eastAsia="Arial"/>
        </w:rPr>
        <w:t>household</w:t>
      </w:r>
      <w:r w:rsidR="008158D2" w:rsidRPr="0086103C">
        <w:rPr>
          <w:rStyle w:val="Strong"/>
          <w:rFonts w:eastAsia="Arial"/>
        </w:rPr>
        <w:t xml:space="preserve"> products should be funded from a person’s general income, regardless of age,</w:t>
      </w:r>
      <w:r w:rsidR="000E1DBC" w:rsidRPr="0086103C">
        <w:rPr>
          <w:rStyle w:val="Strong"/>
          <w:rFonts w:eastAsia="Arial"/>
        </w:rPr>
        <w:t xml:space="preserve"> and</w:t>
      </w:r>
      <w:r w:rsidR="008158D2" w:rsidRPr="0086103C">
        <w:rPr>
          <w:rStyle w:val="Strong"/>
          <w:rFonts w:eastAsia="Arial"/>
        </w:rPr>
        <w:t xml:space="preserve"> are clear </w:t>
      </w:r>
      <w:r w:rsidR="000E1DBC" w:rsidRPr="0086103C">
        <w:rPr>
          <w:rStyle w:val="Strong"/>
          <w:rFonts w:eastAsia="Arial"/>
        </w:rPr>
        <w:t xml:space="preserve">program </w:t>
      </w:r>
      <w:r w:rsidR="008158D2" w:rsidRPr="0086103C">
        <w:rPr>
          <w:rStyle w:val="Strong"/>
          <w:rFonts w:eastAsia="Arial"/>
        </w:rPr>
        <w:t>exclusions.</w:t>
      </w:r>
      <w:r w:rsidR="00095635" w:rsidRPr="0086103C">
        <w:rPr>
          <w:rStyle w:val="Strong"/>
          <w:rFonts w:eastAsia="Arial"/>
        </w:rPr>
        <w:t xml:space="preserve"> </w:t>
      </w:r>
    </w:p>
    <w:p w14:paraId="3842F578" w14:textId="11527FBE" w:rsidR="00662754" w:rsidRPr="003C01F5" w:rsidRDefault="00662754" w:rsidP="00C43D93">
      <w:pPr>
        <w:pStyle w:val="Heading4"/>
        <w:rPr>
          <w:rFonts w:eastAsia="Arial"/>
          <w:color w:val="1E1545"/>
        </w:rPr>
      </w:pPr>
      <w:r w:rsidRPr="003C01F5">
        <w:rPr>
          <w:rFonts w:eastAsia="Arial"/>
          <w:color w:val="1E1545"/>
        </w:rPr>
        <w:t>1.</w:t>
      </w:r>
      <w:r w:rsidR="00C70E19" w:rsidRPr="003C01F5">
        <w:rPr>
          <w:rFonts w:eastAsia="Arial"/>
          <w:color w:val="1E1545"/>
        </w:rPr>
        <w:t>9</w:t>
      </w:r>
      <w:r w:rsidRPr="003C01F5">
        <w:rPr>
          <w:rFonts w:eastAsia="Arial"/>
          <w:color w:val="1E1545"/>
        </w:rPr>
        <w:t xml:space="preserve"> Pet care</w:t>
      </w:r>
    </w:p>
    <w:p w14:paraId="7A069842" w14:textId="77777777" w:rsidR="0086103C" w:rsidRPr="0086103C" w:rsidRDefault="0086103C" w:rsidP="0086103C">
      <w:pPr>
        <w:pStyle w:val="Boxtext"/>
      </w:pPr>
      <w:r w:rsidRPr="0086103C">
        <w:t>Four providers purchased 6 excluded items classified as pet care, with a value of $1,031.40.</w:t>
      </w:r>
    </w:p>
    <w:p w14:paraId="6CB9B9D9" w14:textId="6A0C234B" w:rsidR="0086103C" w:rsidRDefault="0086103C" w:rsidP="0086103C">
      <w:pPr>
        <w:pStyle w:val="Boxtext"/>
      </w:pPr>
      <w:r w:rsidRPr="0086103C">
        <w:t>This figure represents 0.8% of the total value of excluded items.</w:t>
      </w:r>
    </w:p>
    <w:p w14:paraId="4C982C93" w14:textId="62BFA214" w:rsidR="00B35604" w:rsidRPr="002F1988" w:rsidRDefault="00B35604" w:rsidP="0008164B">
      <w:pPr>
        <w:rPr>
          <w:rFonts w:eastAsia="Arial" w:cs="Arial"/>
        </w:rPr>
      </w:pPr>
      <w:r w:rsidRPr="002F1988">
        <w:rPr>
          <w:rFonts w:eastAsia="Arial" w:cs="Arial"/>
        </w:rPr>
        <w:t xml:space="preserve">Providers were found to have used HCP </w:t>
      </w:r>
      <w:r w:rsidR="00616D79" w:rsidRPr="002F1988">
        <w:rPr>
          <w:rFonts w:eastAsia="Arial" w:cs="Arial"/>
        </w:rPr>
        <w:t xml:space="preserve">Program </w:t>
      </w:r>
      <w:r w:rsidR="004102DA" w:rsidRPr="002F1988">
        <w:rPr>
          <w:rFonts w:eastAsia="Arial" w:cs="Arial"/>
        </w:rPr>
        <w:t>funds</w:t>
      </w:r>
      <w:r w:rsidRPr="002F1988">
        <w:rPr>
          <w:rFonts w:eastAsia="Arial" w:cs="Arial"/>
        </w:rPr>
        <w:t xml:space="preserve"> to purchase items related to pet care. The </w:t>
      </w:r>
      <w:proofErr w:type="gramStart"/>
      <w:r w:rsidR="00B27106" w:rsidRPr="002F1988">
        <w:rPr>
          <w:rFonts w:eastAsia="Arial" w:cs="Arial"/>
        </w:rPr>
        <w:t>Quality of Care</w:t>
      </w:r>
      <w:proofErr w:type="gramEnd"/>
      <w:r w:rsidR="00B27106" w:rsidRPr="002F1988">
        <w:rPr>
          <w:rFonts w:eastAsia="Arial" w:cs="Arial"/>
        </w:rPr>
        <w:t xml:space="preserve"> </w:t>
      </w:r>
      <w:r w:rsidRPr="002F1988">
        <w:rPr>
          <w:rFonts w:eastAsia="Arial" w:cs="Arial"/>
        </w:rPr>
        <w:t>Principles list care and services that must not be include</w:t>
      </w:r>
      <w:r w:rsidR="00D16546" w:rsidRPr="002F1988">
        <w:rPr>
          <w:rFonts w:eastAsia="Arial" w:cs="Arial"/>
        </w:rPr>
        <w:t>d</w:t>
      </w:r>
      <w:r w:rsidRPr="002F1988">
        <w:rPr>
          <w:rFonts w:eastAsia="Arial" w:cs="Arial"/>
        </w:rPr>
        <w:t xml:space="preserve"> in a </w:t>
      </w:r>
      <w:r w:rsidR="00587B9B" w:rsidRPr="002F1988">
        <w:rPr>
          <w:rFonts w:eastAsia="Arial" w:cs="Arial"/>
        </w:rPr>
        <w:t>HCP</w:t>
      </w:r>
      <w:r w:rsidRPr="002F1988">
        <w:rPr>
          <w:rFonts w:eastAsia="Arial" w:cs="Arial"/>
        </w:rPr>
        <w:t>. These are always excluded</w:t>
      </w:r>
      <w:r w:rsidR="004102DA" w:rsidRPr="002F1988">
        <w:rPr>
          <w:rFonts w:eastAsia="Arial" w:cs="Arial"/>
        </w:rPr>
        <w:t xml:space="preserve"> </w:t>
      </w:r>
      <w:r w:rsidRPr="002F1988">
        <w:rPr>
          <w:rFonts w:eastAsia="Arial" w:cs="Arial"/>
        </w:rPr>
        <w:t xml:space="preserve">as they are not aligned to the intent and scope of the HCP Program. Items such </w:t>
      </w:r>
      <w:r w:rsidR="004102DA" w:rsidRPr="002F1988">
        <w:rPr>
          <w:rFonts w:eastAsia="Arial" w:cs="Arial"/>
        </w:rPr>
        <w:t xml:space="preserve">as </w:t>
      </w:r>
      <w:r w:rsidR="00211378" w:rsidRPr="002F1988">
        <w:rPr>
          <w:rFonts w:eastAsia="Arial" w:cs="Arial"/>
        </w:rPr>
        <w:t>pet care (</w:t>
      </w:r>
      <w:r w:rsidR="004102DA" w:rsidRPr="002F1988">
        <w:rPr>
          <w:rFonts w:eastAsia="Arial" w:cs="Arial"/>
        </w:rPr>
        <w:t xml:space="preserve">for example, </w:t>
      </w:r>
      <w:r w:rsidR="00211378" w:rsidRPr="002F1988">
        <w:rPr>
          <w:rFonts w:eastAsia="Arial" w:cs="Arial"/>
        </w:rPr>
        <w:t xml:space="preserve">vet bills </w:t>
      </w:r>
      <w:r w:rsidR="004102DA" w:rsidRPr="002F1988">
        <w:rPr>
          <w:rFonts w:eastAsia="Arial" w:cs="Arial"/>
        </w:rPr>
        <w:t>or</w:t>
      </w:r>
      <w:r w:rsidR="00211378" w:rsidRPr="002F1988">
        <w:rPr>
          <w:rFonts w:eastAsia="Arial" w:cs="Arial"/>
        </w:rPr>
        <w:t xml:space="preserve"> dog grooming)</w:t>
      </w:r>
      <w:r w:rsidRPr="002F1988">
        <w:rPr>
          <w:rFonts w:eastAsia="Arial" w:cs="Arial"/>
        </w:rPr>
        <w:t xml:space="preserve"> fall under general household expense</w:t>
      </w:r>
      <w:r w:rsidR="004102DA" w:rsidRPr="002F1988">
        <w:rPr>
          <w:rFonts w:eastAsia="Arial" w:cs="Arial"/>
        </w:rPr>
        <w:t>s</w:t>
      </w:r>
      <w:r w:rsidRPr="002F1988">
        <w:rPr>
          <w:rFonts w:eastAsia="Arial" w:cs="Arial"/>
        </w:rPr>
        <w:t xml:space="preserve">, which </w:t>
      </w:r>
      <w:r w:rsidR="00587B9B" w:rsidRPr="002F1988">
        <w:rPr>
          <w:rFonts w:eastAsia="Arial" w:cs="Arial"/>
        </w:rPr>
        <w:t xml:space="preserve">people </w:t>
      </w:r>
      <w:r w:rsidRPr="002F1988">
        <w:rPr>
          <w:rFonts w:eastAsia="Arial" w:cs="Arial"/>
        </w:rPr>
        <w:t>are expected to pay for out of their general income.</w:t>
      </w:r>
    </w:p>
    <w:p w14:paraId="062AE55D" w14:textId="6E2D57BA" w:rsidR="00B05A66" w:rsidRPr="002F1988" w:rsidRDefault="00584CED" w:rsidP="0008164B">
      <w:pPr>
        <w:rPr>
          <w:rFonts w:eastAsia="Arial" w:cs="Arial"/>
        </w:rPr>
      </w:pPr>
      <w:r w:rsidRPr="002F1988">
        <w:rPr>
          <w:rFonts w:eastAsia="Arial" w:cs="Arial"/>
        </w:rPr>
        <w:t xml:space="preserve">Providers </w:t>
      </w:r>
      <w:r w:rsidR="005A38F3" w:rsidRPr="002F1988">
        <w:rPr>
          <w:rFonts w:eastAsia="Arial" w:cs="Arial"/>
        </w:rPr>
        <w:t xml:space="preserve">claimed to have </w:t>
      </w:r>
      <w:r w:rsidR="005430A1" w:rsidRPr="002F1988">
        <w:rPr>
          <w:rFonts w:eastAsia="Arial" w:cs="Arial"/>
        </w:rPr>
        <w:t xml:space="preserve">misunderstood or misinterpreted the available </w:t>
      </w:r>
      <w:r w:rsidR="00B05A66" w:rsidRPr="002F1988">
        <w:rPr>
          <w:rFonts w:eastAsia="Arial" w:cs="Arial"/>
        </w:rPr>
        <w:t xml:space="preserve">program </w:t>
      </w:r>
      <w:r w:rsidR="005430A1" w:rsidRPr="002F1988">
        <w:rPr>
          <w:rFonts w:eastAsia="Arial" w:cs="Arial"/>
        </w:rPr>
        <w:t xml:space="preserve">guidance. </w:t>
      </w:r>
      <w:r w:rsidR="00EE0D77" w:rsidRPr="002F1988">
        <w:rPr>
          <w:rFonts w:eastAsia="Arial" w:cs="Arial"/>
        </w:rPr>
        <w:t>S</w:t>
      </w:r>
      <w:r w:rsidR="005430A1" w:rsidRPr="002F1988">
        <w:rPr>
          <w:rFonts w:eastAsia="Arial" w:cs="Arial"/>
        </w:rPr>
        <w:t xml:space="preserve">ome providers </w:t>
      </w:r>
      <w:r w:rsidR="000834C2" w:rsidRPr="002F1988">
        <w:rPr>
          <w:rFonts w:eastAsia="Arial" w:cs="Arial"/>
        </w:rPr>
        <w:t xml:space="preserve">had used HCP </w:t>
      </w:r>
      <w:r w:rsidR="00616D79" w:rsidRPr="002F1988">
        <w:rPr>
          <w:rFonts w:eastAsia="Arial" w:cs="Arial"/>
        </w:rPr>
        <w:t xml:space="preserve">Program </w:t>
      </w:r>
      <w:r w:rsidR="00564512" w:rsidRPr="002F1988">
        <w:rPr>
          <w:rFonts w:eastAsia="Arial" w:cs="Arial"/>
        </w:rPr>
        <w:t>funds</w:t>
      </w:r>
      <w:r w:rsidR="000834C2" w:rsidRPr="002F1988">
        <w:rPr>
          <w:rFonts w:eastAsia="Arial" w:cs="Arial"/>
        </w:rPr>
        <w:t xml:space="preserve"> for the purchase of dog grooming </w:t>
      </w:r>
      <w:r w:rsidR="005430A1" w:rsidRPr="002F1988">
        <w:rPr>
          <w:rFonts w:eastAsia="Arial" w:cs="Arial"/>
        </w:rPr>
        <w:t>not</w:t>
      </w:r>
      <w:r w:rsidR="00244CCA">
        <w:rPr>
          <w:rFonts w:eastAsia="Arial" w:cs="Arial"/>
        </w:rPr>
        <w:t>ing</w:t>
      </w:r>
      <w:r w:rsidR="005430A1" w:rsidRPr="002F1988">
        <w:rPr>
          <w:rFonts w:eastAsia="Arial" w:cs="Arial"/>
        </w:rPr>
        <w:t xml:space="preserve"> they had misunderstood when it was appropriate </w:t>
      </w:r>
      <w:r w:rsidR="000834C2" w:rsidRPr="002F1988">
        <w:rPr>
          <w:rFonts w:eastAsia="Arial" w:cs="Arial"/>
        </w:rPr>
        <w:t xml:space="preserve">to </w:t>
      </w:r>
      <w:r w:rsidR="00564512" w:rsidRPr="002F1988">
        <w:rPr>
          <w:rFonts w:eastAsia="Arial" w:cs="Arial"/>
        </w:rPr>
        <w:t xml:space="preserve">use </w:t>
      </w:r>
      <w:r w:rsidR="000834C2" w:rsidRPr="002F1988">
        <w:rPr>
          <w:rFonts w:eastAsia="Arial" w:cs="Arial"/>
        </w:rPr>
        <w:t>HCP</w:t>
      </w:r>
      <w:r w:rsidR="00564512" w:rsidRPr="002F1988">
        <w:rPr>
          <w:rFonts w:eastAsia="Arial" w:cs="Arial"/>
        </w:rPr>
        <w:t xml:space="preserve"> Program funds </w:t>
      </w:r>
      <w:r w:rsidR="000834C2" w:rsidRPr="002F1988">
        <w:rPr>
          <w:rFonts w:eastAsia="Arial" w:cs="Arial"/>
        </w:rPr>
        <w:t xml:space="preserve">to </w:t>
      </w:r>
      <w:r w:rsidR="00CF4467" w:rsidRPr="002F1988">
        <w:rPr>
          <w:rFonts w:eastAsia="Arial" w:cs="Arial"/>
        </w:rPr>
        <w:t xml:space="preserve">cover activities care recipients had previously been able to undertake themselves. </w:t>
      </w:r>
    </w:p>
    <w:p w14:paraId="1AB9940F" w14:textId="48C293F0" w:rsidR="00B05A66" w:rsidRPr="002F1988" w:rsidRDefault="007A6713" w:rsidP="0008164B">
      <w:pPr>
        <w:rPr>
          <w:rFonts w:eastAsia="Arial" w:cs="Arial"/>
        </w:rPr>
      </w:pPr>
      <w:r w:rsidRPr="0086103C">
        <w:rPr>
          <w:rStyle w:val="Strong"/>
          <w:rFonts w:eastAsia="Arial"/>
        </w:rPr>
        <w:t>Program guidance:</w:t>
      </w:r>
      <w:r w:rsidRPr="002F1988">
        <w:rPr>
          <w:rFonts w:eastAsia="Arial" w:cs="Arial"/>
        </w:rPr>
        <w:t xml:space="preserve"> t</w:t>
      </w:r>
      <w:r w:rsidR="00B05A66" w:rsidRPr="002F1988">
        <w:rPr>
          <w:rFonts w:eastAsia="Arial" w:cs="Arial"/>
        </w:rPr>
        <w:t>he Review team found program guidance on this item to be clear.</w:t>
      </w:r>
    </w:p>
    <w:p w14:paraId="7987FD61" w14:textId="729AF6C7" w:rsidR="00244CCA" w:rsidRPr="0086103C" w:rsidRDefault="00173300" w:rsidP="0008164B">
      <w:pPr>
        <w:rPr>
          <w:rStyle w:val="Strong"/>
          <w:rFonts w:eastAsia="Arial"/>
        </w:rPr>
      </w:pPr>
      <w:r w:rsidRPr="0086103C">
        <w:rPr>
          <w:rStyle w:val="Strong"/>
          <w:rFonts w:eastAsia="Arial"/>
        </w:rPr>
        <w:t>Providers are reminded</w:t>
      </w:r>
      <w:r w:rsidR="00C47BA2" w:rsidRPr="0086103C">
        <w:rPr>
          <w:rStyle w:val="Strong"/>
          <w:rFonts w:eastAsia="Arial"/>
        </w:rPr>
        <w:t xml:space="preserve"> </w:t>
      </w:r>
      <w:r w:rsidR="00B05A66" w:rsidRPr="0086103C">
        <w:rPr>
          <w:rStyle w:val="Strong"/>
          <w:rFonts w:eastAsia="Arial"/>
        </w:rPr>
        <w:t xml:space="preserve">pet </w:t>
      </w:r>
      <w:r w:rsidR="00564512" w:rsidRPr="0086103C">
        <w:rPr>
          <w:rStyle w:val="Strong"/>
          <w:rFonts w:eastAsia="Arial"/>
        </w:rPr>
        <w:t>care</w:t>
      </w:r>
      <w:r w:rsidR="00B05A66" w:rsidRPr="0086103C">
        <w:rPr>
          <w:rStyle w:val="Strong"/>
          <w:rFonts w:eastAsia="Arial"/>
        </w:rPr>
        <w:t xml:space="preserve"> and associated costs are clear program exclusions, and </w:t>
      </w:r>
      <w:r w:rsidR="00C47BA2" w:rsidRPr="0086103C">
        <w:rPr>
          <w:rStyle w:val="Strong"/>
          <w:rFonts w:eastAsia="Arial"/>
        </w:rPr>
        <w:t xml:space="preserve">it is </w:t>
      </w:r>
      <w:r w:rsidR="00564512" w:rsidRPr="0086103C">
        <w:rPr>
          <w:rStyle w:val="Strong"/>
          <w:rFonts w:eastAsia="Arial"/>
        </w:rPr>
        <w:t>the</w:t>
      </w:r>
      <w:r w:rsidR="004E31F4" w:rsidRPr="0086103C">
        <w:rPr>
          <w:rStyle w:val="Strong"/>
          <w:rFonts w:eastAsia="Arial"/>
        </w:rPr>
        <w:t xml:space="preserve"> </w:t>
      </w:r>
      <w:r w:rsidR="00C47BA2" w:rsidRPr="0086103C">
        <w:rPr>
          <w:rStyle w:val="Strong"/>
          <w:rFonts w:eastAsia="Arial"/>
        </w:rPr>
        <w:t xml:space="preserve">responsibility </w:t>
      </w:r>
      <w:r w:rsidR="00564512" w:rsidRPr="0086103C">
        <w:rPr>
          <w:rStyle w:val="Strong"/>
          <w:rFonts w:eastAsia="Arial"/>
        </w:rPr>
        <w:t xml:space="preserve">of providers </w:t>
      </w:r>
      <w:r w:rsidR="00C47BA2" w:rsidRPr="0086103C">
        <w:rPr>
          <w:rStyle w:val="Strong"/>
          <w:rFonts w:eastAsia="Arial"/>
        </w:rPr>
        <w:t xml:space="preserve">to ensure </w:t>
      </w:r>
      <w:r w:rsidR="005E2EFE" w:rsidRPr="0086103C">
        <w:rPr>
          <w:rStyle w:val="Strong"/>
          <w:rFonts w:eastAsia="Arial"/>
        </w:rPr>
        <w:t xml:space="preserve">HCP </w:t>
      </w:r>
      <w:r w:rsidR="00A34112" w:rsidRPr="0086103C">
        <w:rPr>
          <w:rStyle w:val="Strong"/>
          <w:rFonts w:eastAsia="Arial"/>
        </w:rPr>
        <w:t xml:space="preserve">Program </w:t>
      </w:r>
      <w:r w:rsidR="005E2EFE" w:rsidRPr="0086103C">
        <w:rPr>
          <w:rStyle w:val="Strong"/>
          <w:rFonts w:eastAsia="Arial"/>
        </w:rPr>
        <w:t>funding is used appropriately and transparently, within the intent of the HCP Program.</w:t>
      </w:r>
    </w:p>
    <w:p w14:paraId="2ACDE506" w14:textId="77777777" w:rsidR="00620EC4" w:rsidRPr="003E56BE" w:rsidRDefault="00620EC4" w:rsidP="003E56BE">
      <w:pPr>
        <w:rPr>
          <w:rFonts w:eastAsia="Arial"/>
        </w:rPr>
      </w:pPr>
      <w:r w:rsidRPr="003E56BE">
        <w:rPr>
          <w:rFonts w:eastAsia="Arial"/>
        </w:rPr>
        <w:br w:type="page"/>
      </w:r>
    </w:p>
    <w:p w14:paraId="515B8663" w14:textId="1BFBED5E" w:rsidR="00662754" w:rsidRPr="003C01F5" w:rsidRDefault="00662754" w:rsidP="00C43D93">
      <w:pPr>
        <w:pStyle w:val="Heading4"/>
        <w:rPr>
          <w:rFonts w:eastAsia="Arial"/>
          <w:color w:val="1E1545"/>
        </w:rPr>
      </w:pPr>
      <w:r w:rsidRPr="003C01F5">
        <w:rPr>
          <w:rFonts w:eastAsia="Arial"/>
          <w:color w:val="1E1545"/>
        </w:rPr>
        <w:lastRenderedPageBreak/>
        <w:t>1.10 Other</w:t>
      </w:r>
    </w:p>
    <w:p w14:paraId="52679362" w14:textId="77777777" w:rsidR="0086103C" w:rsidRPr="0086103C" w:rsidRDefault="0086103C" w:rsidP="0086103C">
      <w:pPr>
        <w:pStyle w:val="Boxtext"/>
      </w:pPr>
      <w:r w:rsidRPr="0086103C">
        <w:t xml:space="preserve">Six providers purchased 13 excluded items, valued at $1,076.08, classified as general items under the main exclusion category of services, goods or supports people expected to cover out of their income throughout their life regardless of age. </w:t>
      </w:r>
    </w:p>
    <w:p w14:paraId="6F3CEC46" w14:textId="6A8DFFF3" w:rsidR="0086103C" w:rsidRDefault="0086103C" w:rsidP="0086103C">
      <w:pPr>
        <w:pStyle w:val="Boxtext"/>
      </w:pPr>
      <w:r w:rsidRPr="0086103C">
        <w:t>This figure represents 0.9% of the total value of excluded items.</w:t>
      </w:r>
    </w:p>
    <w:p w14:paraId="7267CF38" w14:textId="22ECBDDF" w:rsidR="00160920" w:rsidRPr="002F1988" w:rsidRDefault="008868CB" w:rsidP="0008164B">
      <w:pPr>
        <w:rPr>
          <w:rFonts w:eastAsia="Arial" w:cs="Arial"/>
        </w:rPr>
      </w:pPr>
      <w:r w:rsidRPr="002F1988">
        <w:rPr>
          <w:rFonts w:eastAsia="Arial" w:cs="Arial"/>
        </w:rPr>
        <w:t xml:space="preserve">Examples of excluded items in this category include petrol, </w:t>
      </w:r>
      <w:r w:rsidR="00B8488D" w:rsidRPr="002F1988">
        <w:rPr>
          <w:rFonts w:eastAsia="Arial" w:cs="Arial"/>
        </w:rPr>
        <w:t>costs for the transfer of medical records, mobility scooter accessories and swimming pool entrance fees.</w:t>
      </w:r>
    </w:p>
    <w:p w14:paraId="45C90989" w14:textId="265FBD8E" w:rsidR="002759B0" w:rsidRPr="002F1988" w:rsidRDefault="002759B0" w:rsidP="0008164B">
      <w:pPr>
        <w:rPr>
          <w:rFonts w:eastAsia="Arial" w:cs="Arial"/>
          <w:bCs/>
        </w:rPr>
      </w:pPr>
      <w:r w:rsidRPr="0086103C">
        <w:rPr>
          <w:rStyle w:val="Strong"/>
          <w:rFonts w:eastAsia="Arial"/>
        </w:rPr>
        <w:t>Program guidance:</w:t>
      </w:r>
      <w:r w:rsidRPr="002F1988">
        <w:rPr>
          <w:rFonts w:eastAsia="Arial" w:cs="Arial"/>
          <w:bCs/>
        </w:rPr>
        <w:t xml:space="preserve"> </w:t>
      </w:r>
      <w:r w:rsidR="00EE0D77" w:rsidRPr="002F1988">
        <w:rPr>
          <w:rFonts w:eastAsia="Arial" w:cs="Arial"/>
          <w:bCs/>
        </w:rPr>
        <w:t>t</w:t>
      </w:r>
      <w:r w:rsidRPr="002F1988">
        <w:rPr>
          <w:rFonts w:eastAsia="Arial" w:cs="Arial"/>
          <w:bCs/>
        </w:rPr>
        <w:t>he Review team found the guidance to be clear on these items.</w:t>
      </w:r>
    </w:p>
    <w:p w14:paraId="638E9ED1" w14:textId="2862AEDE" w:rsidR="00210B6A" w:rsidRPr="0086103C" w:rsidRDefault="00210B6A" w:rsidP="0086103C">
      <w:pPr>
        <w:rPr>
          <w:rStyle w:val="Strong"/>
          <w:rFonts w:eastAsia="Arial"/>
        </w:rPr>
      </w:pPr>
      <w:r w:rsidRPr="0086103C">
        <w:rPr>
          <w:rStyle w:val="Strong"/>
          <w:rFonts w:eastAsia="Arial"/>
        </w:rPr>
        <w:t xml:space="preserve">Providers are reminded </w:t>
      </w:r>
      <w:r w:rsidR="00D84421" w:rsidRPr="0086103C">
        <w:rPr>
          <w:rStyle w:val="Strong"/>
          <w:rFonts w:eastAsia="Arial"/>
        </w:rPr>
        <w:t xml:space="preserve">HCP </w:t>
      </w:r>
      <w:r w:rsidR="004A52EB" w:rsidRPr="0086103C">
        <w:rPr>
          <w:rStyle w:val="Strong"/>
          <w:rFonts w:eastAsia="Arial"/>
        </w:rPr>
        <w:t xml:space="preserve">Program </w:t>
      </w:r>
      <w:r w:rsidR="00D84421" w:rsidRPr="0086103C">
        <w:rPr>
          <w:rStyle w:val="Strong"/>
          <w:rFonts w:eastAsia="Arial"/>
        </w:rPr>
        <w:t>funds cannot be used to pay for goods</w:t>
      </w:r>
      <w:r w:rsidR="004A52EB" w:rsidRPr="0086103C">
        <w:rPr>
          <w:rStyle w:val="Strong"/>
          <w:rFonts w:eastAsia="Arial"/>
        </w:rPr>
        <w:t xml:space="preserve"> and </w:t>
      </w:r>
      <w:r w:rsidR="00D84421" w:rsidRPr="0086103C">
        <w:rPr>
          <w:rStyle w:val="Strong"/>
          <w:rFonts w:eastAsia="Arial"/>
        </w:rPr>
        <w:t xml:space="preserve">services a person </w:t>
      </w:r>
      <w:r w:rsidR="00526820" w:rsidRPr="0086103C">
        <w:rPr>
          <w:rStyle w:val="Strong"/>
          <w:rFonts w:eastAsia="Arial"/>
        </w:rPr>
        <w:t xml:space="preserve">would always be expected to pay out of </w:t>
      </w:r>
      <w:r w:rsidR="004A52EB" w:rsidRPr="0086103C">
        <w:rPr>
          <w:rStyle w:val="Strong"/>
          <w:rFonts w:eastAsia="Arial"/>
        </w:rPr>
        <w:t xml:space="preserve">their </w:t>
      </w:r>
      <w:r w:rsidR="00526820" w:rsidRPr="0086103C">
        <w:rPr>
          <w:rStyle w:val="Strong"/>
          <w:rFonts w:eastAsia="Arial"/>
        </w:rPr>
        <w:t>general income, regardless of age.</w:t>
      </w:r>
      <w:r w:rsidR="00C8444B" w:rsidRPr="0086103C">
        <w:rPr>
          <w:rStyle w:val="Strong"/>
          <w:rFonts w:eastAsia="Arial"/>
        </w:rPr>
        <w:t xml:space="preserve"> This is an important first principle for providers to follow under the long-standing Principles</w:t>
      </w:r>
      <w:r w:rsidR="000D513B" w:rsidRPr="0086103C">
        <w:rPr>
          <w:rStyle w:val="Strong"/>
          <w:rFonts w:eastAsia="Arial"/>
        </w:rPr>
        <w:t xml:space="preserve"> referenced throughout this report</w:t>
      </w:r>
      <w:r w:rsidR="00C8444B" w:rsidRPr="0086103C">
        <w:rPr>
          <w:rStyle w:val="Strong"/>
          <w:rFonts w:eastAsia="Arial"/>
        </w:rPr>
        <w:t>.</w:t>
      </w:r>
    </w:p>
    <w:p w14:paraId="4128CE3A" w14:textId="4FE7F956" w:rsidR="008D1046" w:rsidRPr="00B8696B" w:rsidRDefault="00A44E81" w:rsidP="00B8696B">
      <w:pPr>
        <w:pStyle w:val="Heading3"/>
        <w:rPr>
          <w:rFonts w:eastAsia="Arial"/>
        </w:rPr>
      </w:pPr>
      <w:r w:rsidRPr="00B8696B">
        <w:rPr>
          <w:rFonts w:eastAsia="Arial"/>
        </w:rPr>
        <w:t xml:space="preserve">Category </w:t>
      </w:r>
      <w:r w:rsidR="008D1046" w:rsidRPr="00B8696B">
        <w:rPr>
          <w:rFonts w:eastAsia="Arial"/>
        </w:rPr>
        <w:t>2. Accommodation costs</w:t>
      </w:r>
      <w:r w:rsidR="00A47587" w:rsidRPr="00B8696B">
        <w:rPr>
          <w:rFonts w:eastAsia="Arial"/>
        </w:rPr>
        <w:t xml:space="preserve"> associated with the cost of running a home</w:t>
      </w:r>
    </w:p>
    <w:p w14:paraId="57E7C945" w14:textId="77777777" w:rsidR="00662754" w:rsidRPr="002F1988" w:rsidRDefault="00662754" w:rsidP="0008164B">
      <w:pPr>
        <w:rPr>
          <w:rFonts w:eastAsia="Arial" w:cs="Arial"/>
        </w:rPr>
      </w:pPr>
      <w:r w:rsidRPr="002F1988">
        <w:rPr>
          <w:rFonts w:eastAsia="Arial" w:cs="Arial"/>
        </w:rPr>
        <w:t>The types of exclusions in this category can be further broken down by the following types of purchases:</w:t>
      </w:r>
    </w:p>
    <w:p w14:paraId="3B43EF4E" w14:textId="167159F7" w:rsidR="00FC70E2" w:rsidRPr="003C01F5" w:rsidRDefault="00FC70E2" w:rsidP="00C43D93">
      <w:pPr>
        <w:pStyle w:val="Heading4"/>
        <w:rPr>
          <w:rFonts w:eastAsia="Arial"/>
          <w:color w:val="1E1545"/>
        </w:rPr>
      </w:pPr>
      <w:r w:rsidRPr="003C01F5">
        <w:rPr>
          <w:rFonts w:eastAsia="Arial"/>
          <w:color w:val="1E1545"/>
        </w:rPr>
        <w:t>2.</w:t>
      </w:r>
      <w:r w:rsidR="00B66B42" w:rsidRPr="003C01F5">
        <w:rPr>
          <w:rFonts w:eastAsia="Arial"/>
          <w:color w:val="1E1545"/>
        </w:rPr>
        <w:t>1</w:t>
      </w:r>
      <w:r w:rsidRPr="003C01F5">
        <w:rPr>
          <w:rFonts w:eastAsia="Arial"/>
          <w:color w:val="1E1545"/>
        </w:rPr>
        <w:t xml:space="preserve"> Gardening / landscaping</w:t>
      </w:r>
    </w:p>
    <w:p w14:paraId="70F280AC" w14:textId="77777777" w:rsidR="0086103C" w:rsidRPr="0086103C" w:rsidRDefault="0086103C" w:rsidP="0086103C">
      <w:pPr>
        <w:pStyle w:val="Boxtext"/>
      </w:pPr>
      <w:r w:rsidRPr="0086103C">
        <w:t>Eight providers purchased 47 excluded items classified as gardening or landscaping, with a value of $14,223.20.</w:t>
      </w:r>
    </w:p>
    <w:p w14:paraId="29961174" w14:textId="223F48F0" w:rsidR="0086103C" w:rsidRDefault="0086103C" w:rsidP="0086103C">
      <w:pPr>
        <w:pStyle w:val="Boxtext"/>
      </w:pPr>
      <w:r w:rsidRPr="0086103C">
        <w:t>This figure represents 11.4% of the total value of excluded items.</w:t>
      </w:r>
    </w:p>
    <w:p w14:paraId="1CFA919F" w14:textId="4C606882" w:rsidR="005D481C" w:rsidRPr="002F1988" w:rsidRDefault="00BD06EA" w:rsidP="0008164B">
      <w:pPr>
        <w:rPr>
          <w:rFonts w:eastAsia="Arial" w:cs="Arial"/>
        </w:rPr>
      </w:pPr>
      <w:r w:rsidRPr="002F1988">
        <w:rPr>
          <w:rFonts w:eastAsia="Arial" w:cs="Arial"/>
        </w:rPr>
        <w:t>Some p</w:t>
      </w:r>
      <w:r w:rsidR="00FC70E2" w:rsidRPr="002F1988">
        <w:rPr>
          <w:rFonts w:eastAsia="Arial" w:cs="Arial"/>
        </w:rPr>
        <w:t xml:space="preserve">roviders used HCP </w:t>
      </w:r>
      <w:r w:rsidR="00A34112" w:rsidRPr="002F1988">
        <w:rPr>
          <w:rFonts w:eastAsia="Arial" w:cs="Arial"/>
        </w:rPr>
        <w:t xml:space="preserve">Program </w:t>
      </w:r>
      <w:r w:rsidR="00EC4136" w:rsidRPr="002F1988">
        <w:rPr>
          <w:rFonts w:eastAsia="Arial" w:cs="Arial"/>
        </w:rPr>
        <w:t>funds</w:t>
      </w:r>
      <w:r w:rsidR="00FC70E2" w:rsidRPr="002F1988">
        <w:rPr>
          <w:rFonts w:eastAsia="Arial" w:cs="Arial"/>
        </w:rPr>
        <w:t xml:space="preserve"> to purchase items related to gardening</w:t>
      </w:r>
      <w:r w:rsidR="00EE0D77" w:rsidRPr="002F1988">
        <w:rPr>
          <w:rFonts w:eastAsia="Arial" w:cs="Arial"/>
        </w:rPr>
        <w:t xml:space="preserve"> and</w:t>
      </w:r>
      <w:r w:rsidR="00FC70E2" w:rsidRPr="002F1988">
        <w:rPr>
          <w:rFonts w:eastAsia="Arial" w:cs="Arial"/>
        </w:rPr>
        <w:t xml:space="preserve"> landscaping.</w:t>
      </w:r>
      <w:r w:rsidR="002E1A33" w:rsidRPr="002F1988">
        <w:rPr>
          <w:rFonts w:eastAsia="Arial" w:cs="Arial"/>
        </w:rPr>
        <w:t xml:space="preserve"> </w:t>
      </w:r>
      <w:r w:rsidR="00FF6F35" w:rsidRPr="002F1988">
        <w:rPr>
          <w:rFonts w:eastAsia="Arial" w:cs="Arial"/>
        </w:rPr>
        <w:t>T</w:t>
      </w:r>
      <w:r w:rsidR="002E1A33" w:rsidRPr="002F1988">
        <w:rPr>
          <w:rFonts w:eastAsia="Arial" w:cs="Arial"/>
        </w:rPr>
        <w:t xml:space="preserve">he providers were asked to submit </w:t>
      </w:r>
      <w:r w:rsidR="005D481C" w:rsidRPr="002F1988">
        <w:rPr>
          <w:rFonts w:eastAsia="Arial" w:cs="Arial"/>
        </w:rPr>
        <w:t xml:space="preserve">copies of invoices </w:t>
      </w:r>
      <w:r w:rsidR="00E9561F" w:rsidRPr="002F1988">
        <w:rPr>
          <w:rFonts w:eastAsia="Arial" w:cs="Arial"/>
        </w:rPr>
        <w:t xml:space="preserve">that demonstrated the types of gardening services provided, and </w:t>
      </w:r>
      <w:r w:rsidR="05297D0C" w:rsidRPr="002F1988">
        <w:rPr>
          <w:rFonts w:eastAsia="Arial" w:cs="Arial"/>
        </w:rPr>
        <w:t>evidence</w:t>
      </w:r>
      <w:r w:rsidR="00E9561F" w:rsidRPr="002F1988">
        <w:rPr>
          <w:rFonts w:eastAsia="Arial" w:cs="Arial"/>
        </w:rPr>
        <w:t xml:space="preserve"> of </w:t>
      </w:r>
      <w:r w:rsidR="00E944EC" w:rsidRPr="002F1988">
        <w:rPr>
          <w:rFonts w:eastAsia="Arial" w:cs="Arial"/>
        </w:rPr>
        <w:t>decision</w:t>
      </w:r>
      <w:r w:rsidR="007E76DF" w:rsidRPr="002F1988">
        <w:rPr>
          <w:rFonts w:eastAsia="Arial" w:cs="Arial"/>
        </w:rPr>
        <w:t>-</w:t>
      </w:r>
      <w:r w:rsidR="00E944EC" w:rsidRPr="002F1988">
        <w:rPr>
          <w:rFonts w:eastAsia="Arial" w:cs="Arial"/>
        </w:rPr>
        <w:t xml:space="preserve">making </w:t>
      </w:r>
      <w:r w:rsidR="05297D0C" w:rsidRPr="002F1988">
        <w:rPr>
          <w:rFonts w:eastAsia="Arial" w:cs="Arial"/>
        </w:rPr>
        <w:t>processes with references</w:t>
      </w:r>
      <w:r w:rsidR="00E944EC" w:rsidRPr="002F1988">
        <w:rPr>
          <w:rFonts w:eastAsia="Arial" w:cs="Arial"/>
        </w:rPr>
        <w:t xml:space="preserve"> to what </w:t>
      </w:r>
      <w:r w:rsidR="3CCC5D2B" w:rsidRPr="002F1988">
        <w:rPr>
          <w:rFonts w:eastAsia="Arial" w:cs="Arial"/>
        </w:rPr>
        <w:t>providers</w:t>
      </w:r>
      <w:r w:rsidR="00E944EC" w:rsidRPr="002F1988">
        <w:rPr>
          <w:rFonts w:eastAsia="Arial" w:cs="Arial"/>
        </w:rPr>
        <w:t xml:space="preserve"> </w:t>
      </w:r>
      <w:r w:rsidR="00EE0D77" w:rsidRPr="002F1988">
        <w:rPr>
          <w:rFonts w:eastAsia="Arial" w:cs="Arial"/>
        </w:rPr>
        <w:t xml:space="preserve">considered </w:t>
      </w:r>
      <w:r w:rsidR="00E944EC" w:rsidRPr="002F1988">
        <w:rPr>
          <w:rFonts w:eastAsia="Arial" w:cs="Arial"/>
        </w:rPr>
        <w:t>as ‘light gardening’.</w:t>
      </w:r>
    </w:p>
    <w:p w14:paraId="694B2135" w14:textId="315FEFC0" w:rsidR="00FC70E2" w:rsidRPr="002F1988" w:rsidRDefault="005D481C" w:rsidP="0008164B">
      <w:pPr>
        <w:rPr>
          <w:rFonts w:eastAsia="Arial" w:cs="Arial"/>
        </w:rPr>
      </w:pPr>
      <w:r w:rsidRPr="002F1988">
        <w:rPr>
          <w:rFonts w:eastAsia="Arial" w:cs="Arial"/>
        </w:rPr>
        <w:t xml:space="preserve">It was evident throughout the Review further clarity </w:t>
      </w:r>
      <w:r w:rsidR="009D2AA1" w:rsidRPr="002F1988">
        <w:rPr>
          <w:rFonts w:eastAsia="Arial" w:cs="Arial"/>
        </w:rPr>
        <w:t xml:space="preserve">was </w:t>
      </w:r>
      <w:r w:rsidRPr="002F1988">
        <w:rPr>
          <w:rFonts w:eastAsia="Arial" w:cs="Arial"/>
        </w:rPr>
        <w:t xml:space="preserve">required on the types of gardening services that can be paid for, and </w:t>
      </w:r>
      <w:r w:rsidR="00EE0D77" w:rsidRPr="002F1988">
        <w:rPr>
          <w:rFonts w:eastAsia="Arial" w:cs="Arial"/>
        </w:rPr>
        <w:t>what</w:t>
      </w:r>
      <w:r w:rsidRPr="002F1988">
        <w:rPr>
          <w:rFonts w:eastAsia="Arial" w:cs="Arial"/>
        </w:rPr>
        <w:t xml:space="preserve"> would be considered exclusion</w:t>
      </w:r>
      <w:r w:rsidR="00964C4D" w:rsidRPr="002F1988">
        <w:rPr>
          <w:rFonts w:eastAsia="Arial" w:cs="Arial"/>
        </w:rPr>
        <w:t>s</w:t>
      </w:r>
      <w:r w:rsidRPr="002F1988">
        <w:rPr>
          <w:rFonts w:eastAsia="Arial" w:cs="Arial"/>
        </w:rPr>
        <w:t>.</w:t>
      </w:r>
      <w:r w:rsidR="00E944EC" w:rsidRPr="002F1988">
        <w:rPr>
          <w:rFonts w:eastAsia="Arial" w:cs="Arial"/>
        </w:rPr>
        <w:t xml:space="preserve"> </w:t>
      </w:r>
      <w:r w:rsidR="00C261B5" w:rsidRPr="002F1988">
        <w:rPr>
          <w:rFonts w:eastAsia="Arial" w:cs="Arial"/>
        </w:rPr>
        <w:t xml:space="preserve">The current </w:t>
      </w:r>
      <w:r w:rsidR="008839CC" w:rsidRPr="002F1988">
        <w:rPr>
          <w:rFonts w:eastAsia="Arial" w:cs="Arial"/>
        </w:rPr>
        <w:t xml:space="preserve">program guidance </w:t>
      </w:r>
      <w:r w:rsidR="00AA5AA2" w:rsidRPr="002F1988">
        <w:rPr>
          <w:rFonts w:eastAsia="Arial" w:cs="Arial"/>
        </w:rPr>
        <w:t xml:space="preserve">related to the provision of gardening services to care recipients in the HCP Program </w:t>
      </w:r>
      <w:r w:rsidR="00905119" w:rsidRPr="002F1988">
        <w:rPr>
          <w:rFonts w:eastAsia="Arial" w:cs="Arial"/>
        </w:rPr>
        <w:t>is summarised in the</w:t>
      </w:r>
      <w:r w:rsidR="00A05ACC" w:rsidRPr="002F1988">
        <w:rPr>
          <w:rFonts w:eastAsia="Arial" w:cs="Arial"/>
        </w:rPr>
        <w:t xml:space="preserve"> </w:t>
      </w:r>
      <w:r w:rsidR="00A858DE" w:rsidRPr="002F1988">
        <w:rPr>
          <w:rFonts w:eastAsia="Arial" w:cs="Arial"/>
        </w:rPr>
        <w:t>t</w:t>
      </w:r>
      <w:r w:rsidR="002F732C" w:rsidRPr="002F1988">
        <w:rPr>
          <w:rFonts w:eastAsia="Arial" w:cs="Arial"/>
        </w:rPr>
        <w:t xml:space="preserve">able </w:t>
      </w:r>
      <w:r w:rsidR="00A05ACC" w:rsidRPr="002F1988">
        <w:rPr>
          <w:rFonts w:eastAsia="Arial" w:cs="Arial"/>
        </w:rPr>
        <w:t>below</w:t>
      </w:r>
      <w:r w:rsidR="002F732C" w:rsidRPr="002F1988">
        <w:rPr>
          <w:rFonts w:eastAsia="Arial" w:cs="Arial"/>
        </w:rPr>
        <w:t>.</w:t>
      </w:r>
    </w:p>
    <w:p w14:paraId="247CC8AF" w14:textId="77777777" w:rsidR="00B1591F" w:rsidRPr="00B03364" w:rsidRDefault="00B1591F" w:rsidP="00B03364">
      <w:pPr>
        <w:rPr>
          <w:rFonts w:eastAsia="Arial"/>
        </w:rPr>
      </w:pPr>
      <w:r w:rsidRPr="00B03364">
        <w:rPr>
          <w:rFonts w:eastAsia="Arial"/>
        </w:rPr>
        <w:br w:type="page"/>
      </w:r>
    </w:p>
    <w:p w14:paraId="5D5D63FF" w14:textId="7023B251" w:rsidR="00AA5AA2" w:rsidRPr="002F1988" w:rsidRDefault="008E3AA9" w:rsidP="00697D3F">
      <w:pPr>
        <w:rPr>
          <w:rFonts w:eastAsia="Arial" w:cs="Arial"/>
          <w:b/>
          <w:bCs/>
        </w:rPr>
      </w:pPr>
      <w:r w:rsidRPr="002F1988">
        <w:rPr>
          <w:rFonts w:eastAsia="Arial" w:cs="Arial"/>
          <w:b/>
          <w:bCs/>
        </w:rPr>
        <w:lastRenderedPageBreak/>
        <w:t>Gardening services: HCP</w:t>
      </w:r>
      <w:r w:rsidR="00A34112" w:rsidRPr="002F1988">
        <w:rPr>
          <w:rFonts w:eastAsia="Arial" w:cs="Arial"/>
          <w:b/>
          <w:bCs/>
        </w:rPr>
        <w:t xml:space="preserve"> Program</w:t>
      </w:r>
      <w:r w:rsidRPr="002F1988">
        <w:rPr>
          <w:rFonts w:eastAsia="Arial" w:cs="Arial"/>
          <w:b/>
          <w:bCs/>
        </w:rPr>
        <w:t xml:space="preserve"> </w:t>
      </w:r>
      <w:r w:rsidR="00700FE3" w:rsidRPr="002F1988">
        <w:rPr>
          <w:rFonts w:eastAsia="Arial" w:cs="Arial"/>
          <w:b/>
          <w:bCs/>
        </w:rPr>
        <w:t>i</w:t>
      </w:r>
      <w:r w:rsidRPr="002F1988">
        <w:rPr>
          <w:rFonts w:eastAsia="Arial" w:cs="Arial"/>
          <w:b/>
          <w:bCs/>
        </w:rPr>
        <w:t xml:space="preserve">nclusions and </w:t>
      </w:r>
      <w:r w:rsidR="00700FE3" w:rsidRPr="002F1988">
        <w:rPr>
          <w:rFonts w:eastAsia="Arial" w:cs="Arial"/>
          <w:b/>
          <w:bCs/>
        </w:rPr>
        <w:t>e</w:t>
      </w:r>
      <w:r w:rsidRPr="002F1988">
        <w:rPr>
          <w:rFonts w:eastAsia="Arial" w:cs="Arial"/>
          <w:b/>
          <w:bCs/>
        </w:rPr>
        <w:t>xclusions</w:t>
      </w:r>
    </w:p>
    <w:tbl>
      <w:tblPr>
        <w:tblStyle w:val="TableGrid"/>
        <w:tblW w:w="8221" w:type="dxa"/>
        <w:tblInd w:w="279" w:type="dxa"/>
        <w:tblLook w:val="04A0" w:firstRow="1" w:lastRow="0" w:firstColumn="1" w:lastColumn="0" w:noHBand="0" w:noVBand="1"/>
      </w:tblPr>
      <w:tblGrid>
        <w:gridCol w:w="4111"/>
        <w:gridCol w:w="4110"/>
      </w:tblGrid>
      <w:tr w:rsidR="002F1988" w:rsidRPr="002F1988" w14:paraId="6A794E63" w14:textId="77777777" w:rsidTr="00A82623">
        <w:trPr>
          <w:cnfStyle w:val="100000000000" w:firstRow="1" w:lastRow="0" w:firstColumn="0" w:lastColumn="0" w:oddVBand="0" w:evenVBand="0" w:oddHBand="0" w:evenHBand="0" w:firstRowFirstColumn="0" w:firstRowLastColumn="0" w:lastRowFirstColumn="0" w:lastRowLastColumn="0"/>
          <w:tblHeader/>
        </w:trPr>
        <w:tc>
          <w:tcPr>
            <w:tcW w:w="4111" w:type="dxa"/>
            <w:shd w:val="clear" w:color="auto" w:fill="D2D0DA"/>
          </w:tcPr>
          <w:p w14:paraId="0C02938A" w14:textId="4D0CC13D" w:rsidR="00905119" w:rsidRPr="002F1988" w:rsidRDefault="00700FE3" w:rsidP="00A82623">
            <w:pPr>
              <w:pStyle w:val="TableHeader"/>
              <w:rPr>
                <w:b/>
              </w:rPr>
            </w:pPr>
            <w:r w:rsidRPr="002F1988">
              <w:rPr>
                <w:b/>
              </w:rPr>
              <w:t>Gardening services - i</w:t>
            </w:r>
            <w:r w:rsidR="008E3AA9" w:rsidRPr="002F1988">
              <w:rPr>
                <w:b/>
              </w:rPr>
              <w:t>nclusions</w:t>
            </w:r>
            <w:r w:rsidR="00905119" w:rsidRPr="002F1988">
              <w:rPr>
                <w:b/>
              </w:rPr>
              <w:t xml:space="preserve"> </w:t>
            </w:r>
          </w:p>
        </w:tc>
        <w:tc>
          <w:tcPr>
            <w:tcW w:w="4110" w:type="dxa"/>
            <w:shd w:val="clear" w:color="auto" w:fill="D2D0DA"/>
          </w:tcPr>
          <w:p w14:paraId="59E2BCFE" w14:textId="03393605" w:rsidR="00A44E81" w:rsidRPr="002F1988" w:rsidRDefault="00700FE3" w:rsidP="00A82623">
            <w:pPr>
              <w:pStyle w:val="TableHeader"/>
              <w:rPr>
                <w:b/>
              </w:rPr>
            </w:pPr>
            <w:r w:rsidRPr="002F1988">
              <w:rPr>
                <w:b/>
              </w:rPr>
              <w:t xml:space="preserve">Gardening services </w:t>
            </w:r>
            <w:r w:rsidR="00C453F0" w:rsidRPr="002F1988">
              <w:rPr>
                <w:b/>
              </w:rPr>
              <w:t>–</w:t>
            </w:r>
            <w:r w:rsidRPr="002F1988">
              <w:rPr>
                <w:b/>
              </w:rPr>
              <w:t xml:space="preserve"> e</w:t>
            </w:r>
            <w:r w:rsidR="008E3AA9" w:rsidRPr="002F1988">
              <w:rPr>
                <w:b/>
              </w:rPr>
              <w:t>xclusions</w:t>
            </w:r>
          </w:p>
        </w:tc>
      </w:tr>
      <w:tr w:rsidR="002F1988" w:rsidRPr="002F1988" w14:paraId="3F4E73DD" w14:textId="77777777" w:rsidTr="0053237C">
        <w:trPr>
          <w:trHeight w:val="2717"/>
        </w:trPr>
        <w:tc>
          <w:tcPr>
            <w:tcW w:w="4111" w:type="dxa"/>
            <w:shd w:val="clear" w:color="auto" w:fill="D2D0DA"/>
          </w:tcPr>
          <w:p w14:paraId="336D74C3" w14:textId="4ABC945D" w:rsidR="008661CB" w:rsidRPr="002F1988" w:rsidRDefault="008661CB" w:rsidP="00A82623">
            <w:pPr>
              <w:pStyle w:val="Tablelistbullet"/>
            </w:pPr>
            <w:r w:rsidRPr="002F1988">
              <w:t>Maintaining access and egress pathways through a property</w:t>
            </w:r>
          </w:p>
          <w:p w14:paraId="30C251CB" w14:textId="772A78E9" w:rsidR="00905119" w:rsidRPr="002F1988" w:rsidRDefault="00C453F0" w:rsidP="00A82623">
            <w:pPr>
              <w:pStyle w:val="Tablelistbullet"/>
            </w:pPr>
            <w:r w:rsidRPr="002F1988">
              <w:t>Lawn mowing and edging</w:t>
            </w:r>
          </w:p>
          <w:p w14:paraId="5AD144E4" w14:textId="4A3CACBD" w:rsidR="00DD5C19" w:rsidRPr="002F1988" w:rsidRDefault="00DD5C19" w:rsidP="00A82623">
            <w:pPr>
              <w:pStyle w:val="Tablelistbullet"/>
            </w:pPr>
            <w:r w:rsidRPr="002F1988">
              <w:t>Yard clearance where there are issues of safety and access</w:t>
            </w:r>
          </w:p>
          <w:p w14:paraId="4890890F" w14:textId="1034F615" w:rsidR="00C453F0" w:rsidRPr="002F1988" w:rsidRDefault="008661CB" w:rsidP="00A82623">
            <w:pPr>
              <w:pStyle w:val="Tablelistbullet"/>
            </w:pPr>
            <w:r w:rsidRPr="002F1988">
              <w:t>Essential p</w:t>
            </w:r>
            <w:r w:rsidR="00C453F0" w:rsidRPr="002F1988">
              <w:t>runing</w:t>
            </w:r>
          </w:p>
          <w:p w14:paraId="4AC11E4E" w14:textId="0DFA5267" w:rsidR="00C453F0" w:rsidRPr="002F1988" w:rsidRDefault="00C453F0" w:rsidP="00A82623">
            <w:pPr>
              <w:pStyle w:val="Tablelistbullet"/>
            </w:pPr>
            <w:r w:rsidRPr="002F1988">
              <w:t>Weeding</w:t>
            </w:r>
          </w:p>
        </w:tc>
        <w:tc>
          <w:tcPr>
            <w:tcW w:w="4110" w:type="dxa"/>
            <w:shd w:val="clear" w:color="auto" w:fill="D2D0DA"/>
          </w:tcPr>
          <w:p w14:paraId="0E91986C" w14:textId="0666111D" w:rsidR="00C12A91" w:rsidRPr="002F1988" w:rsidRDefault="00C12A91" w:rsidP="00A82623">
            <w:pPr>
              <w:pStyle w:val="Tablelistbullet"/>
            </w:pPr>
            <w:r w:rsidRPr="002F1988">
              <w:t>Landscaping</w:t>
            </w:r>
          </w:p>
          <w:p w14:paraId="2AC893FB" w14:textId="632E9EDE" w:rsidR="00905119" w:rsidRPr="002F1988" w:rsidRDefault="00883F41" w:rsidP="00A82623">
            <w:pPr>
              <w:pStyle w:val="Tablelistbullet"/>
            </w:pPr>
            <w:r w:rsidRPr="002F1988">
              <w:t>Installing water systems</w:t>
            </w:r>
          </w:p>
          <w:p w14:paraId="2CFDF108" w14:textId="77777777" w:rsidR="00883F41" w:rsidRPr="002F1988" w:rsidRDefault="00883F41" w:rsidP="00A82623">
            <w:pPr>
              <w:pStyle w:val="Tablelistbullet"/>
            </w:pPr>
            <w:r w:rsidRPr="002F1988">
              <w:t>Planting crops, natives or ornamental plants</w:t>
            </w:r>
          </w:p>
          <w:p w14:paraId="21FF88C4" w14:textId="77777777" w:rsidR="00C12A91" w:rsidRPr="002F1988" w:rsidRDefault="00C12A91" w:rsidP="00A82623">
            <w:pPr>
              <w:pStyle w:val="Tablelistbullet"/>
            </w:pPr>
            <w:r w:rsidRPr="002F1988">
              <w:t>Installation of raised garden beds</w:t>
            </w:r>
          </w:p>
          <w:p w14:paraId="24495806" w14:textId="3A48217A" w:rsidR="00C12A91" w:rsidRPr="002F1988" w:rsidRDefault="00C12A91" w:rsidP="00A82623">
            <w:pPr>
              <w:pStyle w:val="Tablelistbullet"/>
            </w:pPr>
            <w:r w:rsidRPr="002F1988">
              <w:t>Removal of garden beds or shrubber</w:t>
            </w:r>
            <w:r w:rsidR="00F648D6" w:rsidRPr="002F1988">
              <w:t>y</w:t>
            </w:r>
          </w:p>
          <w:p w14:paraId="6DB47737" w14:textId="3F2D5F29" w:rsidR="00A44E81" w:rsidRPr="002F1988" w:rsidRDefault="00F648D6" w:rsidP="00A82623">
            <w:pPr>
              <w:pStyle w:val="Tablelistbullet"/>
            </w:pPr>
            <w:r w:rsidRPr="002F1988">
              <w:t>Tree removal</w:t>
            </w:r>
          </w:p>
        </w:tc>
      </w:tr>
    </w:tbl>
    <w:p w14:paraId="777AA54A" w14:textId="78C534ED" w:rsidR="00E9661D" w:rsidRPr="002F1988" w:rsidRDefault="00FC70E2" w:rsidP="0008164B">
      <w:pPr>
        <w:rPr>
          <w:rFonts w:eastAsia="Arial" w:cs="Arial"/>
        </w:rPr>
      </w:pPr>
      <w:r w:rsidRPr="002F1988">
        <w:rPr>
          <w:rFonts w:eastAsia="Arial" w:cs="Arial"/>
        </w:rPr>
        <w:t>The reason</w:t>
      </w:r>
      <w:r w:rsidR="00E9661D" w:rsidRPr="002F1988">
        <w:rPr>
          <w:rFonts w:eastAsia="Arial" w:cs="Arial"/>
        </w:rPr>
        <w:t xml:space="preserve">s </w:t>
      </w:r>
      <w:r w:rsidR="00964C4D" w:rsidRPr="002F1988">
        <w:rPr>
          <w:rFonts w:eastAsia="Arial" w:cs="Arial"/>
        </w:rPr>
        <w:t>given by</w:t>
      </w:r>
      <w:r w:rsidR="00E9661D" w:rsidRPr="002F1988">
        <w:rPr>
          <w:rFonts w:eastAsia="Arial" w:cs="Arial"/>
        </w:rPr>
        <w:t xml:space="preserve"> providers for funding </w:t>
      </w:r>
      <w:r w:rsidR="002F732C" w:rsidRPr="002F1988">
        <w:rPr>
          <w:rFonts w:eastAsia="Arial" w:cs="Arial"/>
        </w:rPr>
        <w:t xml:space="preserve">landscaping beyond the program inclusions </w:t>
      </w:r>
      <w:r w:rsidR="00F41BAA" w:rsidRPr="002F1988">
        <w:rPr>
          <w:rFonts w:eastAsia="Arial" w:cs="Arial"/>
        </w:rPr>
        <w:t>was lack of staff knowledge on program inclusions</w:t>
      </w:r>
      <w:r w:rsidR="00CE61D5" w:rsidRPr="002F1988">
        <w:rPr>
          <w:rFonts w:eastAsia="Arial" w:cs="Arial"/>
        </w:rPr>
        <w:t xml:space="preserve"> or misunderstanding </w:t>
      </w:r>
      <w:r w:rsidR="00F41BAA" w:rsidRPr="002F1988">
        <w:rPr>
          <w:rFonts w:eastAsia="Arial" w:cs="Arial"/>
        </w:rPr>
        <w:t>the inclusions</w:t>
      </w:r>
      <w:r w:rsidRPr="002F1988">
        <w:rPr>
          <w:rFonts w:eastAsia="Arial" w:cs="Arial"/>
        </w:rPr>
        <w:t>.</w:t>
      </w:r>
      <w:r w:rsidR="00935A8D" w:rsidRPr="002F1988">
        <w:rPr>
          <w:rFonts w:eastAsia="Arial" w:cs="Arial"/>
        </w:rPr>
        <w:t xml:space="preserve"> </w:t>
      </w:r>
    </w:p>
    <w:p w14:paraId="4D0290E5" w14:textId="528FD5BA" w:rsidR="00FC70E2" w:rsidRPr="002F1988" w:rsidRDefault="005A0820" w:rsidP="0008164B">
      <w:pPr>
        <w:rPr>
          <w:rFonts w:eastAsia="Arial" w:cs="Arial"/>
        </w:rPr>
      </w:pPr>
      <w:r w:rsidRPr="0086103C">
        <w:rPr>
          <w:rStyle w:val="Strong"/>
          <w:rFonts w:eastAsia="Arial"/>
        </w:rPr>
        <w:t>Program guidance:</w:t>
      </w:r>
      <w:r w:rsidRPr="002F1988">
        <w:rPr>
          <w:rFonts w:eastAsia="Arial" w:cs="Arial"/>
        </w:rPr>
        <w:t xml:space="preserve"> t</w:t>
      </w:r>
      <w:r w:rsidR="00E9661D" w:rsidRPr="002F1988">
        <w:rPr>
          <w:rFonts w:eastAsia="Arial" w:cs="Arial"/>
        </w:rPr>
        <w:t xml:space="preserve">he Review team </w:t>
      </w:r>
      <w:r w:rsidR="00F50B4C" w:rsidRPr="002F1988">
        <w:rPr>
          <w:rFonts w:eastAsia="Arial" w:cs="Arial"/>
        </w:rPr>
        <w:t xml:space="preserve">notes the need for </w:t>
      </w:r>
      <w:r w:rsidR="0015177E" w:rsidRPr="002F1988">
        <w:rPr>
          <w:rFonts w:eastAsia="Arial" w:cs="Arial"/>
        </w:rPr>
        <w:t xml:space="preserve">greater clarity in program guidance </w:t>
      </w:r>
      <w:r w:rsidR="001E53F8" w:rsidRPr="002F1988">
        <w:rPr>
          <w:rFonts w:eastAsia="Arial" w:cs="Arial"/>
        </w:rPr>
        <w:t xml:space="preserve">regarding </w:t>
      </w:r>
      <w:r w:rsidR="00ED57AA" w:rsidRPr="002F1988">
        <w:rPr>
          <w:rFonts w:eastAsia="Arial" w:cs="Arial"/>
        </w:rPr>
        <w:t>the differences between light gardening and gardening services beyond light gardening</w:t>
      </w:r>
      <w:r w:rsidR="0015177E" w:rsidRPr="002F1988">
        <w:rPr>
          <w:rFonts w:eastAsia="Arial" w:cs="Arial"/>
        </w:rPr>
        <w:t>. The Review team understands th</w:t>
      </w:r>
      <w:r w:rsidR="003A233E" w:rsidRPr="002F1988">
        <w:rPr>
          <w:rFonts w:eastAsia="Arial" w:cs="Arial"/>
        </w:rPr>
        <w:t>is will be clarified in future iterations of the</w:t>
      </w:r>
      <w:r w:rsidR="003A233E" w:rsidRPr="0008164B">
        <w:rPr>
          <w:rFonts w:eastAsia="Arial" w:cs="Arial"/>
        </w:rPr>
        <w:t xml:space="preserve"> </w:t>
      </w:r>
      <w:hyperlink r:id="rId39" w:history="1">
        <w:r w:rsidR="003E4BBF" w:rsidRPr="005F472D">
          <w:rPr>
            <w:rStyle w:val="Hyperlink"/>
            <w:rFonts w:cs="Arial"/>
            <w:color w:val="0563C1"/>
          </w:rPr>
          <w:t>Manual</w:t>
        </w:r>
      </w:hyperlink>
      <w:r w:rsidR="003A233E" w:rsidRPr="002F1988">
        <w:rPr>
          <w:rFonts w:eastAsia="Arial" w:cs="Arial"/>
        </w:rPr>
        <w:t>.</w:t>
      </w:r>
    </w:p>
    <w:p w14:paraId="5E9D9067" w14:textId="278226D9" w:rsidR="003A233E" w:rsidRPr="0086103C" w:rsidRDefault="00194019" w:rsidP="00A82623">
      <w:pPr>
        <w:rPr>
          <w:rStyle w:val="Strong"/>
          <w:rFonts w:eastAsia="Arial"/>
        </w:rPr>
      </w:pPr>
      <w:r w:rsidRPr="0086103C">
        <w:rPr>
          <w:rStyle w:val="Strong"/>
          <w:rFonts w:eastAsia="Arial"/>
        </w:rPr>
        <w:t xml:space="preserve">Providers </w:t>
      </w:r>
      <w:r w:rsidR="008661CB" w:rsidRPr="0086103C">
        <w:rPr>
          <w:rStyle w:val="Strong"/>
          <w:rFonts w:eastAsia="Arial"/>
        </w:rPr>
        <w:t xml:space="preserve">are reminded light gardening can be provided under the HCP Program where the care recipient was previously able to carry out the activity themselves but can no longer do so safely. </w:t>
      </w:r>
      <w:r w:rsidR="00DD5C19" w:rsidRPr="0086103C">
        <w:rPr>
          <w:rStyle w:val="Strong"/>
          <w:rFonts w:eastAsia="Arial"/>
        </w:rPr>
        <w:t xml:space="preserve">Providers </w:t>
      </w:r>
      <w:r w:rsidRPr="0086103C">
        <w:rPr>
          <w:rStyle w:val="Strong"/>
          <w:rFonts w:eastAsia="Arial"/>
        </w:rPr>
        <w:t>are required to maintain the home and garden in a condition of functional safety and provide an adequate level of security.</w:t>
      </w:r>
      <w:r w:rsidR="00C41825" w:rsidRPr="0086103C">
        <w:rPr>
          <w:rStyle w:val="Strong"/>
          <w:rFonts w:eastAsia="Arial"/>
        </w:rPr>
        <w:t xml:space="preserve"> Yard maintenance and gardening services must directly relate to ensuring client safety, rather than maintaining a garden’s visual appeal or aesthetic value.</w:t>
      </w:r>
      <w:r w:rsidRPr="0086103C">
        <w:rPr>
          <w:rStyle w:val="Strong"/>
          <w:rFonts w:eastAsia="Arial"/>
        </w:rPr>
        <w:t xml:space="preserve"> </w:t>
      </w:r>
      <w:r w:rsidR="00A17305" w:rsidRPr="0086103C">
        <w:rPr>
          <w:rStyle w:val="Strong"/>
          <w:rFonts w:eastAsia="Arial"/>
        </w:rPr>
        <w:t>Other things to consider are the size of the garden, regional vs urban location and frequency of the service required</w:t>
      </w:r>
      <w:r w:rsidR="00C41825" w:rsidRPr="0086103C">
        <w:rPr>
          <w:rStyle w:val="Strong"/>
          <w:rFonts w:eastAsia="Arial"/>
        </w:rPr>
        <w:t>.</w:t>
      </w:r>
      <w:r w:rsidRPr="0086103C">
        <w:rPr>
          <w:rStyle w:val="Strong"/>
          <w:rFonts w:eastAsiaTheme="minorHAnsi"/>
        </w:rPr>
        <w:t xml:space="preserve"> </w:t>
      </w:r>
      <w:r w:rsidR="00C41825" w:rsidRPr="0086103C">
        <w:rPr>
          <w:rStyle w:val="Strong"/>
          <w:rFonts w:eastAsia="Arial"/>
        </w:rPr>
        <w:t xml:space="preserve">Providers should keep this in mind when exercising </w:t>
      </w:r>
      <w:r w:rsidRPr="0086103C">
        <w:rPr>
          <w:rStyle w:val="Strong"/>
          <w:rFonts w:eastAsia="Arial"/>
        </w:rPr>
        <w:t xml:space="preserve">discretion to </w:t>
      </w:r>
      <w:r w:rsidR="0063348D" w:rsidRPr="0086103C">
        <w:rPr>
          <w:rStyle w:val="Strong"/>
          <w:rFonts w:eastAsia="Arial"/>
        </w:rPr>
        <w:t xml:space="preserve">decide on the types and level of </w:t>
      </w:r>
      <w:r w:rsidRPr="0086103C">
        <w:rPr>
          <w:rStyle w:val="Strong"/>
          <w:rFonts w:eastAsia="Arial"/>
        </w:rPr>
        <w:t>services</w:t>
      </w:r>
      <w:r w:rsidR="0063348D" w:rsidRPr="0086103C">
        <w:rPr>
          <w:rStyle w:val="Strong"/>
          <w:rFonts w:eastAsia="Arial"/>
        </w:rPr>
        <w:t xml:space="preserve"> </w:t>
      </w:r>
      <w:r w:rsidR="00A65EB9" w:rsidRPr="0086103C">
        <w:rPr>
          <w:rStyle w:val="Strong"/>
          <w:rFonts w:eastAsia="Arial"/>
        </w:rPr>
        <w:t>for</w:t>
      </w:r>
      <w:r w:rsidR="008661CB" w:rsidRPr="0086103C">
        <w:rPr>
          <w:rStyle w:val="Strong"/>
          <w:rFonts w:eastAsia="Arial"/>
        </w:rPr>
        <w:t xml:space="preserve"> gardening and landscaping</w:t>
      </w:r>
      <w:r w:rsidR="00C41825" w:rsidRPr="0086103C">
        <w:rPr>
          <w:rStyle w:val="Strong"/>
          <w:rFonts w:eastAsia="Arial"/>
        </w:rPr>
        <w:t>.</w:t>
      </w:r>
    </w:p>
    <w:p w14:paraId="01347EE7" w14:textId="67AC7169" w:rsidR="00662754" w:rsidRPr="003C01F5" w:rsidRDefault="00662754" w:rsidP="00C43D93">
      <w:pPr>
        <w:pStyle w:val="Heading4"/>
        <w:rPr>
          <w:rFonts w:eastAsia="Arial"/>
          <w:color w:val="1E1545"/>
        </w:rPr>
      </w:pPr>
      <w:r w:rsidRPr="003C01F5">
        <w:rPr>
          <w:rFonts w:eastAsia="Arial"/>
          <w:color w:val="1E1545"/>
        </w:rPr>
        <w:t>2.</w:t>
      </w:r>
      <w:r w:rsidR="00B66B42" w:rsidRPr="003C01F5">
        <w:rPr>
          <w:rFonts w:eastAsia="Arial"/>
          <w:color w:val="1E1545"/>
        </w:rPr>
        <w:t>2</w:t>
      </w:r>
      <w:r w:rsidRPr="003C01F5">
        <w:rPr>
          <w:rFonts w:eastAsia="Arial"/>
          <w:color w:val="1E1545"/>
        </w:rPr>
        <w:t xml:space="preserve"> </w:t>
      </w:r>
      <w:r w:rsidR="008A5548" w:rsidRPr="003C01F5">
        <w:rPr>
          <w:rFonts w:eastAsia="Arial"/>
          <w:color w:val="1E1545"/>
        </w:rPr>
        <w:t>Home modifications / major maintenance / servicing / installation</w:t>
      </w:r>
    </w:p>
    <w:p w14:paraId="2E6FD1FF" w14:textId="77777777" w:rsidR="0086103C" w:rsidRPr="0086103C" w:rsidRDefault="0086103C" w:rsidP="0086103C">
      <w:pPr>
        <w:pStyle w:val="Boxtext"/>
      </w:pPr>
      <w:r w:rsidRPr="0086103C">
        <w:t>Ten providers purchased 20 excluded items classified as home modifications / major maintenance / servicing / installation. These excluded items were valued at $44,343.21.</w:t>
      </w:r>
    </w:p>
    <w:p w14:paraId="32D26802" w14:textId="12D7FBE8" w:rsidR="0086103C" w:rsidRDefault="0086103C" w:rsidP="0086103C">
      <w:pPr>
        <w:pStyle w:val="Boxtext"/>
      </w:pPr>
      <w:r w:rsidRPr="0086103C">
        <w:t>This figure represents 35.6% of the total value of excluded items.</w:t>
      </w:r>
    </w:p>
    <w:p w14:paraId="04944C22" w14:textId="7B421FFF" w:rsidR="7461A2B4" w:rsidRPr="002F1988" w:rsidRDefault="7461A2B4" w:rsidP="0008164B">
      <w:pPr>
        <w:rPr>
          <w:rFonts w:eastAsia="Arial" w:cs="Arial"/>
        </w:rPr>
      </w:pPr>
      <w:r w:rsidRPr="002F1988">
        <w:rPr>
          <w:rFonts w:eastAsia="Arial" w:cs="Arial"/>
        </w:rPr>
        <w:t>More extensive home maintenance services (such as those requiring a tradesperson) are typically the responsibility of the homeowner</w:t>
      </w:r>
      <w:r w:rsidR="005F687D" w:rsidRPr="002F1988">
        <w:rPr>
          <w:rFonts w:eastAsia="Arial" w:cs="Arial"/>
        </w:rPr>
        <w:t xml:space="preserve"> or tenant</w:t>
      </w:r>
      <w:r w:rsidRPr="002F1988">
        <w:rPr>
          <w:rFonts w:eastAsia="Arial" w:cs="Arial"/>
        </w:rPr>
        <w:t xml:space="preserve">. These fall under general income purchases all </w:t>
      </w:r>
      <w:r w:rsidR="00ED44B9" w:rsidRPr="002F1988">
        <w:rPr>
          <w:rFonts w:eastAsia="Arial" w:cs="Arial"/>
        </w:rPr>
        <w:t>people</w:t>
      </w:r>
      <w:r w:rsidRPr="002F1988">
        <w:rPr>
          <w:rFonts w:eastAsia="Arial" w:cs="Arial"/>
        </w:rPr>
        <w:t xml:space="preserve"> a</w:t>
      </w:r>
      <w:r w:rsidR="00ED44B9" w:rsidRPr="002F1988">
        <w:rPr>
          <w:rFonts w:eastAsia="Arial" w:cs="Arial"/>
        </w:rPr>
        <w:t>r</w:t>
      </w:r>
      <w:r w:rsidRPr="002F1988">
        <w:rPr>
          <w:rFonts w:eastAsia="Arial" w:cs="Arial"/>
        </w:rPr>
        <w:t>e expected to pay for throughout their life, regardless of age.</w:t>
      </w:r>
    </w:p>
    <w:p w14:paraId="2AEDD91C" w14:textId="47191033" w:rsidR="6EA195FA" w:rsidRPr="002F1988" w:rsidRDefault="6EA195FA" w:rsidP="0008164B">
      <w:pPr>
        <w:rPr>
          <w:rFonts w:eastAsia="Arial" w:cs="Arial"/>
        </w:rPr>
      </w:pPr>
      <w:r w:rsidRPr="002F1988">
        <w:rPr>
          <w:rFonts w:eastAsia="Arial" w:cs="Arial"/>
        </w:rPr>
        <w:t xml:space="preserve">Examples of excluded items in this category include pool and spa maintenance, pool cleaning, servicing </w:t>
      </w:r>
      <w:r w:rsidR="003B64F0" w:rsidRPr="002F1988">
        <w:rPr>
          <w:rFonts w:eastAsia="Arial" w:cs="Arial"/>
        </w:rPr>
        <w:t>and</w:t>
      </w:r>
      <w:r w:rsidRPr="002F1988">
        <w:rPr>
          <w:rFonts w:eastAsia="Arial" w:cs="Arial"/>
        </w:rPr>
        <w:t xml:space="preserve"> </w:t>
      </w:r>
      <w:r w:rsidR="24BC1A67" w:rsidRPr="002F1988">
        <w:rPr>
          <w:rFonts w:eastAsia="Arial" w:cs="Arial"/>
        </w:rPr>
        <w:t>installation of air conditioning systems, servicing of gas heater</w:t>
      </w:r>
      <w:r w:rsidR="006F40AF" w:rsidRPr="002F1988">
        <w:rPr>
          <w:rFonts w:eastAsia="Arial" w:cs="Arial"/>
        </w:rPr>
        <w:t>s</w:t>
      </w:r>
      <w:r w:rsidR="24BC1A67" w:rsidRPr="002F1988">
        <w:rPr>
          <w:rFonts w:eastAsia="Arial" w:cs="Arial"/>
        </w:rPr>
        <w:t xml:space="preserve">, and major electrical work. </w:t>
      </w:r>
      <w:r w:rsidR="0901A276" w:rsidRPr="002F1988">
        <w:rPr>
          <w:rFonts w:eastAsia="Arial" w:cs="Arial"/>
        </w:rPr>
        <w:t>All</w:t>
      </w:r>
      <w:r w:rsidR="24BC1A67" w:rsidRPr="002F1988">
        <w:rPr>
          <w:rFonts w:eastAsia="Arial" w:cs="Arial"/>
        </w:rPr>
        <w:t xml:space="preserve"> these items are </w:t>
      </w:r>
      <w:r w:rsidR="06B68983" w:rsidRPr="002F1988">
        <w:rPr>
          <w:rFonts w:eastAsia="Arial" w:cs="Arial"/>
        </w:rPr>
        <w:t xml:space="preserve">for services not related to the </w:t>
      </w:r>
      <w:r w:rsidR="06B68983" w:rsidRPr="002F1988">
        <w:rPr>
          <w:rFonts w:eastAsia="Arial" w:cs="Arial"/>
        </w:rPr>
        <w:lastRenderedPageBreak/>
        <w:t xml:space="preserve">care recipient’s ageing-related care </w:t>
      </w:r>
      <w:r w:rsidR="29AF2FDD" w:rsidRPr="002F1988">
        <w:rPr>
          <w:rFonts w:eastAsia="Arial" w:cs="Arial"/>
        </w:rPr>
        <w:t>needs and</w:t>
      </w:r>
      <w:r w:rsidR="06B68983" w:rsidRPr="002F1988">
        <w:rPr>
          <w:rFonts w:eastAsia="Arial" w:cs="Arial"/>
        </w:rPr>
        <w:t xml:space="preserve"> are specified exclusions under the HCP Program.</w:t>
      </w:r>
    </w:p>
    <w:p w14:paraId="384183C6" w14:textId="278F454D" w:rsidR="00662754" w:rsidRPr="002F1988" w:rsidRDefault="089ED308" w:rsidP="0008164B">
      <w:pPr>
        <w:rPr>
          <w:rFonts w:eastAsia="Arial" w:cs="Arial"/>
        </w:rPr>
      </w:pPr>
      <w:r w:rsidRPr="002F1988">
        <w:rPr>
          <w:rFonts w:eastAsia="Arial" w:cs="Arial"/>
        </w:rPr>
        <w:t xml:space="preserve">The main reason </w:t>
      </w:r>
      <w:r w:rsidR="00590D74">
        <w:rPr>
          <w:rFonts w:eastAsia="Arial" w:cs="Arial"/>
        </w:rPr>
        <w:t xml:space="preserve">given by providers as to </w:t>
      </w:r>
      <w:r w:rsidRPr="002F1988">
        <w:rPr>
          <w:rFonts w:eastAsia="Arial" w:cs="Arial"/>
        </w:rPr>
        <w:t xml:space="preserve">why HCP </w:t>
      </w:r>
      <w:r w:rsidR="00A34112" w:rsidRPr="002F1988">
        <w:rPr>
          <w:rFonts w:eastAsia="Arial" w:cs="Arial"/>
        </w:rPr>
        <w:t xml:space="preserve">Program </w:t>
      </w:r>
      <w:r w:rsidR="00EC4136" w:rsidRPr="002F1988">
        <w:rPr>
          <w:rFonts w:eastAsia="Arial" w:cs="Arial"/>
        </w:rPr>
        <w:t>funds</w:t>
      </w:r>
      <w:r w:rsidRPr="002F1988">
        <w:rPr>
          <w:rFonts w:eastAsia="Arial" w:cs="Arial"/>
        </w:rPr>
        <w:t xml:space="preserve"> was used to purchase this category of exclusions was due to provider</w:t>
      </w:r>
      <w:r w:rsidR="00B077B5" w:rsidRPr="002F1988">
        <w:rPr>
          <w:rFonts w:eastAsia="Arial" w:cs="Arial"/>
        </w:rPr>
        <w:t>s</w:t>
      </w:r>
      <w:r w:rsidR="005F687D" w:rsidRPr="002F1988">
        <w:rPr>
          <w:rFonts w:eastAsia="Arial" w:cs="Arial"/>
        </w:rPr>
        <w:t>’</w:t>
      </w:r>
      <w:r w:rsidR="00B077B5" w:rsidRPr="002F1988">
        <w:rPr>
          <w:rFonts w:eastAsia="Arial" w:cs="Arial"/>
        </w:rPr>
        <w:t xml:space="preserve"> claimed </w:t>
      </w:r>
      <w:r w:rsidRPr="002F1988">
        <w:rPr>
          <w:rFonts w:eastAsia="Arial" w:cs="Arial"/>
        </w:rPr>
        <w:t xml:space="preserve">misunderstanding or misinterpreting </w:t>
      </w:r>
      <w:r w:rsidR="00B077B5" w:rsidRPr="002F1988">
        <w:rPr>
          <w:rFonts w:eastAsia="Arial" w:cs="Arial"/>
        </w:rPr>
        <w:t xml:space="preserve">of </w:t>
      </w:r>
      <w:r w:rsidRPr="002F1988">
        <w:rPr>
          <w:rFonts w:eastAsia="Arial" w:cs="Arial"/>
        </w:rPr>
        <w:t xml:space="preserve">the available HCP Program guidance. </w:t>
      </w:r>
      <w:r w:rsidR="00B077B5" w:rsidRPr="002F1988">
        <w:rPr>
          <w:rFonts w:eastAsia="Arial" w:cs="Arial"/>
        </w:rPr>
        <w:t>Many</w:t>
      </w:r>
      <w:r w:rsidRPr="002F1988">
        <w:rPr>
          <w:rFonts w:eastAsia="Arial" w:cs="Arial"/>
        </w:rPr>
        <w:t xml:space="preserve"> providers </w:t>
      </w:r>
      <w:r w:rsidR="00B077B5" w:rsidRPr="002F1988">
        <w:rPr>
          <w:rFonts w:eastAsia="Arial" w:cs="Arial"/>
        </w:rPr>
        <w:t xml:space="preserve">justified such purchases </w:t>
      </w:r>
      <w:r w:rsidR="008A4B0D" w:rsidRPr="002F1988">
        <w:rPr>
          <w:rFonts w:eastAsia="Arial" w:cs="Arial"/>
        </w:rPr>
        <w:t xml:space="preserve">to </w:t>
      </w:r>
      <w:r w:rsidRPr="002F1988">
        <w:rPr>
          <w:rFonts w:eastAsia="Arial" w:cs="Arial"/>
        </w:rPr>
        <w:t>cover functional safety of the home environment for the care recipient.</w:t>
      </w:r>
    </w:p>
    <w:p w14:paraId="45F89432" w14:textId="3E626D78" w:rsidR="007A2FE1" w:rsidRPr="002F1988" w:rsidRDefault="089ED308" w:rsidP="0008164B">
      <w:pPr>
        <w:rPr>
          <w:rFonts w:eastAsia="Arial" w:cs="Arial"/>
        </w:rPr>
      </w:pPr>
      <w:r w:rsidRPr="002F1988">
        <w:rPr>
          <w:rFonts w:eastAsia="Arial" w:cs="Arial"/>
        </w:rPr>
        <w:t xml:space="preserve">One example was a provider using HCP </w:t>
      </w:r>
      <w:r w:rsidR="00A34112" w:rsidRPr="002F1988">
        <w:rPr>
          <w:rFonts w:eastAsia="Arial" w:cs="Arial"/>
        </w:rPr>
        <w:t xml:space="preserve">Program </w:t>
      </w:r>
      <w:r w:rsidR="00EC4136" w:rsidRPr="002F1988">
        <w:rPr>
          <w:rFonts w:eastAsia="Arial" w:cs="Arial"/>
        </w:rPr>
        <w:t>funds</w:t>
      </w:r>
      <w:r w:rsidRPr="002F1988">
        <w:rPr>
          <w:rFonts w:eastAsia="Arial" w:cs="Arial"/>
        </w:rPr>
        <w:t xml:space="preserve"> to pay for a </w:t>
      </w:r>
      <w:r w:rsidR="6029346C" w:rsidRPr="002F1988">
        <w:rPr>
          <w:rFonts w:eastAsia="Arial" w:cs="Arial"/>
        </w:rPr>
        <w:t xml:space="preserve">care recipient to have their roof </w:t>
      </w:r>
      <w:r w:rsidR="00700FE3" w:rsidRPr="002F1988">
        <w:rPr>
          <w:rFonts w:eastAsia="Arial" w:cs="Arial"/>
        </w:rPr>
        <w:t>repaired and cleaned</w:t>
      </w:r>
      <w:r w:rsidR="6029346C" w:rsidRPr="002F1988">
        <w:rPr>
          <w:rFonts w:eastAsia="Arial" w:cs="Arial"/>
        </w:rPr>
        <w:t xml:space="preserve">. This is a clear exclusion, but the provider </w:t>
      </w:r>
      <w:r w:rsidR="00FB522B" w:rsidRPr="002F1988">
        <w:rPr>
          <w:rFonts w:eastAsia="Arial" w:cs="Arial"/>
        </w:rPr>
        <w:t>considered</w:t>
      </w:r>
      <w:r w:rsidR="6029346C" w:rsidRPr="002F1988">
        <w:rPr>
          <w:rFonts w:eastAsia="Arial" w:cs="Arial"/>
        </w:rPr>
        <w:t xml:space="preserve"> the service was required to maintain the home in a condition of </w:t>
      </w:r>
      <w:r w:rsidR="147EB545" w:rsidRPr="002F1988">
        <w:rPr>
          <w:rFonts w:eastAsia="Arial" w:cs="Arial"/>
        </w:rPr>
        <w:t>functional</w:t>
      </w:r>
      <w:r w:rsidR="6029346C" w:rsidRPr="002F1988">
        <w:rPr>
          <w:rFonts w:eastAsia="Arial" w:cs="Arial"/>
        </w:rPr>
        <w:t xml:space="preserve"> safety</w:t>
      </w:r>
      <w:r w:rsidR="00BE60AC" w:rsidRPr="002F1988">
        <w:rPr>
          <w:rFonts w:eastAsia="Arial" w:cs="Arial"/>
        </w:rPr>
        <w:t>,</w:t>
      </w:r>
      <w:r w:rsidR="6029346C" w:rsidRPr="002F1988">
        <w:rPr>
          <w:rFonts w:eastAsia="Arial" w:cs="Arial"/>
        </w:rPr>
        <w:t xml:space="preserve"> and to provide an adequate level of security.</w:t>
      </w:r>
    </w:p>
    <w:p w14:paraId="7EF13003" w14:textId="311F5A3E" w:rsidR="00662754" w:rsidRPr="002F1988" w:rsidRDefault="155CF252" w:rsidP="0008164B">
      <w:pPr>
        <w:rPr>
          <w:rFonts w:eastAsia="Arial" w:cs="Arial"/>
        </w:rPr>
      </w:pPr>
      <w:r w:rsidRPr="002F1988">
        <w:rPr>
          <w:rFonts w:eastAsia="Arial" w:cs="Arial"/>
        </w:rPr>
        <w:t xml:space="preserve">A second example was a provider using HCP </w:t>
      </w:r>
      <w:r w:rsidR="00A34112" w:rsidRPr="002F1988">
        <w:rPr>
          <w:rFonts w:eastAsia="Arial" w:cs="Arial"/>
        </w:rPr>
        <w:t xml:space="preserve">Program </w:t>
      </w:r>
      <w:r w:rsidR="00EC4136" w:rsidRPr="002F1988">
        <w:rPr>
          <w:rFonts w:eastAsia="Arial" w:cs="Arial"/>
        </w:rPr>
        <w:t>funds</w:t>
      </w:r>
      <w:r w:rsidRPr="002F1988">
        <w:rPr>
          <w:rFonts w:eastAsia="Arial" w:cs="Arial"/>
        </w:rPr>
        <w:t xml:space="preserve"> to pay for pool cleaning for a care recipient.</w:t>
      </w:r>
      <w:r w:rsidR="089ED308" w:rsidRPr="002F1988">
        <w:rPr>
          <w:rFonts w:eastAsia="Arial" w:cs="Arial"/>
        </w:rPr>
        <w:t xml:space="preserve"> The provider</w:t>
      </w:r>
      <w:r w:rsidR="00872F0D" w:rsidRPr="002F1988">
        <w:rPr>
          <w:rFonts w:eastAsia="Arial" w:cs="Arial"/>
        </w:rPr>
        <w:t xml:space="preserve"> considered </w:t>
      </w:r>
      <w:r w:rsidR="00B178B9" w:rsidRPr="002F1988">
        <w:rPr>
          <w:rFonts w:eastAsia="Arial" w:cs="Arial"/>
        </w:rPr>
        <w:t xml:space="preserve">pool cleaning to be an inclusion as this </w:t>
      </w:r>
      <w:r w:rsidR="089ED308" w:rsidRPr="002F1988">
        <w:rPr>
          <w:rFonts w:eastAsia="Arial" w:cs="Arial"/>
        </w:rPr>
        <w:t xml:space="preserve">work was </w:t>
      </w:r>
      <w:r w:rsidR="317DAAA8" w:rsidRPr="002F1988">
        <w:rPr>
          <w:rFonts w:eastAsia="Arial" w:cs="Arial"/>
        </w:rPr>
        <w:t>previously done by the care recipient</w:t>
      </w:r>
      <w:r w:rsidR="0078156C" w:rsidRPr="002F1988">
        <w:rPr>
          <w:rFonts w:eastAsia="Arial" w:cs="Arial"/>
        </w:rPr>
        <w:t>. Due</w:t>
      </w:r>
      <w:r w:rsidR="00B178B9" w:rsidRPr="002F1988">
        <w:rPr>
          <w:rFonts w:eastAsia="Arial" w:cs="Arial"/>
        </w:rPr>
        <w:t xml:space="preserve"> to age-related functional decline, the care recipient was no longer able do so independently.</w:t>
      </w:r>
      <w:r w:rsidR="089ED308" w:rsidRPr="002F1988">
        <w:rPr>
          <w:rFonts w:eastAsia="Arial" w:cs="Arial"/>
        </w:rPr>
        <w:t xml:space="preserve"> </w:t>
      </w:r>
      <w:r w:rsidR="00B178B9" w:rsidRPr="002F1988">
        <w:rPr>
          <w:rFonts w:eastAsia="Arial" w:cs="Arial"/>
        </w:rPr>
        <w:t>However, cleaning of swimming pools is listed as a specified exclusion in the Manual</w:t>
      </w:r>
      <w:r w:rsidR="4B691CCC" w:rsidRPr="002F1988">
        <w:rPr>
          <w:rFonts w:eastAsia="Arial" w:cs="Arial"/>
        </w:rPr>
        <w:t>.</w:t>
      </w:r>
    </w:p>
    <w:p w14:paraId="17B01BDF" w14:textId="3F098710" w:rsidR="00D72DDA" w:rsidRPr="002F1988" w:rsidRDefault="005A0820" w:rsidP="0008164B">
      <w:pPr>
        <w:rPr>
          <w:rFonts w:eastAsia="Arial" w:cs="Arial"/>
        </w:rPr>
      </w:pPr>
      <w:r w:rsidRPr="00A82623">
        <w:rPr>
          <w:rStyle w:val="Strong"/>
          <w:rFonts w:eastAsia="Arial"/>
        </w:rPr>
        <w:t>Program guidance:</w:t>
      </w:r>
      <w:r w:rsidRPr="002F1988">
        <w:rPr>
          <w:rFonts w:eastAsia="Arial" w:cs="Arial"/>
        </w:rPr>
        <w:t xml:space="preserve"> t</w:t>
      </w:r>
      <w:r w:rsidR="00D72DDA" w:rsidRPr="002F1988">
        <w:rPr>
          <w:rFonts w:eastAsia="Arial" w:cs="Arial"/>
        </w:rPr>
        <w:t xml:space="preserve">he Review team </w:t>
      </w:r>
      <w:r w:rsidR="006C374D" w:rsidRPr="002F1988">
        <w:rPr>
          <w:rFonts w:eastAsia="Arial" w:cs="Arial"/>
        </w:rPr>
        <w:t>notes further clarity could be provided in guidance material related to this category of excluded item, as it covers a broad range of service</w:t>
      </w:r>
      <w:r w:rsidR="000542E6" w:rsidRPr="002F1988">
        <w:rPr>
          <w:rFonts w:eastAsia="Arial" w:cs="Arial"/>
        </w:rPr>
        <w:t>s</w:t>
      </w:r>
      <w:r w:rsidR="006C374D" w:rsidRPr="002F1988">
        <w:rPr>
          <w:rFonts w:eastAsia="Arial" w:cs="Arial"/>
        </w:rPr>
        <w:t xml:space="preserve">. </w:t>
      </w:r>
      <w:r w:rsidR="00A34F77" w:rsidRPr="002F1988">
        <w:rPr>
          <w:rFonts w:eastAsia="Arial" w:cs="Arial"/>
        </w:rPr>
        <w:t xml:space="preserve">The </w:t>
      </w:r>
      <w:r w:rsidR="001C78EF" w:rsidRPr="002F1988">
        <w:rPr>
          <w:rFonts w:eastAsia="Arial" w:cs="Arial"/>
        </w:rPr>
        <w:t xml:space="preserve">HCP </w:t>
      </w:r>
      <w:r w:rsidRPr="002F1988">
        <w:rPr>
          <w:rFonts w:eastAsia="Arial" w:cs="Arial"/>
        </w:rPr>
        <w:t xml:space="preserve">Program </w:t>
      </w:r>
      <w:r w:rsidR="00A34F77" w:rsidRPr="002F1988">
        <w:rPr>
          <w:rFonts w:eastAsia="Arial" w:cs="Arial"/>
        </w:rPr>
        <w:t>may wish to consider in future iterations of the guidance material to include scenarios related to home modifications and items that would be considered inclusions (for example, an ambulant toilet) and those that would be considered HCP Program exclusions (for example, a heated towel rail).</w:t>
      </w:r>
    </w:p>
    <w:p w14:paraId="59E711EC" w14:textId="610E6DE8" w:rsidR="00D72DDA" w:rsidRPr="00A82623" w:rsidRDefault="00D72DDA" w:rsidP="00A82623">
      <w:pPr>
        <w:rPr>
          <w:rStyle w:val="Strong"/>
          <w:rFonts w:eastAsia="Arial"/>
        </w:rPr>
      </w:pPr>
      <w:r w:rsidRPr="00A82623">
        <w:rPr>
          <w:rStyle w:val="Strong"/>
          <w:rFonts w:eastAsia="Arial"/>
        </w:rPr>
        <w:t xml:space="preserve">Providers are reminded </w:t>
      </w:r>
      <w:r w:rsidR="001374EF" w:rsidRPr="00A82623">
        <w:rPr>
          <w:rStyle w:val="Strong"/>
          <w:rFonts w:eastAsia="Arial"/>
        </w:rPr>
        <w:t>pool cleaning, roof repairs or other such items cannot be paid for using HCP Program funds</w:t>
      </w:r>
      <w:r w:rsidR="003C4719" w:rsidRPr="00A82623">
        <w:rPr>
          <w:rStyle w:val="Strong"/>
          <w:rFonts w:eastAsia="Arial"/>
        </w:rPr>
        <w:t>.</w:t>
      </w:r>
      <w:r w:rsidR="001374EF" w:rsidRPr="00A82623">
        <w:rPr>
          <w:rStyle w:val="Strong"/>
          <w:rFonts w:eastAsia="Arial"/>
        </w:rPr>
        <w:t xml:space="preserve"> </w:t>
      </w:r>
      <w:r w:rsidR="003C4719" w:rsidRPr="00A82623">
        <w:rPr>
          <w:rStyle w:val="Strong"/>
          <w:rFonts w:eastAsia="Arial"/>
        </w:rPr>
        <w:t>S</w:t>
      </w:r>
      <w:r w:rsidR="001374EF" w:rsidRPr="00A82623">
        <w:rPr>
          <w:rStyle w:val="Strong"/>
          <w:rFonts w:eastAsia="Arial"/>
        </w:rPr>
        <w:t xml:space="preserve">uch professional repair and maintenance </w:t>
      </w:r>
      <w:r w:rsidR="003C4719" w:rsidRPr="00A82623">
        <w:rPr>
          <w:rStyle w:val="Strong"/>
          <w:rFonts w:eastAsia="Arial"/>
        </w:rPr>
        <w:t xml:space="preserve">services associated with the cost of running a home are the responsibility of </w:t>
      </w:r>
      <w:r w:rsidR="001374EF" w:rsidRPr="00A82623">
        <w:rPr>
          <w:rStyle w:val="Strong"/>
          <w:rFonts w:eastAsia="Arial"/>
        </w:rPr>
        <w:t xml:space="preserve">a person to fund out of their general </w:t>
      </w:r>
      <w:r w:rsidR="00A34F77" w:rsidRPr="00A82623">
        <w:rPr>
          <w:rStyle w:val="Strong"/>
          <w:rFonts w:eastAsia="Arial"/>
        </w:rPr>
        <w:t>income throughout their life</w:t>
      </w:r>
      <w:r w:rsidR="003C4719" w:rsidRPr="00A82623">
        <w:rPr>
          <w:rStyle w:val="Strong"/>
          <w:rFonts w:eastAsia="Arial"/>
        </w:rPr>
        <w:t>,</w:t>
      </w:r>
      <w:r w:rsidR="001374EF" w:rsidRPr="00A82623">
        <w:rPr>
          <w:rStyle w:val="Strong"/>
          <w:rFonts w:eastAsia="Arial"/>
        </w:rPr>
        <w:t xml:space="preserve"> regardless of age.</w:t>
      </w:r>
    </w:p>
    <w:p w14:paraId="1DF872B5" w14:textId="5D87CA05" w:rsidR="00662754" w:rsidRPr="003C01F5" w:rsidRDefault="008A5548" w:rsidP="00C43D93">
      <w:pPr>
        <w:pStyle w:val="Heading4"/>
        <w:rPr>
          <w:rFonts w:eastAsia="Arial"/>
          <w:color w:val="1E1545"/>
        </w:rPr>
      </w:pPr>
      <w:r w:rsidRPr="003C01F5">
        <w:rPr>
          <w:rFonts w:eastAsia="Arial"/>
          <w:color w:val="1E1545"/>
        </w:rPr>
        <w:t>2</w:t>
      </w:r>
      <w:r w:rsidR="00662754" w:rsidRPr="003C01F5">
        <w:rPr>
          <w:rFonts w:eastAsia="Arial"/>
          <w:color w:val="1E1545"/>
        </w:rPr>
        <w:t>.</w:t>
      </w:r>
      <w:r w:rsidR="00B66B42" w:rsidRPr="003C01F5">
        <w:rPr>
          <w:rFonts w:eastAsia="Arial"/>
          <w:color w:val="1E1545"/>
        </w:rPr>
        <w:t>3</w:t>
      </w:r>
      <w:r w:rsidR="00662754" w:rsidRPr="003C01F5">
        <w:rPr>
          <w:rFonts w:eastAsia="Arial"/>
          <w:color w:val="1E1545"/>
        </w:rPr>
        <w:t xml:space="preserve"> </w:t>
      </w:r>
      <w:r w:rsidRPr="003C01F5">
        <w:rPr>
          <w:rFonts w:eastAsia="Arial"/>
          <w:color w:val="1E1545"/>
        </w:rPr>
        <w:t>Household appliances / furniture</w:t>
      </w:r>
    </w:p>
    <w:p w14:paraId="6C614EE7" w14:textId="77777777" w:rsidR="0086103C" w:rsidRPr="0086103C" w:rsidRDefault="0086103C" w:rsidP="0086103C">
      <w:pPr>
        <w:pStyle w:val="Boxtext"/>
      </w:pPr>
      <w:r w:rsidRPr="0086103C">
        <w:t>Ten providers purchased 18 excluded items classified as household appliances or furniture. These excluded items were valued at $15,928.40.</w:t>
      </w:r>
    </w:p>
    <w:p w14:paraId="61C504C0" w14:textId="6C1CD2DA" w:rsidR="0086103C" w:rsidRDefault="0086103C" w:rsidP="0086103C">
      <w:pPr>
        <w:pStyle w:val="Boxtext"/>
      </w:pPr>
      <w:r w:rsidRPr="0086103C">
        <w:t>This figure represents 12.8% of the total value of excluded items.</w:t>
      </w:r>
    </w:p>
    <w:p w14:paraId="52C79237" w14:textId="3FB36F63" w:rsidR="6E68F384" w:rsidRPr="002F1988" w:rsidRDefault="6E68F384" w:rsidP="0008164B">
      <w:pPr>
        <w:rPr>
          <w:rFonts w:eastAsia="Arial" w:cs="Arial"/>
        </w:rPr>
      </w:pPr>
      <w:r w:rsidRPr="002F1988">
        <w:rPr>
          <w:rFonts w:eastAsia="Arial" w:cs="Arial"/>
        </w:rPr>
        <w:t xml:space="preserve">The intent of the HCP </w:t>
      </w:r>
      <w:r w:rsidR="00A34112" w:rsidRPr="002F1988">
        <w:rPr>
          <w:rFonts w:eastAsia="Arial" w:cs="Arial"/>
        </w:rPr>
        <w:t xml:space="preserve">Program </w:t>
      </w:r>
      <w:r w:rsidRPr="002F1988">
        <w:rPr>
          <w:rFonts w:eastAsia="Arial" w:cs="Arial"/>
        </w:rPr>
        <w:t xml:space="preserve">is to deliver aged care services which best meet a care recipient’s assessed ageing related care needs and goals. </w:t>
      </w:r>
      <w:r w:rsidR="00492AF1" w:rsidRPr="002F1988">
        <w:rPr>
          <w:rFonts w:eastAsia="Arial" w:cs="Arial"/>
        </w:rPr>
        <w:t>T</w:t>
      </w:r>
      <w:r w:rsidR="00046148" w:rsidRPr="002F1988">
        <w:rPr>
          <w:rFonts w:eastAsia="Arial" w:cs="Arial"/>
        </w:rPr>
        <w:t xml:space="preserve">he </w:t>
      </w:r>
      <w:r w:rsidR="001008DD" w:rsidRPr="002F1988">
        <w:rPr>
          <w:rFonts w:eastAsia="Arial" w:cs="Arial"/>
        </w:rPr>
        <w:t xml:space="preserve">Review team </w:t>
      </w:r>
      <w:r w:rsidRPr="002F1988">
        <w:rPr>
          <w:rFonts w:eastAsia="Arial" w:cs="Arial"/>
        </w:rPr>
        <w:t>acknowledge</w:t>
      </w:r>
      <w:r w:rsidR="00652464" w:rsidRPr="002F1988">
        <w:rPr>
          <w:rFonts w:eastAsia="Arial" w:cs="Arial"/>
        </w:rPr>
        <w:t>s</w:t>
      </w:r>
      <w:r w:rsidRPr="002F1988">
        <w:rPr>
          <w:rFonts w:eastAsia="Arial" w:cs="Arial"/>
        </w:rPr>
        <w:t xml:space="preserve"> many goods and services are essential for health (such as </w:t>
      </w:r>
      <w:r w:rsidR="5E76C875" w:rsidRPr="002F1988">
        <w:rPr>
          <w:rFonts w:eastAsia="Arial" w:cs="Arial"/>
        </w:rPr>
        <w:t>fridges)</w:t>
      </w:r>
      <w:r w:rsidR="00856AD9" w:rsidRPr="002F1988">
        <w:rPr>
          <w:rFonts w:eastAsia="Arial" w:cs="Arial"/>
        </w:rPr>
        <w:t xml:space="preserve">. </w:t>
      </w:r>
      <w:r w:rsidR="001008DD" w:rsidRPr="002F1988">
        <w:rPr>
          <w:rFonts w:eastAsia="Arial" w:cs="Arial"/>
        </w:rPr>
        <w:t>However, t</w:t>
      </w:r>
      <w:r w:rsidR="5E76C875" w:rsidRPr="002F1988">
        <w:rPr>
          <w:rFonts w:eastAsia="Arial" w:cs="Arial"/>
        </w:rPr>
        <w:t xml:space="preserve">hese </w:t>
      </w:r>
      <w:r w:rsidR="00051B00" w:rsidRPr="002F1988">
        <w:rPr>
          <w:rFonts w:eastAsia="Arial" w:cs="Arial"/>
        </w:rPr>
        <w:t xml:space="preserve">are general income </w:t>
      </w:r>
      <w:r w:rsidR="5E76C875" w:rsidRPr="002F1988">
        <w:rPr>
          <w:rFonts w:eastAsia="Arial" w:cs="Arial"/>
        </w:rPr>
        <w:t xml:space="preserve">expenses </w:t>
      </w:r>
      <w:r w:rsidR="00051B00" w:rsidRPr="002F1988">
        <w:rPr>
          <w:rFonts w:eastAsia="Arial" w:cs="Arial"/>
        </w:rPr>
        <w:t xml:space="preserve">and </w:t>
      </w:r>
      <w:r w:rsidR="006211BB" w:rsidRPr="002F1988">
        <w:rPr>
          <w:rFonts w:eastAsia="Arial" w:cs="Arial"/>
        </w:rPr>
        <w:t>are considered excluded items under t</w:t>
      </w:r>
      <w:r w:rsidR="5E76C875" w:rsidRPr="002F1988">
        <w:rPr>
          <w:rFonts w:eastAsia="Arial" w:cs="Arial"/>
        </w:rPr>
        <w:t xml:space="preserve">he </w:t>
      </w:r>
      <w:proofErr w:type="gramStart"/>
      <w:r w:rsidR="5E76C875" w:rsidRPr="002F1988">
        <w:rPr>
          <w:rFonts w:eastAsia="Arial" w:cs="Arial"/>
        </w:rPr>
        <w:t>Quality of Care</w:t>
      </w:r>
      <w:proofErr w:type="gramEnd"/>
      <w:r w:rsidR="5E76C875" w:rsidRPr="002F1988">
        <w:rPr>
          <w:rFonts w:eastAsia="Arial" w:cs="Arial"/>
        </w:rPr>
        <w:t xml:space="preserve"> Principles. </w:t>
      </w:r>
      <w:r w:rsidR="2382440B" w:rsidRPr="002F1988">
        <w:rPr>
          <w:rFonts w:eastAsia="Arial" w:cs="Arial"/>
        </w:rPr>
        <w:t>General income expenses are those expenses all Australians must pay for themselves throughout their life, regardless of age.</w:t>
      </w:r>
    </w:p>
    <w:p w14:paraId="33763C9C" w14:textId="316EB0B9" w:rsidR="00AA5F2D" w:rsidRPr="002F1988" w:rsidRDefault="27075AFC" w:rsidP="0008164B">
      <w:pPr>
        <w:rPr>
          <w:rFonts w:eastAsia="Arial" w:cs="Arial"/>
        </w:rPr>
      </w:pPr>
      <w:r w:rsidRPr="002F1988">
        <w:rPr>
          <w:rFonts w:eastAsia="Arial" w:cs="Arial"/>
        </w:rPr>
        <w:t xml:space="preserve">Whitegoods, electrical and general household appliances are typically excluded under the HCP Program. </w:t>
      </w:r>
      <w:r w:rsidR="00242C47" w:rsidRPr="002F1988">
        <w:rPr>
          <w:rFonts w:eastAsia="Arial" w:cs="Arial"/>
        </w:rPr>
        <w:t>T</w:t>
      </w:r>
      <w:r w:rsidRPr="002F1988">
        <w:rPr>
          <w:rFonts w:eastAsia="Arial" w:cs="Arial"/>
        </w:rPr>
        <w:t xml:space="preserve">here are </w:t>
      </w:r>
      <w:r w:rsidR="00242C47" w:rsidRPr="002F1988">
        <w:rPr>
          <w:rFonts w:eastAsia="Arial" w:cs="Arial"/>
        </w:rPr>
        <w:t xml:space="preserve">limited </w:t>
      </w:r>
      <w:r w:rsidRPr="002F1988">
        <w:rPr>
          <w:rFonts w:eastAsia="Arial" w:cs="Arial"/>
        </w:rPr>
        <w:t>exceptions for specific circumstances, includ</w:t>
      </w:r>
      <w:r w:rsidR="52FCAF23" w:rsidRPr="002F1988">
        <w:rPr>
          <w:rFonts w:eastAsia="Arial" w:cs="Arial"/>
        </w:rPr>
        <w:t>ing:</w:t>
      </w:r>
    </w:p>
    <w:p w14:paraId="5964E909" w14:textId="070BBD97" w:rsidR="52FCAF23" w:rsidRPr="00A82623" w:rsidRDefault="007618E6" w:rsidP="00A82623">
      <w:pPr>
        <w:pStyle w:val="ListBullet"/>
        <w:rPr>
          <w:rFonts w:eastAsia="Arial"/>
        </w:rPr>
      </w:pPr>
      <w:r w:rsidRPr="00A82623">
        <w:rPr>
          <w:rFonts w:eastAsia="Arial"/>
        </w:rPr>
        <w:lastRenderedPageBreak/>
        <w:t xml:space="preserve">items </w:t>
      </w:r>
      <w:r w:rsidR="52FCAF23" w:rsidRPr="00A82623">
        <w:rPr>
          <w:rFonts w:eastAsia="Arial"/>
        </w:rPr>
        <w:t>designed specifically for frailty, such as a tipping kettle</w:t>
      </w:r>
      <w:r w:rsidR="001C78EF" w:rsidRPr="00A82623">
        <w:rPr>
          <w:rFonts w:eastAsia="Arial"/>
        </w:rPr>
        <w:t>,</w:t>
      </w:r>
    </w:p>
    <w:p w14:paraId="36DDB3C4" w14:textId="190A3DB6" w:rsidR="52FCAF23" w:rsidRPr="00A82623" w:rsidRDefault="007618E6" w:rsidP="00A82623">
      <w:pPr>
        <w:pStyle w:val="ListBullet"/>
        <w:rPr>
          <w:rFonts w:eastAsia="Arial"/>
        </w:rPr>
      </w:pPr>
      <w:r w:rsidRPr="00A82623">
        <w:rPr>
          <w:rFonts w:eastAsia="Arial"/>
        </w:rPr>
        <w:t xml:space="preserve">when </w:t>
      </w:r>
      <w:r w:rsidR="52FCAF23" w:rsidRPr="00A82623">
        <w:rPr>
          <w:rFonts w:eastAsia="Arial"/>
        </w:rPr>
        <w:t>hygiene is impacted</w:t>
      </w:r>
      <w:r w:rsidRPr="00A82623">
        <w:rPr>
          <w:rFonts w:eastAsia="Arial"/>
        </w:rPr>
        <w:t xml:space="preserve"> (for example due to incontinence)</w:t>
      </w:r>
      <w:r w:rsidR="52FCAF23" w:rsidRPr="00A82623">
        <w:rPr>
          <w:rFonts w:eastAsia="Arial"/>
        </w:rPr>
        <w:t xml:space="preserve"> and support is required for laundering.</w:t>
      </w:r>
    </w:p>
    <w:p w14:paraId="39F31CF9" w14:textId="53A03AB9" w:rsidR="008A5548" w:rsidRPr="002F1988" w:rsidRDefault="02D4B6A4" w:rsidP="0008164B">
      <w:pPr>
        <w:rPr>
          <w:rFonts w:eastAsia="Arial" w:cs="Arial"/>
        </w:rPr>
      </w:pPr>
      <w:r w:rsidRPr="002F1988">
        <w:rPr>
          <w:rFonts w:eastAsia="Arial" w:cs="Arial"/>
        </w:rPr>
        <w:t xml:space="preserve">Examples of excluded items </w:t>
      </w:r>
      <w:r w:rsidR="002E618F" w:rsidRPr="002F1988">
        <w:rPr>
          <w:rFonts w:eastAsia="Arial" w:cs="Arial"/>
        </w:rPr>
        <w:t xml:space="preserve">purchased by providers in </w:t>
      </w:r>
      <w:r w:rsidRPr="002F1988">
        <w:rPr>
          <w:rFonts w:eastAsia="Arial" w:cs="Arial"/>
        </w:rPr>
        <w:t>this category include</w:t>
      </w:r>
      <w:r w:rsidR="003E36EB" w:rsidRPr="002F1988">
        <w:rPr>
          <w:rFonts w:eastAsia="Arial" w:cs="Arial"/>
        </w:rPr>
        <w:t>d</w:t>
      </w:r>
      <w:r w:rsidRPr="002F1988">
        <w:rPr>
          <w:rFonts w:eastAsia="Arial" w:cs="Arial"/>
        </w:rPr>
        <w:t xml:space="preserve"> vacuum cleaners, </w:t>
      </w:r>
      <w:r w:rsidR="41799BD5" w:rsidRPr="002F1988">
        <w:rPr>
          <w:rFonts w:eastAsia="Arial" w:cs="Arial"/>
        </w:rPr>
        <w:t xml:space="preserve">dehumidifiers, </w:t>
      </w:r>
      <w:r w:rsidRPr="002F1988">
        <w:rPr>
          <w:rFonts w:eastAsia="Arial" w:cs="Arial"/>
        </w:rPr>
        <w:t>televisions, washing machines, pressure cookers, kitchen stove</w:t>
      </w:r>
      <w:r w:rsidR="3EB336AC" w:rsidRPr="002F1988">
        <w:rPr>
          <w:rFonts w:eastAsia="Arial" w:cs="Arial"/>
        </w:rPr>
        <w:t>s</w:t>
      </w:r>
      <w:r w:rsidRPr="002F1988">
        <w:rPr>
          <w:rFonts w:eastAsia="Arial" w:cs="Arial"/>
        </w:rPr>
        <w:t xml:space="preserve"> and </w:t>
      </w:r>
      <w:r w:rsidR="00371C96" w:rsidRPr="002F1988">
        <w:rPr>
          <w:rFonts w:eastAsia="Arial" w:cs="Arial"/>
        </w:rPr>
        <w:t>food blenders</w:t>
      </w:r>
      <w:r w:rsidRPr="002F1988">
        <w:rPr>
          <w:rFonts w:eastAsia="Arial" w:cs="Arial"/>
        </w:rPr>
        <w:t xml:space="preserve">. </w:t>
      </w:r>
      <w:r w:rsidR="00B24C0B" w:rsidRPr="002F1988">
        <w:rPr>
          <w:rFonts w:eastAsia="Arial" w:cs="Arial"/>
        </w:rPr>
        <w:t>The</w:t>
      </w:r>
      <w:r w:rsidR="001C78EF" w:rsidRPr="002F1988">
        <w:rPr>
          <w:rFonts w:eastAsia="Arial" w:cs="Arial"/>
        </w:rPr>
        <w:t>y</w:t>
      </w:r>
      <w:r w:rsidR="00B24C0B" w:rsidRPr="002F1988">
        <w:rPr>
          <w:rFonts w:eastAsia="Arial" w:cs="Arial"/>
        </w:rPr>
        <w:t xml:space="preserve"> are general</w:t>
      </w:r>
      <w:r w:rsidR="2A49CBD9" w:rsidRPr="002F1988">
        <w:rPr>
          <w:rFonts w:eastAsia="Arial" w:cs="Arial"/>
        </w:rPr>
        <w:t xml:space="preserve"> income expenses and </w:t>
      </w:r>
      <w:r w:rsidR="00B24C0B" w:rsidRPr="002F1988">
        <w:rPr>
          <w:rFonts w:eastAsia="Arial" w:cs="Arial"/>
        </w:rPr>
        <w:t xml:space="preserve">cannot be funded </w:t>
      </w:r>
      <w:r w:rsidR="2A49CBD9" w:rsidRPr="002F1988">
        <w:rPr>
          <w:rFonts w:eastAsia="Arial" w:cs="Arial"/>
        </w:rPr>
        <w:t xml:space="preserve">through </w:t>
      </w:r>
      <w:proofErr w:type="gramStart"/>
      <w:r w:rsidR="2A49CBD9" w:rsidRPr="002F1988">
        <w:rPr>
          <w:rFonts w:eastAsia="Arial" w:cs="Arial"/>
        </w:rPr>
        <w:t>a</w:t>
      </w:r>
      <w:proofErr w:type="gramEnd"/>
      <w:r w:rsidR="2A49CBD9" w:rsidRPr="002F1988">
        <w:rPr>
          <w:rFonts w:eastAsia="Arial" w:cs="Arial"/>
        </w:rPr>
        <w:t xml:space="preserve"> </w:t>
      </w:r>
      <w:r w:rsidR="00942D50" w:rsidRPr="002F1988">
        <w:rPr>
          <w:rFonts w:eastAsia="Arial" w:cs="Arial"/>
        </w:rPr>
        <w:t xml:space="preserve">HCP and </w:t>
      </w:r>
      <w:r w:rsidR="007C3327" w:rsidRPr="002F1988">
        <w:rPr>
          <w:rFonts w:eastAsia="Arial" w:cs="Arial"/>
        </w:rPr>
        <w:t>we</w:t>
      </w:r>
      <w:r w:rsidR="001C78EF" w:rsidRPr="002F1988">
        <w:rPr>
          <w:rFonts w:eastAsia="Arial" w:cs="Arial"/>
        </w:rPr>
        <w:t xml:space="preserve">re </w:t>
      </w:r>
      <w:r w:rsidR="000416EA" w:rsidRPr="002F1988">
        <w:rPr>
          <w:rFonts w:eastAsia="Arial" w:cs="Arial"/>
        </w:rPr>
        <w:t xml:space="preserve">determined </w:t>
      </w:r>
      <w:r w:rsidR="2A49CBD9" w:rsidRPr="002F1988">
        <w:rPr>
          <w:rFonts w:eastAsia="Arial" w:cs="Arial"/>
        </w:rPr>
        <w:t>to be exclu</w:t>
      </w:r>
      <w:r w:rsidR="00595CF3" w:rsidRPr="002F1988">
        <w:rPr>
          <w:rFonts w:eastAsia="Arial" w:cs="Arial"/>
        </w:rPr>
        <w:t>ded</w:t>
      </w:r>
      <w:r w:rsidR="001C78EF" w:rsidRPr="002F1988">
        <w:rPr>
          <w:rFonts w:eastAsia="Arial" w:cs="Arial"/>
        </w:rPr>
        <w:t xml:space="preserve"> items</w:t>
      </w:r>
      <w:r w:rsidR="2A49CBD9" w:rsidRPr="002F1988">
        <w:rPr>
          <w:rFonts w:eastAsia="Arial" w:cs="Arial"/>
        </w:rPr>
        <w:t>.</w:t>
      </w:r>
    </w:p>
    <w:p w14:paraId="5E4EE9C5" w14:textId="019B4AE8" w:rsidR="008A5548" w:rsidRPr="002F1988" w:rsidRDefault="24C44C8C" w:rsidP="0008164B">
      <w:pPr>
        <w:rPr>
          <w:rFonts w:eastAsia="Arial" w:cs="Arial"/>
        </w:rPr>
      </w:pPr>
      <w:r w:rsidRPr="002F1988">
        <w:rPr>
          <w:rFonts w:eastAsia="Arial" w:cs="Arial"/>
        </w:rPr>
        <w:t>Providers and care recipients are advised where a care recipient cannot afford whitegoods and other household appliances, support may be available through state/territory government rebates, or No Interest Loan Schemes.</w:t>
      </w:r>
    </w:p>
    <w:p w14:paraId="5BB56E40" w14:textId="0517DA7A" w:rsidR="4AD73C71" w:rsidRPr="002F1988" w:rsidRDefault="4AD73C71" w:rsidP="0008164B">
      <w:pPr>
        <w:rPr>
          <w:rFonts w:eastAsia="Arial" w:cs="Arial"/>
        </w:rPr>
      </w:pPr>
      <w:r w:rsidRPr="002F1988">
        <w:rPr>
          <w:rFonts w:eastAsia="Arial" w:cs="Arial"/>
        </w:rPr>
        <w:t>Similarly, the purchase of general h</w:t>
      </w:r>
      <w:r w:rsidR="00EA9080" w:rsidRPr="002F1988">
        <w:rPr>
          <w:rFonts w:eastAsia="Arial" w:cs="Arial"/>
        </w:rPr>
        <w:t xml:space="preserve">ousehold furniture </w:t>
      </w:r>
      <w:r w:rsidR="6060E8F8" w:rsidRPr="002F1988">
        <w:rPr>
          <w:rFonts w:eastAsia="Arial" w:cs="Arial"/>
        </w:rPr>
        <w:t>not related to improvement of ageing related functional impairment ha</w:t>
      </w:r>
      <w:r w:rsidR="005F687D" w:rsidRPr="002F1988">
        <w:rPr>
          <w:rFonts w:eastAsia="Arial" w:cs="Arial"/>
        </w:rPr>
        <w:t>s</w:t>
      </w:r>
      <w:r w:rsidR="6060E8F8" w:rsidRPr="002F1988">
        <w:rPr>
          <w:rFonts w:eastAsia="Arial" w:cs="Arial"/>
        </w:rPr>
        <w:t xml:space="preserve"> always been excluded </w:t>
      </w:r>
      <w:r w:rsidR="00AE0A8C" w:rsidRPr="002F1988">
        <w:rPr>
          <w:rFonts w:eastAsia="Arial" w:cs="Arial"/>
        </w:rPr>
        <w:t>under</w:t>
      </w:r>
      <w:r w:rsidR="6060E8F8" w:rsidRPr="002F1988">
        <w:rPr>
          <w:rFonts w:eastAsia="Arial" w:cs="Arial"/>
        </w:rPr>
        <w:t xml:space="preserve"> the HCP Program. </w:t>
      </w:r>
      <w:r w:rsidR="6EB0F87D" w:rsidRPr="002F1988">
        <w:rPr>
          <w:rFonts w:eastAsia="Arial" w:cs="Arial"/>
        </w:rPr>
        <w:t xml:space="preserve">General beds and mattresses are classified as general income purchases and </w:t>
      </w:r>
      <w:r w:rsidR="005F687D" w:rsidRPr="002F1988">
        <w:rPr>
          <w:rFonts w:eastAsia="Arial" w:cs="Arial"/>
        </w:rPr>
        <w:t xml:space="preserve">are </w:t>
      </w:r>
      <w:r w:rsidR="6EB0F87D" w:rsidRPr="002F1988">
        <w:rPr>
          <w:rFonts w:eastAsia="Arial" w:cs="Arial"/>
        </w:rPr>
        <w:t xml:space="preserve">therefore </w:t>
      </w:r>
      <w:r w:rsidR="00AE0A8C" w:rsidRPr="002F1988">
        <w:rPr>
          <w:rFonts w:eastAsia="Arial" w:cs="Arial"/>
        </w:rPr>
        <w:t xml:space="preserve">also </w:t>
      </w:r>
      <w:r w:rsidR="6EB0F87D" w:rsidRPr="002F1988">
        <w:rPr>
          <w:rFonts w:eastAsia="Arial" w:cs="Arial"/>
        </w:rPr>
        <w:t>excluded. There are exceptions for specialised equipment to support mobility and dexterity, such as a pressure relieving mattress or an electrical adjustable bed or hospital bed. These items should onl</w:t>
      </w:r>
      <w:r w:rsidR="7F2CBD49" w:rsidRPr="002F1988">
        <w:rPr>
          <w:rFonts w:eastAsia="Arial" w:cs="Arial"/>
        </w:rPr>
        <w:t xml:space="preserve">y be provided where identified </w:t>
      </w:r>
      <w:r w:rsidR="00801399" w:rsidRPr="002F1988">
        <w:rPr>
          <w:rFonts w:eastAsia="Arial" w:cs="Arial"/>
        </w:rPr>
        <w:t xml:space="preserve">as an assessed ageing related care need </w:t>
      </w:r>
      <w:r w:rsidR="7F2CBD49" w:rsidRPr="002F1988">
        <w:rPr>
          <w:rFonts w:eastAsia="Arial" w:cs="Arial"/>
        </w:rPr>
        <w:t>in the care recipient’s care plan</w:t>
      </w:r>
      <w:r w:rsidR="00722F81" w:rsidRPr="002F1988">
        <w:rPr>
          <w:rFonts w:eastAsia="Arial" w:cs="Arial"/>
        </w:rPr>
        <w:t xml:space="preserve"> and following an evidence-based decision-making process</w:t>
      </w:r>
      <w:r w:rsidR="7F2CBD49" w:rsidRPr="002F1988">
        <w:rPr>
          <w:rFonts w:eastAsia="Arial" w:cs="Arial"/>
        </w:rPr>
        <w:t>.</w:t>
      </w:r>
    </w:p>
    <w:p w14:paraId="7A9AE0D4" w14:textId="4EAD7A7A" w:rsidR="00722F81" w:rsidRPr="002F1988" w:rsidRDefault="00C13D6C" w:rsidP="0008164B">
      <w:pPr>
        <w:rPr>
          <w:rFonts w:eastAsia="Arial" w:cs="Arial"/>
        </w:rPr>
      </w:pPr>
      <w:r w:rsidRPr="002F1988">
        <w:rPr>
          <w:rFonts w:eastAsia="Arial" w:cs="Arial"/>
          <w:b/>
          <w:bCs/>
        </w:rPr>
        <w:t>Program guidance:</w:t>
      </w:r>
      <w:r w:rsidRPr="002F1988">
        <w:rPr>
          <w:rFonts w:eastAsia="Arial" w:cs="Arial"/>
        </w:rPr>
        <w:t xml:space="preserve"> t</w:t>
      </w:r>
      <w:r w:rsidR="00722F81" w:rsidRPr="002F1988">
        <w:rPr>
          <w:rFonts w:eastAsia="Arial" w:cs="Arial"/>
        </w:rPr>
        <w:t xml:space="preserve">he Review team found the program guidance </w:t>
      </w:r>
      <w:r w:rsidR="00F23471" w:rsidRPr="002F1988">
        <w:rPr>
          <w:rFonts w:eastAsia="Arial" w:cs="Arial"/>
        </w:rPr>
        <w:t>for</w:t>
      </w:r>
      <w:r w:rsidR="00722F81" w:rsidRPr="002F1988">
        <w:rPr>
          <w:rFonts w:eastAsia="Arial" w:cs="Arial"/>
        </w:rPr>
        <w:t xml:space="preserve"> this </w:t>
      </w:r>
      <w:r w:rsidR="0064525B" w:rsidRPr="002F1988">
        <w:rPr>
          <w:rFonts w:eastAsia="Arial" w:cs="Arial"/>
        </w:rPr>
        <w:t xml:space="preserve">category </w:t>
      </w:r>
      <w:r w:rsidR="00AE0A8C" w:rsidRPr="002F1988">
        <w:rPr>
          <w:rFonts w:eastAsia="Arial" w:cs="Arial"/>
        </w:rPr>
        <w:t xml:space="preserve">to be </w:t>
      </w:r>
      <w:r w:rsidR="0064525B" w:rsidRPr="002F1988">
        <w:rPr>
          <w:rFonts w:eastAsia="Arial" w:cs="Arial"/>
        </w:rPr>
        <w:t>clear</w:t>
      </w:r>
      <w:r w:rsidR="00AE0A8C" w:rsidRPr="002F1988">
        <w:rPr>
          <w:rFonts w:eastAsia="Arial" w:cs="Arial"/>
        </w:rPr>
        <w:t>.</w:t>
      </w:r>
    </w:p>
    <w:p w14:paraId="0E9AB315" w14:textId="242B44A5" w:rsidR="00722F81" w:rsidRPr="002F1988" w:rsidRDefault="00722F81" w:rsidP="0008164B">
      <w:pPr>
        <w:rPr>
          <w:rFonts w:eastAsia="Arial" w:cs="Arial"/>
          <w:b/>
          <w:bCs/>
        </w:rPr>
      </w:pPr>
      <w:r w:rsidRPr="002F1988">
        <w:rPr>
          <w:rFonts w:eastAsia="Arial" w:cs="Arial"/>
          <w:b/>
          <w:bCs/>
        </w:rPr>
        <w:t xml:space="preserve">Providers are reminded </w:t>
      </w:r>
      <w:r w:rsidR="00AE0A8C" w:rsidRPr="002F1988">
        <w:rPr>
          <w:rFonts w:eastAsia="Arial" w:cs="Arial"/>
          <w:b/>
          <w:bCs/>
        </w:rPr>
        <w:t xml:space="preserve">these kinds of </w:t>
      </w:r>
      <w:r w:rsidR="00672117" w:rsidRPr="002F1988">
        <w:rPr>
          <w:rFonts w:eastAsia="Arial" w:cs="Arial"/>
          <w:b/>
          <w:bCs/>
        </w:rPr>
        <w:t xml:space="preserve">goods </w:t>
      </w:r>
      <w:r w:rsidR="00726384" w:rsidRPr="002F1988">
        <w:rPr>
          <w:rFonts w:eastAsia="Arial" w:cs="Arial"/>
          <w:b/>
          <w:bCs/>
        </w:rPr>
        <w:t>are considered</w:t>
      </w:r>
      <w:r w:rsidR="00672117" w:rsidRPr="002F1988">
        <w:rPr>
          <w:rFonts w:eastAsia="Arial" w:cs="Arial"/>
          <w:b/>
          <w:bCs/>
        </w:rPr>
        <w:t xml:space="preserve"> general household expense</w:t>
      </w:r>
      <w:r w:rsidR="00726384" w:rsidRPr="002F1988">
        <w:rPr>
          <w:rFonts w:eastAsia="Arial" w:cs="Arial"/>
          <w:b/>
          <w:bCs/>
        </w:rPr>
        <w:t>s. These</w:t>
      </w:r>
      <w:r w:rsidR="00672117" w:rsidRPr="002F1988">
        <w:rPr>
          <w:rFonts w:eastAsia="Arial" w:cs="Arial"/>
          <w:b/>
          <w:bCs/>
        </w:rPr>
        <w:t xml:space="preserve"> are excluded items and cannot be purchased </w:t>
      </w:r>
      <w:r w:rsidR="00726384" w:rsidRPr="002F1988">
        <w:rPr>
          <w:rFonts w:eastAsia="Arial" w:cs="Arial"/>
          <w:b/>
          <w:bCs/>
        </w:rPr>
        <w:t xml:space="preserve">using HCP Program funds </w:t>
      </w:r>
      <w:r w:rsidR="00672117" w:rsidRPr="002F1988">
        <w:rPr>
          <w:rFonts w:eastAsia="Arial" w:cs="Arial"/>
          <w:b/>
          <w:bCs/>
        </w:rPr>
        <w:t xml:space="preserve">as all </w:t>
      </w:r>
      <w:r w:rsidR="00F23471" w:rsidRPr="002F1988">
        <w:rPr>
          <w:rFonts w:eastAsia="Arial" w:cs="Arial"/>
          <w:b/>
          <w:bCs/>
        </w:rPr>
        <w:t>Australia</w:t>
      </w:r>
      <w:r w:rsidR="000818BF" w:rsidRPr="002F1988">
        <w:rPr>
          <w:rFonts w:eastAsia="Arial" w:cs="Arial"/>
          <w:b/>
          <w:bCs/>
        </w:rPr>
        <w:t>ns</w:t>
      </w:r>
      <w:r w:rsidR="00672117" w:rsidRPr="002F1988">
        <w:rPr>
          <w:rFonts w:eastAsia="Arial" w:cs="Arial"/>
          <w:b/>
          <w:bCs/>
        </w:rPr>
        <w:t xml:space="preserve"> are expected to pay for </w:t>
      </w:r>
      <w:r w:rsidR="00726384" w:rsidRPr="002F1988">
        <w:rPr>
          <w:rFonts w:eastAsia="Arial" w:cs="Arial"/>
          <w:b/>
          <w:bCs/>
        </w:rPr>
        <w:t xml:space="preserve">such items </w:t>
      </w:r>
      <w:r w:rsidR="00672117" w:rsidRPr="002F1988">
        <w:rPr>
          <w:rFonts w:eastAsia="Arial" w:cs="Arial"/>
          <w:b/>
          <w:bCs/>
        </w:rPr>
        <w:t>out of their general income</w:t>
      </w:r>
      <w:r w:rsidR="00726384" w:rsidRPr="002F1988">
        <w:rPr>
          <w:rFonts w:eastAsia="Arial" w:cs="Arial"/>
          <w:b/>
          <w:bCs/>
        </w:rPr>
        <w:t>,</w:t>
      </w:r>
      <w:r w:rsidR="00672117" w:rsidRPr="002F1988">
        <w:rPr>
          <w:rFonts w:eastAsia="Arial" w:cs="Arial"/>
          <w:b/>
          <w:bCs/>
        </w:rPr>
        <w:t xml:space="preserve"> regardless of age</w:t>
      </w:r>
      <w:r w:rsidRPr="002F1988">
        <w:rPr>
          <w:rFonts w:eastAsia="Arial" w:cs="Arial"/>
          <w:b/>
          <w:bCs/>
        </w:rPr>
        <w:t>.</w:t>
      </w:r>
    </w:p>
    <w:p w14:paraId="0174CFF7" w14:textId="3D5E0BD7" w:rsidR="008A5548" w:rsidRPr="003C01F5" w:rsidRDefault="008A5548" w:rsidP="00C43D93">
      <w:pPr>
        <w:pStyle w:val="Heading4"/>
        <w:rPr>
          <w:rFonts w:eastAsia="Arial"/>
          <w:color w:val="1E1545"/>
        </w:rPr>
      </w:pPr>
      <w:r w:rsidRPr="003C01F5">
        <w:rPr>
          <w:rFonts w:eastAsia="Arial"/>
          <w:color w:val="1E1545"/>
        </w:rPr>
        <w:t>2.</w:t>
      </w:r>
      <w:r w:rsidR="00B66B42" w:rsidRPr="003C01F5">
        <w:rPr>
          <w:rFonts w:eastAsia="Arial"/>
          <w:color w:val="1E1545"/>
        </w:rPr>
        <w:t>4</w:t>
      </w:r>
      <w:r w:rsidRPr="003C01F5">
        <w:rPr>
          <w:rFonts w:eastAsia="Arial"/>
          <w:color w:val="1E1545"/>
        </w:rPr>
        <w:t xml:space="preserve"> </w:t>
      </w:r>
      <w:r w:rsidR="277A8229" w:rsidRPr="003C01F5">
        <w:rPr>
          <w:rFonts w:eastAsia="Arial"/>
          <w:color w:val="1E1545"/>
        </w:rPr>
        <w:t>Waste d</w:t>
      </w:r>
      <w:r w:rsidRPr="003C01F5">
        <w:rPr>
          <w:rFonts w:eastAsia="Arial"/>
          <w:color w:val="1E1545"/>
        </w:rPr>
        <w:t>isposal / removal services</w:t>
      </w:r>
    </w:p>
    <w:p w14:paraId="3F3F02EA" w14:textId="77777777" w:rsidR="0086103C" w:rsidRPr="0086103C" w:rsidRDefault="0086103C" w:rsidP="0086103C">
      <w:pPr>
        <w:pStyle w:val="Boxtext"/>
      </w:pPr>
      <w:r w:rsidRPr="0086103C">
        <w:t>Five providers purchased 7 excluded items classified as waste disposal or removal services, with a value of $3,284.02.</w:t>
      </w:r>
    </w:p>
    <w:p w14:paraId="28DDBB24" w14:textId="6F5F99E8" w:rsidR="0086103C" w:rsidRDefault="0086103C" w:rsidP="0086103C">
      <w:pPr>
        <w:pStyle w:val="Boxtext"/>
      </w:pPr>
      <w:r w:rsidRPr="0086103C">
        <w:t>This figure represents 2.6% of the total value of excluded items.</w:t>
      </w:r>
    </w:p>
    <w:p w14:paraId="07067DCB" w14:textId="1671DAA5" w:rsidR="008A5548" w:rsidRPr="002F1988" w:rsidRDefault="0064525B" w:rsidP="0008164B">
      <w:pPr>
        <w:rPr>
          <w:rFonts w:eastAsia="Arial" w:cs="Arial"/>
        </w:rPr>
      </w:pPr>
      <w:r w:rsidRPr="002F1988">
        <w:rPr>
          <w:rFonts w:eastAsia="Arial" w:cs="Arial"/>
        </w:rPr>
        <w:t>These p</w:t>
      </w:r>
      <w:r w:rsidR="7C7AD298" w:rsidRPr="002F1988">
        <w:rPr>
          <w:rFonts w:eastAsia="Arial" w:cs="Arial"/>
        </w:rPr>
        <w:t xml:space="preserve">roviders were found to have used HCP </w:t>
      </w:r>
      <w:r w:rsidR="00A34112" w:rsidRPr="002F1988">
        <w:rPr>
          <w:rFonts w:eastAsia="Arial" w:cs="Arial"/>
        </w:rPr>
        <w:t xml:space="preserve">Program </w:t>
      </w:r>
      <w:r w:rsidR="00EC4136" w:rsidRPr="002F1988">
        <w:rPr>
          <w:rFonts w:eastAsia="Arial" w:cs="Arial"/>
        </w:rPr>
        <w:t>funds</w:t>
      </w:r>
      <w:r w:rsidR="7C7AD298" w:rsidRPr="002F1988">
        <w:rPr>
          <w:rFonts w:eastAsia="Arial" w:cs="Arial"/>
        </w:rPr>
        <w:t xml:space="preserve"> to purchase items related to waste disposal or removal services. </w:t>
      </w:r>
      <w:r w:rsidR="21981DE7" w:rsidRPr="002F1988">
        <w:rPr>
          <w:rFonts w:eastAsia="Arial" w:cs="Arial"/>
        </w:rPr>
        <w:t>These services</w:t>
      </w:r>
      <w:r w:rsidR="7C7AD298" w:rsidRPr="002F1988">
        <w:rPr>
          <w:rFonts w:eastAsia="Arial" w:cs="Arial"/>
        </w:rPr>
        <w:t xml:space="preserve"> </w:t>
      </w:r>
      <w:r w:rsidR="51E117DE" w:rsidRPr="002F1988">
        <w:rPr>
          <w:rFonts w:eastAsia="Arial" w:cs="Arial"/>
        </w:rPr>
        <w:t>fall u</w:t>
      </w:r>
      <w:r w:rsidR="7C7AD298" w:rsidRPr="002F1988">
        <w:rPr>
          <w:rFonts w:eastAsia="Arial" w:cs="Arial"/>
        </w:rPr>
        <w:t>nder general household expense, which</w:t>
      </w:r>
      <w:r w:rsidR="001C78EF" w:rsidRPr="002F1988">
        <w:rPr>
          <w:rFonts w:eastAsia="Arial" w:cs="Arial"/>
        </w:rPr>
        <w:t xml:space="preserve"> people</w:t>
      </w:r>
      <w:r w:rsidR="7C7AD298" w:rsidRPr="002F1988">
        <w:rPr>
          <w:rFonts w:eastAsia="Arial" w:cs="Arial"/>
        </w:rPr>
        <w:t xml:space="preserve"> are expected to pay for out of general income.</w:t>
      </w:r>
    </w:p>
    <w:p w14:paraId="0CC8BA9E" w14:textId="5A3D14A8" w:rsidR="008A5548" w:rsidRPr="002F1988" w:rsidRDefault="7C7AD298" w:rsidP="0008164B">
      <w:pPr>
        <w:rPr>
          <w:rFonts w:eastAsia="Arial" w:cs="Arial"/>
        </w:rPr>
      </w:pPr>
      <w:r w:rsidRPr="002F1988">
        <w:rPr>
          <w:rFonts w:eastAsia="Arial" w:cs="Arial"/>
        </w:rPr>
        <w:t>The</w:t>
      </w:r>
      <w:r w:rsidR="5EEDF88C" w:rsidRPr="002F1988">
        <w:rPr>
          <w:rFonts w:eastAsia="Arial" w:cs="Arial"/>
        </w:rPr>
        <w:t xml:space="preserve"> main</w:t>
      </w:r>
      <w:r w:rsidRPr="002F1988">
        <w:rPr>
          <w:rFonts w:eastAsia="Arial" w:cs="Arial"/>
        </w:rPr>
        <w:t xml:space="preserve"> reason given </w:t>
      </w:r>
      <w:r w:rsidR="00707B13" w:rsidRPr="002F1988">
        <w:rPr>
          <w:rFonts w:eastAsia="Arial" w:cs="Arial"/>
        </w:rPr>
        <w:t>by</w:t>
      </w:r>
      <w:r w:rsidRPr="002F1988">
        <w:rPr>
          <w:rFonts w:eastAsia="Arial" w:cs="Arial"/>
        </w:rPr>
        <w:t xml:space="preserve"> these providers was they had misunderstood or misinterpreted the available guidance. </w:t>
      </w:r>
      <w:r w:rsidR="00707B13" w:rsidRPr="002F1988">
        <w:rPr>
          <w:rFonts w:eastAsia="Arial" w:cs="Arial"/>
        </w:rPr>
        <w:t>S</w:t>
      </w:r>
      <w:r w:rsidRPr="002F1988">
        <w:rPr>
          <w:rFonts w:eastAsia="Arial" w:cs="Arial"/>
        </w:rPr>
        <w:t xml:space="preserve">ome providers noted they misunderstood when it was appropriate to </w:t>
      </w:r>
      <w:r w:rsidR="11D6C04D" w:rsidRPr="002F1988">
        <w:rPr>
          <w:rFonts w:eastAsia="Arial" w:cs="Arial"/>
        </w:rPr>
        <w:t xml:space="preserve">use </w:t>
      </w:r>
      <w:r w:rsidRPr="002F1988">
        <w:rPr>
          <w:rFonts w:eastAsia="Arial" w:cs="Arial"/>
        </w:rPr>
        <w:t>HCP</w:t>
      </w:r>
      <w:r w:rsidR="00A34112" w:rsidRPr="002F1988">
        <w:rPr>
          <w:rFonts w:eastAsia="Arial" w:cs="Arial"/>
        </w:rPr>
        <w:t xml:space="preserve"> Program</w:t>
      </w:r>
      <w:r w:rsidRPr="002F1988">
        <w:rPr>
          <w:rFonts w:eastAsia="Arial" w:cs="Arial"/>
        </w:rPr>
        <w:t xml:space="preserve"> </w:t>
      </w:r>
      <w:r w:rsidR="00ED5CA4" w:rsidRPr="002F1988">
        <w:rPr>
          <w:rFonts w:eastAsia="Arial" w:cs="Arial"/>
        </w:rPr>
        <w:t>funds</w:t>
      </w:r>
      <w:r w:rsidRPr="002F1988">
        <w:rPr>
          <w:rFonts w:eastAsia="Arial" w:cs="Arial"/>
        </w:rPr>
        <w:t xml:space="preserve"> to cover </w:t>
      </w:r>
      <w:r w:rsidR="46E03562" w:rsidRPr="002F1988">
        <w:rPr>
          <w:rFonts w:eastAsia="Arial" w:cs="Arial"/>
        </w:rPr>
        <w:t>functional safety</w:t>
      </w:r>
      <w:r w:rsidRPr="002F1988">
        <w:rPr>
          <w:rFonts w:eastAsia="Arial" w:cs="Arial"/>
        </w:rPr>
        <w:t>.</w:t>
      </w:r>
    </w:p>
    <w:p w14:paraId="70D81E35" w14:textId="77777777" w:rsidR="008B513B" w:rsidRPr="00B03364" w:rsidRDefault="008B513B" w:rsidP="00B03364">
      <w:pPr>
        <w:rPr>
          <w:rFonts w:eastAsia="Arial"/>
        </w:rPr>
      </w:pPr>
      <w:r w:rsidRPr="00B03364">
        <w:rPr>
          <w:rFonts w:eastAsia="Arial"/>
        </w:rPr>
        <w:br w:type="page"/>
      </w:r>
    </w:p>
    <w:p w14:paraId="7CDB8F6A" w14:textId="7F90CB67" w:rsidR="00726384" w:rsidRPr="002F1988" w:rsidRDefault="003A64D9" w:rsidP="0008164B">
      <w:pPr>
        <w:rPr>
          <w:rFonts w:eastAsia="Arial" w:cs="Arial"/>
        </w:rPr>
      </w:pPr>
      <w:r w:rsidRPr="002F1988">
        <w:rPr>
          <w:rFonts w:eastAsia="Arial" w:cs="Arial"/>
          <w:b/>
          <w:bCs/>
        </w:rPr>
        <w:lastRenderedPageBreak/>
        <w:t>Program guidance:</w:t>
      </w:r>
      <w:r w:rsidRPr="002F1988">
        <w:rPr>
          <w:rFonts w:eastAsia="Arial" w:cs="Arial"/>
        </w:rPr>
        <w:t xml:space="preserve"> t</w:t>
      </w:r>
      <w:r w:rsidR="00726384" w:rsidRPr="002F1988">
        <w:rPr>
          <w:rFonts w:eastAsia="Arial" w:cs="Arial"/>
        </w:rPr>
        <w:t xml:space="preserve">he Review team notes further clarity could be provided in guidance material </w:t>
      </w:r>
      <w:r w:rsidR="00B209F5" w:rsidRPr="002F1988">
        <w:rPr>
          <w:rFonts w:eastAsia="Arial" w:cs="Arial"/>
        </w:rPr>
        <w:t>on</w:t>
      </w:r>
      <w:r w:rsidR="00726384" w:rsidRPr="002F1988">
        <w:rPr>
          <w:rFonts w:eastAsia="Arial" w:cs="Arial"/>
        </w:rPr>
        <w:t xml:space="preserve"> waste disposal and furniture removal services. The </w:t>
      </w:r>
      <w:r w:rsidR="001C78EF" w:rsidRPr="002F1988">
        <w:rPr>
          <w:rFonts w:eastAsia="Arial" w:cs="Arial"/>
        </w:rPr>
        <w:t xml:space="preserve">HCP </w:t>
      </w:r>
      <w:r w:rsidRPr="002F1988">
        <w:rPr>
          <w:rFonts w:eastAsia="Arial" w:cs="Arial"/>
        </w:rPr>
        <w:t xml:space="preserve">Program </w:t>
      </w:r>
      <w:r w:rsidR="00B9596F" w:rsidRPr="002F1988">
        <w:rPr>
          <w:rFonts w:eastAsia="Arial" w:cs="Arial"/>
        </w:rPr>
        <w:t>may</w:t>
      </w:r>
      <w:r w:rsidR="00043B3F" w:rsidRPr="002F1988">
        <w:rPr>
          <w:rFonts w:eastAsia="Arial" w:cs="Arial"/>
        </w:rPr>
        <w:t xml:space="preserve"> consider updating the guidance to be more explicit on the specific </w:t>
      </w:r>
      <w:r w:rsidR="00B9596F" w:rsidRPr="002F1988">
        <w:rPr>
          <w:rFonts w:eastAsia="Arial" w:cs="Arial"/>
        </w:rPr>
        <w:t>types of waste disposal that are excluded</w:t>
      </w:r>
      <w:r w:rsidR="00726384" w:rsidRPr="002F1988">
        <w:rPr>
          <w:rFonts w:eastAsia="Arial" w:cs="Arial"/>
        </w:rPr>
        <w:t>.</w:t>
      </w:r>
    </w:p>
    <w:p w14:paraId="0A961CC0" w14:textId="363F56E4" w:rsidR="00726384" w:rsidRPr="002F1988" w:rsidRDefault="00726384" w:rsidP="0008164B">
      <w:pPr>
        <w:rPr>
          <w:rFonts w:eastAsia="Arial" w:cs="Arial"/>
          <w:b/>
          <w:bCs/>
        </w:rPr>
      </w:pPr>
      <w:r w:rsidRPr="002F1988">
        <w:rPr>
          <w:rFonts w:eastAsia="Arial" w:cs="Arial"/>
          <w:b/>
          <w:bCs/>
        </w:rPr>
        <w:t xml:space="preserve">Providers are reminded to review the </w:t>
      </w:r>
      <w:hyperlink r:id="rId40" w:history="1">
        <w:r w:rsidRPr="002F1988">
          <w:rPr>
            <w:rStyle w:val="Hyperlink"/>
            <w:rFonts w:eastAsia="Arial" w:cs="Arial"/>
            <w:b/>
            <w:bCs/>
            <w:color w:val="1E1545"/>
            <w:u w:val="none"/>
          </w:rPr>
          <w:t>Quality of Care Principles</w:t>
        </w:r>
      </w:hyperlink>
      <w:r w:rsidRPr="002F1988">
        <w:rPr>
          <w:rFonts w:eastAsia="Arial" w:cs="Arial"/>
          <w:b/>
          <w:bCs/>
          <w:i/>
          <w:iCs/>
        </w:rPr>
        <w:t xml:space="preserve"> </w:t>
      </w:r>
      <w:r w:rsidRPr="002F1988">
        <w:rPr>
          <w:rFonts w:eastAsia="Arial" w:cs="Arial"/>
          <w:b/>
          <w:bCs/>
        </w:rPr>
        <w:t>which list care and services that must not be included in a package</w:t>
      </w:r>
      <w:r w:rsidR="000B70FD" w:rsidRPr="002F1988">
        <w:rPr>
          <w:rFonts w:eastAsia="Arial" w:cs="Arial"/>
          <w:b/>
          <w:bCs/>
        </w:rPr>
        <w:t>. T</w:t>
      </w:r>
      <w:r w:rsidRPr="002F1988">
        <w:rPr>
          <w:rFonts w:eastAsia="Arial" w:cs="Arial"/>
          <w:b/>
          <w:bCs/>
        </w:rPr>
        <w:t xml:space="preserve">his includes using </w:t>
      </w:r>
      <w:r w:rsidR="00DD15E7" w:rsidRPr="002F1988">
        <w:rPr>
          <w:rFonts w:eastAsia="Arial" w:cs="Arial"/>
          <w:b/>
          <w:bCs/>
        </w:rPr>
        <w:t xml:space="preserve">HCP Program </w:t>
      </w:r>
      <w:r w:rsidRPr="002F1988">
        <w:rPr>
          <w:rFonts w:eastAsia="Arial" w:cs="Arial"/>
          <w:b/>
          <w:bCs/>
        </w:rPr>
        <w:t xml:space="preserve">funds as a source of general income. General income is defined as those expenses all people must pay for themselves throughout their life, regardless of age. Items such as end of lease cleaning and removalists </w:t>
      </w:r>
      <w:r w:rsidR="00BA2EB1" w:rsidRPr="002F1988">
        <w:rPr>
          <w:rFonts w:eastAsia="Arial" w:cs="Arial"/>
          <w:b/>
          <w:bCs/>
        </w:rPr>
        <w:t>are</w:t>
      </w:r>
      <w:r w:rsidRPr="002F1988">
        <w:rPr>
          <w:rFonts w:eastAsia="Arial" w:cs="Arial"/>
          <w:b/>
          <w:bCs/>
        </w:rPr>
        <w:t xml:space="preserve"> </w:t>
      </w:r>
      <w:r w:rsidR="00BA2EB1" w:rsidRPr="002F1988">
        <w:rPr>
          <w:rFonts w:eastAsia="Arial" w:cs="Arial"/>
          <w:b/>
          <w:bCs/>
        </w:rPr>
        <w:t xml:space="preserve">a </w:t>
      </w:r>
      <w:r w:rsidRPr="002F1988">
        <w:rPr>
          <w:rFonts w:eastAsia="Arial" w:cs="Arial"/>
          <w:b/>
          <w:bCs/>
        </w:rPr>
        <w:t>general income</w:t>
      </w:r>
      <w:r w:rsidR="00BA2EB1" w:rsidRPr="002F1988">
        <w:rPr>
          <w:rFonts w:eastAsia="Arial" w:cs="Arial"/>
          <w:b/>
          <w:bCs/>
        </w:rPr>
        <w:t xml:space="preserve"> expense and should not be </w:t>
      </w:r>
      <w:r w:rsidRPr="002F1988">
        <w:rPr>
          <w:rFonts w:eastAsia="Arial" w:cs="Arial"/>
          <w:b/>
          <w:bCs/>
        </w:rPr>
        <w:t xml:space="preserve">funded through </w:t>
      </w:r>
      <w:proofErr w:type="gramStart"/>
      <w:r w:rsidRPr="002F1988">
        <w:rPr>
          <w:rFonts w:eastAsia="Arial" w:cs="Arial"/>
          <w:b/>
          <w:bCs/>
        </w:rPr>
        <w:t>a</w:t>
      </w:r>
      <w:proofErr w:type="gramEnd"/>
      <w:r w:rsidRPr="002F1988">
        <w:rPr>
          <w:rFonts w:eastAsia="Arial" w:cs="Arial"/>
          <w:b/>
          <w:bCs/>
        </w:rPr>
        <w:t xml:space="preserve"> HCP.</w:t>
      </w:r>
    </w:p>
    <w:p w14:paraId="64E92725" w14:textId="4A07BFC3" w:rsidR="008A5548" w:rsidRPr="003C01F5" w:rsidRDefault="008A5548" w:rsidP="00C43D93">
      <w:pPr>
        <w:pStyle w:val="Heading4"/>
        <w:rPr>
          <w:rFonts w:eastAsia="Arial"/>
          <w:color w:val="1E1545"/>
        </w:rPr>
      </w:pPr>
      <w:r w:rsidRPr="003C01F5">
        <w:rPr>
          <w:rFonts w:eastAsia="Arial"/>
          <w:color w:val="1E1545"/>
        </w:rPr>
        <w:t>2.5 Heating and cooling costs</w:t>
      </w:r>
    </w:p>
    <w:p w14:paraId="3B8268DE" w14:textId="77777777" w:rsidR="0086103C" w:rsidRPr="0086103C" w:rsidRDefault="0086103C" w:rsidP="0086103C">
      <w:pPr>
        <w:pStyle w:val="Boxtext"/>
      </w:pPr>
      <w:r w:rsidRPr="0086103C">
        <w:t>Two providers purchased 4 excluded items classified as heating or cooling costs, with a value of $901.82.</w:t>
      </w:r>
    </w:p>
    <w:p w14:paraId="01BA6790" w14:textId="14FDDA34" w:rsidR="0086103C" w:rsidRPr="0086103C" w:rsidRDefault="0086103C" w:rsidP="0086103C">
      <w:pPr>
        <w:pStyle w:val="Boxtext"/>
      </w:pPr>
      <w:r w:rsidRPr="0086103C">
        <w:t>This figure represents 0.7% of the total value of excluded items.</w:t>
      </w:r>
    </w:p>
    <w:p w14:paraId="240D8B2D" w14:textId="05073CF6" w:rsidR="008A5548" w:rsidRPr="002F1988" w:rsidRDefault="00E40BD3" w:rsidP="0008164B">
      <w:pPr>
        <w:rPr>
          <w:rFonts w:eastAsia="Arial" w:cs="Arial"/>
        </w:rPr>
      </w:pPr>
      <w:r w:rsidRPr="002F1988">
        <w:rPr>
          <w:rFonts w:eastAsia="Arial" w:cs="Arial"/>
          <w:b/>
          <w:bCs/>
        </w:rPr>
        <w:t>Program guidance</w:t>
      </w:r>
      <w:r w:rsidRPr="002F1988">
        <w:rPr>
          <w:rFonts w:eastAsia="Arial" w:cs="Arial"/>
        </w:rPr>
        <w:t>: h</w:t>
      </w:r>
      <w:r w:rsidR="00FC70E2" w:rsidRPr="002F1988">
        <w:rPr>
          <w:rFonts w:eastAsia="Arial" w:cs="Arial"/>
        </w:rPr>
        <w:t>eating and cooling costs are specified exclusion</w:t>
      </w:r>
      <w:r w:rsidR="00DD15E7" w:rsidRPr="002F1988">
        <w:rPr>
          <w:rFonts w:eastAsia="Arial" w:cs="Arial"/>
        </w:rPr>
        <w:t>s</w:t>
      </w:r>
      <w:r w:rsidR="00FC70E2" w:rsidRPr="002F1988">
        <w:rPr>
          <w:rFonts w:eastAsia="Arial" w:cs="Arial"/>
        </w:rPr>
        <w:t xml:space="preserve"> </w:t>
      </w:r>
      <w:r w:rsidR="1D428EEF" w:rsidRPr="002F1988">
        <w:rPr>
          <w:rFonts w:eastAsia="Arial" w:cs="Arial"/>
        </w:rPr>
        <w:t xml:space="preserve">under the HCP </w:t>
      </w:r>
      <w:proofErr w:type="gramStart"/>
      <w:r w:rsidR="1D428EEF" w:rsidRPr="002F1988">
        <w:rPr>
          <w:rFonts w:eastAsia="Arial" w:cs="Arial"/>
        </w:rPr>
        <w:t>Program</w:t>
      </w:r>
      <w:proofErr w:type="gramEnd"/>
      <w:r w:rsidR="00007F93" w:rsidRPr="002F1988">
        <w:rPr>
          <w:rFonts w:eastAsia="Arial" w:cs="Arial"/>
        </w:rPr>
        <w:t xml:space="preserve"> and this </w:t>
      </w:r>
      <w:r w:rsidR="00C75BD7" w:rsidRPr="002F1988">
        <w:rPr>
          <w:rFonts w:eastAsia="Arial" w:cs="Arial"/>
        </w:rPr>
        <w:t xml:space="preserve">is </w:t>
      </w:r>
      <w:r w:rsidR="00007F93" w:rsidRPr="002F1988">
        <w:rPr>
          <w:rFonts w:eastAsia="Arial" w:cs="Arial"/>
        </w:rPr>
        <w:t>clear in the guidance material</w:t>
      </w:r>
      <w:r w:rsidR="1D428EEF" w:rsidRPr="002F1988">
        <w:rPr>
          <w:rFonts w:eastAsia="Arial" w:cs="Arial"/>
        </w:rPr>
        <w:t>.</w:t>
      </w:r>
      <w:r w:rsidR="30721467" w:rsidRPr="002F1988">
        <w:rPr>
          <w:rFonts w:eastAsia="Arial" w:cs="Arial"/>
        </w:rPr>
        <w:t xml:space="preserve"> </w:t>
      </w:r>
    </w:p>
    <w:p w14:paraId="353AA6F6" w14:textId="3D954FCB" w:rsidR="003332F1" w:rsidRPr="002F1988" w:rsidRDefault="003332F1" w:rsidP="0008164B">
      <w:pPr>
        <w:rPr>
          <w:rFonts w:eastAsia="Arial" w:cs="Arial"/>
          <w:b/>
          <w:bCs/>
        </w:rPr>
      </w:pPr>
      <w:r w:rsidRPr="002F1988">
        <w:rPr>
          <w:rFonts w:eastAsia="Arial" w:cs="Arial"/>
          <w:b/>
          <w:bCs/>
        </w:rPr>
        <w:t>Providers are reminded heating and cooling costs are excluded and cannot be funded as these are general income expenses.</w:t>
      </w:r>
    </w:p>
    <w:p w14:paraId="102B3AA8" w14:textId="1DF11DC5" w:rsidR="008D1046" w:rsidRPr="00B8696B" w:rsidRDefault="00A44E81" w:rsidP="00B8696B">
      <w:pPr>
        <w:pStyle w:val="Heading3"/>
        <w:rPr>
          <w:rFonts w:eastAsia="Arial"/>
        </w:rPr>
      </w:pPr>
      <w:r w:rsidRPr="00B8696B">
        <w:rPr>
          <w:rFonts w:eastAsia="Arial"/>
        </w:rPr>
        <w:t xml:space="preserve">Category </w:t>
      </w:r>
      <w:r w:rsidR="008D1046" w:rsidRPr="00B8696B">
        <w:rPr>
          <w:rFonts w:eastAsia="Arial"/>
        </w:rPr>
        <w:t>4. Payment of fees or charges for care or services funded by the Australian Government</w:t>
      </w:r>
    </w:p>
    <w:p w14:paraId="15CC9D3A" w14:textId="77777777" w:rsidR="00921DDA" w:rsidRPr="002F1988" w:rsidRDefault="00921DDA" w:rsidP="0008164B">
      <w:pPr>
        <w:rPr>
          <w:rFonts w:eastAsia="Arial" w:cs="Arial"/>
        </w:rPr>
      </w:pPr>
      <w:r w:rsidRPr="002F1988">
        <w:rPr>
          <w:rFonts w:eastAsia="Arial" w:cs="Arial"/>
        </w:rPr>
        <w:t>The types of exclusions in this category can be further broken down by the following types of purchases:</w:t>
      </w:r>
    </w:p>
    <w:p w14:paraId="64D70EDE" w14:textId="5BF911C4" w:rsidR="00703B5F" w:rsidRPr="003C01F5" w:rsidRDefault="00703B5F" w:rsidP="00837A43">
      <w:pPr>
        <w:pStyle w:val="Heading4"/>
        <w:rPr>
          <w:rFonts w:eastAsia="Arial"/>
          <w:color w:val="1E1545"/>
        </w:rPr>
      </w:pPr>
      <w:r w:rsidRPr="003C01F5">
        <w:rPr>
          <w:rFonts w:eastAsia="Arial"/>
          <w:color w:val="1E1545"/>
        </w:rPr>
        <w:t>4.</w:t>
      </w:r>
      <w:r w:rsidR="00B66B42" w:rsidRPr="003C01F5">
        <w:rPr>
          <w:rFonts w:eastAsia="Arial"/>
          <w:color w:val="1E1545"/>
        </w:rPr>
        <w:t>1</w:t>
      </w:r>
      <w:r w:rsidRPr="003C01F5">
        <w:rPr>
          <w:rFonts w:eastAsia="Arial"/>
          <w:color w:val="1E1545"/>
        </w:rPr>
        <w:t xml:space="preserve"> Natural therapies</w:t>
      </w:r>
    </w:p>
    <w:p w14:paraId="571B3DD5" w14:textId="77777777" w:rsidR="0086103C" w:rsidRPr="0086103C" w:rsidRDefault="0086103C" w:rsidP="0086103C">
      <w:pPr>
        <w:pStyle w:val="Boxtext"/>
      </w:pPr>
      <w:r w:rsidRPr="0086103C">
        <w:t>Five providers purchased 9 excluded items classified as natural therapies, with a value of $3,410.00.</w:t>
      </w:r>
    </w:p>
    <w:p w14:paraId="7C5B0C5E" w14:textId="4B1FEAC5" w:rsidR="0086103C" w:rsidRDefault="0086103C" w:rsidP="0086103C">
      <w:pPr>
        <w:pStyle w:val="Boxtext"/>
      </w:pPr>
      <w:r w:rsidRPr="0086103C">
        <w:t>This figure represents 2.7% of the total value of excluded items.</w:t>
      </w:r>
    </w:p>
    <w:p w14:paraId="4FEB4F96" w14:textId="26F767EF" w:rsidR="00AC3777" w:rsidRPr="002F1988" w:rsidRDefault="00AC3777" w:rsidP="0008164B">
      <w:pPr>
        <w:rPr>
          <w:rFonts w:eastAsia="Arial" w:cs="Arial"/>
        </w:rPr>
      </w:pPr>
      <w:r w:rsidRPr="002F1988">
        <w:rPr>
          <w:rFonts w:eastAsia="Arial" w:cs="Arial"/>
        </w:rPr>
        <w:t>Providers were found to have purchase</w:t>
      </w:r>
      <w:r w:rsidR="00D6073E" w:rsidRPr="002F1988">
        <w:rPr>
          <w:rFonts w:eastAsia="Arial" w:cs="Arial"/>
        </w:rPr>
        <w:t>d</w:t>
      </w:r>
      <w:r w:rsidRPr="002F1988">
        <w:rPr>
          <w:rFonts w:eastAsia="Arial" w:cs="Arial"/>
        </w:rPr>
        <w:t xml:space="preserve"> items related to natural therapies. Examples in this category included yoga, </w:t>
      </w:r>
      <w:r w:rsidR="00C36FB2" w:rsidRPr="002F1988">
        <w:rPr>
          <w:rFonts w:eastAsia="Arial" w:cs="Arial"/>
        </w:rPr>
        <w:t>reflexology, Bowen therapy and other natural therapies.</w:t>
      </w:r>
      <w:r w:rsidRPr="002F1988">
        <w:rPr>
          <w:rFonts w:eastAsia="Arial" w:cs="Arial"/>
        </w:rPr>
        <w:t xml:space="preserve"> </w:t>
      </w:r>
      <w:r w:rsidR="00957A17" w:rsidRPr="002F1988">
        <w:rPr>
          <w:rFonts w:eastAsia="Arial" w:cs="Arial"/>
        </w:rPr>
        <w:t>These natural therapies (and others) are specified in HCP Program guidance material as exclusions</w:t>
      </w:r>
      <w:r w:rsidRPr="002F1988">
        <w:rPr>
          <w:rFonts w:eastAsia="Arial" w:cs="Arial"/>
        </w:rPr>
        <w:t>.</w:t>
      </w:r>
    </w:p>
    <w:p w14:paraId="203C3125" w14:textId="14AD2886" w:rsidR="00505CD5" w:rsidRPr="002F1988" w:rsidRDefault="00505CD5" w:rsidP="0008164B">
      <w:pPr>
        <w:rPr>
          <w:rFonts w:eastAsia="Arial" w:cs="Arial"/>
        </w:rPr>
      </w:pPr>
      <w:r w:rsidRPr="002F1988">
        <w:rPr>
          <w:rFonts w:eastAsia="Arial" w:cs="Arial"/>
        </w:rPr>
        <w:t xml:space="preserve">Some providers were </w:t>
      </w:r>
      <w:r w:rsidR="00B249FE" w:rsidRPr="002F1988">
        <w:rPr>
          <w:rFonts w:eastAsia="Arial" w:cs="Arial"/>
        </w:rPr>
        <w:t>un</w:t>
      </w:r>
      <w:r w:rsidRPr="002F1988">
        <w:rPr>
          <w:rFonts w:eastAsia="Arial" w:cs="Arial"/>
        </w:rPr>
        <w:t xml:space="preserve">able to </w:t>
      </w:r>
      <w:r w:rsidR="002138DD" w:rsidRPr="002F1988">
        <w:rPr>
          <w:rFonts w:eastAsia="Arial" w:cs="Arial"/>
        </w:rPr>
        <w:t>justify</w:t>
      </w:r>
      <w:r w:rsidR="00162A31" w:rsidRPr="002F1988">
        <w:rPr>
          <w:rFonts w:eastAsia="Arial" w:cs="Arial"/>
        </w:rPr>
        <w:t xml:space="preserve"> why HCP Program funds were used to</w:t>
      </w:r>
      <w:r w:rsidR="00B249FE" w:rsidRPr="002F1988">
        <w:rPr>
          <w:rFonts w:eastAsia="Arial" w:cs="Arial"/>
        </w:rPr>
        <w:t xml:space="preserve"> purchase </w:t>
      </w:r>
      <w:r w:rsidRPr="002F1988">
        <w:rPr>
          <w:rFonts w:eastAsia="Arial" w:cs="Arial"/>
        </w:rPr>
        <w:t>natural therapies</w:t>
      </w:r>
      <w:r w:rsidR="00F019F9" w:rsidRPr="002F1988">
        <w:rPr>
          <w:rFonts w:eastAsia="Arial" w:cs="Arial"/>
        </w:rPr>
        <w:t xml:space="preserve">. </w:t>
      </w:r>
      <w:r w:rsidR="00B249FE" w:rsidRPr="002F1988">
        <w:rPr>
          <w:rFonts w:eastAsia="Arial" w:cs="Arial"/>
        </w:rPr>
        <w:t xml:space="preserve">The Review team inferred this may have occurred </w:t>
      </w:r>
      <w:r w:rsidR="00253120" w:rsidRPr="002F1988">
        <w:rPr>
          <w:rFonts w:eastAsia="Arial" w:cs="Arial"/>
        </w:rPr>
        <w:t xml:space="preserve">due to </w:t>
      </w:r>
      <w:r w:rsidR="002138DD" w:rsidRPr="002F1988">
        <w:rPr>
          <w:rFonts w:eastAsia="Arial" w:cs="Arial"/>
        </w:rPr>
        <w:t xml:space="preserve">some </w:t>
      </w:r>
      <w:r w:rsidR="00B249FE" w:rsidRPr="002F1988">
        <w:rPr>
          <w:rFonts w:eastAsia="Arial" w:cs="Arial"/>
        </w:rPr>
        <w:t>providers</w:t>
      </w:r>
      <w:r w:rsidR="002138DD" w:rsidRPr="002F1988">
        <w:rPr>
          <w:rFonts w:eastAsia="Arial" w:cs="Arial"/>
        </w:rPr>
        <w:t>’</w:t>
      </w:r>
      <w:r w:rsidR="00B249FE" w:rsidRPr="002F1988">
        <w:rPr>
          <w:rFonts w:eastAsia="Arial" w:cs="Arial"/>
        </w:rPr>
        <w:t xml:space="preserve"> </w:t>
      </w:r>
      <w:r w:rsidR="008925F2" w:rsidRPr="002F1988">
        <w:rPr>
          <w:rFonts w:eastAsia="Arial" w:cs="Arial"/>
        </w:rPr>
        <w:t xml:space="preserve">lack of scrutiny </w:t>
      </w:r>
      <w:r w:rsidR="00162A31" w:rsidRPr="002F1988">
        <w:rPr>
          <w:rFonts w:eastAsia="Arial" w:cs="Arial"/>
        </w:rPr>
        <w:t>in their</w:t>
      </w:r>
      <w:r w:rsidR="00B249FE" w:rsidRPr="002F1988">
        <w:rPr>
          <w:rFonts w:eastAsia="Arial" w:cs="Arial"/>
        </w:rPr>
        <w:t xml:space="preserve"> </w:t>
      </w:r>
      <w:r w:rsidR="008925F2" w:rsidRPr="002F1988">
        <w:rPr>
          <w:rFonts w:eastAsia="Arial" w:cs="Arial"/>
        </w:rPr>
        <w:t xml:space="preserve">decision making </w:t>
      </w:r>
      <w:r w:rsidR="002A5DAB" w:rsidRPr="002F1988">
        <w:rPr>
          <w:rFonts w:eastAsia="Arial" w:cs="Arial"/>
        </w:rPr>
        <w:t xml:space="preserve">for </w:t>
      </w:r>
      <w:r w:rsidR="008925F2" w:rsidRPr="002F1988">
        <w:rPr>
          <w:rFonts w:eastAsia="Arial" w:cs="Arial"/>
        </w:rPr>
        <w:t>such purchases.</w:t>
      </w:r>
    </w:p>
    <w:p w14:paraId="29C41DAA" w14:textId="00DCCC4D" w:rsidR="002A5DAB" w:rsidRPr="002F1988" w:rsidRDefault="00E40BD3" w:rsidP="0008164B">
      <w:pPr>
        <w:rPr>
          <w:rFonts w:eastAsia="Arial" w:cs="Arial"/>
        </w:rPr>
      </w:pPr>
      <w:r w:rsidRPr="002F1988">
        <w:rPr>
          <w:rFonts w:eastAsia="Arial" w:cs="Arial"/>
          <w:b/>
          <w:bCs/>
        </w:rPr>
        <w:t>Program guidance:</w:t>
      </w:r>
      <w:r w:rsidRPr="002F1988">
        <w:rPr>
          <w:rFonts w:eastAsia="Arial" w:cs="Arial"/>
        </w:rPr>
        <w:t xml:space="preserve"> t</w:t>
      </w:r>
      <w:r w:rsidR="002A5DAB" w:rsidRPr="002F1988">
        <w:rPr>
          <w:rFonts w:eastAsia="Arial" w:cs="Arial"/>
        </w:rPr>
        <w:t>he Review team found program guidance to be clear</w:t>
      </w:r>
      <w:r w:rsidR="00162A31" w:rsidRPr="002F1988">
        <w:rPr>
          <w:rFonts w:eastAsia="Arial" w:cs="Arial"/>
        </w:rPr>
        <w:t xml:space="preserve"> for this category.</w:t>
      </w:r>
    </w:p>
    <w:p w14:paraId="748E551B" w14:textId="6A854833" w:rsidR="00E42C1B" w:rsidRPr="008B4D12" w:rsidRDefault="002A5DAB" w:rsidP="0008164B">
      <w:pPr>
        <w:rPr>
          <w:rFonts w:eastAsia="Arial" w:cs="Arial"/>
          <w:b/>
          <w:bCs/>
        </w:rPr>
      </w:pPr>
      <w:r w:rsidRPr="002F1988">
        <w:rPr>
          <w:rFonts w:eastAsia="Arial" w:cs="Arial"/>
          <w:b/>
          <w:bCs/>
        </w:rPr>
        <w:t xml:space="preserve">Providers are reminded </w:t>
      </w:r>
      <w:r w:rsidR="00162A31" w:rsidRPr="002F1988">
        <w:rPr>
          <w:rFonts w:eastAsia="Arial" w:cs="Arial"/>
          <w:b/>
          <w:bCs/>
        </w:rPr>
        <w:t>to review the guidance material on exclusions and note the kinds of natural therapies listed.</w:t>
      </w:r>
    </w:p>
    <w:p w14:paraId="1EF4F73C" w14:textId="32474E29" w:rsidR="00E16629" w:rsidRPr="003C01F5" w:rsidRDefault="00E16629" w:rsidP="00837A43">
      <w:pPr>
        <w:pStyle w:val="Heading4"/>
        <w:rPr>
          <w:rFonts w:eastAsia="Arial"/>
          <w:color w:val="1E1545"/>
        </w:rPr>
      </w:pPr>
      <w:r w:rsidRPr="003C01F5">
        <w:rPr>
          <w:rFonts w:eastAsia="Arial"/>
          <w:color w:val="1E1545"/>
        </w:rPr>
        <w:lastRenderedPageBreak/>
        <w:t>4.2 Glasses, lenses or spectacles</w:t>
      </w:r>
    </w:p>
    <w:p w14:paraId="6DF61B39" w14:textId="77777777" w:rsidR="0086103C" w:rsidRPr="0086103C" w:rsidRDefault="0086103C" w:rsidP="0086103C">
      <w:pPr>
        <w:pStyle w:val="Boxtext"/>
      </w:pPr>
      <w:r w:rsidRPr="0086103C">
        <w:t>Three providers purchased 4 excluded items classified as glasses, lenses or spectacles. These excluded items were valued at $1,465.45.</w:t>
      </w:r>
    </w:p>
    <w:p w14:paraId="7FD46C4A" w14:textId="157F3EA3" w:rsidR="0086103C" w:rsidRDefault="0086103C" w:rsidP="0086103C">
      <w:pPr>
        <w:pStyle w:val="Boxtext"/>
      </w:pPr>
      <w:r w:rsidRPr="0086103C">
        <w:t>This figure represents 1.2% of the total value of excluded items.</w:t>
      </w:r>
    </w:p>
    <w:p w14:paraId="02DD3F66" w14:textId="2148C5AE" w:rsidR="00984C17" w:rsidRPr="002F1988" w:rsidRDefault="00984C17" w:rsidP="0008164B">
      <w:pPr>
        <w:rPr>
          <w:rFonts w:eastAsia="Arial" w:cs="Arial"/>
        </w:rPr>
      </w:pPr>
      <w:r w:rsidRPr="002F1988">
        <w:rPr>
          <w:rFonts w:eastAsia="Arial" w:cs="Arial"/>
        </w:rPr>
        <w:t xml:space="preserve">Providers were found to have used HCP </w:t>
      </w:r>
      <w:r w:rsidR="00A34112" w:rsidRPr="002F1988">
        <w:rPr>
          <w:rFonts w:eastAsia="Arial" w:cs="Arial"/>
        </w:rPr>
        <w:t xml:space="preserve">Program </w:t>
      </w:r>
      <w:r w:rsidR="00EC4136" w:rsidRPr="002F1988">
        <w:rPr>
          <w:rFonts w:eastAsia="Arial" w:cs="Arial"/>
        </w:rPr>
        <w:t>funds</w:t>
      </w:r>
      <w:r w:rsidRPr="002F1988">
        <w:rPr>
          <w:rFonts w:eastAsia="Arial" w:cs="Arial"/>
        </w:rPr>
        <w:t xml:space="preserve"> to purchase</w:t>
      </w:r>
      <w:r w:rsidR="00162A31" w:rsidRPr="002F1988">
        <w:rPr>
          <w:rFonts w:eastAsia="Arial" w:cs="Arial"/>
        </w:rPr>
        <w:t xml:space="preserve"> </w:t>
      </w:r>
      <w:r w:rsidRPr="002F1988">
        <w:rPr>
          <w:rFonts w:eastAsia="Arial" w:cs="Arial"/>
        </w:rPr>
        <w:t xml:space="preserve">glasses, lenses </w:t>
      </w:r>
      <w:r w:rsidR="00162A31" w:rsidRPr="002F1988">
        <w:rPr>
          <w:rFonts w:eastAsia="Arial" w:cs="Arial"/>
        </w:rPr>
        <w:t xml:space="preserve">and / </w:t>
      </w:r>
      <w:r w:rsidRPr="002F1988">
        <w:rPr>
          <w:rFonts w:eastAsia="Arial" w:cs="Arial"/>
        </w:rPr>
        <w:t>or spectacles. These items are specified HCP Program</w:t>
      </w:r>
      <w:r w:rsidR="00162A31" w:rsidRPr="002F1988">
        <w:rPr>
          <w:rFonts w:eastAsia="Arial" w:cs="Arial"/>
        </w:rPr>
        <w:t xml:space="preserve"> exclusions.</w:t>
      </w:r>
    </w:p>
    <w:p w14:paraId="32A584D3" w14:textId="162FADA3" w:rsidR="00984C17" w:rsidRPr="002F1988" w:rsidRDefault="00984C17" w:rsidP="0008164B">
      <w:pPr>
        <w:rPr>
          <w:rFonts w:eastAsia="Arial" w:cs="Arial"/>
        </w:rPr>
      </w:pPr>
      <w:r w:rsidRPr="002F1988">
        <w:rPr>
          <w:rFonts w:eastAsia="Arial" w:cs="Arial"/>
        </w:rPr>
        <w:t xml:space="preserve">The main reason given </w:t>
      </w:r>
      <w:r w:rsidR="00C23F8B" w:rsidRPr="002F1988">
        <w:rPr>
          <w:rFonts w:eastAsia="Arial" w:cs="Arial"/>
        </w:rPr>
        <w:t>by</w:t>
      </w:r>
      <w:r w:rsidRPr="002F1988">
        <w:rPr>
          <w:rFonts w:eastAsia="Arial" w:cs="Arial"/>
        </w:rPr>
        <w:t xml:space="preserve"> the providers was they misunderstood or misinterpreted the available guidance</w:t>
      </w:r>
      <w:r w:rsidR="0053283C" w:rsidRPr="002F1988">
        <w:rPr>
          <w:rFonts w:eastAsia="Arial" w:cs="Arial"/>
        </w:rPr>
        <w:t xml:space="preserve">, specifically </w:t>
      </w:r>
      <w:r w:rsidRPr="002F1988">
        <w:rPr>
          <w:rFonts w:eastAsia="Arial" w:cs="Arial"/>
        </w:rPr>
        <w:t xml:space="preserve">use </w:t>
      </w:r>
      <w:r w:rsidR="0053283C" w:rsidRPr="002F1988">
        <w:rPr>
          <w:rFonts w:eastAsia="Arial" w:cs="Arial"/>
        </w:rPr>
        <w:t xml:space="preserve">of </w:t>
      </w:r>
      <w:r w:rsidRPr="002F1988">
        <w:rPr>
          <w:rFonts w:eastAsia="Arial" w:cs="Arial"/>
        </w:rPr>
        <w:t xml:space="preserve">HCP </w:t>
      </w:r>
      <w:r w:rsidR="00A34112" w:rsidRPr="002F1988">
        <w:rPr>
          <w:rFonts w:eastAsia="Arial" w:cs="Arial"/>
        </w:rPr>
        <w:t xml:space="preserve">Program </w:t>
      </w:r>
      <w:r w:rsidR="00EC4136" w:rsidRPr="002F1988">
        <w:rPr>
          <w:rFonts w:eastAsia="Arial" w:cs="Arial"/>
        </w:rPr>
        <w:t>funds</w:t>
      </w:r>
      <w:r w:rsidRPr="002F1988">
        <w:rPr>
          <w:rFonts w:eastAsia="Arial" w:cs="Arial"/>
        </w:rPr>
        <w:t xml:space="preserve"> to cover medical</w:t>
      </w:r>
      <w:r w:rsidR="00FE3A7B" w:rsidRPr="002F1988">
        <w:rPr>
          <w:rFonts w:eastAsia="Arial" w:cs="Arial"/>
        </w:rPr>
        <w:t xml:space="preserve"> related</w:t>
      </w:r>
      <w:r w:rsidRPr="002F1988">
        <w:rPr>
          <w:rFonts w:eastAsia="Arial" w:cs="Arial"/>
        </w:rPr>
        <w:t xml:space="preserve"> expenses.</w:t>
      </w:r>
    </w:p>
    <w:p w14:paraId="08C6A717" w14:textId="2E5AAFE9" w:rsidR="00507904" w:rsidRPr="002F1988" w:rsidRDefault="00507904" w:rsidP="0008164B">
      <w:pPr>
        <w:rPr>
          <w:rFonts w:eastAsia="Arial" w:cs="Arial"/>
        </w:rPr>
      </w:pPr>
      <w:r w:rsidRPr="002F1988">
        <w:rPr>
          <w:rFonts w:eastAsia="Arial" w:cs="Arial"/>
          <w:b/>
          <w:bCs/>
        </w:rPr>
        <w:t>Program guidance:</w:t>
      </w:r>
      <w:r w:rsidRPr="002F1988">
        <w:rPr>
          <w:rFonts w:eastAsia="Arial" w:cs="Arial"/>
        </w:rPr>
        <w:t xml:space="preserve"> The Review team found guidance for these items to be clear in the Manual.</w:t>
      </w:r>
    </w:p>
    <w:p w14:paraId="7388B972" w14:textId="3E250947" w:rsidR="000168B2" w:rsidRPr="002F1988" w:rsidRDefault="000168B2" w:rsidP="0008164B">
      <w:pPr>
        <w:tabs>
          <w:tab w:val="left" w:pos="8789"/>
        </w:tabs>
        <w:rPr>
          <w:rFonts w:eastAsia="Arial" w:cs="Arial"/>
        </w:rPr>
      </w:pPr>
      <w:r w:rsidRPr="002F1988">
        <w:rPr>
          <w:rFonts w:eastAsia="Arial" w:cs="Arial"/>
          <w:b/>
          <w:bCs/>
        </w:rPr>
        <w:t xml:space="preserve">Providers are also reminded the HCP Program </w:t>
      </w:r>
      <w:r w:rsidR="00FE3A7B" w:rsidRPr="002F1988">
        <w:rPr>
          <w:rFonts w:eastAsia="Arial" w:cs="Arial"/>
          <w:b/>
          <w:bCs/>
        </w:rPr>
        <w:t xml:space="preserve">funds </w:t>
      </w:r>
      <w:r w:rsidRPr="002F1988">
        <w:rPr>
          <w:rFonts w:eastAsia="Arial" w:cs="Arial"/>
          <w:b/>
          <w:bCs/>
        </w:rPr>
        <w:t xml:space="preserve">cannot be used for </w:t>
      </w:r>
      <w:r w:rsidR="00C500FE">
        <w:rPr>
          <w:rFonts w:eastAsia="Arial" w:cs="Arial"/>
          <w:b/>
          <w:bCs/>
        </w:rPr>
        <w:t xml:space="preserve">the </w:t>
      </w:r>
      <w:r w:rsidRPr="002F1988">
        <w:rPr>
          <w:rFonts w:eastAsia="Arial" w:cs="Arial"/>
          <w:b/>
          <w:bCs/>
        </w:rPr>
        <w:t>types of care that are funded, or jointly funded, by the Australian Government through other initiatives.</w:t>
      </w:r>
    </w:p>
    <w:p w14:paraId="733D7844" w14:textId="7D2B8429" w:rsidR="00921DDA" w:rsidRPr="003C01F5" w:rsidRDefault="00921DDA" w:rsidP="00837A43">
      <w:pPr>
        <w:pStyle w:val="Heading4"/>
        <w:rPr>
          <w:rFonts w:eastAsia="Arial"/>
          <w:color w:val="1E1545"/>
        </w:rPr>
      </w:pPr>
      <w:r w:rsidRPr="003C01F5">
        <w:rPr>
          <w:rFonts w:eastAsia="Arial"/>
          <w:color w:val="1E1545"/>
        </w:rPr>
        <w:t>4.</w:t>
      </w:r>
      <w:r w:rsidR="00B66B42" w:rsidRPr="003C01F5">
        <w:rPr>
          <w:rFonts w:eastAsia="Arial"/>
          <w:color w:val="1E1545"/>
        </w:rPr>
        <w:t>3</w:t>
      </w:r>
      <w:r w:rsidRPr="003C01F5">
        <w:rPr>
          <w:rFonts w:eastAsia="Arial"/>
          <w:color w:val="1E1545"/>
        </w:rPr>
        <w:t xml:space="preserve"> Dental services</w:t>
      </w:r>
    </w:p>
    <w:p w14:paraId="72E530F9" w14:textId="77777777" w:rsidR="0086103C" w:rsidRPr="0086103C" w:rsidRDefault="0086103C" w:rsidP="0086103C">
      <w:pPr>
        <w:pStyle w:val="Boxtext"/>
      </w:pPr>
      <w:r w:rsidRPr="0086103C">
        <w:t>Three providers purchased 3 excluded items classified as dental services. These excluded items were valued at $932.00.</w:t>
      </w:r>
    </w:p>
    <w:p w14:paraId="4A3E1611" w14:textId="5D94A562" w:rsidR="0086103C" w:rsidRDefault="0086103C" w:rsidP="0086103C">
      <w:pPr>
        <w:pStyle w:val="Boxtext"/>
      </w:pPr>
      <w:r w:rsidRPr="0086103C">
        <w:t>This figure represents 0.7% of the total value of excluded items.</w:t>
      </w:r>
    </w:p>
    <w:p w14:paraId="6A721B3B" w14:textId="134B490C" w:rsidR="008627A9" w:rsidRPr="002F1988" w:rsidRDefault="00515D92" w:rsidP="0008164B">
      <w:pPr>
        <w:rPr>
          <w:rFonts w:eastAsia="Arial" w:cs="Arial"/>
        </w:rPr>
      </w:pPr>
      <w:r w:rsidRPr="002F1988">
        <w:rPr>
          <w:rFonts w:eastAsia="Arial" w:cs="Arial"/>
        </w:rPr>
        <w:t xml:space="preserve">Dental services and treatments </w:t>
      </w:r>
      <w:r w:rsidR="000A04F5" w:rsidRPr="002F1988">
        <w:rPr>
          <w:rFonts w:eastAsia="Arial" w:cs="Arial"/>
        </w:rPr>
        <w:t>(</w:t>
      </w:r>
      <w:r w:rsidR="002D48C9" w:rsidRPr="002F1988">
        <w:rPr>
          <w:rFonts w:eastAsia="Arial" w:cs="Arial"/>
        </w:rPr>
        <w:t xml:space="preserve">for example, </w:t>
      </w:r>
      <w:r w:rsidR="000A04F5" w:rsidRPr="002F1988">
        <w:rPr>
          <w:rFonts w:eastAsia="Arial" w:cs="Arial"/>
        </w:rPr>
        <w:t>dental x-rays</w:t>
      </w:r>
      <w:r w:rsidR="002D48C9" w:rsidRPr="002F1988">
        <w:rPr>
          <w:rFonts w:eastAsia="Arial" w:cs="Arial"/>
        </w:rPr>
        <w:t xml:space="preserve"> or </w:t>
      </w:r>
      <w:r w:rsidR="000A04F5" w:rsidRPr="002F1988">
        <w:rPr>
          <w:rFonts w:eastAsia="Arial" w:cs="Arial"/>
        </w:rPr>
        <w:t>oral examinations</w:t>
      </w:r>
      <w:r w:rsidR="002D48C9" w:rsidRPr="002F1988">
        <w:rPr>
          <w:rFonts w:eastAsia="Arial" w:cs="Arial"/>
        </w:rPr>
        <w:t xml:space="preserve">) </w:t>
      </w:r>
      <w:r w:rsidRPr="002F1988">
        <w:rPr>
          <w:rFonts w:eastAsia="Arial" w:cs="Arial"/>
        </w:rPr>
        <w:t>are specified HCP Program</w:t>
      </w:r>
      <w:r w:rsidR="00880DE9" w:rsidRPr="002F1988">
        <w:rPr>
          <w:rFonts w:eastAsia="Arial" w:cs="Arial"/>
        </w:rPr>
        <w:t xml:space="preserve"> exclusions.</w:t>
      </w:r>
    </w:p>
    <w:p w14:paraId="0BDB7BC7" w14:textId="2DE1B213" w:rsidR="00497C7D" w:rsidRPr="002F1988" w:rsidRDefault="00497C7D" w:rsidP="0008164B">
      <w:pPr>
        <w:rPr>
          <w:rFonts w:eastAsia="Arial" w:cs="Arial"/>
        </w:rPr>
      </w:pPr>
      <w:r w:rsidRPr="002F1988">
        <w:rPr>
          <w:rFonts w:eastAsia="Arial" w:cs="Arial"/>
        </w:rPr>
        <w:t xml:space="preserve">The main reason given </w:t>
      </w:r>
      <w:r w:rsidR="00CA7929" w:rsidRPr="002F1988">
        <w:rPr>
          <w:rFonts w:eastAsia="Arial" w:cs="Arial"/>
        </w:rPr>
        <w:t xml:space="preserve">was providers </w:t>
      </w:r>
      <w:r w:rsidRPr="002F1988">
        <w:rPr>
          <w:rFonts w:eastAsia="Arial" w:cs="Arial"/>
        </w:rPr>
        <w:t>had misunderstood or misinterpreted the available guidance</w:t>
      </w:r>
      <w:r w:rsidR="00CA7929" w:rsidRPr="002F1988">
        <w:rPr>
          <w:rFonts w:eastAsia="Arial" w:cs="Arial"/>
        </w:rPr>
        <w:t xml:space="preserve">, specifically </w:t>
      </w:r>
      <w:r w:rsidR="00B71150" w:rsidRPr="002F1988">
        <w:rPr>
          <w:rFonts w:eastAsia="Arial" w:cs="Arial"/>
        </w:rPr>
        <w:t>the use of HCP</w:t>
      </w:r>
      <w:r w:rsidR="00EE4B93" w:rsidRPr="002F1988">
        <w:rPr>
          <w:rFonts w:eastAsia="Arial" w:cs="Arial"/>
        </w:rPr>
        <w:t xml:space="preserve"> Program</w:t>
      </w:r>
      <w:r w:rsidR="00B71150" w:rsidRPr="002F1988">
        <w:rPr>
          <w:rFonts w:eastAsia="Arial" w:cs="Arial"/>
        </w:rPr>
        <w:t xml:space="preserve"> funds to </w:t>
      </w:r>
      <w:r w:rsidRPr="002F1988">
        <w:rPr>
          <w:rFonts w:eastAsia="Arial" w:cs="Arial"/>
        </w:rPr>
        <w:t xml:space="preserve">cover </w:t>
      </w:r>
      <w:r w:rsidR="002B6816" w:rsidRPr="002F1988">
        <w:rPr>
          <w:rFonts w:eastAsia="Arial" w:cs="Arial"/>
        </w:rPr>
        <w:t>medical expenses</w:t>
      </w:r>
      <w:r w:rsidRPr="002F1988">
        <w:rPr>
          <w:rFonts w:eastAsia="Arial" w:cs="Arial"/>
        </w:rPr>
        <w:t>.</w:t>
      </w:r>
    </w:p>
    <w:p w14:paraId="3EF299BF" w14:textId="46794F1B" w:rsidR="00EF7316" w:rsidRPr="002F1988" w:rsidRDefault="00013251" w:rsidP="0008164B">
      <w:pPr>
        <w:rPr>
          <w:rFonts w:eastAsia="Arial" w:cs="Arial"/>
          <w:b/>
          <w:bCs/>
        </w:rPr>
      </w:pPr>
      <w:r w:rsidRPr="002F1988">
        <w:rPr>
          <w:rFonts w:eastAsia="Arial" w:cs="Arial"/>
          <w:b/>
          <w:bCs/>
        </w:rPr>
        <w:t>Program guidance:</w:t>
      </w:r>
      <w:r w:rsidRPr="002F1988">
        <w:rPr>
          <w:rFonts w:eastAsia="Arial" w:cs="Arial"/>
        </w:rPr>
        <w:t xml:space="preserve"> t</w:t>
      </w:r>
      <w:r w:rsidR="00EF7316" w:rsidRPr="002F1988">
        <w:rPr>
          <w:rFonts w:eastAsia="Arial" w:cs="Arial"/>
        </w:rPr>
        <w:t>he Review team found the program guidance to be clear for this category.</w:t>
      </w:r>
    </w:p>
    <w:p w14:paraId="16903CE8" w14:textId="27B3DF51" w:rsidR="000168B2" w:rsidRPr="0086103C" w:rsidRDefault="000168B2" w:rsidP="0008164B">
      <w:pPr>
        <w:tabs>
          <w:tab w:val="left" w:pos="8789"/>
        </w:tabs>
        <w:rPr>
          <w:rStyle w:val="Strong"/>
          <w:rFonts w:eastAsia="Arial"/>
        </w:rPr>
      </w:pPr>
      <w:r w:rsidRPr="0086103C">
        <w:rPr>
          <w:rStyle w:val="Strong"/>
          <w:rFonts w:eastAsia="Arial"/>
        </w:rPr>
        <w:t>Providers are reminded the HCP Program cannot be used for</w:t>
      </w:r>
      <w:r w:rsidR="00C500FE" w:rsidRPr="0086103C">
        <w:rPr>
          <w:rStyle w:val="Strong"/>
          <w:rFonts w:eastAsia="Arial"/>
        </w:rPr>
        <w:t xml:space="preserve"> the</w:t>
      </w:r>
      <w:r w:rsidRPr="0086103C">
        <w:rPr>
          <w:rStyle w:val="Strong"/>
          <w:rFonts w:eastAsia="Arial"/>
        </w:rPr>
        <w:t xml:space="preserve"> types of care that </w:t>
      </w:r>
      <w:r w:rsidR="008406D1" w:rsidRPr="0086103C">
        <w:rPr>
          <w:rStyle w:val="Strong"/>
          <w:rFonts w:eastAsia="Arial"/>
        </w:rPr>
        <w:t xml:space="preserve">is </w:t>
      </w:r>
      <w:r w:rsidRPr="0086103C">
        <w:rPr>
          <w:rStyle w:val="Strong"/>
          <w:rFonts w:eastAsia="Arial"/>
        </w:rPr>
        <w:t xml:space="preserve">funded, or jointly funded, by </w:t>
      </w:r>
      <w:r w:rsidR="000818BF" w:rsidRPr="0086103C">
        <w:rPr>
          <w:rStyle w:val="Strong"/>
          <w:rFonts w:eastAsia="Arial"/>
        </w:rPr>
        <w:t>g</w:t>
      </w:r>
      <w:r w:rsidRPr="0086103C">
        <w:rPr>
          <w:rStyle w:val="Strong"/>
          <w:rFonts w:eastAsia="Arial"/>
        </w:rPr>
        <w:t>overnment</w:t>
      </w:r>
      <w:r w:rsidR="000818BF" w:rsidRPr="0086103C">
        <w:rPr>
          <w:rStyle w:val="Strong"/>
          <w:rFonts w:eastAsia="Arial"/>
        </w:rPr>
        <w:t>s</w:t>
      </w:r>
      <w:r w:rsidRPr="0086103C">
        <w:rPr>
          <w:rStyle w:val="Strong"/>
          <w:rFonts w:eastAsia="Arial"/>
        </w:rPr>
        <w:t xml:space="preserve"> through other initiatives.</w:t>
      </w:r>
      <w:r w:rsidR="00410955" w:rsidRPr="0086103C">
        <w:rPr>
          <w:rStyle w:val="Strong"/>
          <w:rFonts w:eastAsia="Arial"/>
        </w:rPr>
        <w:t xml:space="preserve"> This includes private </w:t>
      </w:r>
      <w:r w:rsidRPr="0086103C">
        <w:rPr>
          <w:rStyle w:val="Strong"/>
          <w:rFonts w:eastAsia="Arial"/>
        </w:rPr>
        <w:t xml:space="preserve">dental, </w:t>
      </w:r>
      <w:r w:rsidR="0044436A" w:rsidRPr="0086103C">
        <w:rPr>
          <w:rStyle w:val="Strong"/>
          <w:rFonts w:eastAsia="Arial"/>
        </w:rPr>
        <w:t xml:space="preserve">which is </w:t>
      </w:r>
      <w:r w:rsidRPr="0086103C">
        <w:rPr>
          <w:rStyle w:val="Strong"/>
          <w:rFonts w:eastAsia="Arial"/>
        </w:rPr>
        <w:t>out of scope for the policy intent of the HCP Program.</w:t>
      </w:r>
    </w:p>
    <w:p w14:paraId="3A38DE03" w14:textId="12BA8EA5" w:rsidR="008D1046" w:rsidRPr="00B8696B" w:rsidRDefault="00A44E81" w:rsidP="00B8696B">
      <w:pPr>
        <w:pStyle w:val="Heading3"/>
        <w:rPr>
          <w:rFonts w:eastAsia="Arial"/>
        </w:rPr>
      </w:pPr>
      <w:r w:rsidRPr="00B8696B">
        <w:rPr>
          <w:rFonts w:eastAsia="Arial"/>
        </w:rPr>
        <w:t xml:space="preserve">Category </w:t>
      </w:r>
      <w:r w:rsidR="008D1046" w:rsidRPr="00B8696B">
        <w:rPr>
          <w:rFonts w:eastAsia="Arial"/>
        </w:rPr>
        <w:t xml:space="preserve">5. Payment for services and items covered by </w:t>
      </w:r>
      <w:r w:rsidR="00456DB3" w:rsidRPr="00B8696B">
        <w:rPr>
          <w:rFonts w:eastAsia="Arial"/>
        </w:rPr>
        <w:t>Medicare Benefits Scheme (MBS) and the Pharmaceutical Benefits Scheme (PBS)</w:t>
      </w:r>
    </w:p>
    <w:p w14:paraId="49D02568" w14:textId="69937C56" w:rsidR="00F23BEC" w:rsidRPr="002F1988" w:rsidRDefault="00921DDA" w:rsidP="0008164B">
      <w:pPr>
        <w:rPr>
          <w:rFonts w:eastAsia="Arial" w:cs="Arial"/>
        </w:rPr>
      </w:pPr>
      <w:r w:rsidRPr="002F1988">
        <w:rPr>
          <w:rFonts w:eastAsia="Arial" w:cs="Arial"/>
        </w:rPr>
        <w:t>The types of exclusions in this category can be further broken down by the following types of purchases:</w:t>
      </w:r>
    </w:p>
    <w:p w14:paraId="5C2D2A4D" w14:textId="0964A41C" w:rsidR="00921DDA" w:rsidRPr="003C01F5" w:rsidRDefault="00921DDA" w:rsidP="00837A43">
      <w:pPr>
        <w:pStyle w:val="Heading4"/>
        <w:rPr>
          <w:rFonts w:eastAsia="Arial"/>
          <w:color w:val="1E1545"/>
        </w:rPr>
      </w:pPr>
      <w:r w:rsidRPr="003C01F5">
        <w:rPr>
          <w:rFonts w:eastAsia="Arial"/>
          <w:color w:val="1E1545"/>
        </w:rPr>
        <w:lastRenderedPageBreak/>
        <w:t>5.1 Medications, vitamins and supplements</w:t>
      </w:r>
    </w:p>
    <w:p w14:paraId="67051D2C" w14:textId="77777777" w:rsidR="0086103C" w:rsidRPr="0086103C" w:rsidRDefault="0086103C" w:rsidP="0086103C">
      <w:pPr>
        <w:pStyle w:val="Boxtext"/>
      </w:pPr>
      <w:r w:rsidRPr="0086103C">
        <w:t>Eight providers purchased 65 excluded items classified as medications, vitamins and supplements. The total value for these excluded items was $4,404.04.</w:t>
      </w:r>
    </w:p>
    <w:p w14:paraId="54A5A724" w14:textId="4A3D1100" w:rsidR="0086103C" w:rsidRDefault="0086103C" w:rsidP="0086103C">
      <w:pPr>
        <w:pStyle w:val="Boxtext"/>
      </w:pPr>
      <w:r w:rsidRPr="0086103C">
        <w:t>This figure represents 3.5% of the total value of excluded items.</w:t>
      </w:r>
    </w:p>
    <w:p w14:paraId="19D6BA4C" w14:textId="4196E395" w:rsidR="002D2008" w:rsidRPr="002F1988" w:rsidRDefault="002D2008" w:rsidP="0008164B">
      <w:pPr>
        <w:rPr>
          <w:rFonts w:eastAsia="Arial" w:cs="Arial"/>
        </w:rPr>
      </w:pPr>
      <w:r w:rsidRPr="002F1988">
        <w:rPr>
          <w:rFonts w:eastAsia="Arial" w:cs="Arial"/>
        </w:rPr>
        <w:t>Providers were found to have purchase</w:t>
      </w:r>
      <w:r w:rsidR="00D6073E" w:rsidRPr="002F1988">
        <w:rPr>
          <w:rFonts w:eastAsia="Arial" w:cs="Arial"/>
        </w:rPr>
        <w:t>d</w:t>
      </w:r>
      <w:r w:rsidRPr="002F1988">
        <w:rPr>
          <w:rFonts w:eastAsia="Arial" w:cs="Arial"/>
        </w:rPr>
        <w:t xml:space="preserve"> medications, vitamins and supplements which are</w:t>
      </w:r>
      <w:r w:rsidR="00AB6A8C" w:rsidRPr="002F1988">
        <w:rPr>
          <w:rFonts w:eastAsia="Arial" w:cs="Arial"/>
        </w:rPr>
        <w:t xml:space="preserve"> listed as </w:t>
      </w:r>
      <w:r w:rsidRPr="002F1988">
        <w:rPr>
          <w:rFonts w:eastAsia="Arial" w:cs="Arial"/>
        </w:rPr>
        <w:t>specified HCP Program exclusions.</w:t>
      </w:r>
    </w:p>
    <w:p w14:paraId="742B8A75" w14:textId="2FADE622" w:rsidR="00013251" w:rsidRPr="002F1988" w:rsidRDefault="00AB6A8C" w:rsidP="0008164B">
      <w:pPr>
        <w:rPr>
          <w:rFonts w:eastAsia="Arial" w:cs="Arial"/>
        </w:rPr>
      </w:pPr>
      <w:r w:rsidRPr="002F1988">
        <w:rPr>
          <w:rFonts w:eastAsia="Arial" w:cs="Arial"/>
        </w:rPr>
        <w:t xml:space="preserve">The intent of the HCP Program is to deliver aged care services which may include medication management (that is, </w:t>
      </w:r>
      <w:r w:rsidR="00960867" w:rsidRPr="002F1988">
        <w:rPr>
          <w:rFonts w:eastAsia="Arial" w:cs="Arial"/>
        </w:rPr>
        <w:t xml:space="preserve">to </w:t>
      </w:r>
      <w:r w:rsidRPr="002F1988">
        <w:rPr>
          <w:rFonts w:eastAsia="Arial" w:cs="Arial"/>
        </w:rPr>
        <w:t xml:space="preserve">support care recipients to take their medicine). Under current program arrangements, subsidisation of medications using HCP Program funds is not permitted. This includes medications, vitamins, and supplements </w:t>
      </w:r>
      <w:r w:rsidR="007A3DA0" w:rsidRPr="002F1988">
        <w:rPr>
          <w:rFonts w:eastAsia="Arial" w:cs="Arial"/>
        </w:rPr>
        <w:t xml:space="preserve">or </w:t>
      </w:r>
      <w:r w:rsidRPr="002F1988">
        <w:rPr>
          <w:rFonts w:eastAsia="Arial" w:cs="Arial"/>
        </w:rPr>
        <w:t xml:space="preserve">items not covered by the PBS such as off-label prescriptions or medicines. Where a medicine is not listed under the PBS, the medicine </w:t>
      </w:r>
      <w:proofErr w:type="gramStart"/>
      <w:r w:rsidR="009F3339" w:rsidRPr="002F1988">
        <w:rPr>
          <w:rFonts w:eastAsia="Arial" w:cs="Arial"/>
        </w:rPr>
        <w:t>has</w:t>
      </w:r>
      <w:r w:rsidRPr="002F1988">
        <w:rPr>
          <w:rFonts w:eastAsia="Arial" w:cs="Arial"/>
        </w:rPr>
        <w:t xml:space="preserve"> to</w:t>
      </w:r>
      <w:proofErr w:type="gramEnd"/>
      <w:r w:rsidRPr="002F1988">
        <w:rPr>
          <w:rFonts w:eastAsia="Arial" w:cs="Arial"/>
        </w:rPr>
        <w:t xml:space="preserve"> be supplied as a private prescription for which care recipients will have to pay full price. </w:t>
      </w:r>
    </w:p>
    <w:p w14:paraId="4BBCB6AC" w14:textId="730EA3BB" w:rsidR="00921DDA" w:rsidRPr="002F1988" w:rsidRDefault="002D2008" w:rsidP="0008164B">
      <w:pPr>
        <w:rPr>
          <w:rFonts w:eastAsia="Arial" w:cs="Arial"/>
        </w:rPr>
      </w:pPr>
      <w:r w:rsidRPr="002F1988">
        <w:rPr>
          <w:rFonts w:eastAsia="Arial" w:cs="Arial"/>
        </w:rPr>
        <w:t xml:space="preserve">Providers </w:t>
      </w:r>
      <w:r w:rsidR="00D6073E" w:rsidRPr="002F1988">
        <w:rPr>
          <w:rFonts w:eastAsia="Arial" w:cs="Arial"/>
        </w:rPr>
        <w:t xml:space="preserve">advised </w:t>
      </w:r>
      <w:r w:rsidRPr="002F1988">
        <w:rPr>
          <w:rFonts w:eastAsia="Arial" w:cs="Arial"/>
        </w:rPr>
        <w:t>the reason why they had used HCP</w:t>
      </w:r>
      <w:r w:rsidR="00A34112" w:rsidRPr="002F1988">
        <w:rPr>
          <w:rFonts w:eastAsia="Arial" w:cs="Arial"/>
        </w:rPr>
        <w:t xml:space="preserve"> Program</w:t>
      </w:r>
      <w:r w:rsidRPr="002F1988">
        <w:rPr>
          <w:rFonts w:eastAsia="Arial" w:cs="Arial"/>
        </w:rPr>
        <w:t xml:space="preserve"> </w:t>
      </w:r>
      <w:r w:rsidR="00EC4136" w:rsidRPr="002F1988">
        <w:rPr>
          <w:rFonts w:eastAsia="Arial" w:cs="Arial"/>
        </w:rPr>
        <w:t>funds</w:t>
      </w:r>
      <w:r w:rsidRPr="002F1988">
        <w:rPr>
          <w:rFonts w:eastAsia="Arial" w:cs="Arial"/>
        </w:rPr>
        <w:t xml:space="preserve"> to purchase medications, vitamins or supplements was either they had misunderstood or misinterpreted the available guidance, or their staff had made</w:t>
      </w:r>
      <w:r w:rsidR="00D6073E" w:rsidRPr="002F1988">
        <w:rPr>
          <w:rFonts w:eastAsia="Arial" w:cs="Arial"/>
        </w:rPr>
        <w:t xml:space="preserve"> </w:t>
      </w:r>
      <w:r w:rsidRPr="002F1988">
        <w:rPr>
          <w:rFonts w:eastAsia="Arial" w:cs="Arial"/>
        </w:rPr>
        <w:t>administrative error</w:t>
      </w:r>
      <w:r w:rsidR="00D6073E" w:rsidRPr="002F1988">
        <w:rPr>
          <w:rFonts w:eastAsia="Arial" w:cs="Arial"/>
        </w:rPr>
        <w:t>s</w:t>
      </w:r>
      <w:r w:rsidRPr="002F1988">
        <w:rPr>
          <w:rFonts w:eastAsia="Arial" w:cs="Arial"/>
        </w:rPr>
        <w:t>.</w:t>
      </w:r>
    </w:p>
    <w:p w14:paraId="5E62FAB8" w14:textId="1381BB77" w:rsidR="00291936" w:rsidRPr="002F1988" w:rsidRDefault="00013251" w:rsidP="0008164B">
      <w:pPr>
        <w:rPr>
          <w:rFonts w:eastAsia="Arial" w:cs="Arial"/>
        </w:rPr>
      </w:pPr>
      <w:r w:rsidRPr="002F1988">
        <w:rPr>
          <w:rFonts w:eastAsia="Arial" w:cs="Arial"/>
          <w:b/>
          <w:bCs/>
        </w:rPr>
        <w:t>Program guidance:</w:t>
      </w:r>
      <w:r w:rsidRPr="002F1988">
        <w:rPr>
          <w:rFonts w:eastAsia="Arial" w:cs="Arial"/>
        </w:rPr>
        <w:t xml:space="preserve"> t</w:t>
      </w:r>
      <w:r w:rsidR="00291936" w:rsidRPr="002F1988">
        <w:rPr>
          <w:rFonts w:eastAsia="Arial" w:cs="Arial"/>
        </w:rPr>
        <w:t xml:space="preserve">he Review team found the program guidance on this </w:t>
      </w:r>
      <w:r w:rsidR="00AB6A8C" w:rsidRPr="002F1988">
        <w:rPr>
          <w:rFonts w:eastAsia="Arial" w:cs="Arial"/>
        </w:rPr>
        <w:t xml:space="preserve">category </w:t>
      </w:r>
      <w:r w:rsidR="00291936" w:rsidRPr="002F1988">
        <w:rPr>
          <w:rFonts w:eastAsia="Arial" w:cs="Arial"/>
        </w:rPr>
        <w:t>to be clear.</w:t>
      </w:r>
    </w:p>
    <w:p w14:paraId="68B13789" w14:textId="36DC8E3C" w:rsidR="00291936" w:rsidRPr="002F1988" w:rsidRDefault="00291936" w:rsidP="0008164B">
      <w:pPr>
        <w:rPr>
          <w:rFonts w:eastAsia="Arial" w:cs="Arial"/>
          <w:b/>
          <w:bCs/>
        </w:rPr>
      </w:pPr>
      <w:r w:rsidRPr="002F1988">
        <w:rPr>
          <w:rFonts w:eastAsia="Arial" w:cs="Arial"/>
          <w:b/>
          <w:bCs/>
        </w:rPr>
        <w:t xml:space="preserve">Providers are reminded </w:t>
      </w:r>
      <w:r w:rsidR="00AB6A8C" w:rsidRPr="002F1988">
        <w:rPr>
          <w:rFonts w:eastAsia="Arial" w:cs="Arial"/>
          <w:b/>
          <w:bCs/>
        </w:rPr>
        <w:t xml:space="preserve">services and items covered by the MBS or the PBS are considered items already funded by the Australian Government and fall within the specified exclusions under the </w:t>
      </w:r>
      <w:proofErr w:type="gramStart"/>
      <w:r w:rsidR="00AB6A8C" w:rsidRPr="002F1988">
        <w:rPr>
          <w:rFonts w:eastAsia="Arial" w:cs="Arial"/>
          <w:b/>
          <w:bCs/>
        </w:rPr>
        <w:t>Quality of Care</w:t>
      </w:r>
      <w:proofErr w:type="gramEnd"/>
      <w:r w:rsidR="00AB6A8C" w:rsidRPr="002F1988">
        <w:rPr>
          <w:rFonts w:eastAsia="Arial" w:cs="Arial"/>
          <w:b/>
          <w:bCs/>
        </w:rPr>
        <w:t xml:space="preserve"> Principles.</w:t>
      </w:r>
    </w:p>
    <w:p w14:paraId="02E9764A" w14:textId="14336289" w:rsidR="00921DDA" w:rsidRPr="003C01F5" w:rsidRDefault="00921DDA" w:rsidP="00837A43">
      <w:pPr>
        <w:pStyle w:val="Heading4"/>
        <w:rPr>
          <w:rFonts w:eastAsia="Arial"/>
          <w:color w:val="1E1545"/>
        </w:rPr>
      </w:pPr>
      <w:r w:rsidRPr="003C01F5">
        <w:rPr>
          <w:rFonts w:eastAsia="Arial"/>
          <w:color w:val="1E1545"/>
        </w:rPr>
        <w:t>5.2 Co-payments or gap fees</w:t>
      </w:r>
    </w:p>
    <w:p w14:paraId="4FA4C82D" w14:textId="77777777" w:rsidR="0086103C" w:rsidRPr="0086103C" w:rsidRDefault="0086103C" w:rsidP="0086103C">
      <w:pPr>
        <w:pStyle w:val="Boxtext"/>
      </w:pPr>
      <w:r w:rsidRPr="0086103C">
        <w:t>Four providers purchased 4 excluded items classified as co-payments or gap fees, with a value of $1,772.90.</w:t>
      </w:r>
    </w:p>
    <w:p w14:paraId="2B1E39A9" w14:textId="7FA04D98" w:rsidR="0086103C" w:rsidRDefault="0086103C" w:rsidP="0086103C">
      <w:pPr>
        <w:pStyle w:val="Boxtext"/>
      </w:pPr>
      <w:r w:rsidRPr="0086103C">
        <w:t>This figure represents 1.4% of the total value of excluded items.</w:t>
      </w:r>
    </w:p>
    <w:p w14:paraId="65859682" w14:textId="7C8F9398" w:rsidR="00515B72" w:rsidRPr="002F1988" w:rsidRDefault="00FD4843" w:rsidP="0008164B">
      <w:pPr>
        <w:rPr>
          <w:rFonts w:eastAsia="Arial" w:cs="Arial"/>
        </w:rPr>
      </w:pPr>
      <w:r w:rsidRPr="002F1988">
        <w:rPr>
          <w:rFonts w:eastAsia="Arial" w:cs="Arial"/>
        </w:rPr>
        <w:t>Four</w:t>
      </w:r>
      <w:r w:rsidR="00D6073E" w:rsidRPr="002F1988">
        <w:rPr>
          <w:rFonts w:eastAsia="Arial" w:cs="Arial"/>
        </w:rPr>
        <w:t xml:space="preserve"> </w:t>
      </w:r>
      <w:r w:rsidR="005F1070" w:rsidRPr="002F1988">
        <w:rPr>
          <w:rFonts w:eastAsia="Arial" w:cs="Arial"/>
        </w:rPr>
        <w:t>p</w:t>
      </w:r>
      <w:r w:rsidR="00515B72" w:rsidRPr="002F1988">
        <w:rPr>
          <w:rFonts w:eastAsia="Arial" w:cs="Arial"/>
        </w:rPr>
        <w:t>roviders ha</w:t>
      </w:r>
      <w:r w:rsidR="00752207" w:rsidRPr="002F1988">
        <w:rPr>
          <w:rFonts w:eastAsia="Arial" w:cs="Arial"/>
        </w:rPr>
        <w:t>d</w:t>
      </w:r>
      <w:r w:rsidR="00515B72" w:rsidRPr="002F1988">
        <w:rPr>
          <w:rFonts w:eastAsia="Arial" w:cs="Arial"/>
        </w:rPr>
        <w:t xml:space="preserve"> used HCP </w:t>
      </w:r>
      <w:r w:rsidR="00A34112" w:rsidRPr="002F1988">
        <w:rPr>
          <w:rFonts w:eastAsia="Arial" w:cs="Arial"/>
        </w:rPr>
        <w:t xml:space="preserve">Program </w:t>
      </w:r>
      <w:r w:rsidR="00EC4136" w:rsidRPr="002F1988">
        <w:rPr>
          <w:rFonts w:eastAsia="Arial" w:cs="Arial"/>
        </w:rPr>
        <w:t>funds</w:t>
      </w:r>
      <w:r w:rsidR="00515B72" w:rsidRPr="002F1988">
        <w:rPr>
          <w:rFonts w:eastAsia="Arial" w:cs="Arial"/>
        </w:rPr>
        <w:t xml:space="preserve"> to pay for co-payments or gap fees which are specified </w:t>
      </w:r>
      <w:r w:rsidR="00D6073E" w:rsidRPr="002F1988">
        <w:rPr>
          <w:rFonts w:eastAsia="Arial" w:cs="Arial"/>
        </w:rPr>
        <w:t>p</w:t>
      </w:r>
      <w:r w:rsidR="00515B72" w:rsidRPr="002F1988">
        <w:rPr>
          <w:rFonts w:eastAsia="Arial" w:cs="Arial"/>
        </w:rPr>
        <w:t xml:space="preserve">rogram exclusions. </w:t>
      </w:r>
      <w:r w:rsidR="00504ADB" w:rsidRPr="002F1988">
        <w:rPr>
          <w:rFonts w:eastAsia="Arial" w:cs="Arial"/>
        </w:rPr>
        <w:t xml:space="preserve">Services and items covered by </w:t>
      </w:r>
      <w:r w:rsidR="00D6073E" w:rsidRPr="002F1988">
        <w:rPr>
          <w:rFonts w:eastAsia="Arial" w:cs="Arial"/>
        </w:rPr>
        <w:t xml:space="preserve">the </w:t>
      </w:r>
      <w:r w:rsidR="00504ADB" w:rsidRPr="002F1988">
        <w:rPr>
          <w:rFonts w:eastAsia="Arial" w:cs="Arial"/>
        </w:rPr>
        <w:t>MBS or PBS are classified as items already funded by the Australian Government and are excluded under the HCP Program. Co-payments or gap fees, including for services covered by private health insurance</w:t>
      </w:r>
      <w:r w:rsidR="00B4187E">
        <w:rPr>
          <w:rFonts w:eastAsia="Arial" w:cs="Arial"/>
        </w:rPr>
        <w:t>,</w:t>
      </w:r>
      <w:r w:rsidR="00504ADB" w:rsidRPr="002F1988">
        <w:rPr>
          <w:rFonts w:eastAsia="Arial" w:cs="Arial"/>
        </w:rPr>
        <w:t xml:space="preserve"> are listed as an exclusion in the Manual.</w:t>
      </w:r>
    </w:p>
    <w:p w14:paraId="6F0A9D81" w14:textId="07597669" w:rsidR="00580E94" w:rsidRPr="002F1988" w:rsidRDefault="000D14F8" w:rsidP="0008164B">
      <w:pPr>
        <w:rPr>
          <w:rFonts w:eastAsia="Arial" w:cs="Arial"/>
        </w:rPr>
      </w:pPr>
      <w:r w:rsidRPr="002F1988">
        <w:rPr>
          <w:rFonts w:eastAsia="Arial" w:cs="Arial"/>
        </w:rPr>
        <w:t>Providers claimed misunderstanding or misinterpretation of program guidance as the main reason for such purposes being approved.</w:t>
      </w:r>
    </w:p>
    <w:p w14:paraId="618A48A0" w14:textId="4389F559" w:rsidR="00AC320B" w:rsidRPr="002F1988" w:rsidRDefault="00580E94" w:rsidP="00B03364">
      <w:pPr>
        <w:rPr>
          <w:rFonts w:eastAsia="Arial" w:cs="Arial"/>
        </w:rPr>
      </w:pPr>
      <w:r w:rsidRPr="002F1988">
        <w:rPr>
          <w:rFonts w:eastAsia="Arial" w:cs="Arial"/>
          <w:b/>
          <w:bCs/>
        </w:rPr>
        <w:t>Program guidance:</w:t>
      </w:r>
      <w:r w:rsidRPr="002F1988">
        <w:rPr>
          <w:rFonts w:eastAsia="Arial" w:cs="Arial"/>
        </w:rPr>
        <w:t xml:space="preserve"> </w:t>
      </w:r>
      <w:r w:rsidR="00AC2F4F" w:rsidRPr="002F1988">
        <w:rPr>
          <w:rFonts w:eastAsia="Arial" w:cs="Arial"/>
        </w:rPr>
        <w:t>t</w:t>
      </w:r>
      <w:r w:rsidR="00242295" w:rsidRPr="002F1988">
        <w:rPr>
          <w:rFonts w:eastAsia="Arial" w:cs="Arial"/>
        </w:rPr>
        <w:t>he Review team found program guidance on this category to be clear.</w:t>
      </w:r>
    </w:p>
    <w:p w14:paraId="4E38E0AF" w14:textId="7980F35F" w:rsidR="00FE3A7B" w:rsidRPr="00B03364" w:rsidRDefault="00242295" w:rsidP="00B03364">
      <w:pPr>
        <w:rPr>
          <w:rStyle w:val="Strong"/>
          <w:rFonts w:eastAsia="Arial"/>
        </w:rPr>
      </w:pPr>
      <w:r w:rsidRPr="00B03364">
        <w:rPr>
          <w:rStyle w:val="Strong"/>
          <w:rFonts w:eastAsia="Arial"/>
        </w:rPr>
        <w:t xml:space="preserve">Providers are reminded co-payments or gap fees cannot be funded through </w:t>
      </w:r>
      <w:r w:rsidR="00504ADB" w:rsidRPr="00B03364">
        <w:rPr>
          <w:rStyle w:val="Strong"/>
          <w:rFonts w:eastAsia="Arial"/>
        </w:rPr>
        <w:t xml:space="preserve">the </w:t>
      </w:r>
      <w:r w:rsidRPr="00B03364">
        <w:rPr>
          <w:rStyle w:val="Strong"/>
          <w:rFonts w:eastAsia="Arial"/>
        </w:rPr>
        <w:t xml:space="preserve">HCP Program </w:t>
      </w:r>
      <w:r w:rsidR="00504ADB" w:rsidRPr="00B03364">
        <w:rPr>
          <w:rStyle w:val="Strong"/>
          <w:rFonts w:eastAsia="Arial"/>
        </w:rPr>
        <w:t xml:space="preserve">as this is not aligned </w:t>
      </w:r>
      <w:r w:rsidR="00C500FE" w:rsidRPr="00B03364">
        <w:rPr>
          <w:rStyle w:val="Strong"/>
          <w:rFonts w:eastAsia="Arial"/>
        </w:rPr>
        <w:t>with</w:t>
      </w:r>
      <w:r w:rsidR="00504ADB" w:rsidRPr="00B03364">
        <w:rPr>
          <w:rStyle w:val="Strong"/>
          <w:rFonts w:eastAsia="Arial"/>
        </w:rPr>
        <w:t xml:space="preserve"> the intent and scope of the HCP Program</w:t>
      </w:r>
      <w:r w:rsidRPr="00B03364">
        <w:rPr>
          <w:rStyle w:val="Strong"/>
          <w:rFonts w:eastAsia="Arial"/>
        </w:rPr>
        <w:t>.</w:t>
      </w:r>
      <w:r w:rsidR="00504ADB" w:rsidRPr="00B03364">
        <w:rPr>
          <w:rStyle w:val="Strong"/>
          <w:rFonts w:eastAsia="Arial"/>
        </w:rPr>
        <w:t xml:space="preserve"> </w:t>
      </w:r>
      <w:r w:rsidR="00FE3A7B" w:rsidRPr="00B03364">
        <w:rPr>
          <w:rStyle w:val="Strong"/>
          <w:rFonts w:eastAsia="Arial"/>
        </w:rPr>
        <w:t>Examples include co-payments for MBS and PBS, private dental, pharmaceutical costs, medical costs or spectacles</w:t>
      </w:r>
      <w:r w:rsidR="00504ADB" w:rsidRPr="00B03364">
        <w:rPr>
          <w:rStyle w:val="Strong"/>
          <w:rFonts w:eastAsia="Arial"/>
        </w:rPr>
        <w:t>.</w:t>
      </w:r>
    </w:p>
    <w:p w14:paraId="4F7D16CD" w14:textId="1E5E8011" w:rsidR="00D9248A" w:rsidRPr="00B8696B" w:rsidRDefault="00D9248A" w:rsidP="00B8696B">
      <w:pPr>
        <w:pStyle w:val="Heading1"/>
        <w:rPr>
          <w:rFonts w:eastAsia="Arial"/>
        </w:rPr>
      </w:pPr>
      <w:bookmarkStart w:id="29" w:name="_Toc175229788"/>
      <w:bookmarkStart w:id="30" w:name="_Toc184914329"/>
      <w:r w:rsidRPr="00B8696B">
        <w:rPr>
          <w:rFonts w:eastAsia="Arial"/>
        </w:rPr>
        <w:lastRenderedPageBreak/>
        <w:t xml:space="preserve">Health </w:t>
      </w:r>
      <w:r w:rsidR="003D53F9" w:rsidRPr="00B8696B">
        <w:rPr>
          <w:rFonts w:eastAsia="Arial"/>
        </w:rPr>
        <w:t xml:space="preserve">related </w:t>
      </w:r>
      <w:r w:rsidR="00B01BFB" w:rsidRPr="00B8696B">
        <w:rPr>
          <w:rFonts w:eastAsia="Arial"/>
        </w:rPr>
        <w:t>i</w:t>
      </w:r>
      <w:r w:rsidRPr="00B8696B">
        <w:rPr>
          <w:rFonts w:eastAsia="Arial"/>
        </w:rPr>
        <w:t>tems</w:t>
      </w:r>
      <w:bookmarkEnd w:id="29"/>
      <w:bookmarkEnd w:id="30"/>
      <w:r w:rsidRPr="00B8696B">
        <w:rPr>
          <w:rFonts w:eastAsia="Arial"/>
        </w:rPr>
        <w:t xml:space="preserve"> </w:t>
      </w:r>
    </w:p>
    <w:p w14:paraId="0CE0A3DF" w14:textId="0E205AA9" w:rsidR="00D9248A" w:rsidRPr="002F1988" w:rsidRDefault="00D9248A" w:rsidP="00D63F39">
      <w:pPr>
        <w:rPr>
          <w:rFonts w:eastAsia="Arial" w:cs="Arial"/>
        </w:rPr>
      </w:pPr>
      <w:r w:rsidRPr="002F1988">
        <w:rPr>
          <w:rFonts w:eastAsia="Arial" w:cs="Arial"/>
        </w:rPr>
        <w:t>The Review team observed instances where HCP</w:t>
      </w:r>
      <w:r w:rsidR="00EE4B93" w:rsidRPr="002F1988">
        <w:rPr>
          <w:rFonts w:eastAsia="Arial" w:cs="Arial"/>
        </w:rPr>
        <w:t xml:space="preserve"> Program</w:t>
      </w:r>
      <w:r w:rsidRPr="002F1988">
        <w:rPr>
          <w:rFonts w:eastAsia="Arial" w:cs="Arial"/>
        </w:rPr>
        <w:t xml:space="preserve"> </w:t>
      </w:r>
      <w:r w:rsidR="00EC4136" w:rsidRPr="002F1988">
        <w:rPr>
          <w:rFonts w:eastAsia="Arial" w:cs="Arial"/>
        </w:rPr>
        <w:t xml:space="preserve">funds </w:t>
      </w:r>
      <w:r w:rsidRPr="002F1988">
        <w:rPr>
          <w:rFonts w:eastAsia="Arial" w:cs="Arial"/>
        </w:rPr>
        <w:t>w</w:t>
      </w:r>
      <w:r w:rsidR="00EC4136" w:rsidRPr="002F1988">
        <w:rPr>
          <w:rFonts w:eastAsia="Arial" w:cs="Arial"/>
        </w:rPr>
        <w:t xml:space="preserve">ere </w:t>
      </w:r>
      <w:r w:rsidRPr="002F1988">
        <w:rPr>
          <w:rFonts w:eastAsia="Arial" w:cs="Arial"/>
        </w:rPr>
        <w:t>used to purchase health items such as oxygen, blood pressure m</w:t>
      </w:r>
      <w:r w:rsidR="00BD7F0A" w:rsidRPr="002F1988">
        <w:rPr>
          <w:rFonts w:eastAsia="Arial" w:cs="Arial"/>
        </w:rPr>
        <w:t>achine</w:t>
      </w:r>
      <w:r w:rsidR="00694762">
        <w:rPr>
          <w:rFonts w:eastAsia="Arial" w:cs="Arial"/>
        </w:rPr>
        <w:t>s</w:t>
      </w:r>
      <w:r w:rsidRPr="002F1988">
        <w:rPr>
          <w:rFonts w:eastAsia="Arial" w:cs="Arial"/>
        </w:rPr>
        <w:t xml:space="preserve"> and </w:t>
      </w:r>
      <w:r w:rsidR="00BD7F0A" w:rsidRPr="002F1988">
        <w:rPr>
          <w:rFonts w:eastAsia="Arial" w:cs="Arial"/>
        </w:rPr>
        <w:t>blood glucose monitors</w:t>
      </w:r>
      <w:r w:rsidRPr="002F1988">
        <w:rPr>
          <w:rFonts w:eastAsia="Arial" w:cs="Arial"/>
        </w:rPr>
        <w:t>.</w:t>
      </w:r>
    </w:p>
    <w:p w14:paraId="20FB5CFC" w14:textId="6FEB5606" w:rsidR="00D9248A" w:rsidRPr="002F1988" w:rsidRDefault="003E506B" w:rsidP="00D63F39">
      <w:pPr>
        <w:textAlignment w:val="baseline"/>
        <w:rPr>
          <w:rFonts w:cs="Arial"/>
        </w:rPr>
      </w:pPr>
      <w:r w:rsidRPr="002F1988">
        <w:rPr>
          <w:rFonts w:cs="Arial"/>
        </w:rPr>
        <w:t xml:space="preserve">Given these were health-related items, </w:t>
      </w:r>
      <w:r w:rsidR="00454953" w:rsidRPr="002F1988">
        <w:rPr>
          <w:rFonts w:cs="Arial"/>
        </w:rPr>
        <w:t xml:space="preserve">and </w:t>
      </w:r>
      <w:r w:rsidR="00331D7B" w:rsidRPr="002F1988">
        <w:rPr>
          <w:rFonts w:cs="Arial"/>
        </w:rPr>
        <w:t>as</w:t>
      </w:r>
      <w:r w:rsidR="00454953" w:rsidRPr="002F1988">
        <w:rPr>
          <w:rFonts w:cs="Arial"/>
        </w:rPr>
        <w:t xml:space="preserve"> </w:t>
      </w:r>
      <w:r w:rsidR="00DE6D87" w:rsidRPr="002F1988">
        <w:rPr>
          <w:rFonts w:cs="Arial"/>
        </w:rPr>
        <w:t>the Review team did not have</w:t>
      </w:r>
      <w:r w:rsidR="00D955CE" w:rsidRPr="002F1988">
        <w:rPr>
          <w:rFonts w:cs="Arial"/>
        </w:rPr>
        <w:t xml:space="preserve"> </w:t>
      </w:r>
      <w:r w:rsidR="00BD7F0A" w:rsidRPr="002F1988">
        <w:rPr>
          <w:rFonts w:cs="Arial"/>
        </w:rPr>
        <w:t xml:space="preserve">access to </w:t>
      </w:r>
      <w:r w:rsidR="00D955CE" w:rsidRPr="002F1988">
        <w:rPr>
          <w:rFonts w:cs="Arial"/>
        </w:rPr>
        <w:t xml:space="preserve">sufficient </w:t>
      </w:r>
      <w:r w:rsidR="00331D7B" w:rsidRPr="002F1988">
        <w:rPr>
          <w:rFonts w:cs="Arial"/>
        </w:rPr>
        <w:t xml:space="preserve">clinical </w:t>
      </w:r>
      <w:r w:rsidR="00BD7F0A" w:rsidRPr="002F1988">
        <w:rPr>
          <w:rFonts w:cs="Arial"/>
        </w:rPr>
        <w:t>details</w:t>
      </w:r>
      <w:r w:rsidR="00D955CE" w:rsidRPr="002F1988">
        <w:rPr>
          <w:rFonts w:cs="Arial"/>
        </w:rPr>
        <w:t xml:space="preserve"> </w:t>
      </w:r>
      <w:r w:rsidR="00331D7B" w:rsidRPr="002F1988">
        <w:rPr>
          <w:rFonts w:cs="Arial"/>
        </w:rPr>
        <w:t>and / or</w:t>
      </w:r>
      <w:r w:rsidR="00DE6D87" w:rsidRPr="002F1988">
        <w:rPr>
          <w:rFonts w:cs="Arial"/>
        </w:rPr>
        <w:t xml:space="preserve"> clear evidence to assess these as exclusions, the Review team </w:t>
      </w:r>
      <w:r w:rsidR="00020908" w:rsidRPr="002F1988">
        <w:rPr>
          <w:rFonts w:cs="Arial"/>
        </w:rPr>
        <w:t xml:space="preserve">deliberately </w:t>
      </w:r>
      <w:r w:rsidR="00454953" w:rsidRPr="002F1988">
        <w:rPr>
          <w:rFonts w:cs="Arial"/>
        </w:rPr>
        <w:t>did not</w:t>
      </w:r>
      <w:r w:rsidR="00D9248A" w:rsidRPr="002F1988">
        <w:rPr>
          <w:rFonts w:cs="Arial"/>
        </w:rPr>
        <w:t xml:space="preserve"> </w:t>
      </w:r>
      <w:proofErr w:type="gramStart"/>
      <w:r w:rsidR="00D9248A" w:rsidRPr="002F1988">
        <w:rPr>
          <w:rFonts w:cs="Arial"/>
        </w:rPr>
        <w:t xml:space="preserve">make a </w:t>
      </w:r>
      <w:r w:rsidR="00331D7B" w:rsidRPr="002F1988">
        <w:rPr>
          <w:rFonts w:cs="Arial"/>
        </w:rPr>
        <w:t>decision</w:t>
      </w:r>
      <w:proofErr w:type="gramEnd"/>
      <w:r w:rsidR="00331D7B" w:rsidRPr="002F1988">
        <w:rPr>
          <w:rFonts w:cs="Arial"/>
        </w:rPr>
        <w:t xml:space="preserve"> </w:t>
      </w:r>
      <w:r w:rsidR="00510F34" w:rsidRPr="002F1988">
        <w:rPr>
          <w:rFonts w:cs="Arial"/>
        </w:rPr>
        <w:t>about</w:t>
      </w:r>
      <w:r w:rsidR="00331D7B" w:rsidRPr="002F1988">
        <w:rPr>
          <w:rFonts w:cs="Arial"/>
        </w:rPr>
        <w:t xml:space="preserve"> the following health items / medical devices</w:t>
      </w:r>
      <w:r w:rsidR="00D9248A" w:rsidRPr="002F1988">
        <w:rPr>
          <w:rFonts w:cs="Arial"/>
        </w:rPr>
        <w:t>:</w:t>
      </w:r>
    </w:p>
    <w:p w14:paraId="662AE126" w14:textId="63057553" w:rsidR="00D9248A" w:rsidRPr="00A82623" w:rsidRDefault="0061343E" w:rsidP="00A82623">
      <w:pPr>
        <w:pStyle w:val="ListBullet"/>
      </w:pPr>
      <w:r w:rsidRPr="00A82623">
        <w:t>b</w:t>
      </w:r>
      <w:r w:rsidR="00D9248A" w:rsidRPr="00A82623">
        <w:t>lood pressure machine</w:t>
      </w:r>
      <w:r w:rsidR="003371CC" w:rsidRPr="00A82623">
        <w:t>s</w:t>
      </w:r>
    </w:p>
    <w:p w14:paraId="3C23B0F2" w14:textId="76AF06CF" w:rsidR="00331D7B" w:rsidRPr="00A82623" w:rsidRDefault="0061343E" w:rsidP="00A82623">
      <w:pPr>
        <w:pStyle w:val="ListBullet"/>
      </w:pPr>
      <w:r w:rsidRPr="00A82623">
        <w:t>o</w:t>
      </w:r>
      <w:r w:rsidR="00331D7B" w:rsidRPr="00A82623">
        <w:t>xygen cylinders</w:t>
      </w:r>
    </w:p>
    <w:p w14:paraId="77246D01" w14:textId="7D50D805" w:rsidR="00331D7B" w:rsidRPr="00A82623" w:rsidRDefault="0061343E" w:rsidP="00A82623">
      <w:pPr>
        <w:pStyle w:val="ListBullet"/>
      </w:pPr>
      <w:r w:rsidRPr="00A82623">
        <w:t>a</w:t>
      </w:r>
      <w:r w:rsidR="00331D7B" w:rsidRPr="00A82623">
        <w:t>rthritis gloves</w:t>
      </w:r>
    </w:p>
    <w:p w14:paraId="71B5E351" w14:textId="6372EE0E" w:rsidR="00D9248A" w:rsidRPr="00A82623" w:rsidRDefault="0061343E" w:rsidP="00A82623">
      <w:pPr>
        <w:pStyle w:val="ListBullet"/>
      </w:pPr>
      <w:r w:rsidRPr="00A82623">
        <w:t>b</w:t>
      </w:r>
      <w:r w:rsidR="00D9248A" w:rsidRPr="00A82623">
        <w:t>lood glucose monitor</w:t>
      </w:r>
      <w:r w:rsidR="003371CC" w:rsidRPr="00A82623">
        <w:t>s</w:t>
      </w:r>
      <w:r w:rsidRPr="00A82623">
        <w:t>.</w:t>
      </w:r>
    </w:p>
    <w:p w14:paraId="39A28DF9" w14:textId="0A42C7EF" w:rsidR="00B15E23" w:rsidRPr="002F1988" w:rsidRDefault="00D9248A" w:rsidP="00D63F39">
      <w:pPr>
        <w:rPr>
          <w:rFonts w:eastAsia="Arial" w:cs="Arial"/>
        </w:rPr>
      </w:pPr>
      <w:r w:rsidRPr="002F1988">
        <w:rPr>
          <w:rFonts w:eastAsia="Arial" w:cs="Arial"/>
        </w:rPr>
        <w:t xml:space="preserve">In most instances the </w:t>
      </w:r>
      <w:r w:rsidR="000B45CF" w:rsidRPr="002F1988">
        <w:rPr>
          <w:rFonts w:eastAsia="Arial" w:cs="Arial"/>
        </w:rPr>
        <w:t xml:space="preserve">provider’s </w:t>
      </w:r>
      <w:r w:rsidRPr="002F1988">
        <w:rPr>
          <w:rFonts w:eastAsia="Arial" w:cs="Arial"/>
        </w:rPr>
        <w:t>decision to purchase health items was made in partnership with care recipients and a consulting health professional</w:t>
      </w:r>
      <w:r w:rsidR="000B45CF" w:rsidRPr="002F1988">
        <w:rPr>
          <w:rFonts w:eastAsia="Arial" w:cs="Arial"/>
        </w:rPr>
        <w:t xml:space="preserve">. </w:t>
      </w:r>
      <w:r w:rsidR="00DE2953">
        <w:rPr>
          <w:rFonts w:eastAsia="Arial" w:cs="Arial"/>
        </w:rPr>
        <w:t>However, th</w:t>
      </w:r>
      <w:r w:rsidR="00B15E23" w:rsidRPr="002F1988">
        <w:rPr>
          <w:rFonts w:eastAsia="Arial" w:cs="Arial"/>
        </w:rPr>
        <w:t>e Review team came across some instances of the health professional’s advice being non-specific and not directly relevant as evidence for the purchase.</w:t>
      </w:r>
    </w:p>
    <w:p w14:paraId="3D719689" w14:textId="77777777" w:rsidR="00020908" w:rsidRPr="002F1988" w:rsidRDefault="00020908" w:rsidP="00020908">
      <w:pPr>
        <w:tabs>
          <w:tab w:val="left" w:pos="8789"/>
        </w:tabs>
        <w:rPr>
          <w:rFonts w:eastAsia="Arial" w:cs="Arial"/>
        </w:rPr>
      </w:pPr>
      <w:r w:rsidRPr="002F1988">
        <w:rPr>
          <w:rFonts w:eastAsia="Arial" w:cs="Arial"/>
          <w:b/>
          <w:bCs/>
        </w:rPr>
        <w:t>Program guidance:</w:t>
      </w:r>
      <w:r w:rsidRPr="002F1988">
        <w:rPr>
          <w:rFonts w:eastAsia="Arial" w:cs="Arial"/>
        </w:rPr>
        <w:t xml:space="preserve"> the Review team found relevant program guidance to be clear.</w:t>
      </w:r>
    </w:p>
    <w:p w14:paraId="18BA0873" w14:textId="65279D26" w:rsidR="00D9248A" w:rsidRPr="0086103C" w:rsidRDefault="00B15E23" w:rsidP="0086103C">
      <w:pPr>
        <w:rPr>
          <w:rStyle w:val="Strong"/>
          <w:rFonts w:eastAsia="Arial"/>
        </w:rPr>
      </w:pPr>
      <w:r w:rsidRPr="0086103C">
        <w:rPr>
          <w:rStyle w:val="Strong"/>
          <w:rFonts w:eastAsia="Arial"/>
        </w:rPr>
        <w:t>P</w:t>
      </w:r>
      <w:r w:rsidR="000B45CF" w:rsidRPr="0086103C">
        <w:rPr>
          <w:rStyle w:val="Strong"/>
          <w:rFonts w:eastAsia="Arial"/>
        </w:rPr>
        <w:t xml:space="preserve">roviders are reminded it is their responsibility to </w:t>
      </w:r>
      <w:r w:rsidR="00D9248A" w:rsidRPr="0086103C">
        <w:rPr>
          <w:rStyle w:val="Strong"/>
          <w:rFonts w:eastAsia="Arial"/>
        </w:rPr>
        <w:t xml:space="preserve">ensure </w:t>
      </w:r>
      <w:r w:rsidR="00773FF7" w:rsidRPr="0086103C">
        <w:rPr>
          <w:rStyle w:val="Strong"/>
          <w:rFonts w:eastAsia="Arial"/>
        </w:rPr>
        <w:t xml:space="preserve">health professional-advice based purchases are clearly </w:t>
      </w:r>
      <w:r w:rsidR="00D9248A" w:rsidRPr="0086103C">
        <w:rPr>
          <w:rStyle w:val="Strong"/>
          <w:rFonts w:eastAsia="Arial"/>
        </w:rPr>
        <w:t>aligned with HCP Program requirements</w:t>
      </w:r>
      <w:r w:rsidR="00AF2FEF" w:rsidRPr="0086103C">
        <w:rPr>
          <w:rStyle w:val="Strong"/>
          <w:rFonts w:eastAsia="Arial"/>
        </w:rPr>
        <w:t xml:space="preserve"> and </w:t>
      </w:r>
      <w:r w:rsidR="00FC55B5" w:rsidRPr="0086103C">
        <w:rPr>
          <w:rStyle w:val="Strong"/>
          <w:rFonts w:eastAsia="Arial"/>
        </w:rPr>
        <w:t xml:space="preserve">a care recipient’s </w:t>
      </w:r>
      <w:r w:rsidR="00AF2FEF" w:rsidRPr="0086103C">
        <w:rPr>
          <w:rStyle w:val="Strong"/>
          <w:rFonts w:eastAsia="Arial"/>
        </w:rPr>
        <w:t>assessed ageing related care need</w:t>
      </w:r>
      <w:r w:rsidR="00694762" w:rsidRPr="0086103C">
        <w:rPr>
          <w:rStyle w:val="Strong"/>
          <w:rFonts w:eastAsia="Arial"/>
        </w:rPr>
        <w:t>s</w:t>
      </w:r>
      <w:r w:rsidR="00FC55B5" w:rsidRPr="0086103C">
        <w:rPr>
          <w:rStyle w:val="Strong"/>
          <w:rFonts w:eastAsia="Arial"/>
        </w:rPr>
        <w:t>.</w:t>
      </w:r>
    </w:p>
    <w:p w14:paraId="33E2E0C5" w14:textId="3EFCDAB0" w:rsidR="00D9248A" w:rsidRPr="0086103C" w:rsidRDefault="00D9248A" w:rsidP="0086103C">
      <w:pPr>
        <w:rPr>
          <w:rStyle w:val="Strong"/>
          <w:rFonts w:eastAsia="Arial"/>
        </w:rPr>
      </w:pPr>
      <w:r w:rsidRPr="0086103C">
        <w:rPr>
          <w:rStyle w:val="Strong"/>
          <w:rFonts w:eastAsia="Arial"/>
        </w:rPr>
        <w:t xml:space="preserve">Providers are </w:t>
      </w:r>
      <w:r w:rsidR="00E10BF5" w:rsidRPr="0086103C">
        <w:rPr>
          <w:rStyle w:val="Strong"/>
          <w:rFonts w:eastAsia="Arial"/>
        </w:rPr>
        <w:t xml:space="preserve">also </w:t>
      </w:r>
      <w:r w:rsidRPr="0086103C">
        <w:rPr>
          <w:rStyle w:val="Strong"/>
          <w:rFonts w:eastAsia="Arial"/>
        </w:rPr>
        <w:t>reminded</w:t>
      </w:r>
      <w:r w:rsidR="00AB7EBB" w:rsidRPr="0086103C">
        <w:rPr>
          <w:rStyle w:val="Strong"/>
          <w:rFonts w:eastAsia="Arial"/>
        </w:rPr>
        <w:t xml:space="preserve"> </w:t>
      </w:r>
      <w:r w:rsidRPr="0086103C">
        <w:rPr>
          <w:rStyle w:val="Strong"/>
          <w:rFonts w:eastAsia="Arial"/>
        </w:rPr>
        <w:t>the HCP Program cannot be used for types of care that are funded, or jointly funded, by the Australian Government through other initiatives</w:t>
      </w:r>
      <w:r w:rsidR="009F4EC7" w:rsidRPr="0086103C">
        <w:rPr>
          <w:rStyle w:val="Strong"/>
          <w:rFonts w:eastAsia="Arial"/>
        </w:rPr>
        <w:t>.</w:t>
      </w:r>
    </w:p>
    <w:p w14:paraId="21D5B9DD" w14:textId="49D756BE" w:rsidR="00D9248A" w:rsidRPr="002F1988" w:rsidRDefault="00694762" w:rsidP="00D63F39">
      <w:pPr>
        <w:tabs>
          <w:tab w:val="left" w:pos="8789"/>
        </w:tabs>
        <w:rPr>
          <w:rFonts w:eastAsia="Arial" w:cs="Arial"/>
        </w:rPr>
      </w:pPr>
      <w:r>
        <w:rPr>
          <w:rFonts w:eastAsia="Arial" w:cs="Arial"/>
        </w:rPr>
        <w:t>P</w:t>
      </w:r>
      <w:r w:rsidR="00D9248A" w:rsidRPr="002F1988">
        <w:rPr>
          <w:rFonts w:eastAsia="Arial" w:cs="Arial"/>
        </w:rPr>
        <w:t xml:space="preserve">art 2 of Schedule 3 of the </w:t>
      </w:r>
      <w:proofErr w:type="gramStart"/>
      <w:r w:rsidR="00D9248A" w:rsidRPr="002F1988">
        <w:rPr>
          <w:rFonts w:eastAsia="Arial" w:cs="Arial"/>
        </w:rPr>
        <w:t>Quality</w:t>
      </w:r>
      <w:r w:rsidR="00CB3A9E" w:rsidRPr="002F1988">
        <w:rPr>
          <w:rFonts w:eastAsia="Arial" w:cs="Arial"/>
        </w:rPr>
        <w:t xml:space="preserve"> </w:t>
      </w:r>
      <w:r w:rsidR="00D9248A" w:rsidRPr="002F1988">
        <w:rPr>
          <w:rFonts w:eastAsia="Arial" w:cs="Arial"/>
        </w:rPr>
        <w:t>of</w:t>
      </w:r>
      <w:r w:rsidR="00CB3A9E" w:rsidRPr="002F1988">
        <w:rPr>
          <w:rFonts w:eastAsia="Arial" w:cs="Arial"/>
        </w:rPr>
        <w:t xml:space="preserve"> </w:t>
      </w:r>
      <w:r w:rsidR="00D9248A" w:rsidRPr="002F1988">
        <w:rPr>
          <w:rFonts w:eastAsia="Arial" w:cs="Arial"/>
        </w:rPr>
        <w:t>Care</w:t>
      </w:r>
      <w:proofErr w:type="gramEnd"/>
      <w:r w:rsidR="00D9248A" w:rsidRPr="002F1988">
        <w:rPr>
          <w:rFonts w:eastAsia="Arial" w:cs="Arial"/>
        </w:rPr>
        <w:t xml:space="preserve"> Principles specif</w:t>
      </w:r>
      <w:r w:rsidR="00C76BDE" w:rsidRPr="002F1988">
        <w:rPr>
          <w:rFonts w:eastAsia="Arial" w:cs="Arial"/>
        </w:rPr>
        <w:t>ies</w:t>
      </w:r>
      <w:r w:rsidR="00D9248A" w:rsidRPr="002F1988">
        <w:rPr>
          <w:rFonts w:eastAsia="Arial" w:cs="Arial"/>
        </w:rPr>
        <w:t xml:space="preserve"> excluded items that must not be included in the package of care and services. Amongst the list of specified exclusions is (e) ‘payment of fees or charges for other types of care funded or jointly funded by the Australian Government’.</w:t>
      </w:r>
    </w:p>
    <w:p w14:paraId="54FDCBA0" w14:textId="7F2869B0" w:rsidR="00AC320B" w:rsidRPr="002F1988" w:rsidRDefault="00D9248A" w:rsidP="00061416">
      <w:pPr>
        <w:tabs>
          <w:tab w:val="left" w:pos="8789"/>
        </w:tabs>
        <w:rPr>
          <w:rFonts w:eastAsia="Arial" w:cs="Arial"/>
        </w:rPr>
      </w:pPr>
      <w:r w:rsidRPr="002F1988">
        <w:rPr>
          <w:rFonts w:eastAsia="Arial" w:cs="Arial"/>
        </w:rPr>
        <w:t xml:space="preserve">In circumstances where </w:t>
      </w:r>
      <w:r w:rsidR="00C76BDE" w:rsidRPr="002F1988">
        <w:rPr>
          <w:rFonts w:eastAsia="Arial" w:cs="Arial"/>
        </w:rPr>
        <w:t>h</w:t>
      </w:r>
      <w:r w:rsidRPr="002F1988">
        <w:rPr>
          <w:rFonts w:eastAsia="Arial" w:cs="Arial"/>
        </w:rPr>
        <w:t xml:space="preserve">ealth items or medical aids are not subsidised by another </w:t>
      </w:r>
      <w:r w:rsidR="00C5254E" w:rsidRPr="002F1988">
        <w:rPr>
          <w:rFonts w:eastAsia="Arial" w:cs="Arial"/>
        </w:rPr>
        <w:t>g</w:t>
      </w:r>
      <w:r w:rsidRPr="002F1988">
        <w:rPr>
          <w:rFonts w:eastAsia="Arial" w:cs="Arial"/>
        </w:rPr>
        <w:t>overnment fund</w:t>
      </w:r>
      <w:r w:rsidR="00DF7D0D">
        <w:rPr>
          <w:rFonts w:eastAsia="Arial" w:cs="Arial"/>
        </w:rPr>
        <w:t>ed</w:t>
      </w:r>
      <w:r w:rsidRPr="002F1988">
        <w:rPr>
          <w:rFonts w:eastAsia="Arial" w:cs="Arial"/>
        </w:rPr>
        <w:t xml:space="preserve"> program</w:t>
      </w:r>
      <w:r w:rsidR="00C5254E" w:rsidRPr="002F1988">
        <w:rPr>
          <w:rFonts w:eastAsia="Arial" w:cs="Arial"/>
        </w:rPr>
        <w:t>,</w:t>
      </w:r>
      <w:r w:rsidRPr="002F1988">
        <w:rPr>
          <w:rFonts w:eastAsia="Arial" w:cs="Arial"/>
        </w:rPr>
        <w:t xml:space="preserve"> providers can consider funding a medical aid, but only after they have confirmed whether </w:t>
      </w:r>
      <w:r w:rsidR="00C5254E" w:rsidRPr="002F1988">
        <w:rPr>
          <w:rFonts w:eastAsia="Arial" w:cs="Arial"/>
        </w:rPr>
        <w:t>g</w:t>
      </w:r>
      <w:r w:rsidR="002440D9" w:rsidRPr="002F1988">
        <w:rPr>
          <w:rFonts w:eastAsia="Arial" w:cs="Arial"/>
        </w:rPr>
        <w:t>overnment</w:t>
      </w:r>
      <w:r w:rsidRPr="002F1988">
        <w:rPr>
          <w:rFonts w:eastAsia="Arial" w:cs="Arial"/>
        </w:rPr>
        <w:t xml:space="preserve"> schemes can cover the cost.</w:t>
      </w:r>
    </w:p>
    <w:p w14:paraId="2B35019F" w14:textId="055E7AFE" w:rsidR="00D9248A" w:rsidRPr="002F1988" w:rsidRDefault="00D9248A" w:rsidP="00D63F39">
      <w:pPr>
        <w:tabs>
          <w:tab w:val="left" w:pos="8789"/>
        </w:tabs>
        <w:rPr>
          <w:rFonts w:eastAsia="Arial" w:cs="Arial"/>
        </w:rPr>
      </w:pPr>
      <w:r w:rsidRPr="002F1988">
        <w:rPr>
          <w:rFonts w:eastAsia="Arial" w:cs="Arial"/>
        </w:rPr>
        <w:t xml:space="preserve">HCP </w:t>
      </w:r>
      <w:r w:rsidR="00EE4B93" w:rsidRPr="002F1988">
        <w:rPr>
          <w:rFonts w:eastAsia="Arial" w:cs="Arial"/>
        </w:rPr>
        <w:t xml:space="preserve">Program </w:t>
      </w:r>
      <w:r w:rsidRPr="002F1988">
        <w:rPr>
          <w:rFonts w:eastAsia="Arial" w:cs="Arial"/>
        </w:rPr>
        <w:t xml:space="preserve">funds can </w:t>
      </w:r>
      <w:r w:rsidR="00950A4B" w:rsidRPr="002F1988">
        <w:rPr>
          <w:rFonts w:eastAsia="Arial" w:cs="Arial"/>
        </w:rPr>
        <w:t xml:space="preserve">only </w:t>
      </w:r>
      <w:r w:rsidRPr="002F1988">
        <w:rPr>
          <w:rFonts w:eastAsia="Arial" w:cs="Arial"/>
        </w:rPr>
        <w:t xml:space="preserve">be used for allied health if the services </w:t>
      </w:r>
      <w:r w:rsidR="00FE6683" w:rsidRPr="002F1988">
        <w:rPr>
          <w:rFonts w:eastAsia="Arial" w:cs="Arial"/>
        </w:rPr>
        <w:t xml:space="preserve">support </w:t>
      </w:r>
      <w:r w:rsidRPr="002F1988">
        <w:rPr>
          <w:rFonts w:eastAsia="Arial" w:cs="Arial"/>
        </w:rPr>
        <w:t>age related functional decline</w:t>
      </w:r>
      <w:r w:rsidR="00950A4B" w:rsidRPr="002F1988">
        <w:rPr>
          <w:rFonts w:eastAsia="Arial" w:cs="Arial"/>
        </w:rPr>
        <w:t xml:space="preserve">, and if </w:t>
      </w:r>
      <w:r w:rsidRPr="002F1988">
        <w:rPr>
          <w:rFonts w:eastAsia="Arial" w:cs="Arial"/>
        </w:rPr>
        <w:t xml:space="preserve">the service is </w:t>
      </w:r>
      <w:r w:rsidR="00950A4B" w:rsidRPr="002F1988">
        <w:rPr>
          <w:rFonts w:eastAsia="Arial" w:cs="Arial"/>
        </w:rPr>
        <w:t xml:space="preserve">not </w:t>
      </w:r>
      <w:r w:rsidRPr="002F1988">
        <w:rPr>
          <w:rFonts w:eastAsia="Arial" w:cs="Arial"/>
        </w:rPr>
        <w:t xml:space="preserve">being funded by another </w:t>
      </w:r>
      <w:r w:rsidR="00DF0E35" w:rsidRPr="002F1988">
        <w:rPr>
          <w:rFonts w:eastAsia="Arial" w:cs="Arial"/>
        </w:rPr>
        <w:t>g</w:t>
      </w:r>
      <w:r w:rsidRPr="002F1988">
        <w:rPr>
          <w:rFonts w:eastAsia="Arial" w:cs="Arial"/>
        </w:rPr>
        <w:t>overnment funding program such as the Medicare Chronic Disease Management program.</w:t>
      </w:r>
    </w:p>
    <w:p w14:paraId="3A7F64FC" w14:textId="38E19F89" w:rsidR="004D6BD8" w:rsidRPr="00B8696B" w:rsidRDefault="004D3750" w:rsidP="00B8696B">
      <w:pPr>
        <w:pStyle w:val="Heading1"/>
        <w:rPr>
          <w:rFonts w:eastAsia="Arial"/>
        </w:rPr>
      </w:pPr>
      <w:bookmarkStart w:id="31" w:name="_Toc175229789"/>
      <w:bookmarkStart w:id="32" w:name="_Toc184914330"/>
      <w:r w:rsidRPr="00B8696B">
        <w:rPr>
          <w:rFonts w:eastAsia="Arial"/>
        </w:rPr>
        <w:lastRenderedPageBreak/>
        <w:t xml:space="preserve">Follow-up actions </w:t>
      </w:r>
      <w:r w:rsidR="002C72E9" w:rsidRPr="00B8696B">
        <w:rPr>
          <w:rFonts w:eastAsia="Arial"/>
        </w:rPr>
        <w:t xml:space="preserve">for providers </w:t>
      </w:r>
      <w:r w:rsidR="00D63F39" w:rsidRPr="00B8696B">
        <w:rPr>
          <w:rFonts w:eastAsia="Arial"/>
        </w:rPr>
        <w:t>that</w:t>
      </w:r>
      <w:r w:rsidR="002C72E9" w:rsidRPr="00B8696B">
        <w:rPr>
          <w:rFonts w:eastAsia="Arial"/>
        </w:rPr>
        <w:t xml:space="preserve"> spent HCP funds on excluded items</w:t>
      </w:r>
      <w:bookmarkEnd w:id="31"/>
      <w:bookmarkEnd w:id="32"/>
    </w:p>
    <w:p w14:paraId="6FBAEEC5" w14:textId="14A108B7" w:rsidR="00FE22B3" w:rsidRPr="002F1988" w:rsidRDefault="00E27C37" w:rsidP="00D63F39">
      <w:pPr>
        <w:pStyle w:val="FigureTitle"/>
        <w:rPr>
          <w:rFonts w:eastAsia="Arial" w:cs="Arial"/>
          <w:b w:val="0"/>
          <w:color w:val="1E1545"/>
        </w:rPr>
      </w:pPr>
      <w:r w:rsidRPr="002F1988">
        <w:rPr>
          <w:rFonts w:eastAsia="Arial" w:cs="Arial"/>
          <w:b w:val="0"/>
          <w:color w:val="1E1545"/>
        </w:rPr>
        <w:t xml:space="preserve">The 62 providers </w:t>
      </w:r>
      <w:r w:rsidR="00A40D9C" w:rsidRPr="002F1988">
        <w:rPr>
          <w:rFonts w:eastAsia="Arial" w:cs="Arial"/>
          <w:b w:val="0"/>
          <w:color w:val="1E1545"/>
        </w:rPr>
        <w:t>that</w:t>
      </w:r>
      <w:r w:rsidRPr="002F1988">
        <w:rPr>
          <w:rFonts w:eastAsia="Arial" w:cs="Arial"/>
          <w:b w:val="0"/>
          <w:color w:val="1E1545"/>
        </w:rPr>
        <w:t xml:space="preserve"> used HCP </w:t>
      </w:r>
      <w:r w:rsidR="00E847D4" w:rsidRPr="002F1988">
        <w:rPr>
          <w:rFonts w:eastAsia="Arial" w:cs="Arial"/>
          <w:b w:val="0"/>
          <w:color w:val="1E1545"/>
        </w:rPr>
        <w:t xml:space="preserve">Program </w:t>
      </w:r>
      <w:r w:rsidR="00EC4136" w:rsidRPr="002F1988">
        <w:rPr>
          <w:rFonts w:eastAsia="Arial" w:cs="Arial"/>
          <w:b w:val="0"/>
          <w:color w:val="1E1545"/>
        </w:rPr>
        <w:t>funds</w:t>
      </w:r>
      <w:r w:rsidRPr="002F1988">
        <w:rPr>
          <w:rFonts w:eastAsia="Arial" w:cs="Arial"/>
          <w:b w:val="0"/>
          <w:color w:val="1E1545"/>
        </w:rPr>
        <w:t xml:space="preserve"> to purchase excluded items </w:t>
      </w:r>
      <w:r w:rsidR="00245F64" w:rsidRPr="002F1988">
        <w:rPr>
          <w:rFonts w:eastAsia="Arial" w:cs="Arial"/>
          <w:b w:val="0"/>
          <w:color w:val="1E1545"/>
        </w:rPr>
        <w:t xml:space="preserve">were </w:t>
      </w:r>
      <w:r w:rsidR="00C6748E" w:rsidRPr="002F1988">
        <w:rPr>
          <w:rFonts w:eastAsia="Arial" w:cs="Arial"/>
          <w:b w:val="0"/>
          <w:color w:val="1E1545"/>
        </w:rPr>
        <w:t>recommended</w:t>
      </w:r>
      <w:r w:rsidR="00787734" w:rsidRPr="002F1988">
        <w:rPr>
          <w:rFonts w:eastAsia="Arial" w:cs="Arial"/>
          <w:b w:val="0"/>
          <w:color w:val="1E1545"/>
        </w:rPr>
        <w:t xml:space="preserve"> to complete</w:t>
      </w:r>
      <w:r w:rsidR="00E847D4" w:rsidRPr="002F1988">
        <w:rPr>
          <w:rFonts w:eastAsia="Arial" w:cs="Arial"/>
          <w:b w:val="0"/>
          <w:color w:val="1E1545"/>
        </w:rPr>
        <w:t xml:space="preserve"> </w:t>
      </w:r>
      <w:r w:rsidR="00E62EED" w:rsidRPr="002F1988">
        <w:rPr>
          <w:rFonts w:eastAsia="Arial" w:cs="Arial"/>
          <w:b w:val="0"/>
          <w:color w:val="1E1545"/>
        </w:rPr>
        <w:t xml:space="preserve">a range of </w:t>
      </w:r>
      <w:r w:rsidR="00E847D4" w:rsidRPr="002F1988">
        <w:rPr>
          <w:rFonts w:eastAsia="Arial" w:cs="Arial"/>
          <w:b w:val="0"/>
          <w:color w:val="1E1545"/>
        </w:rPr>
        <w:t xml:space="preserve">actions </w:t>
      </w:r>
      <w:r w:rsidR="005F687D" w:rsidRPr="002F1988">
        <w:rPr>
          <w:rFonts w:eastAsia="Arial" w:cs="Arial"/>
          <w:b w:val="0"/>
          <w:color w:val="1E1545"/>
        </w:rPr>
        <w:t>including to</w:t>
      </w:r>
      <w:r w:rsidR="00E847D4" w:rsidRPr="002F1988">
        <w:rPr>
          <w:rFonts w:eastAsia="Arial" w:cs="Arial"/>
          <w:b w:val="0"/>
          <w:color w:val="1E1545"/>
        </w:rPr>
        <w:t>:</w:t>
      </w:r>
    </w:p>
    <w:p w14:paraId="30BA0D72" w14:textId="2DDF0389" w:rsidR="00B5669F" w:rsidRPr="00A82623" w:rsidRDefault="00B5669F" w:rsidP="00A82623">
      <w:pPr>
        <w:pStyle w:val="ListBullet"/>
        <w:rPr>
          <w:rFonts w:eastAsia="Arial"/>
        </w:rPr>
      </w:pPr>
      <w:r w:rsidRPr="00A82623">
        <w:rPr>
          <w:rFonts w:eastAsia="Arial"/>
        </w:rPr>
        <w:t xml:space="preserve">Identify all care recipients, not just those selected in the </w:t>
      </w:r>
      <w:r w:rsidR="001F52AD" w:rsidRPr="00A82623">
        <w:rPr>
          <w:rFonts w:eastAsia="Arial"/>
        </w:rPr>
        <w:t>R</w:t>
      </w:r>
      <w:r w:rsidRPr="00A82623">
        <w:rPr>
          <w:rFonts w:eastAsia="Arial"/>
        </w:rPr>
        <w:t>eview, where the ongoing provision of the excluded items identified is in a care recipient’s budget and/or care plan.</w:t>
      </w:r>
    </w:p>
    <w:p w14:paraId="43165EFC" w14:textId="00D80EEE" w:rsidR="00B5669F" w:rsidRPr="00A82623" w:rsidRDefault="00B5669F" w:rsidP="00A82623">
      <w:pPr>
        <w:pStyle w:val="ListBullet"/>
        <w:rPr>
          <w:rFonts w:eastAsia="Arial"/>
        </w:rPr>
      </w:pPr>
      <w:r w:rsidRPr="00A82623">
        <w:rPr>
          <w:rFonts w:eastAsia="Arial"/>
        </w:rPr>
        <w:t xml:space="preserve">Cease the provision of excluded care and services ideally </w:t>
      </w:r>
      <w:r w:rsidR="00FC6697" w:rsidRPr="00A82623">
        <w:rPr>
          <w:rFonts w:eastAsia="Arial"/>
        </w:rPr>
        <w:t xml:space="preserve">from </w:t>
      </w:r>
      <w:r w:rsidRPr="00A82623">
        <w:rPr>
          <w:rFonts w:eastAsia="Arial"/>
        </w:rPr>
        <w:t xml:space="preserve">the next claim month or sooner. </w:t>
      </w:r>
      <w:r w:rsidR="005518AA" w:rsidRPr="00A82623">
        <w:rPr>
          <w:rFonts w:eastAsia="Arial"/>
        </w:rPr>
        <w:t>However, the Review team clearly advised the provider to e</w:t>
      </w:r>
      <w:r w:rsidRPr="00A82623">
        <w:rPr>
          <w:rFonts w:eastAsia="Arial"/>
        </w:rPr>
        <w:t xml:space="preserve">nsure </w:t>
      </w:r>
      <w:r w:rsidR="00FA1B0A" w:rsidRPr="00A82623">
        <w:rPr>
          <w:rFonts w:eastAsia="Arial"/>
        </w:rPr>
        <w:t xml:space="preserve">they </w:t>
      </w:r>
      <w:r w:rsidRPr="00A82623">
        <w:rPr>
          <w:rFonts w:eastAsia="Arial"/>
        </w:rPr>
        <w:t xml:space="preserve">discuss this with the care recipient </w:t>
      </w:r>
      <w:r w:rsidR="001A1453" w:rsidRPr="00A82623">
        <w:rPr>
          <w:rFonts w:eastAsia="Arial"/>
        </w:rPr>
        <w:t>before</w:t>
      </w:r>
      <w:r w:rsidRPr="00A82623">
        <w:rPr>
          <w:rFonts w:eastAsia="Arial"/>
        </w:rPr>
        <w:t xml:space="preserve"> ceasing services</w:t>
      </w:r>
      <w:r w:rsidR="00A40D9C" w:rsidRPr="00A82623">
        <w:rPr>
          <w:rFonts w:eastAsia="Arial"/>
        </w:rPr>
        <w:t xml:space="preserve"> and consider care recipients’ safety</w:t>
      </w:r>
      <w:r w:rsidRPr="00A82623">
        <w:rPr>
          <w:rFonts w:eastAsia="Arial"/>
        </w:rPr>
        <w:t>.</w:t>
      </w:r>
    </w:p>
    <w:p w14:paraId="40ED2522" w14:textId="1AD5C8E1" w:rsidR="00027B48" w:rsidRPr="00A82623" w:rsidRDefault="004F670C" w:rsidP="00A82623">
      <w:pPr>
        <w:pStyle w:val="ListBullet"/>
        <w:rPr>
          <w:rFonts w:eastAsia="Arial"/>
        </w:rPr>
      </w:pPr>
      <w:r w:rsidRPr="00A82623">
        <w:rPr>
          <w:rFonts w:eastAsia="Arial"/>
        </w:rPr>
        <w:t xml:space="preserve">Review relevant care recipients’ </w:t>
      </w:r>
      <w:r w:rsidR="00027B48" w:rsidRPr="00A82623">
        <w:rPr>
          <w:rFonts w:eastAsia="Arial"/>
        </w:rPr>
        <w:t>budgets and care plans</w:t>
      </w:r>
      <w:r w:rsidRPr="00A82623">
        <w:rPr>
          <w:rFonts w:eastAsia="Arial"/>
        </w:rPr>
        <w:t xml:space="preserve"> </w:t>
      </w:r>
      <w:r w:rsidR="000A32D2" w:rsidRPr="00A82623">
        <w:rPr>
          <w:rFonts w:eastAsia="Arial"/>
        </w:rPr>
        <w:t>so</w:t>
      </w:r>
      <w:r w:rsidRPr="00A82623">
        <w:rPr>
          <w:rFonts w:eastAsia="Arial"/>
        </w:rPr>
        <w:t xml:space="preserve"> </w:t>
      </w:r>
      <w:r w:rsidR="00027B48" w:rsidRPr="00A82623">
        <w:rPr>
          <w:rFonts w:eastAsia="Arial"/>
        </w:rPr>
        <w:t>care and services align with legislation and relate to an assessed age-related need or goal.</w:t>
      </w:r>
    </w:p>
    <w:p w14:paraId="24613410" w14:textId="3D8B14E1" w:rsidR="00027B48" w:rsidRPr="00A82623" w:rsidRDefault="00027B48" w:rsidP="00A82623">
      <w:pPr>
        <w:pStyle w:val="ListBullet"/>
        <w:rPr>
          <w:rFonts w:eastAsia="Arial"/>
        </w:rPr>
      </w:pPr>
      <w:r w:rsidRPr="00A82623">
        <w:rPr>
          <w:rFonts w:eastAsia="Arial"/>
        </w:rPr>
        <w:t xml:space="preserve">Review </w:t>
      </w:r>
      <w:r w:rsidR="00827D91" w:rsidRPr="00A82623">
        <w:rPr>
          <w:rFonts w:eastAsia="Arial"/>
        </w:rPr>
        <w:t xml:space="preserve">program guidance and departmental </w:t>
      </w:r>
      <w:r w:rsidRPr="00A82623">
        <w:rPr>
          <w:rFonts w:eastAsia="Arial"/>
        </w:rPr>
        <w:t xml:space="preserve">resources on inclusions and </w:t>
      </w:r>
      <w:r w:rsidR="00AF5F96" w:rsidRPr="00A82623">
        <w:rPr>
          <w:rFonts w:eastAsia="Arial"/>
        </w:rPr>
        <w:t>exclusions and</w:t>
      </w:r>
      <w:r w:rsidR="00827D91" w:rsidRPr="00A82623">
        <w:rPr>
          <w:rFonts w:eastAsia="Arial"/>
        </w:rPr>
        <w:t xml:space="preserve"> </w:t>
      </w:r>
      <w:r w:rsidRPr="00A82623">
        <w:rPr>
          <w:rFonts w:eastAsia="Arial"/>
        </w:rPr>
        <w:t>consider training</w:t>
      </w:r>
      <w:r w:rsidR="008D7187" w:rsidRPr="00A82623">
        <w:rPr>
          <w:rFonts w:eastAsia="Arial"/>
        </w:rPr>
        <w:t>/re-training</w:t>
      </w:r>
      <w:r w:rsidRPr="00A82623">
        <w:rPr>
          <w:rFonts w:eastAsia="Arial"/>
        </w:rPr>
        <w:t xml:space="preserve"> staff involved in approving package expenditure and/or staff who communicate with care recipients on inclusions and exclusions.</w:t>
      </w:r>
    </w:p>
    <w:p w14:paraId="24524A5A" w14:textId="44C6840D" w:rsidR="00027B48" w:rsidRPr="00A82623" w:rsidRDefault="00027B48" w:rsidP="00A82623">
      <w:pPr>
        <w:pStyle w:val="ListBullet"/>
        <w:rPr>
          <w:rFonts w:eastAsia="Arial"/>
        </w:rPr>
      </w:pPr>
      <w:r w:rsidRPr="00A82623">
        <w:rPr>
          <w:rFonts w:eastAsia="Arial"/>
        </w:rPr>
        <w:t xml:space="preserve">Review </w:t>
      </w:r>
      <w:r w:rsidR="00593BFB" w:rsidRPr="00A82623">
        <w:rPr>
          <w:rFonts w:eastAsia="Arial"/>
        </w:rPr>
        <w:t>decision-making</w:t>
      </w:r>
      <w:r w:rsidRPr="00A82623">
        <w:rPr>
          <w:rFonts w:eastAsia="Arial"/>
        </w:rPr>
        <w:t xml:space="preserve"> processes </w:t>
      </w:r>
      <w:r w:rsidR="008D7187" w:rsidRPr="00A82623">
        <w:rPr>
          <w:rFonts w:eastAsia="Arial"/>
        </w:rPr>
        <w:t xml:space="preserve">for </w:t>
      </w:r>
      <w:r w:rsidRPr="00A82623">
        <w:rPr>
          <w:rFonts w:eastAsia="Arial"/>
        </w:rPr>
        <w:t>package expenditure.</w:t>
      </w:r>
    </w:p>
    <w:p w14:paraId="4E95F17C" w14:textId="4DE2469A" w:rsidR="00626250" w:rsidRPr="002F1988" w:rsidRDefault="00593BFB" w:rsidP="00D63F39">
      <w:pPr>
        <w:rPr>
          <w:rFonts w:eastAsia="Arial"/>
        </w:rPr>
      </w:pPr>
      <w:r w:rsidRPr="002F1988">
        <w:rPr>
          <w:rFonts w:eastAsia="Arial"/>
        </w:rPr>
        <w:t xml:space="preserve">Providers were given </w:t>
      </w:r>
      <w:r w:rsidR="00F74DAC" w:rsidRPr="002F1988">
        <w:rPr>
          <w:rFonts w:eastAsia="Arial"/>
        </w:rPr>
        <w:t>opportunity</w:t>
      </w:r>
      <w:r w:rsidR="00E847D4" w:rsidRPr="002F1988">
        <w:rPr>
          <w:rFonts w:eastAsia="Arial"/>
        </w:rPr>
        <w:t>,</w:t>
      </w:r>
      <w:r w:rsidRPr="002F1988">
        <w:rPr>
          <w:rFonts w:eastAsia="Arial"/>
        </w:rPr>
        <w:t xml:space="preserve"> at draft report stage</w:t>
      </w:r>
      <w:r w:rsidR="00E847D4" w:rsidRPr="002F1988">
        <w:rPr>
          <w:rFonts w:eastAsia="Arial"/>
        </w:rPr>
        <w:t>,</w:t>
      </w:r>
      <w:r w:rsidRPr="002F1988">
        <w:rPr>
          <w:rFonts w:eastAsia="Arial"/>
        </w:rPr>
        <w:t xml:space="preserve"> to review these actions and state whether they agreed or disagreed</w:t>
      </w:r>
      <w:r w:rsidR="00FA2BA7" w:rsidRPr="002F1988">
        <w:rPr>
          <w:rFonts w:eastAsia="Arial"/>
        </w:rPr>
        <w:t xml:space="preserve"> and were offered an opportunity to provide alternative or additional actions </w:t>
      </w:r>
      <w:r w:rsidR="00E847D4" w:rsidRPr="002F1988">
        <w:rPr>
          <w:rFonts w:eastAsia="Arial"/>
        </w:rPr>
        <w:t xml:space="preserve">in a management response. </w:t>
      </w:r>
      <w:proofErr w:type="gramStart"/>
      <w:r w:rsidR="009D1F37" w:rsidRPr="002F1988">
        <w:rPr>
          <w:rFonts w:eastAsia="Arial"/>
        </w:rPr>
        <w:t>The majority of</w:t>
      </w:r>
      <w:proofErr w:type="gramEnd"/>
      <w:r w:rsidR="009D1F37" w:rsidRPr="002F1988">
        <w:rPr>
          <w:rFonts w:eastAsia="Arial"/>
        </w:rPr>
        <w:t xml:space="preserve"> providers </w:t>
      </w:r>
      <w:r w:rsidR="00626250" w:rsidRPr="002F1988">
        <w:rPr>
          <w:rFonts w:eastAsia="Arial"/>
        </w:rPr>
        <w:t xml:space="preserve">gave detailed management responses in their feedback to the draft provider report. Responses included details demonstrating actions had </w:t>
      </w:r>
      <w:r w:rsidR="00B7666E" w:rsidRPr="002F1988">
        <w:rPr>
          <w:rFonts w:eastAsia="Arial"/>
        </w:rPr>
        <w:t xml:space="preserve">already </w:t>
      </w:r>
      <w:r w:rsidR="00626250" w:rsidRPr="002F1988">
        <w:rPr>
          <w:rFonts w:eastAsia="Arial"/>
        </w:rPr>
        <w:t>been completed or were underway</w:t>
      </w:r>
      <w:r w:rsidR="006A1481" w:rsidRPr="002F1988">
        <w:rPr>
          <w:rFonts w:eastAsia="Arial"/>
        </w:rPr>
        <w:t xml:space="preserve">. </w:t>
      </w:r>
      <w:r w:rsidR="00DA6F97" w:rsidRPr="002F1988">
        <w:rPr>
          <w:rFonts w:eastAsia="Arial"/>
        </w:rPr>
        <w:t>Providers’ s</w:t>
      </w:r>
      <w:r w:rsidR="00626250" w:rsidRPr="002F1988">
        <w:rPr>
          <w:rFonts w:eastAsia="Arial"/>
        </w:rPr>
        <w:t>trategies to resolve actions included:</w:t>
      </w:r>
    </w:p>
    <w:p w14:paraId="524D39C0" w14:textId="4B60E22A" w:rsidR="00626250" w:rsidRPr="00A82623" w:rsidRDefault="000168B2" w:rsidP="00A82623">
      <w:pPr>
        <w:pStyle w:val="ListBullet"/>
        <w:rPr>
          <w:rFonts w:eastAsia="Arial"/>
        </w:rPr>
      </w:pPr>
      <w:r w:rsidRPr="00A82623">
        <w:rPr>
          <w:rFonts w:eastAsia="Arial"/>
        </w:rPr>
        <w:t>r</w:t>
      </w:r>
      <w:r w:rsidR="00626250" w:rsidRPr="00A82623">
        <w:rPr>
          <w:rFonts w:eastAsia="Arial"/>
        </w:rPr>
        <w:t xml:space="preserve">etraining staff on </w:t>
      </w:r>
      <w:r w:rsidR="00695093" w:rsidRPr="00A82623">
        <w:rPr>
          <w:rFonts w:eastAsia="Arial"/>
        </w:rPr>
        <w:t>p</w:t>
      </w:r>
      <w:r w:rsidR="00626250" w:rsidRPr="00A82623">
        <w:rPr>
          <w:rFonts w:eastAsia="Arial"/>
        </w:rPr>
        <w:t>rogram inclusions and exclusions, and decision-making frameworks</w:t>
      </w:r>
    </w:p>
    <w:p w14:paraId="497F3831" w14:textId="2B7598C7" w:rsidR="00626250" w:rsidRPr="00A82623" w:rsidRDefault="000168B2" w:rsidP="00A82623">
      <w:pPr>
        <w:pStyle w:val="ListBullet"/>
        <w:rPr>
          <w:rFonts w:eastAsia="Arial"/>
        </w:rPr>
      </w:pPr>
      <w:r w:rsidRPr="00A82623">
        <w:rPr>
          <w:rFonts w:eastAsia="Arial"/>
        </w:rPr>
        <w:t>i</w:t>
      </w:r>
      <w:r w:rsidR="00626250" w:rsidRPr="00A82623">
        <w:rPr>
          <w:rFonts w:eastAsia="Arial"/>
        </w:rPr>
        <w:t>nvestigating alternative software for monthly statement production</w:t>
      </w:r>
    </w:p>
    <w:p w14:paraId="3607E930" w14:textId="7518CBFE" w:rsidR="00DC0C64" w:rsidRPr="00A82623" w:rsidRDefault="000168B2" w:rsidP="00A82623">
      <w:pPr>
        <w:pStyle w:val="ListBullet"/>
        <w:rPr>
          <w:rFonts w:eastAsia="Arial"/>
        </w:rPr>
      </w:pPr>
      <w:r w:rsidRPr="00A82623">
        <w:rPr>
          <w:rFonts w:eastAsia="Arial"/>
        </w:rPr>
        <w:t>i</w:t>
      </w:r>
      <w:r w:rsidR="00626250" w:rsidRPr="00A82623">
        <w:rPr>
          <w:rFonts w:eastAsia="Arial"/>
        </w:rPr>
        <w:t>mplement</w:t>
      </w:r>
      <w:r w:rsidR="00DF7D0D" w:rsidRPr="00A82623">
        <w:rPr>
          <w:rFonts w:eastAsia="Arial"/>
        </w:rPr>
        <w:t>ing</w:t>
      </w:r>
      <w:r w:rsidR="00626250" w:rsidRPr="00A82623">
        <w:rPr>
          <w:rFonts w:eastAsia="Arial"/>
        </w:rPr>
        <w:t xml:space="preserve"> new administrative practices and internal processes</w:t>
      </w:r>
    </w:p>
    <w:p w14:paraId="3AB5A7E7" w14:textId="30A86969" w:rsidR="003C3FF0" w:rsidRPr="00A82623" w:rsidRDefault="003C3FF0" w:rsidP="00A82623">
      <w:pPr>
        <w:pStyle w:val="ListBullet"/>
        <w:rPr>
          <w:rFonts w:eastAsia="Arial"/>
        </w:rPr>
      </w:pPr>
      <w:r w:rsidRPr="00A82623">
        <w:rPr>
          <w:rFonts w:eastAsia="Arial"/>
        </w:rPr>
        <w:t>refund</w:t>
      </w:r>
      <w:r w:rsidR="00695093" w:rsidRPr="00A82623">
        <w:rPr>
          <w:rFonts w:eastAsia="Arial"/>
        </w:rPr>
        <w:t>ing</w:t>
      </w:r>
      <w:r w:rsidRPr="00A82623">
        <w:rPr>
          <w:rFonts w:eastAsia="Arial"/>
        </w:rPr>
        <w:t xml:space="preserve"> the funds spent on excluded items back in care recipients’ accounts</w:t>
      </w:r>
      <w:r w:rsidR="00695093" w:rsidRPr="00A82623">
        <w:rPr>
          <w:rFonts w:eastAsia="Arial"/>
        </w:rPr>
        <w:t xml:space="preserve"> (although this was not requested by the Review team)</w:t>
      </w:r>
      <w:r w:rsidRPr="00A82623">
        <w:rPr>
          <w:rFonts w:eastAsia="Arial"/>
        </w:rPr>
        <w:t>.</w:t>
      </w:r>
    </w:p>
    <w:p w14:paraId="01BF5499" w14:textId="4C6B72B5" w:rsidR="00AC320B" w:rsidRPr="00061416" w:rsidRDefault="001A1939" w:rsidP="00061416">
      <w:pPr>
        <w:rPr>
          <w:rFonts w:eastAsia="Arial"/>
        </w:rPr>
      </w:pPr>
      <w:r w:rsidRPr="002F1988">
        <w:rPr>
          <w:rFonts w:eastAsia="Arial"/>
        </w:rPr>
        <w:t xml:space="preserve">This proactive approach and positive </w:t>
      </w:r>
      <w:r w:rsidR="00485627" w:rsidRPr="002F1988">
        <w:rPr>
          <w:rFonts w:eastAsia="Arial"/>
        </w:rPr>
        <w:t>level of engagement from</w:t>
      </w:r>
      <w:r w:rsidRPr="002F1988">
        <w:rPr>
          <w:rFonts w:eastAsia="Arial"/>
        </w:rPr>
        <w:t xml:space="preserve"> providers was very encouraging to the Review team and may be considered when considering sampling for future reviews</w:t>
      </w:r>
      <w:r w:rsidR="00A40D9C" w:rsidRPr="002F1988">
        <w:rPr>
          <w:rFonts w:eastAsia="Arial"/>
        </w:rPr>
        <w:t>.</w:t>
      </w:r>
    </w:p>
    <w:p w14:paraId="45F1D2B0" w14:textId="2873B459" w:rsidR="00D70B51" w:rsidRPr="003E56BE" w:rsidRDefault="007362F3" w:rsidP="003E56BE">
      <w:pPr>
        <w:rPr>
          <w:rFonts w:eastAsia="Arial"/>
        </w:rPr>
      </w:pPr>
      <w:r w:rsidRPr="003E56BE">
        <w:rPr>
          <w:rFonts w:eastAsia="Arial"/>
        </w:rPr>
        <w:t xml:space="preserve">The Review team will share information from this Review with </w:t>
      </w:r>
      <w:r w:rsidR="00815C6F" w:rsidRPr="003E56BE">
        <w:rPr>
          <w:rFonts w:eastAsia="Arial"/>
        </w:rPr>
        <w:t xml:space="preserve">relevant </w:t>
      </w:r>
      <w:r w:rsidR="00C90AB4" w:rsidRPr="003E56BE">
        <w:rPr>
          <w:rFonts w:eastAsia="Arial"/>
        </w:rPr>
        <w:t>teams in the</w:t>
      </w:r>
      <w:r w:rsidRPr="003E56BE">
        <w:rPr>
          <w:rFonts w:eastAsia="Arial"/>
        </w:rPr>
        <w:t xml:space="preserve"> department</w:t>
      </w:r>
      <w:r w:rsidR="00C90AB4" w:rsidRPr="003E56BE">
        <w:rPr>
          <w:rFonts w:eastAsia="Arial"/>
        </w:rPr>
        <w:t xml:space="preserve"> </w:t>
      </w:r>
      <w:r w:rsidR="00815C6F" w:rsidRPr="003E56BE">
        <w:rPr>
          <w:rFonts w:eastAsia="Arial"/>
        </w:rPr>
        <w:t xml:space="preserve">including the </w:t>
      </w:r>
      <w:r w:rsidR="00C90AB4" w:rsidRPr="003E56BE">
        <w:rPr>
          <w:rFonts w:eastAsia="Arial"/>
        </w:rPr>
        <w:t>HCP Program</w:t>
      </w:r>
      <w:r w:rsidR="000074F2" w:rsidRPr="003E56BE">
        <w:rPr>
          <w:rFonts w:eastAsia="Arial"/>
        </w:rPr>
        <w:t xml:space="preserve"> area</w:t>
      </w:r>
      <w:r w:rsidRPr="003E56BE">
        <w:rPr>
          <w:rFonts w:eastAsia="Arial"/>
        </w:rPr>
        <w:t xml:space="preserve">. Where providers </w:t>
      </w:r>
      <w:r w:rsidR="00815C6F" w:rsidRPr="003E56BE">
        <w:rPr>
          <w:rFonts w:eastAsia="Arial"/>
        </w:rPr>
        <w:t xml:space="preserve">are </w:t>
      </w:r>
      <w:r w:rsidRPr="003E56BE">
        <w:rPr>
          <w:rFonts w:eastAsia="Arial"/>
        </w:rPr>
        <w:t xml:space="preserve">found </w:t>
      </w:r>
      <w:r w:rsidR="00FC02A7" w:rsidRPr="003E56BE">
        <w:rPr>
          <w:rFonts w:eastAsia="Arial"/>
        </w:rPr>
        <w:t xml:space="preserve">potentially </w:t>
      </w:r>
      <w:r w:rsidRPr="003E56BE">
        <w:rPr>
          <w:rFonts w:eastAsia="Arial"/>
        </w:rPr>
        <w:t xml:space="preserve">non-compliant with their regulatory responsibilities, the Review team </w:t>
      </w:r>
      <w:r w:rsidR="009C4C6C" w:rsidRPr="003E56BE">
        <w:rPr>
          <w:rFonts w:eastAsia="Arial"/>
        </w:rPr>
        <w:t>may</w:t>
      </w:r>
      <w:r w:rsidRPr="003E56BE" w:rsidDel="00175C5F">
        <w:rPr>
          <w:rFonts w:eastAsia="Arial"/>
        </w:rPr>
        <w:t xml:space="preserve"> </w:t>
      </w:r>
      <w:r w:rsidRPr="003E56BE">
        <w:rPr>
          <w:rFonts w:eastAsia="Arial"/>
        </w:rPr>
        <w:t xml:space="preserve">share findings with the Commission. </w:t>
      </w:r>
      <w:r w:rsidR="00D9248A" w:rsidRPr="003E56BE">
        <w:rPr>
          <w:rFonts w:eastAsia="Arial"/>
        </w:rPr>
        <w:t xml:space="preserve">If </w:t>
      </w:r>
      <w:r w:rsidRPr="003E56BE">
        <w:rPr>
          <w:rFonts w:eastAsia="Arial"/>
        </w:rPr>
        <w:t xml:space="preserve">the Commission identifies non-compliance, it will </w:t>
      </w:r>
      <w:r w:rsidRPr="003E56BE">
        <w:rPr>
          <w:rFonts w:eastAsia="Arial"/>
        </w:rPr>
        <w:lastRenderedPageBreak/>
        <w:t xml:space="preserve">respond in a </w:t>
      </w:r>
      <w:r w:rsidR="00012604" w:rsidRPr="003E56BE">
        <w:rPr>
          <w:rFonts w:eastAsia="Arial"/>
        </w:rPr>
        <w:t xml:space="preserve">proportionate </w:t>
      </w:r>
      <w:r w:rsidRPr="003E56BE">
        <w:rPr>
          <w:rFonts w:eastAsia="Arial"/>
        </w:rPr>
        <w:t>way to the issues identified which, depending on the extent of non-compliance, may involve enforcement action.</w:t>
      </w:r>
      <w:bookmarkStart w:id="33" w:name="_Incidental_findings"/>
      <w:bookmarkStart w:id="34" w:name="_Toc168049848"/>
      <w:bookmarkEnd w:id="33"/>
    </w:p>
    <w:p w14:paraId="56DE7AAF" w14:textId="45B22512" w:rsidR="00356AFE" w:rsidRPr="003E56BE" w:rsidRDefault="00356AFE" w:rsidP="003E56BE">
      <w:pPr>
        <w:pStyle w:val="Heading1"/>
        <w:rPr>
          <w:rFonts w:eastAsia="Arial"/>
        </w:rPr>
      </w:pPr>
      <w:bookmarkStart w:id="35" w:name="_Ref168631562"/>
      <w:bookmarkStart w:id="36" w:name="_Toc175229790"/>
      <w:bookmarkStart w:id="37" w:name="_Toc184914331"/>
      <w:r w:rsidRPr="003E56BE">
        <w:rPr>
          <w:rFonts w:eastAsia="Arial"/>
        </w:rPr>
        <w:t>Incidental findings</w:t>
      </w:r>
      <w:bookmarkEnd w:id="34"/>
      <w:bookmarkEnd w:id="35"/>
      <w:bookmarkEnd w:id="36"/>
      <w:bookmarkEnd w:id="37"/>
    </w:p>
    <w:p w14:paraId="35BAF2F1" w14:textId="5E44F9C8" w:rsidR="00356AFE" w:rsidRPr="00A82623" w:rsidRDefault="00356AFE" w:rsidP="00A82623">
      <w:pPr>
        <w:rPr>
          <w:rFonts w:eastAsia="Arial"/>
        </w:rPr>
      </w:pPr>
      <w:r w:rsidRPr="00A82623">
        <w:rPr>
          <w:rFonts w:eastAsia="Arial"/>
        </w:rPr>
        <w:t xml:space="preserve">Incidental findings were identified </w:t>
      </w:r>
      <w:r w:rsidR="003F31E8" w:rsidRPr="00A82623">
        <w:rPr>
          <w:rFonts w:eastAsia="Arial"/>
        </w:rPr>
        <w:t xml:space="preserve">through assessing </w:t>
      </w:r>
      <w:r w:rsidR="0080529D" w:rsidRPr="00A82623">
        <w:rPr>
          <w:rFonts w:eastAsia="Arial"/>
        </w:rPr>
        <w:t>5,4</w:t>
      </w:r>
      <w:r w:rsidR="00F45357" w:rsidRPr="00A82623">
        <w:rPr>
          <w:rFonts w:eastAsia="Arial"/>
        </w:rPr>
        <w:t>72</w:t>
      </w:r>
      <w:r w:rsidR="0080529D" w:rsidRPr="00A82623">
        <w:rPr>
          <w:rFonts w:eastAsia="Arial"/>
        </w:rPr>
        <w:t xml:space="preserve"> care recipient </w:t>
      </w:r>
      <w:r w:rsidRPr="00A82623">
        <w:rPr>
          <w:rFonts w:eastAsia="Arial"/>
        </w:rPr>
        <w:t>monthly statements. While not directly in scope of this Review, these issues related to legislative requirements and therefore</w:t>
      </w:r>
      <w:r w:rsidR="00A81D24" w:rsidRPr="00A82623">
        <w:rPr>
          <w:rFonts w:eastAsia="Arial"/>
        </w:rPr>
        <w:t xml:space="preserve"> the Review team identified these (with associated actions) in individual provider reports</w:t>
      </w:r>
      <w:r w:rsidRPr="00A82623">
        <w:rPr>
          <w:rFonts w:eastAsia="Arial"/>
        </w:rPr>
        <w:t xml:space="preserve"> to support continu</w:t>
      </w:r>
      <w:r w:rsidR="00FC02A7" w:rsidRPr="00A82623">
        <w:rPr>
          <w:rFonts w:eastAsia="Arial"/>
        </w:rPr>
        <w:t>al</w:t>
      </w:r>
      <w:r w:rsidRPr="00A82623">
        <w:rPr>
          <w:rFonts w:eastAsia="Arial"/>
        </w:rPr>
        <w:t xml:space="preserve"> improvement.</w:t>
      </w:r>
    </w:p>
    <w:p w14:paraId="6006DF84" w14:textId="50DE3536" w:rsidR="00356AFE" w:rsidRPr="00A82623" w:rsidRDefault="00356AFE" w:rsidP="00A82623">
      <w:pPr>
        <w:pStyle w:val="Caption"/>
        <w:rPr>
          <w:rFonts w:eastAsia="Arial"/>
        </w:rPr>
      </w:pPr>
      <w:r w:rsidRPr="00A82623">
        <w:rPr>
          <w:rFonts w:eastAsia="Arial"/>
        </w:rPr>
        <w:t xml:space="preserve">Figure </w:t>
      </w:r>
      <w:r w:rsidR="00695093" w:rsidRPr="00A82623">
        <w:rPr>
          <w:rFonts w:eastAsia="Arial"/>
        </w:rPr>
        <w:t>1</w:t>
      </w:r>
      <w:r w:rsidR="00943D5D" w:rsidRPr="00A82623">
        <w:rPr>
          <w:rFonts w:eastAsia="Arial"/>
        </w:rPr>
        <w:t>3</w:t>
      </w:r>
      <w:r w:rsidRPr="00A82623">
        <w:rPr>
          <w:rFonts w:eastAsia="Arial"/>
        </w:rPr>
        <w:t>: Number of providers with one or more incidental finding</w:t>
      </w:r>
      <w:r w:rsidR="008F5846" w:rsidRPr="00A82623">
        <w:rPr>
          <w:rFonts w:eastAsia="Arial"/>
        </w:rPr>
        <w:t>s</w:t>
      </w:r>
    </w:p>
    <w:p w14:paraId="02B9AE3D" w14:textId="3C205F7B" w:rsidR="00356AFE" w:rsidRDefault="009A7FAC" w:rsidP="00356AFE">
      <w:pPr>
        <w:rPr>
          <w:rFonts w:eastAsia="Arial"/>
        </w:rPr>
      </w:pPr>
      <w:r>
        <w:rPr>
          <w:rFonts w:eastAsia="Arial"/>
          <w:noProof/>
        </w:rPr>
        <w:drawing>
          <wp:inline distT="0" distB="0" distL="0" distR="0" wp14:anchorId="40FBB558" wp14:editId="1C9D2117">
            <wp:extent cx="5686425" cy="3884941"/>
            <wp:effectExtent l="0" t="0" r="0" b="1270"/>
            <wp:docPr id="3" name="Picture 3" descr="Figure 13 is a bar graph showing four incidental findings. This includes monthly statement issues; incorrect charges or charging practices; care and package management issues; and pricing transparency iss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13 is a bar graph showing four incidental findings. This includes monthly statement issues; incorrect charges or charging practices; care and package management issues; and pricing transparency issues. "/>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690531" cy="3887746"/>
                    </a:xfrm>
                    <a:prstGeom prst="rect">
                      <a:avLst/>
                    </a:prstGeom>
                  </pic:spPr>
                </pic:pic>
              </a:graphicData>
            </a:graphic>
          </wp:inline>
        </w:drawing>
      </w:r>
    </w:p>
    <w:p w14:paraId="395DED7D" w14:textId="0B51BF11" w:rsidR="00356AFE" w:rsidRPr="00B8696B" w:rsidRDefault="00356AFE" w:rsidP="00B8696B">
      <w:pPr>
        <w:pStyle w:val="Heading2"/>
        <w:rPr>
          <w:rFonts w:eastAsia="Arial"/>
        </w:rPr>
      </w:pPr>
      <w:r w:rsidRPr="00B8696B">
        <w:rPr>
          <w:rFonts w:eastAsia="Arial"/>
        </w:rPr>
        <w:t>Monthly statement issues</w:t>
      </w:r>
    </w:p>
    <w:p w14:paraId="636C9C1D" w14:textId="172F4A1F" w:rsidR="00356AFE" w:rsidRPr="00A82623" w:rsidRDefault="00356AFE" w:rsidP="00A82623">
      <w:pPr>
        <w:rPr>
          <w:rFonts w:eastAsia="Arial"/>
        </w:rPr>
      </w:pPr>
      <w:bookmarkStart w:id="38" w:name="_Hlk168597176"/>
      <w:r w:rsidRPr="00A82623">
        <w:rPr>
          <w:rFonts w:eastAsia="Arial"/>
        </w:rPr>
        <w:t xml:space="preserve">Informative monthly statements ensure care </w:t>
      </w:r>
      <w:proofErr w:type="gramStart"/>
      <w:r w:rsidRPr="00A82623">
        <w:rPr>
          <w:rFonts w:eastAsia="Arial"/>
        </w:rPr>
        <w:t>recipients</w:t>
      </w:r>
      <w:proofErr w:type="gramEnd"/>
      <w:r w:rsidRPr="00A82623">
        <w:rPr>
          <w:rFonts w:eastAsia="Arial"/>
        </w:rPr>
        <w:t xml:space="preserve"> and their representatives have a clear understanding of their HCP Program services, charges and account balances. </w:t>
      </w:r>
      <w:bookmarkEnd w:id="38"/>
      <w:r w:rsidRPr="00A82623">
        <w:rPr>
          <w:rFonts w:eastAsia="Arial"/>
        </w:rPr>
        <w:t xml:space="preserve">Legislative requirements are set out in the </w:t>
      </w:r>
      <w:hyperlink r:id="rId42">
        <w:r w:rsidRPr="00A82623">
          <w:rPr>
            <w:rStyle w:val="Hyperlink"/>
            <w:rFonts w:eastAsia="Arial"/>
          </w:rPr>
          <w:t>User Rights Principles</w:t>
        </w:r>
      </w:hyperlink>
      <w:r w:rsidRPr="00A82623">
        <w:rPr>
          <w:rFonts w:eastAsia="Arial"/>
        </w:rPr>
        <w:t xml:space="preserve"> and the </w:t>
      </w:r>
      <w:hyperlink r:id="rId43">
        <w:r w:rsidRPr="00A82623">
          <w:rPr>
            <w:rStyle w:val="Hyperlink"/>
            <w:rFonts w:eastAsia="Arial"/>
          </w:rPr>
          <w:t>Quality of Care Principles</w:t>
        </w:r>
      </w:hyperlink>
      <w:r w:rsidRPr="00A82623">
        <w:rPr>
          <w:rFonts w:eastAsia="Arial"/>
        </w:rPr>
        <w:t xml:space="preserve">, with additional updates included in the </w:t>
      </w:r>
      <w:hyperlink r:id="rId44">
        <w:r w:rsidRPr="00A82623">
          <w:rPr>
            <w:rStyle w:val="Hyperlink"/>
            <w:rFonts w:eastAsia="Arial"/>
          </w:rPr>
          <w:t>Improved Payment Arrangements</w:t>
        </w:r>
      </w:hyperlink>
      <w:r w:rsidRPr="00A82623">
        <w:rPr>
          <w:rFonts w:eastAsia="Arial"/>
        </w:rPr>
        <w:t xml:space="preserve"> (IPA)</w:t>
      </w:r>
      <w:r w:rsidR="00E62EED" w:rsidRPr="00A82623">
        <w:rPr>
          <w:rFonts w:eastAsia="Arial"/>
        </w:rPr>
        <w:t xml:space="preserve"> guidance</w:t>
      </w:r>
      <w:r w:rsidRPr="00A82623">
        <w:rPr>
          <w:rFonts w:eastAsia="Arial"/>
        </w:rPr>
        <w:t>.</w:t>
      </w:r>
    </w:p>
    <w:p w14:paraId="58ADFE38" w14:textId="62683BB1" w:rsidR="00356AFE" w:rsidRPr="00A82623" w:rsidRDefault="00356AFE" w:rsidP="00A82623">
      <w:pPr>
        <w:rPr>
          <w:rFonts w:eastAsia="Arial"/>
        </w:rPr>
      </w:pPr>
      <w:r w:rsidRPr="00A82623">
        <w:rPr>
          <w:rFonts w:eastAsia="Arial"/>
        </w:rPr>
        <w:t xml:space="preserve">The Review identified 84 out of 103 providers (82%) had incidental findings relating to care recipient monthly statements. This high proportion is of concern, given the monthly statements </w:t>
      </w:r>
      <w:r w:rsidR="00E62EED" w:rsidRPr="00A82623">
        <w:rPr>
          <w:rFonts w:eastAsia="Arial"/>
        </w:rPr>
        <w:t>are a critical</w:t>
      </w:r>
      <w:r w:rsidRPr="00A82623">
        <w:rPr>
          <w:rFonts w:eastAsia="Arial"/>
        </w:rPr>
        <w:t xml:space="preserve"> </w:t>
      </w:r>
      <w:r w:rsidR="00E62EED" w:rsidRPr="00A82623">
        <w:rPr>
          <w:rFonts w:eastAsia="Arial"/>
        </w:rPr>
        <w:t>p</w:t>
      </w:r>
      <w:r w:rsidRPr="00A82623">
        <w:rPr>
          <w:rFonts w:eastAsia="Arial"/>
        </w:rPr>
        <w:t xml:space="preserve">rogram control for ensuring choice and transparency for care recipients and their representatives. </w:t>
      </w:r>
      <w:r w:rsidR="00263F1E" w:rsidRPr="00A82623">
        <w:rPr>
          <w:rFonts w:eastAsia="Arial"/>
        </w:rPr>
        <w:t xml:space="preserve">There were </w:t>
      </w:r>
      <w:r w:rsidR="00DE2953" w:rsidRPr="00A82623">
        <w:rPr>
          <w:rFonts w:eastAsia="Arial"/>
        </w:rPr>
        <w:t>four</w:t>
      </w:r>
      <w:r w:rsidR="00263F1E" w:rsidRPr="00A82623">
        <w:rPr>
          <w:rFonts w:eastAsia="Arial"/>
        </w:rPr>
        <w:t xml:space="preserve"> incidental findings related to monthly statements, as represented in Figure 14 below.</w:t>
      </w:r>
    </w:p>
    <w:p w14:paraId="459A89B9" w14:textId="0F9EC58C" w:rsidR="0012411F" w:rsidRPr="00B03364" w:rsidRDefault="00263F1E" w:rsidP="00B03364">
      <w:pPr>
        <w:pStyle w:val="Caption"/>
        <w:rPr>
          <w:rFonts w:eastAsia="Arial"/>
        </w:rPr>
      </w:pPr>
      <w:r w:rsidRPr="00B03364">
        <w:rPr>
          <w:rFonts w:eastAsia="Arial"/>
        </w:rPr>
        <w:lastRenderedPageBreak/>
        <w:t>Figure 14: Number of providers with monthly statement incidental findings</w:t>
      </w:r>
    </w:p>
    <w:p w14:paraId="4C5F10AD" w14:textId="581DECC3" w:rsidR="00263F1E" w:rsidRPr="00A82623" w:rsidRDefault="000C242C" w:rsidP="00A82623">
      <w:pPr>
        <w:rPr>
          <w:rFonts w:eastAsia="Arial"/>
        </w:rPr>
      </w:pPr>
      <w:r w:rsidRPr="00A82623">
        <w:rPr>
          <w:noProof/>
        </w:rPr>
        <w:drawing>
          <wp:inline distT="0" distB="0" distL="0" distR="0" wp14:anchorId="59056B9C" wp14:editId="41E3A2F0">
            <wp:extent cx="5759450" cy="3227070"/>
            <wp:effectExtent l="0" t="0" r="12700" b="11430"/>
            <wp:docPr id="2" name="Chart 2" descr="Lack of clarity of line items = 72&#10;Lack of itemisation of line items = 44&#10;Good/services not displayed in the month delivered = 41&#10;Unspent funds not displayed as required = 11">
              <a:extLst xmlns:a="http://schemas.openxmlformats.org/drawingml/2006/main">
                <a:ext uri="{FF2B5EF4-FFF2-40B4-BE49-F238E27FC236}">
                  <a16:creationId xmlns:a16="http://schemas.microsoft.com/office/drawing/2014/main" id="{8EB90B63-7EB8-4308-B39D-508770CDE8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00AD1C8" w14:textId="0931FD0F" w:rsidR="00356AFE" w:rsidRPr="00B8696B" w:rsidRDefault="00356AFE" w:rsidP="00B8696B">
      <w:pPr>
        <w:pStyle w:val="Heading3"/>
        <w:rPr>
          <w:rFonts w:eastAsia="Arial"/>
        </w:rPr>
      </w:pPr>
      <w:r w:rsidRPr="00B8696B">
        <w:rPr>
          <w:rFonts w:eastAsia="Arial"/>
        </w:rPr>
        <w:t>Lack of clarity of line items</w:t>
      </w:r>
    </w:p>
    <w:p w14:paraId="2A1EB9A7" w14:textId="282A1EF4" w:rsidR="00356AFE" w:rsidRPr="002F1988" w:rsidRDefault="00AF4C38" w:rsidP="00695093">
      <w:pPr>
        <w:rPr>
          <w:rFonts w:eastAsia="Arial" w:cs="Arial"/>
        </w:rPr>
      </w:pPr>
      <w:r w:rsidRPr="002F1988">
        <w:rPr>
          <w:rFonts w:eastAsia="Arial" w:cs="Arial"/>
        </w:rPr>
        <w:t>M</w:t>
      </w:r>
      <w:r w:rsidR="00356AFE" w:rsidRPr="002F1988">
        <w:rPr>
          <w:rFonts w:eastAsia="Arial" w:cs="Arial"/>
        </w:rPr>
        <w:t xml:space="preserve">onthly statements for 72 </w:t>
      </w:r>
      <w:r w:rsidRPr="002F1988">
        <w:rPr>
          <w:rFonts w:eastAsia="Arial" w:cs="Arial"/>
        </w:rPr>
        <w:t xml:space="preserve">of 103 </w:t>
      </w:r>
      <w:r w:rsidR="00356AFE" w:rsidRPr="002F1988">
        <w:rPr>
          <w:rFonts w:eastAsia="Arial" w:cs="Arial"/>
        </w:rPr>
        <w:t>providers (</w:t>
      </w:r>
      <w:r w:rsidR="0076161B" w:rsidRPr="002F1988">
        <w:rPr>
          <w:rFonts w:eastAsia="Arial" w:cs="Arial"/>
        </w:rPr>
        <w:t>70</w:t>
      </w:r>
      <w:r w:rsidR="00356AFE" w:rsidRPr="002F1988">
        <w:rPr>
          <w:rFonts w:eastAsia="Arial" w:cs="Arial"/>
        </w:rPr>
        <w:t>%) did not clearly identify what item or service was provided to the care recipients. For example, providers used manufacture</w:t>
      </w:r>
      <w:r w:rsidR="00D4681D" w:rsidRPr="002F1988">
        <w:rPr>
          <w:rFonts w:eastAsia="Arial" w:cs="Arial"/>
        </w:rPr>
        <w:t>r</w:t>
      </w:r>
      <w:r w:rsidR="00356AFE" w:rsidRPr="002F1988">
        <w:rPr>
          <w:rFonts w:eastAsia="Arial" w:cs="Arial"/>
        </w:rPr>
        <w:t>s</w:t>
      </w:r>
      <w:r w:rsidR="00D4681D" w:rsidRPr="002F1988">
        <w:rPr>
          <w:rFonts w:eastAsia="Arial" w:cs="Arial"/>
        </w:rPr>
        <w:t>’</w:t>
      </w:r>
      <w:r w:rsidR="00356AFE" w:rsidRPr="002F1988">
        <w:rPr>
          <w:rFonts w:eastAsia="Arial" w:cs="Arial"/>
        </w:rPr>
        <w:t xml:space="preserve"> names (brand names) for items rather than a more descriptive term (for example food blender) or used broad generic descriptions such as ‘purchase’ or ‘home care’. </w:t>
      </w:r>
    </w:p>
    <w:p w14:paraId="11CDEF7C" w14:textId="0C66D257" w:rsidR="00695093" w:rsidRPr="002F1988" w:rsidRDefault="00356AFE" w:rsidP="00695093">
      <w:pPr>
        <w:rPr>
          <w:rFonts w:eastAsia="Arial" w:cs="Arial"/>
        </w:rPr>
      </w:pPr>
      <w:r w:rsidRPr="002F1988">
        <w:rPr>
          <w:rFonts w:eastAsia="Arial" w:cs="Arial"/>
        </w:rPr>
        <w:t xml:space="preserve">While </w:t>
      </w:r>
      <w:r w:rsidR="00E62EED" w:rsidRPr="002F1988">
        <w:rPr>
          <w:rFonts w:eastAsia="Arial" w:cs="Arial"/>
        </w:rPr>
        <w:t xml:space="preserve">the format of </w:t>
      </w:r>
      <w:r w:rsidRPr="002F1988">
        <w:rPr>
          <w:rFonts w:eastAsia="Arial" w:cs="Arial"/>
        </w:rPr>
        <w:t>monthly statements is not mandated, the provision of monthly statements</w:t>
      </w:r>
      <w:r w:rsidR="00FC6E4A" w:rsidRPr="002F1988">
        <w:rPr>
          <w:rFonts w:eastAsia="Arial" w:cs="Arial"/>
        </w:rPr>
        <w:t>, and what must be included in the statement</w:t>
      </w:r>
      <w:r w:rsidR="008A4C0E">
        <w:rPr>
          <w:rFonts w:eastAsia="Arial" w:cs="Arial"/>
        </w:rPr>
        <w:t>,</w:t>
      </w:r>
      <w:r w:rsidR="00FC6E4A" w:rsidRPr="002F1988">
        <w:rPr>
          <w:rFonts w:eastAsia="Arial" w:cs="Arial"/>
        </w:rPr>
        <w:t xml:space="preserve"> </w:t>
      </w:r>
      <w:r w:rsidRPr="002F1988">
        <w:rPr>
          <w:rFonts w:eastAsia="Arial" w:cs="Arial"/>
        </w:rPr>
        <w:t xml:space="preserve">is a legislated requirement for HCP Program providers. </w:t>
      </w:r>
    </w:p>
    <w:p w14:paraId="17478193" w14:textId="49C0C8E8" w:rsidR="00DE2953" w:rsidRPr="00061416" w:rsidRDefault="00356AFE" w:rsidP="00061416">
      <w:pPr>
        <w:rPr>
          <w:rFonts w:eastAsia="Arial" w:cs="Arial"/>
          <w:b/>
        </w:rPr>
      </w:pPr>
      <w:r w:rsidRPr="002F1988">
        <w:rPr>
          <w:rFonts w:eastAsia="Arial" w:cs="Arial"/>
          <w:b/>
          <w:bCs/>
        </w:rPr>
        <w:t>Providers are reminded the Aged Care Quality Standards (</w:t>
      </w:r>
      <w:r w:rsidR="00C500FE">
        <w:rPr>
          <w:rFonts w:eastAsia="Arial" w:cs="Arial"/>
          <w:b/>
          <w:bCs/>
        </w:rPr>
        <w:t>S</w:t>
      </w:r>
      <w:r w:rsidRPr="002F1988">
        <w:rPr>
          <w:rFonts w:eastAsia="Arial" w:cs="Arial"/>
          <w:b/>
          <w:bCs/>
        </w:rPr>
        <w:t xml:space="preserve">tandard 1 </w:t>
      </w:r>
      <w:r w:rsidR="00C500FE">
        <w:rPr>
          <w:rFonts w:eastAsia="Arial" w:cs="Arial"/>
          <w:b/>
          <w:bCs/>
        </w:rPr>
        <w:t>S</w:t>
      </w:r>
      <w:r w:rsidRPr="002F1988">
        <w:rPr>
          <w:rFonts w:eastAsia="Arial" w:cs="Arial"/>
          <w:b/>
          <w:bCs/>
        </w:rPr>
        <w:t xml:space="preserve">ection 3) embedded in the </w:t>
      </w:r>
      <w:hyperlink r:id="rId46">
        <w:r w:rsidRPr="00FC6E4A">
          <w:rPr>
            <w:rStyle w:val="Hyperlink"/>
            <w:rFonts w:eastAsia="Arial" w:cs="Arial"/>
            <w:b/>
            <w:bCs/>
          </w:rPr>
          <w:t>Quality of Care Principles</w:t>
        </w:r>
      </w:hyperlink>
      <w:r w:rsidRPr="00695093">
        <w:rPr>
          <w:rFonts w:eastAsia="Arial" w:cs="Arial"/>
          <w:b/>
          <w:bCs/>
        </w:rPr>
        <w:t xml:space="preserve"> </w:t>
      </w:r>
      <w:r w:rsidRPr="002F1988">
        <w:rPr>
          <w:rFonts w:eastAsia="Arial" w:cs="Arial"/>
          <w:b/>
          <w:bCs/>
        </w:rPr>
        <w:t xml:space="preserve">require that information provided to each care recipient is current, accurate and timely, and communicated in a way that is clear, easy to understand and enables them to exercise choice. </w:t>
      </w:r>
    </w:p>
    <w:p w14:paraId="5CA6671E" w14:textId="214CB84F" w:rsidR="00356AFE" w:rsidRPr="00B8696B" w:rsidRDefault="00356AFE" w:rsidP="00B8696B">
      <w:pPr>
        <w:pStyle w:val="Heading3"/>
        <w:rPr>
          <w:rFonts w:eastAsia="Arial"/>
        </w:rPr>
      </w:pPr>
      <w:r w:rsidRPr="00B8696B">
        <w:rPr>
          <w:rFonts w:eastAsia="Arial"/>
        </w:rPr>
        <w:t>Lack of itemisation of line items</w:t>
      </w:r>
    </w:p>
    <w:p w14:paraId="76CEC156" w14:textId="0D9C4929" w:rsidR="00356AFE" w:rsidRPr="00A82623" w:rsidRDefault="004B22B5" w:rsidP="00A82623">
      <w:pPr>
        <w:rPr>
          <w:rFonts w:eastAsia="Arial"/>
        </w:rPr>
      </w:pPr>
      <w:r w:rsidRPr="00A82623">
        <w:rPr>
          <w:rFonts w:eastAsia="Arial"/>
        </w:rPr>
        <w:t>Forty</w:t>
      </w:r>
      <w:r w:rsidR="002131D7" w:rsidRPr="00A82623">
        <w:rPr>
          <w:rFonts w:eastAsia="Arial"/>
        </w:rPr>
        <w:t>-</w:t>
      </w:r>
      <w:r w:rsidRPr="00A82623">
        <w:rPr>
          <w:rFonts w:eastAsia="Arial"/>
        </w:rPr>
        <w:t>four</w:t>
      </w:r>
      <w:r w:rsidR="00356AFE" w:rsidRPr="00A82623">
        <w:rPr>
          <w:rFonts w:eastAsia="Arial"/>
        </w:rPr>
        <w:t xml:space="preserve"> </w:t>
      </w:r>
      <w:r w:rsidRPr="00A82623">
        <w:rPr>
          <w:rFonts w:eastAsia="Arial"/>
        </w:rPr>
        <w:t xml:space="preserve">of the 103 </w:t>
      </w:r>
      <w:r w:rsidR="00356AFE" w:rsidRPr="00A82623">
        <w:rPr>
          <w:rFonts w:eastAsia="Arial"/>
        </w:rPr>
        <w:t>providers (</w:t>
      </w:r>
      <w:r w:rsidR="001810DB" w:rsidRPr="00A82623">
        <w:rPr>
          <w:rFonts w:eastAsia="Arial"/>
        </w:rPr>
        <w:t>43</w:t>
      </w:r>
      <w:r w:rsidR="00356AFE" w:rsidRPr="00A82623">
        <w:rPr>
          <w:rFonts w:eastAsia="Arial"/>
        </w:rPr>
        <w:t xml:space="preserve">%) were found to have not separately itemised services. Items were bundled into a single line item making it difficult for the care recipient to understand the care or service that had been delivered, and the timeframe associated with that service delivery. </w:t>
      </w:r>
    </w:p>
    <w:p w14:paraId="74DBFF78" w14:textId="0223128F" w:rsidR="00356AFE" w:rsidRPr="00A82623" w:rsidRDefault="00356AFE" w:rsidP="00A82623">
      <w:pPr>
        <w:rPr>
          <w:rFonts w:eastAsia="Arial"/>
        </w:rPr>
      </w:pPr>
      <w:r w:rsidRPr="00A82623">
        <w:rPr>
          <w:rFonts w:eastAsia="Arial"/>
        </w:rPr>
        <w:t xml:space="preserve">To meet legislative requirements under </w:t>
      </w:r>
      <w:r w:rsidR="000D513B" w:rsidRPr="00A82623">
        <w:rPr>
          <w:rFonts w:eastAsia="Arial"/>
        </w:rPr>
        <w:t xml:space="preserve">Section </w:t>
      </w:r>
      <w:r w:rsidRPr="00A82623">
        <w:rPr>
          <w:rFonts w:eastAsia="Arial"/>
        </w:rPr>
        <w:t xml:space="preserve">21B of </w:t>
      </w:r>
      <w:hyperlink r:id="rId47">
        <w:r w:rsidRPr="00A82623">
          <w:rPr>
            <w:rStyle w:val="Hyperlink"/>
            <w:rFonts w:eastAsia="Arial"/>
          </w:rPr>
          <w:t>User Rights Principles</w:t>
        </w:r>
      </w:hyperlink>
      <w:r w:rsidRPr="00A82623">
        <w:rPr>
          <w:rFonts w:eastAsia="Arial"/>
        </w:rPr>
        <w:t>, providers must include an itemised list of each item of care and service delivered in the month, including total and line-item dollar amounts.</w:t>
      </w:r>
    </w:p>
    <w:p w14:paraId="36E488EB" w14:textId="168BA18A" w:rsidR="00356AFE" w:rsidRPr="00A82623" w:rsidRDefault="00356AFE" w:rsidP="00A82623">
      <w:pPr>
        <w:rPr>
          <w:rFonts w:eastAsia="Arial"/>
        </w:rPr>
      </w:pPr>
      <w:r w:rsidRPr="00A82623">
        <w:rPr>
          <w:rFonts w:eastAsia="Arial"/>
        </w:rPr>
        <w:t xml:space="preserve">Some providers </w:t>
      </w:r>
      <w:r w:rsidR="008019A2" w:rsidRPr="00A82623">
        <w:rPr>
          <w:rFonts w:eastAsia="Arial"/>
        </w:rPr>
        <w:t>gave</w:t>
      </w:r>
      <w:r w:rsidRPr="00A82623">
        <w:rPr>
          <w:rFonts w:eastAsia="Arial"/>
        </w:rPr>
        <w:t xml:space="preserve"> feedback that full itemisation (including the duration of individual services) is not always feasible</w:t>
      </w:r>
      <w:r w:rsidR="008335E3" w:rsidRPr="00A82623">
        <w:rPr>
          <w:rFonts w:eastAsia="Arial"/>
        </w:rPr>
        <w:t xml:space="preserve">. </w:t>
      </w:r>
      <w:proofErr w:type="gramStart"/>
      <w:r w:rsidR="008335E3" w:rsidRPr="00A82623">
        <w:rPr>
          <w:rFonts w:eastAsia="Arial"/>
        </w:rPr>
        <w:t>In</w:t>
      </w:r>
      <w:r w:rsidRPr="00A82623">
        <w:rPr>
          <w:rFonts w:eastAsia="Arial"/>
        </w:rPr>
        <w:t xml:space="preserve"> particular</w:t>
      </w:r>
      <w:r w:rsidR="0031367A" w:rsidRPr="00A82623">
        <w:rPr>
          <w:rFonts w:eastAsia="Arial"/>
        </w:rPr>
        <w:t xml:space="preserve"> this</w:t>
      </w:r>
      <w:proofErr w:type="gramEnd"/>
      <w:r w:rsidR="0031367A" w:rsidRPr="00A82623">
        <w:rPr>
          <w:rFonts w:eastAsia="Arial"/>
        </w:rPr>
        <w:t xml:space="preserve"> related </w:t>
      </w:r>
      <w:r w:rsidRPr="00A82623">
        <w:rPr>
          <w:rFonts w:eastAsia="Arial"/>
        </w:rPr>
        <w:t xml:space="preserve">to care recipients </w:t>
      </w:r>
      <w:r w:rsidR="0031367A" w:rsidRPr="00A82623">
        <w:rPr>
          <w:rFonts w:eastAsia="Arial"/>
        </w:rPr>
        <w:t xml:space="preserve">receiving multiple </w:t>
      </w:r>
      <w:r w:rsidR="00395914" w:rsidRPr="00A82623">
        <w:rPr>
          <w:rFonts w:eastAsia="Arial"/>
        </w:rPr>
        <w:t xml:space="preserve">service types by the one care worker over a number of hours on a </w:t>
      </w:r>
      <w:r w:rsidR="00395914" w:rsidRPr="00A82623">
        <w:rPr>
          <w:rFonts w:eastAsia="Arial"/>
        </w:rPr>
        <w:lastRenderedPageBreak/>
        <w:t>daily basis. Providers also raised that it was sometimes difficult to get itemised list of care and services from third party providers</w:t>
      </w:r>
      <w:r w:rsidR="00D643D3" w:rsidRPr="00A82623">
        <w:rPr>
          <w:rFonts w:eastAsia="Arial"/>
        </w:rPr>
        <w:t xml:space="preserve">. The Review team reminded </w:t>
      </w:r>
      <w:r w:rsidR="00210C85" w:rsidRPr="00A82623">
        <w:rPr>
          <w:rFonts w:eastAsia="Arial"/>
        </w:rPr>
        <w:t>these providers it is their responsibility to ensure the third parties provide them with the required level of information to meet the provider’s legislative responsibilities.</w:t>
      </w:r>
    </w:p>
    <w:p w14:paraId="78656F9E" w14:textId="4E524A2E" w:rsidR="00356AFE" w:rsidRPr="00A82623" w:rsidRDefault="00356AFE" w:rsidP="00A82623">
      <w:pPr>
        <w:rPr>
          <w:rStyle w:val="Strong"/>
          <w:rFonts w:eastAsia="Arial"/>
        </w:rPr>
      </w:pPr>
      <w:r w:rsidRPr="00A82623">
        <w:rPr>
          <w:rStyle w:val="Strong"/>
          <w:rFonts w:eastAsia="Arial"/>
        </w:rPr>
        <w:t>Providers are reminded the provision of detailed monthly statements is a legislative requirement</w:t>
      </w:r>
      <w:r w:rsidR="00A40D9C" w:rsidRPr="00A82623">
        <w:rPr>
          <w:rStyle w:val="Strong"/>
          <w:rFonts w:eastAsia="Arial"/>
        </w:rPr>
        <w:t>.</w:t>
      </w:r>
      <w:r w:rsidRPr="00A82623">
        <w:rPr>
          <w:rStyle w:val="Strong"/>
          <w:rFonts w:eastAsia="Arial"/>
        </w:rPr>
        <w:t xml:space="preserve"> At a practical level, providers need to ensure care </w:t>
      </w:r>
      <w:proofErr w:type="gramStart"/>
      <w:r w:rsidRPr="00A82623">
        <w:rPr>
          <w:rStyle w:val="Strong"/>
          <w:rFonts w:eastAsia="Arial"/>
        </w:rPr>
        <w:t>recipients</w:t>
      </w:r>
      <w:proofErr w:type="gramEnd"/>
      <w:r w:rsidRPr="00A82623">
        <w:rPr>
          <w:rStyle w:val="Strong"/>
          <w:rFonts w:eastAsia="Arial"/>
        </w:rPr>
        <w:t xml:space="preserve"> and their representatives have a clear picture of their HCP services and charges.</w:t>
      </w:r>
      <w:r w:rsidR="008E4548" w:rsidRPr="00A82623">
        <w:rPr>
          <w:rStyle w:val="Strong"/>
          <w:rFonts w:eastAsia="Arial"/>
        </w:rPr>
        <w:t xml:space="preserve"> This includes the dates services are delivered and the duration of these services.</w:t>
      </w:r>
    </w:p>
    <w:p w14:paraId="6677EED7" w14:textId="2AB57287" w:rsidR="00356AFE" w:rsidRPr="00B8696B" w:rsidRDefault="00356AFE" w:rsidP="00B8696B">
      <w:pPr>
        <w:pStyle w:val="Heading3"/>
        <w:rPr>
          <w:rFonts w:eastAsia="Arial"/>
        </w:rPr>
      </w:pPr>
      <w:r w:rsidRPr="00B8696B">
        <w:rPr>
          <w:rFonts w:eastAsia="Arial"/>
        </w:rPr>
        <w:t>Unspent funds not displayed as required</w:t>
      </w:r>
    </w:p>
    <w:p w14:paraId="2212A46B" w14:textId="1BC4DA43" w:rsidR="00356AFE" w:rsidRPr="00A82623" w:rsidRDefault="000D55E3" w:rsidP="00A82623">
      <w:pPr>
        <w:rPr>
          <w:rFonts w:eastAsia="Arial"/>
        </w:rPr>
      </w:pPr>
      <w:r w:rsidRPr="00A82623">
        <w:rPr>
          <w:rFonts w:eastAsia="Arial"/>
        </w:rPr>
        <w:t>Eleven</w:t>
      </w:r>
      <w:r w:rsidR="00356AFE" w:rsidRPr="00A82623">
        <w:rPr>
          <w:rFonts w:eastAsia="Arial"/>
        </w:rPr>
        <w:t xml:space="preserve"> </w:t>
      </w:r>
      <w:r w:rsidRPr="00A82623">
        <w:rPr>
          <w:rFonts w:eastAsia="Arial"/>
        </w:rPr>
        <w:t xml:space="preserve">of the 103 </w:t>
      </w:r>
      <w:r w:rsidR="00356AFE" w:rsidRPr="00A82623">
        <w:rPr>
          <w:rFonts w:eastAsia="Arial"/>
        </w:rPr>
        <w:t>providers (1</w:t>
      </w:r>
      <w:r w:rsidR="003751D9" w:rsidRPr="00A82623">
        <w:rPr>
          <w:rFonts w:eastAsia="Arial"/>
        </w:rPr>
        <w:t>1</w:t>
      </w:r>
      <w:r w:rsidR="00356AFE" w:rsidRPr="00A82623">
        <w:rPr>
          <w:rFonts w:eastAsia="Arial"/>
        </w:rPr>
        <w:t xml:space="preserve">%) were found to have not separated out unspent funds into the required categories. As per Section 21B(3)(f-fb) of the </w:t>
      </w:r>
      <w:hyperlink r:id="rId48">
        <w:r w:rsidR="00356AFE" w:rsidRPr="00A82623">
          <w:rPr>
            <w:rStyle w:val="Hyperlink"/>
            <w:rFonts w:eastAsia="Arial"/>
          </w:rPr>
          <w:t>User Rights Principles</w:t>
        </w:r>
      </w:hyperlink>
      <w:r w:rsidR="00356AFE" w:rsidRPr="00A82623">
        <w:rPr>
          <w:rFonts w:eastAsia="Arial"/>
        </w:rPr>
        <w:t>, each monthly statement should include the total unspent funds at the end of the current and previous payment periods, and must show:</w:t>
      </w:r>
    </w:p>
    <w:p w14:paraId="403A6F71" w14:textId="69F60D69" w:rsidR="00356AFE" w:rsidRPr="00A82623" w:rsidRDefault="00356AFE" w:rsidP="00A82623">
      <w:pPr>
        <w:pStyle w:val="ListBullet"/>
        <w:rPr>
          <w:rFonts w:eastAsia="Arial"/>
        </w:rPr>
      </w:pPr>
      <w:r w:rsidRPr="00A82623">
        <w:rPr>
          <w:rFonts w:eastAsia="Arial"/>
        </w:rPr>
        <w:t>the care recipient portion of unspent funds held by the provider</w:t>
      </w:r>
    </w:p>
    <w:p w14:paraId="1CD22256" w14:textId="77777777" w:rsidR="00356AFE" w:rsidRPr="00A82623" w:rsidRDefault="00356AFE" w:rsidP="00A82623">
      <w:pPr>
        <w:pStyle w:val="ListBullet"/>
        <w:rPr>
          <w:rFonts w:eastAsia="Arial"/>
        </w:rPr>
      </w:pPr>
      <w:r w:rsidRPr="00A82623">
        <w:rPr>
          <w:rFonts w:eastAsia="Arial"/>
        </w:rPr>
        <w:t>the Commonwealth portion of unspent funds held by the provider if relevant</w:t>
      </w:r>
    </w:p>
    <w:p w14:paraId="447C0061" w14:textId="77777777" w:rsidR="00356AFE" w:rsidRPr="00A82623" w:rsidRDefault="00356AFE" w:rsidP="00A82623">
      <w:pPr>
        <w:pStyle w:val="ListBullet"/>
        <w:rPr>
          <w:rFonts w:eastAsia="Arial"/>
        </w:rPr>
      </w:pPr>
      <w:r w:rsidRPr="00A82623">
        <w:rPr>
          <w:rFonts w:eastAsia="Arial"/>
        </w:rPr>
        <w:t>the home care account balance held by Services Australia.</w:t>
      </w:r>
    </w:p>
    <w:p w14:paraId="6427597C" w14:textId="1F6D6384" w:rsidR="00356AFE" w:rsidRPr="00B03364" w:rsidRDefault="00356AFE" w:rsidP="00B03364">
      <w:pPr>
        <w:rPr>
          <w:rFonts w:eastAsia="Arial"/>
        </w:rPr>
      </w:pPr>
      <w:proofErr w:type="gramStart"/>
      <w:r w:rsidRPr="00B03364">
        <w:rPr>
          <w:rFonts w:eastAsia="Arial"/>
        </w:rPr>
        <w:t>A number of</w:t>
      </w:r>
      <w:proofErr w:type="gramEnd"/>
      <w:r w:rsidRPr="00B03364">
        <w:rPr>
          <w:rFonts w:eastAsia="Arial"/>
        </w:rPr>
        <w:t xml:space="preserve"> providers raised questions about the requirement to display provider unspent funds for care recipients who commenced their package after September 2021, as from that date, providers are no longer able to hold any Commonwealth portion of unspent funds.</w:t>
      </w:r>
    </w:p>
    <w:p w14:paraId="7CF29AD0" w14:textId="010727E2" w:rsidR="00F232EF" w:rsidRPr="00A82623" w:rsidRDefault="00356AFE" w:rsidP="00A82623">
      <w:pPr>
        <w:rPr>
          <w:rStyle w:val="Strong"/>
          <w:rFonts w:eastAsia="Arial"/>
        </w:rPr>
      </w:pPr>
      <w:r w:rsidRPr="00A82623">
        <w:rPr>
          <w:rStyle w:val="Strong"/>
          <w:rFonts w:eastAsia="Arial"/>
        </w:rPr>
        <w:t>The Review team confirms</w:t>
      </w:r>
      <w:r w:rsidR="00F232EF" w:rsidRPr="00A82623">
        <w:rPr>
          <w:rStyle w:val="Strong"/>
          <w:rFonts w:eastAsia="Arial"/>
        </w:rPr>
        <w:t xml:space="preserve"> monthly statements must include the total unspent funds at the end of the current and previous payment periods, and must show:</w:t>
      </w:r>
    </w:p>
    <w:p w14:paraId="022A1501" w14:textId="31844064" w:rsidR="00F232EF" w:rsidRPr="00A82623" w:rsidRDefault="00E62EED" w:rsidP="00AD0914">
      <w:pPr>
        <w:pStyle w:val="ListBullet3"/>
        <w:rPr>
          <w:rFonts w:eastAsia="Arial"/>
        </w:rPr>
      </w:pPr>
      <w:r w:rsidRPr="00A82623">
        <w:rPr>
          <w:rFonts w:eastAsia="Arial"/>
        </w:rPr>
        <w:t>t</w:t>
      </w:r>
      <w:r w:rsidR="00F232EF" w:rsidRPr="00A82623">
        <w:rPr>
          <w:rFonts w:eastAsia="Arial"/>
        </w:rPr>
        <w:t xml:space="preserve">he care recipient portion of unspent funds held by the provider </w:t>
      </w:r>
    </w:p>
    <w:p w14:paraId="23746928" w14:textId="572D4245" w:rsidR="00F232EF" w:rsidRPr="00A82623" w:rsidRDefault="00E62EED" w:rsidP="00AD0914">
      <w:pPr>
        <w:pStyle w:val="ListBullet3"/>
        <w:rPr>
          <w:rFonts w:eastAsia="Arial"/>
        </w:rPr>
      </w:pPr>
      <w:r w:rsidRPr="00A82623">
        <w:rPr>
          <w:rFonts w:eastAsia="Arial"/>
        </w:rPr>
        <w:t>t</w:t>
      </w:r>
      <w:r w:rsidR="00F232EF" w:rsidRPr="00A82623">
        <w:rPr>
          <w:rFonts w:eastAsia="Arial"/>
        </w:rPr>
        <w:t xml:space="preserve">he Commonwealth portion of unspent funds held by the provider </w:t>
      </w:r>
    </w:p>
    <w:p w14:paraId="43F2FA4D" w14:textId="7E543983" w:rsidR="00F232EF" w:rsidRPr="00A82623" w:rsidRDefault="00E62EED" w:rsidP="00AD0914">
      <w:pPr>
        <w:pStyle w:val="ListBullet3"/>
        <w:rPr>
          <w:rFonts w:eastAsia="Arial"/>
        </w:rPr>
      </w:pPr>
      <w:r w:rsidRPr="00A82623">
        <w:rPr>
          <w:rFonts w:eastAsia="Arial"/>
        </w:rPr>
        <w:t>t</w:t>
      </w:r>
      <w:r w:rsidR="00F232EF" w:rsidRPr="00A82623">
        <w:rPr>
          <w:rFonts w:eastAsia="Arial"/>
        </w:rPr>
        <w:t>he home care account balance held by Services Australia.</w:t>
      </w:r>
    </w:p>
    <w:p w14:paraId="34CF8368" w14:textId="40CEF42E" w:rsidR="00BD2EF6" w:rsidRPr="00A82623" w:rsidRDefault="00F232EF" w:rsidP="00A82623">
      <w:pPr>
        <w:rPr>
          <w:rStyle w:val="Strong"/>
          <w:rFonts w:eastAsia="Arial"/>
        </w:rPr>
      </w:pPr>
      <w:r w:rsidRPr="00A82623">
        <w:rPr>
          <w:rStyle w:val="Strong"/>
          <w:rFonts w:eastAsia="Arial"/>
        </w:rPr>
        <w:t>F</w:t>
      </w:r>
      <w:r w:rsidR="00E8774A" w:rsidRPr="00A82623">
        <w:rPr>
          <w:rStyle w:val="Strong"/>
          <w:rFonts w:eastAsia="Arial"/>
        </w:rPr>
        <w:t xml:space="preserve">or care recipients who commenced receiving HCP services after phase 2 of IPA (September 2021), where the provider is not holding and cannot hold any Commonwealth unspent funds, providers </w:t>
      </w:r>
      <w:r w:rsidRPr="00A82623">
        <w:rPr>
          <w:rStyle w:val="Strong"/>
          <w:rFonts w:eastAsia="Arial"/>
        </w:rPr>
        <w:t xml:space="preserve">should reflect a $0 </w:t>
      </w:r>
      <w:r w:rsidR="00FB5C81" w:rsidRPr="00A82623">
        <w:rPr>
          <w:rStyle w:val="Strong"/>
          <w:rFonts w:eastAsia="Arial"/>
        </w:rPr>
        <w:t>balance</w:t>
      </w:r>
      <w:r w:rsidRPr="00A82623">
        <w:rPr>
          <w:rStyle w:val="Strong"/>
          <w:rFonts w:eastAsia="Arial"/>
        </w:rPr>
        <w:t xml:space="preserve"> in monthly statements.</w:t>
      </w:r>
      <w:r w:rsidR="00FB5C81" w:rsidRPr="00A82623">
        <w:rPr>
          <w:rStyle w:val="Strong"/>
          <w:rFonts w:eastAsia="Arial"/>
        </w:rPr>
        <w:t xml:space="preserve"> </w:t>
      </w:r>
    </w:p>
    <w:p w14:paraId="399E2993" w14:textId="0A7BA438" w:rsidR="00356AFE" w:rsidRPr="00B8696B" w:rsidRDefault="00356AFE" w:rsidP="00B8696B">
      <w:pPr>
        <w:pStyle w:val="Heading3"/>
        <w:rPr>
          <w:rFonts w:eastAsia="Arial"/>
        </w:rPr>
      </w:pPr>
      <w:r w:rsidRPr="00B8696B">
        <w:rPr>
          <w:rFonts w:eastAsia="Arial"/>
        </w:rPr>
        <w:t xml:space="preserve">Goods and/or services not displayed in </w:t>
      </w:r>
      <w:r w:rsidR="00926AB9" w:rsidRPr="00B8696B">
        <w:rPr>
          <w:rFonts w:eastAsia="Arial"/>
        </w:rPr>
        <w:t xml:space="preserve">the </w:t>
      </w:r>
      <w:r w:rsidRPr="00B8696B">
        <w:rPr>
          <w:rFonts w:eastAsia="Arial"/>
        </w:rPr>
        <w:t>month they were delivered</w:t>
      </w:r>
    </w:p>
    <w:p w14:paraId="589C44ED" w14:textId="4457BD76" w:rsidR="00BD2EF6" w:rsidRPr="004B3920" w:rsidRDefault="00356AFE" w:rsidP="004B3920">
      <w:pPr>
        <w:rPr>
          <w:rFonts w:eastAsia="Arial"/>
        </w:rPr>
      </w:pPr>
      <w:r w:rsidRPr="004B3920">
        <w:rPr>
          <w:rFonts w:eastAsia="Arial"/>
        </w:rPr>
        <w:t xml:space="preserve">In monthly statements </w:t>
      </w:r>
      <w:r w:rsidR="0083670A" w:rsidRPr="004B3920">
        <w:rPr>
          <w:rFonts w:eastAsia="Arial"/>
        </w:rPr>
        <w:t>for</w:t>
      </w:r>
      <w:r w:rsidRPr="004B3920">
        <w:rPr>
          <w:rFonts w:eastAsia="Arial"/>
        </w:rPr>
        <w:t xml:space="preserve"> 41 </w:t>
      </w:r>
      <w:r w:rsidR="00F17CA4" w:rsidRPr="004B3920">
        <w:rPr>
          <w:rFonts w:eastAsia="Arial"/>
        </w:rPr>
        <w:t xml:space="preserve">out of </w:t>
      </w:r>
      <w:r w:rsidR="003751D9" w:rsidRPr="004B3920">
        <w:rPr>
          <w:rFonts w:eastAsia="Arial"/>
        </w:rPr>
        <w:t>103</w:t>
      </w:r>
      <w:r w:rsidR="00F17CA4" w:rsidRPr="004B3920">
        <w:rPr>
          <w:rFonts w:eastAsia="Arial"/>
        </w:rPr>
        <w:t xml:space="preserve"> </w:t>
      </w:r>
      <w:r w:rsidRPr="004B3920">
        <w:rPr>
          <w:rFonts w:eastAsia="Arial"/>
        </w:rPr>
        <w:t>providers (</w:t>
      </w:r>
      <w:r w:rsidR="00F24E2F" w:rsidRPr="004B3920">
        <w:rPr>
          <w:rFonts w:eastAsia="Arial"/>
        </w:rPr>
        <w:t>4</w:t>
      </w:r>
      <w:r w:rsidR="003751D9" w:rsidRPr="004B3920">
        <w:rPr>
          <w:rFonts w:eastAsia="Arial"/>
        </w:rPr>
        <w:t>0</w:t>
      </w:r>
      <w:r w:rsidRPr="004B3920">
        <w:rPr>
          <w:rFonts w:eastAsia="Arial"/>
        </w:rPr>
        <w:t xml:space="preserve">%), items purchased using HCP Program funds were not listed in the monthly statement </w:t>
      </w:r>
      <w:r w:rsidR="00870722" w:rsidRPr="004B3920">
        <w:rPr>
          <w:rFonts w:eastAsia="Arial"/>
        </w:rPr>
        <w:t>in</w:t>
      </w:r>
      <w:r w:rsidRPr="004B3920">
        <w:rPr>
          <w:rFonts w:eastAsia="Arial"/>
        </w:rPr>
        <w:t xml:space="preserve"> the month the purchase was made. This was the subject of some discussion and debate between the Review team and providers.</w:t>
      </w:r>
      <w:r w:rsidR="00BD2EF6" w:rsidRPr="004B3920">
        <w:rPr>
          <w:rFonts w:eastAsia="Arial"/>
        </w:rPr>
        <w:t xml:space="preserve"> Some providers reported challenges in accurately reflecting items within the payment period, particularly where self-managed care recipients and third-party providers delay sending invoices, or where invoices are issued at the end of the month.</w:t>
      </w:r>
    </w:p>
    <w:p w14:paraId="3B0BEA7F" w14:textId="07C61CF8" w:rsidR="00356AFE" w:rsidRPr="004B3920" w:rsidRDefault="00356AFE" w:rsidP="004B3920">
      <w:pPr>
        <w:rPr>
          <w:rFonts w:eastAsia="Arial"/>
        </w:rPr>
      </w:pPr>
      <w:r w:rsidRPr="002F1988">
        <w:rPr>
          <w:rFonts w:eastAsia="Arial" w:cs="Arial"/>
        </w:rPr>
        <w:lastRenderedPageBreak/>
        <w:t xml:space="preserve">Section 21B of the </w:t>
      </w:r>
      <w:hyperlink r:id="rId49">
        <w:r w:rsidRPr="007304F8">
          <w:rPr>
            <w:rStyle w:val="Hyperlink"/>
            <w:rFonts w:eastAsia="Arial" w:cs="Arial"/>
          </w:rPr>
          <w:t>User Rights P</w:t>
        </w:r>
        <w:r w:rsidRPr="007304F8">
          <w:rPr>
            <w:rStyle w:val="Hyperlink"/>
            <w:rFonts w:eastAsia="Arial" w:cs="Arial"/>
            <w:color w:val="4472C4" w:themeColor="accent1"/>
          </w:rPr>
          <w:t>rinciples</w:t>
        </w:r>
      </w:hyperlink>
      <w:r w:rsidRPr="00695093">
        <w:rPr>
          <w:rFonts w:eastAsia="Arial" w:cs="Arial"/>
        </w:rPr>
        <w:t xml:space="preserve"> </w:t>
      </w:r>
      <w:r w:rsidRPr="002F1988">
        <w:rPr>
          <w:rFonts w:eastAsia="Arial" w:cs="Arial"/>
        </w:rPr>
        <w:t xml:space="preserve">requires </w:t>
      </w:r>
      <w:r w:rsidRPr="003E56BE">
        <w:rPr>
          <w:rFonts w:eastAsia="Arial"/>
        </w:rPr>
        <w:t xml:space="preserve">providers include an itemised list of each care and service delivered in the </w:t>
      </w:r>
      <w:r w:rsidR="0083644B" w:rsidRPr="003E56BE">
        <w:rPr>
          <w:rFonts w:eastAsia="Arial"/>
        </w:rPr>
        <w:t>month</w:t>
      </w:r>
      <w:r w:rsidR="00060117" w:rsidRPr="003E56BE">
        <w:rPr>
          <w:rFonts w:eastAsia="Arial"/>
        </w:rPr>
        <w:t xml:space="preserve"> of service delivery.</w:t>
      </w:r>
      <w:r w:rsidRPr="002F1988">
        <w:rPr>
          <w:rFonts w:eastAsia="Arial" w:cs="Arial"/>
        </w:rPr>
        <w:t xml:space="preserve"> </w:t>
      </w:r>
    </w:p>
    <w:p w14:paraId="55EA0DE1" w14:textId="750C2C84" w:rsidR="00356AFE" w:rsidRPr="00A82623" w:rsidRDefault="00356AFE" w:rsidP="00A82623">
      <w:pPr>
        <w:rPr>
          <w:rStyle w:val="Strong"/>
          <w:rFonts w:eastAsia="Arial"/>
        </w:rPr>
      </w:pPr>
      <w:r w:rsidRPr="00A82623">
        <w:rPr>
          <w:rStyle w:val="Strong"/>
          <w:rFonts w:eastAsia="Arial"/>
        </w:rPr>
        <w:t>Providers are reminded the intent of the HCP Program is for charges to be reflected in the monthly statement relating to the month of service delivery. This is essential so the care recipient and the provider have a clear understanding of what funds remain available for future months. Adjustments can be made upon receipt of invoice</w:t>
      </w:r>
      <w:r w:rsidR="0083670A" w:rsidRPr="00A82623">
        <w:rPr>
          <w:rStyle w:val="Strong"/>
          <w:rFonts w:eastAsia="Arial"/>
        </w:rPr>
        <w:t>s</w:t>
      </w:r>
      <w:r w:rsidRPr="00A82623">
        <w:rPr>
          <w:rStyle w:val="Strong"/>
          <w:rFonts w:eastAsia="Arial"/>
        </w:rPr>
        <w:t xml:space="preserve"> where required.</w:t>
      </w:r>
    </w:p>
    <w:p w14:paraId="0F2358AB" w14:textId="262725AC" w:rsidR="00356AFE" w:rsidRPr="00B8696B" w:rsidRDefault="00356AFE" w:rsidP="00B8696B">
      <w:pPr>
        <w:pStyle w:val="Heading2"/>
        <w:rPr>
          <w:rFonts w:eastAsia="Arial"/>
        </w:rPr>
      </w:pPr>
      <w:r w:rsidRPr="00B8696B">
        <w:rPr>
          <w:rFonts w:eastAsia="Arial"/>
        </w:rPr>
        <w:t>Incorrect charges or charging practices</w:t>
      </w:r>
    </w:p>
    <w:p w14:paraId="5A0D491F" w14:textId="6F14AF66" w:rsidR="00356AFE" w:rsidRPr="00A82623" w:rsidRDefault="00356AFE" w:rsidP="00A82623">
      <w:pPr>
        <w:rPr>
          <w:rFonts w:eastAsia="Arial"/>
        </w:rPr>
      </w:pPr>
      <w:r w:rsidRPr="00A82623">
        <w:rPr>
          <w:rFonts w:eastAsia="Arial"/>
        </w:rPr>
        <w:t xml:space="preserve">Providers are responsible for working with care recipients to ensure HCP Program </w:t>
      </w:r>
      <w:r w:rsidR="00EC4136" w:rsidRPr="00A82623">
        <w:rPr>
          <w:rFonts w:eastAsia="Arial"/>
        </w:rPr>
        <w:t>funds</w:t>
      </w:r>
      <w:r w:rsidRPr="00A82623">
        <w:rPr>
          <w:rFonts w:eastAsia="Arial"/>
        </w:rPr>
        <w:t xml:space="preserve"> </w:t>
      </w:r>
      <w:r w:rsidR="00695093" w:rsidRPr="00A82623">
        <w:rPr>
          <w:rFonts w:eastAsia="Arial"/>
        </w:rPr>
        <w:t>are</w:t>
      </w:r>
      <w:r w:rsidRPr="00A82623">
        <w:rPr>
          <w:rFonts w:eastAsia="Arial"/>
        </w:rPr>
        <w:t xml:space="preserve"> used correctly and transparently. Proper use of HCP Program </w:t>
      </w:r>
      <w:r w:rsidR="00EC4136" w:rsidRPr="00A82623">
        <w:rPr>
          <w:rFonts w:eastAsia="Arial"/>
        </w:rPr>
        <w:t>funds</w:t>
      </w:r>
      <w:r w:rsidRPr="00A82623">
        <w:rPr>
          <w:rFonts w:eastAsia="Arial"/>
        </w:rPr>
        <w:t xml:space="preserve"> ensures value for money for care recipients and Australian taxpayers.</w:t>
      </w:r>
    </w:p>
    <w:p w14:paraId="3B7DD26F" w14:textId="0799C82E" w:rsidR="00356AFE" w:rsidRPr="00A82623" w:rsidRDefault="00356AFE" w:rsidP="00A82623">
      <w:pPr>
        <w:rPr>
          <w:rFonts w:eastAsia="Arial"/>
        </w:rPr>
      </w:pPr>
      <w:r w:rsidRPr="00A82623">
        <w:rPr>
          <w:rFonts w:eastAsia="Arial"/>
        </w:rPr>
        <w:t xml:space="preserve">Legislative requirements relating to charging and charging practices are set out in the </w:t>
      </w:r>
      <w:hyperlink r:id="rId50" w:tooltip="Protected by Check Point: https://www.legislation.gov.au/Series/F2014L00808" w:history="1">
        <w:r w:rsidRPr="00A82623">
          <w:rPr>
            <w:rStyle w:val="Hyperlink"/>
          </w:rPr>
          <w:t>User Rights Principles</w:t>
        </w:r>
      </w:hyperlink>
      <w:r w:rsidRPr="00A82623">
        <w:rPr>
          <w:rFonts w:eastAsia="Arial"/>
        </w:rPr>
        <w:t xml:space="preserve">. </w:t>
      </w:r>
      <w:r w:rsidR="00B95496" w:rsidRPr="00A82623">
        <w:rPr>
          <w:rFonts w:eastAsia="Arial"/>
        </w:rPr>
        <w:t>Thirty</w:t>
      </w:r>
      <w:r w:rsidR="00032E04" w:rsidRPr="00A82623">
        <w:rPr>
          <w:rFonts w:eastAsia="Arial"/>
        </w:rPr>
        <w:t>-</w:t>
      </w:r>
      <w:r w:rsidR="00B95496" w:rsidRPr="00A82623">
        <w:rPr>
          <w:rFonts w:eastAsia="Arial"/>
        </w:rPr>
        <w:t>seven</w:t>
      </w:r>
      <w:r w:rsidRPr="00A82623">
        <w:rPr>
          <w:rFonts w:eastAsia="Arial"/>
        </w:rPr>
        <w:t xml:space="preserve"> providers (36%) were found to have incidental findings relating to incorrect charges or charging practices.</w:t>
      </w:r>
    </w:p>
    <w:p w14:paraId="64FEADBC" w14:textId="0B66C2BC" w:rsidR="00356AFE" w:rsidRPr="00B8696B" w:rsidRDefault="00356AFE" w:rsidP="00B8696B">
      <w:pPr>
        <w:pStyle w:val="Heading3"/>
      </w:pPr>
      <w:r w:rsidRPr="00B8696B">
        <w:t>Third party charges</w:t>
      </w:r>
    </w:p>
    <w:p w14:paraId="195BF518" w14:textId="33CF5442" w:rsidR="00356AFE" w:rsidRPr="00A82623" w:rsidRDefault="00614851" w:rsidP="00A82623">
      <w:pPr>
        <w:rPr>
          <w:rFonts w:eastAsia="Arial"/>
        </w:rPr>
      </w:pPr>
      <w:r w:rsidRPr="00A82623">
        <w:rPr>
          <w:rFonts w:eastAsia="Arial"/>
        </w:rPr>
        <w:t>Eleven</w:t>
      </w:r>
      <w:r w:rsidR="00356AFE" w:rsidRPr="00A82623">
        <w:rPr>
          <w:rFonts w:eastAsia="Arial"/>
        </w:rPr>
        <w:t xml:space="preserve"> </w:t>
      </w:r>
      <w:r w:rsidR="007E6945" w:rsidRPr="00A82623">
        <w:rPr>
          <w:rFonts w:eastAsia="Arial"/>
        </w:rPr>
        <w:t xml:space="preserve">of </w:t>
      </w:r>
      <w:r w:rsidR="003751D9" w:rsidRPr="00A82623">
        <w:rPr>
          <w:rFonts w:eastAsia="Arial"/>
        </w:rPr>
        <w:t>103</w:t>
      </w:r>
      <w:r w:rsidR="007E6945" w:rsidRPr="00A82623">
        <w:rPr>
          <w:rFonts w:eastAsia="Arial"/>
        </w:rPr>
        <w:t xml:space="preserve"> </w:t>
      </w:r>
      <w:r w:rsidR="00356AFE" w:rsidRPr="00A82623">
        <w:rPr>
          <w:rFonts w:eastAsia="Arial"/>
        </w:rPr>
        <w:t>providers (</w:t>
      </w:r>
      <w:r w:rsidR="00175950" w:rsidRPr="00A82623">
        <w:rPr>
          <w:rFonts w:eastAsia="Arial"/>
        </w:rPr>
        <w:t>11</w:t>
      </w:r>
      <w:r w:rsidR="00356AFE" w:rsidRPr="00A82623">
        <w:rPr>
          <w:rFonts w:eastAsia="Arial"/>
        </w:rPr>
        <w:t xml:space="preserve">%) </w:t>
      </w:r>
      <w:r w:rsidR="008726AF" w:rsidRPr="00A82623">
        <w:rPr>
          <w:rFonts w:eastAsia="Arial"/>
        </w:rPr>
        <w:t>charged a separate price for</w:t>
      </w:r>
      <w:r w:rsidR="00356AFE" w:rsidRPr="00A82623">
        <w:rPr>
          <w:rFonts w:eastAsia="Arial"/>
        </w:rPr>
        <w:t xml:space="preserve"> third-party service</w:t>
      </w:r>
      <w:r w:rsidR="008726AF" w:rsidRPr="00A82623">
        <w:rPr>
          <w:rFonts w:eastAsia="Arial"/>
        </w:rPr>
        <w:t>s.</w:t>
      </w:r>
      <w:r w:rsidR="00356AFE" w:rsidRPr="00A82623">
        <w:rPr>
          <w:rFonts w:eastAsia="Arial"/>
        </w:rPr>
        <w:t xml:space="preserve"> Providers are required to charge all-inclusive prices for third-party services and must not charge the costs of providing care or services through a subcontracting arrangement as a separate amount (Section 21K of the </w:t>
      </w:r>
      <w:hyperlink r:id="rId51">
        <w:r w:rsidR="00356AFE" w:rsidRPr="00A82623">
          <w:rPr>
            <w:rStyle w:val="Hyperlink"/>
            <w:rFonts w:eastAsia="Arial"/>
          </w:rPr>
          <w:t>User Rights Principles</w:t>
        </w:r>
      </w:hyperlink>
      <w:r w:rsidR="00356AFE" w:rsidRPr="00A82623">
        <w:rPr>
          <w:rFonts w:eastAsia="Arial"/>
        </w:rPr>
        <w:t>).</w:t>
      </w:r>
    </w:p>
    <w:p w14:paraId="632004D8" w14:textId="46BFF3B1" w:rsidR="001D569C" w:rsidRPr="00A82623" w:rsidRDefault="001D569C" w:rsidP="00A82623">
      <w:pPr>
        <w:rPr>
          <w:rStyle w:val="Strong"/>
          <w:rFonts w:eastAsia="Arial"/>
        </w:rPr>
      </w:pPr>
      <w:r w:rsidRPr="00A82623">
        <w:rPr>
          <w:rStyle w:val="Strong"/>
          <w:rFonts w:eastAsia="Arial"/>
        </w:rPr>
        <w:t>Providers are reminded the department expect</w:t>
      </w:r>
      <w:r w:rsidR="00E26750" w:rsidRPr="00A82623">
        <w:rPr>
          <w:rStyle w:val="Strong"/>
          <w:rFonts w:eastAsia="Arial"/>
        </w:rPr>
        <w:t>s</w:t>
      </w:r>
      <w:r w:rsidRPr="00A82623">
        <w:rPr>
          <w:rStyle w:val="Strong"/>
          <w:rFonts w:eastAsia="Arial"/>
        </w:rPr>
        <w:t xml:space="preserve"> that most, if not all, additional costs related to third-party services will be recouped through care and package management charges.</w:t>
      </w:r>
    </w:p>
    <w:p w14:paraId="77D64D7E" w14:textId="130BE9FA" w:rsidR="00356AFE" w:rsidRPr="00B8696B" w:rsidRDefault="00356AFE" w:rsidP="00B8696B">
      <w:pPr>
        <w:pStyle w:val="Heading3"/>
      </w:pPr>
      <w:r w:rsidRPr="00B8696B">
        <w:t>HCP account deficit</w:t>
      </w:r>
    </w:p>
    <w:p w14:paraId="7367C851" w14:textId="31A14462" w:rsidR="00356AFE" w:rsidRPr="00A82623" w:rsidRDefault="00B975AB" w:rsidP="00A82623">
      <w:pPr>
        <w:rPr>
          <w:rFonts w:eastAsia="Arial"/>
        </w:rPr>
      </w:pPr>
      <w:r w:rsidRPr="00A82623">
        <w:rPr>
          <w:rFonts w:eastAsia="Arial"/>
        </w:rPr>
        <w:t xml:space="preserve">Twenty of the 103 providers </w:t>
      </w:r>
      <w:r w:rsidR="00356AFE" w:rsidRPr="00A82623">
        <w:rPr>
          <w:rFonts w:eastAsia="Arial"/>
        </w:rPr>
        <w:t>(</w:t>
      </w:r>
      <w:r w:rsidR="00175950" w:rsidRPr="00A82623">
        <w:rPr>
          <w:rFonts w:eastAsia="Arial"/>
        </w:rPr>
        <w:t>19</w:t>
      </w:r>
      <w:r w:rsidR="00356AFE" w:rsidRPr="00A82623">
        <w:rPr>
          <w:rFonts w:eastAsia="Arial"/>
        </w:rPr>
        <w:t xml:space="preserve">%) had monthly statements containing negative HCP Program account balances. Section 21A(2)(b) of the </w:t>
      </w:r>
      <w:hyperlink r:id="rId52">
        <w:r w:rsidR="00356AFE" w:rsidRPr="00A82623">
          <w:rPr>
            <w:rStyle w:val="Hyperlink"/>
            <w:rFonts w:eastAsia="Arial"/>
          </w:rPr>
          <w:t>User Rights Principles</w:t>
        </w:r>
      </w:hyperlink>
      <w:r w:rsidR="00356AFE" w:rsidRPr="00A82623">
        <w:rPr>
          <w:rFonts w:eastAsia="Arial"/>
        </w:rPr>
        <w:t xml:space="preserve"> states an individualised budget must be ‘prepared having regard to the care recipient’s goals and assessed needs, preferences, the resources available and the services selected by the care recipient’.</w:t>
      </w:r>
    </w:p>
    <w:p w14:paraId="6F7CBAD7" w14:textId="57C1A269" w:rsidR="00356AFE" w:rsidRPr="00A82623" w:rsidRDefault="00356AFE" w:rsidP="00A82623">
      <w:pPr>
        <w:rPr>
          <w:rFonts w:eastAsia="Arial"/>
        </w:rPr>
      </w:pPr>
      <w:r w:rsidRPr="00A82623">
        <w:rPr>
          <w:rFonts w:eastAsia="Arial"/>
        </w:rPr>
        <w:t xml:space="preserve">Providers are reminded a care recipient’s home care account must not go into deficit. Where the care recipient’s budget is running at a deficit each month, providers must meet with the care recipient to discuss how their needs can be met within the limits of the </w:t>
      </w:r>
      <w:r w:rsidR="0022474A" w:rsidRPr="00A82623">
        <w:rPr>
          <w:rFonts w:eastAsia="Arial"/>
        </w:rPr>
        <w:t>package budget</w:t>
      </w:r>
      <w:r w:rsidR="00B43FC6" w:rsidRPr="00A82623">
        <w:rPr>
          <w:rFonts w:eastAsia="Arial"/>
        </w:rPr>
        <w:t>. Providers can also</w:t>
      </w:r>
      <w:r w:rsidRPr="00A82623">
        <w:rPr>
          <w:rFonts w:eastAsia="Arial"/>
        </w:rPr>
        <w:t xml:space="preserve"> consider supporting the care recipient in seeking a reassessment of their aged care needs (that is, a support plan review or comprehensive assessment). HCP accounts being in deficit </w:t>
      </w:r>
      <w:r w:rsidR="0083670A" w:rsidRPr="00A82623">
        <w:rPr>
          <w:rFonts w:eastAsia="Arial"/>
        </w:rPr>
        <w:t xml:space="preserve">is </w:t>
      </w:r>
      <w:r w:rsidRPr="00A82623">
        <w:rPr>
          <w:rFonts w:eastAsia="Arial"/>
        </w:rPr>
        <w:t>of great concern to the Commission as the national regulator as well as the department as the program manager.</w:t>
      </w:r>
    </w:p>
    <w:p w14:paraId="1F18CE35" w14:textId="3A64C61E" w:rsidR="00356AFE" w:rsidRPr="003C01F5" w:rsidRDefault="00356AFE" w:rsidP="007702C8">
      <w:pPr>
        <w:pStyle w:val="Heading2"/>
        <w:rPr>
          <w:rFonts w:eastAsia="Arial"/>
          <w:color w:val="1E1545"/>
        </w:rPr>
      </w:pPr>
      <w:r w:rsidRPr="003C01F5">
        <w:rPr>
          <w:rFonts w:eastAsia="Arial"/>
          <w:color w:val="1E1545"/>
        </w:rPr>
        <w:lastRenderedPageBreak/>
        <w:t>Care and package management issues</w:t>
      </w:r>
    </w:p>
    <w:p w14:paraId="15AB83B9" w14:textId="0F1D27F5" w:rsidR="00356AFE" w:rsidRPr="002F1988" w:rsidRDefault="00356AFE" w:rsidP="00695093">
      <w:pPr>
        <w:rPr>
          <w:rFonts w:eastAsia="Arial" w:cs="Arial"/>
          <w:shd w:val="clear" w:color="auto" w:fill="FFFFFF"/>
        </w:rPr>
      </w:pPr>
      <w:hyperlink r:id="rId53" w:history="1">
        <w:r w:rsidRPr="00695093">
          <w:rPr>
            <w:rStyle w:val="Hyperlink"/>
            <w:rFonts w:eastAsia="Arial" w:cs="Arial"/>
            <w:shd w:val="clear" w:color="auto" w:fill="FFFFFF"/>
          </w:rPr>
          <w:t>Care management</w:t>
        </w:r>
      </w:hyperlink>
      <w:r w:rsidRPr="00695093">
        <w:rPr>
          <w:rFonts w:eastAsia="Arial" w:cs="Arial"/>
          <w:shd w:val="clear" w:color="auto" w:fill="FFFFFF"/>
        </w:rPr>
        <w:t xml:space="preserve"> </w:t>
      </w:r>
      <w:r w:rsidRPr="002F1988">
        <w:rPr>
          <w:rFonts w:eastAsia="Arial" w:cs="Arial"/>
          <w:shd w:val="clear" w:color="auto" w:fill="FFFFFF"/>
        </w:rPr>
        <w:t>is a mandatory service which ensures providers deliver safe and quality care and services based on care recipients’ needs, goals and preferences. Care management includes activities such as reviews of home care agreements and care plans, partnering with care recipients to ensure care and services align with other supports, and identifying risks to safety, health and well-being.</w:t>
      </w:r>
    </w:p>
    <w:p w14:paraId="6FE91A15" w14:textId="77777777" w:rsidR="00356AFE" w:rsidRPr="002F1988" w:rsidRDefault="00356AFE" w:rsidP="00695093">
      <w:pPr>
        <w:rPr>
          <w:rFonts w:eastAsia="Arial" w:cs="Arial"/>
          <w:shd w:val="clear" w:color="auto" w:fill="FFFFFF"/>
        </w:rPr>
      </w:pPr>
      <w:hyperlink r:id="rId54">
        <w:r w:rsidRPr="00695093">
          <w:rPr>
            <w:rStyle w:val="Hyperlink"/>
            <w:rFonts w:eastAsia="Arial" w:cs="Arial"/>
          </w:rPr>
          <w:t>Package management</w:t>
        </w:r>
      </w:hyperlink>
      <w:r w:rsidRPr="00695093">
        <w:rPr>
          <w:rFonts w:eastAsia="Arial" w:cs="Arial"/>
        </w:rPr>
        <w:t xml:space="preserve"> </w:t>
      </w:r>
      <w:r w:rsidRPr="002F1988">
        <w:rPr>
          <w:rFonts w:eastAsia="Arial" w:cs="Arial"/>
        </w:rPr>
        <w:t>is a key administration and compliance service, which includes coordination of services, management of home care budgets, storage and maintenance of records and other administrative activities required to support the delivery of the HCP Program.</w:t>
      </w:r>
    </w:p>
    <w:p w14:paraId="5C9A9B94" w14:textId="12C93BDF" w:rsidR="00356AFE" w:rsidRPr="002F1988" w:rsidRDefault="00926AB9" w:rsidP="00695093">
      <w:pPr>
        <w:rPr>
          <w:rFonts w:eastAsia="Arial" w:cs="Arial"/>
          <w:shd w:val="clear" w:color="auto" w:fill="FFFFFF"/>
        </w:rPr>
      </w:pPr>
      <w:r w:rsidRPr="002F1988">
        <w:rPr>
          <w:rFonts w:eastAsia="Arial" w:cs="Arial"/>
          <w:shd w:val="clear" w:color="auto" w:fill="FFFFFF"/>
        </w:rPr>
        <w:t>From</w:t>
      </w:r>
      <w:r w:rsidR="00356AFE" w:rsidRPr="002F1988">
        <w:rPr>
          <w:rFonts w:eastAsia="Arial" w:cs="Arial"/>
          <w:shd w:val="clear" w:color="auto" w:fill="FFFFFF"/>
        </w:rPr>
        <w:t xml:space="preserve"> January 2023, the department </w:t>
      </w:r>
      <w:hyperlink r:id="rId55" w:history="1">
        <w:r w:rsidR="00356AFE" w:rsidRPr="00695093">
          <w:rPr>
            <w:rStyle w:val="Hyperlink"/>
            <w:rFonts w:eastAsia="Arial" w:cs="Arial"/>
            <w:shd w:val="clear" w:color="auto" w:fill="FFFFFF"/>
          </w:rPr>
          <w:t>capped care and package management</w:t>
        </w:r>
      </w:hyperlink>
      <w:r w:rsidR="00356AFE" w:rsidRPr="00695093">
        <w:rPr>
          <w:rFonts w:eastAsia="Arial" w:cs="Arial"/>
          <w:shd w:val="clear" w:color="auto" w:fill="FFFFFF"/>
        </w:rPr>
        <w:t xml:space="preserve"> </w:t>
      </w:r>
      <w:r w:rsidR="00356AFE" w:rsidRPr="002F1988">
        <w:rPr>
          <w:rFonts w:eastAsia="Arial" w:cs="Arial"/>
          <w:shd w:val="clear" w:color="auto" w:fill="FFFFFF"/>
        </w:rPr>
        <w:t xml:space="preserve">prices based on </w:t>
      </w:r>
      <w:r w:rsidR="00E8774A" w:rsidRPr="002F1988">
        <w:rPr>
          <w:rFonts w:eastAsia="Arial" w:cs="Arial"/>
          <w:shd w:val="clear" w:color="auto" w:fill="FFFFFF"/>
        </w:rPr>
        <w:t>package level</w:t>
      </w:r>
      <w:r w:rsidR="00182913" w:rsidRPr="002F1988">
        <w:rPr>
          <w:rFonts w:eastAsia="Arial" w:cs="Arial"/>
          <w:shd w:val="clear" w:color="auto" w:fill="FFFFFF"/>
        </w:rPr>
        <w:t>.</w:t>
      </w:r>
      <w:r w:rsidR="00356AFE" w:rsidRPr="002F1988">
        <w:rPr>
          <w:rFonts w:eastAsia="Arial" w:cs="Arial"/>
          <w:shd w:val="clear" w:color="auto" w:fill="FFFFFF"/>
        </w:rPr>
        <w:t xml:space="preserve"> Legislative requirements relating to care and package management are set out in the </w:t>
      </w:r>
      <w:hyperlink r:id="rId56" w:history="1">
        <w:r w:rsidR="00356AFE" w:rsidRPr="00C54CD5">
          <w:rPr>
            <w:rStyle w:val="Hyperlink"/>
            <w:rFonts w:eastAsia="Arial" w:cs="Arial"/>
          </w:rPr>
          <w:t>User Rights Principles</w:t>
        </w:r>
      </w:hyperlink>
      <w:r w:rsidR="00356AFE" w:rsidRPr="002F1988">
        <w:rPr>
          <w:rFonts w:eastAsia="Arial" w:cs="Arial"/>
        </w:rPr>
        <w:t>.</w:t>
      </w:r>
    </w:p>
    <w:p w14:paraId="324F51A9" w14:textId="0FA4D3C9" w:rsidR="00356AFE" w:rsidRPr="002F1988" w:rsidRDefault="00614851" w:rsidP="00695093">
      <w:pPr>
        <w:rPr>
          <w:rFonts w:eastAsia="Arial" w:cs="Arial"/>
          <w:shd w:val="clear" w:color="auto" w:fill="FFFFFF"/>
        </w:rPr>
      </w:pPr>
      <w:r w:rsidRPr="002F1988">
        <w:rPr>
          <w:rFonts w:eastAsia="Arial" w:cs="Arial"/>
          <w:shd w:val="clear" w:color="auto" w:fill="FFFFFF"/>
        </w:rPr>
        <w:t>Twenty-seven</w:t>
      </w:r>
      <w:r w:rsidR="00356AFE" w:rsidRPr="002F1988">
        <w:rPr>
          <w:rFonts w:eastAsia="Arial" w:cs="Arial"/>
          <w:shd w:val="clear" w:color="auto" w:fill="FFFFFF"/>
        </w:rPr>
        <w:t xml:space="preserve"> </w:t>
      </w:r>
      <w:r w:rsidR="00354E15" w:rsidRPr="002F1988">
        <w:rPr>
          <w:rFonts w:eastAsia="Arial" w:cs="Arial"/>
          <w:shd w:val="clear" w:color="auto" w:fill="FFFFFF"/>
        </w:rPr>
        <w:t xml:space="preserve">of </w:t>
      </w:r>
      <w:r w:rsidRPr="002F1988">
        <w:rPr>
          <w:rFonts w:eastAsia="Arial" w:cs="Arial"/>
          <w:shd w:val="clear" w:color="auto" w:fill="FFFFFF"/>
        </w:rPr>
        <w:t>103</w:t>
      </w:r>
      <w:r w:rsidR="00354E15" w:rsidRPr="002F1988">
        <w:rPr>
          <w:rFonts w:eastAsia="Arial" w:cs="Arial"/>
          <w:shd w:val="clear" w:color="auto" w:fill="FFFFFF"/>
        </w:rPr>
        <w:t xml:space="preserve"> </w:t>
      </w:r>
      <w:r w:rsidR="00356AFE" w:rsidRPr="002F1988">
        <w:rPr>
          <w:rFonts w:eastAsia="Arial" w:cs="Arial"/>
          <w:shd w:val="clear" w:color="auto" w:fill="FFFFFF"/>
        </w:rPr>
        <w:t>providers (26%) had incidental findings relating to care and package management:</w:t>
      </w:r>
    </w:p>
    <w:p w14:paraId="27FC9285" w14:textId="77777777" w:rsidR="00356AFE" w:rsidRPr="00B8696B" w:rsidRDefault="00356AFE" w:rsidP="00B8696B">
      <w:pPr>
        <w:pStyle w:val="Heading3"/>
      </w:pPr>
      <w:r w:rsidRPr="00B8696B">
        <w:t>Package management charged with no care or services provided</w:t>
      </w:r>
    </w:p>
    <w:p w14:paraId="1F8DAECB" w14:textId="4D0A8C70" w:rsidR="00356AFE" w:rsidRPr="00A82623" w:rsidRDefault="00614851" w:rsidP="00A82623">
      <w:pPr>
        <w:rPr>
          <w:rFonts w:eastAsia="Arial"/>
        </w:rPr>
      </w:pPr>
      <w:r w:rsidRPr="00A82623">
        <w:rPr>
          <w:rFonts w:eastAsia="Arial"/>
        </w:rPr>
        <w:t>Nineteen</w:t>
      </w:r>
      <w:r w:rsidR="00356AFE" w:rsidRPr="00A82623">
        <w:rPr>
          <w:rFonts w:eastAsia="Arial"/>
        </w:rPr>
        <w:t xml:space="preserve"> </w:t>
      </w:r>
      <w:r w:rsidR="00133FB0" w:rsidRPr="00A82623">
        <w:rPr>
          <w:rFonts w:eastAsia="Arial"/>
        </w:rPr>
        <w:t xml:space="preserve">of </w:t>
      </w:r>
      <w:r w:rsidR="00175950" w:rsidRPr="00A82623">
        <w:rPr>
          <w:rFonts w:eastAsia="Arial"/>
        </w:rPr>
        <w:t>103</w:t>
      </w:r>
      <w:r w:rsidR="00133FB0" w:rsidRPr="00A82623">
        <w:rPr>
          <w:rFonts w:eastAsia="Arial"/>
        </w:rPr>
        <w:t xml:space="preserve"> </w:t>
      </w:r>
      <w:r w:rsidR="00356AFE" w:rsidRPr="00A82623">
        <w:rPr>
          <w:rFonts w:eastAsia="Arial"/>
        </w:rPr>
        <w:t>providers (</w:t>
      </w:r>
      <w:r w:rsidR="00D80EAE" w:rsidRPr="00A82623">
        <w:rPr>
          <w:rFonts w:eastAsia="Arial"/>
        </w:rPr>
        <w:t>18</w:t>
      </w:r>
      <w:r w:rsidR="00356AFE" w:rsidRPr="00A82623">
        <w:rPr>
          <w:rFonts w:eastAsia="Arial"/>
        </w:rPr>
        <w:t>%) charged package management in months where no care or services were provided.</w:t>
      </w:r>
    </w:p>
    <w:p w14:paraId="1977573F" w14:textId="28BA87E5" w:rsidR="00356AFE" w:rsidRPr="00A82623" w:rsidRDefault="00356AFE" w:rsidP="00A82623">
      <w:pPr>
        <w:rPr>
          <w:rFonts w:eastAsia="Arial"/>
        </w:rPr>
      </w:pPr>
      <w:r w:rsidRPr="00A82623">
        <w:rPr>
          <w:rFonts w:eastAsia="Arial"/>
        </w:rPr>
        <w:t xml:space="preserve">To meet obligations under Section 21KA of the </w:t>
      </w:r>
      <w:hyperlink r:id="rId57">
        <w:r w:rsidRPr="00A82623">
          <w:rPr>
            <w:rStyle w:val="Hyperlink"/>
            <w:rFonts w:eastAsia="Arial"/>
          </w:rPr>
          <w:t>User Rights Principles</w:t>
        </w:r>
      </w:hyperlink>
      <w:r w:rsidRPr="00A82623">
        <w:rPr>
          <w:rFonts w:eastAsia="Arial"/>
        </w:rPr>
        <w:t>, providers are reminded they cannot charge package management if no care or services are delivered to the care recipient (other than care management) during the payment period (excluding the first month the care recipient is with the provider).</w:t>
      </w:r>
    </w:p>
    <w:p w14:paraId="125AD9E4" w14:textId="67B13624" w:rsidR="00356AFE" w:rsidRPr="00B8696B" w:rsidRDefault="00356AFE" w:rsidP="00B8696B">
      <w:pPr>
        <w:pStyle w:val="Heading3"/>
        <w:rPr>
          <w:rFonts w:eastAsia="Arial"/>
        </w:rPr>
      </w:pPr>
      <w:r w:rsidRPr="00B8696B">
        <w:t>Charging a single combined price for care and package management</w:t>
      </w:r>
    </w:p>
    <w:p w14:paraId="4265B6AD" w14:textId="61C64433" w:rsidR="00356AFE" w:rsidRPr="00A82623" w:rsidRDefault="00614851" w:rsidP="00A82623">
      <w:pPr>
        <w:rPr>
          <w:rFonts w:eastAsia="Arial"/>
        </w:rPr>
      </w:pPr>
      <w:r w:rsidRPr="00A82623">
        <w:rPr>
          <w:rFonts w:eastAsia="Arial"/>
        </w:rPr>
        <w:t>Two</w:t>
      </w:r>
      <w:r w:rsidR="00356AFE" w:rsidRPr="00A82623">
        <w:rPr>
          <w:rFonts w:eastAsia="Arial"/>
        </w:rPr>
        <w:t xml:space="preserve"> </w:t>
      </w:r>
      <w:r w:rsidR="00DC5EFC" w:rsidRPr="00A82623">
        <w:rPr>
          <w:rFonts w:eastAsia="Arial"/>
        </w:rPr>
        <w:t xml:space="preserve">of </w:t>
      </w:r>
      <w:r w:rsidR="00D80EAE" w:rsidRPr="00A82623">
        <w:rPr>
          <w:rFonts w:eastAsia="Arial"/>
        </w:rPr>
        <w:t>103</w:t>
      </w:r>
      <w:r w:rsidR="00DC5EFC" w:rsidRPr="00A82623">
        <w:rPr>
          <w:rFonts w:eastAsia="Arial"/>
        </w:rPr>
        <w:t xml:space="preserve"> </w:t>
      </w:r>
      <w:r w:rsidR="00356AFE" w:rsidRPr="00A82623">
        <w:rPr>
          <w:rFonts w:eastAsia="Arial"/>
        </w:rPr>
        <w:t>providers (</w:t>
      </w:r>
      <w:r w:rsidR="00D80EAE" w:rsidRPr="00A82623">
        <w:rPr>
          <w:rFonts w:eastAsia="Arial"/>
        </w:rPr>
        <w:t>2</w:t>
      </w:r>
      <w:r w:rsidR="00356AFE" w:rsidRPr="00A82623">
        <w:rPr>
          <w:rFonts w:eastAsia="Arial"/>
        </w:rPr>
        <w:t>%) charged a single price for care and package management. Section 21B(3)(c)</w:t>
      </w:r>
      <w:r w:rsidR="00356AFE" w:rsidRPr="00A82623">
        <w:t xml:space="preserve"> </w:t>
      </w:r>
      <w:hyperlink r:id="rId58">
        <w:r w:rsidR="00356AFE" w:rsidRPr="00A82623">
          <w:rPr>
            <w:rStyle w:val="Hyperlink"/>
            <w:rFonts w:eastAsia="Arial"/>
          </w:rPr>
          <w:t>User Rights Principles</w:t>
        </w:r>
      </w:hyperlink>
      <w:r w:rsidR="00356AFE" w:rsidRPr="00A82623">
        <w:rPr>
          <w:rFonts w:eastAsia="Arial"/>
        </w:rPr>
        <w:t xml:space="preserve"> stipulates monthly statements must include an itemised list of care and services.</w:t>
      </w:r>
    </w:p>
    <w:p w14:paraId="531DE330" w14:textId="16FC228D" w:rsidR="00356AFE" w:rsidRPr="00A82623" w:rsidRDefault="00356AFE" w:rsidP="00A82623">
      <w:pPr>
        <w:rPr>
          <w:rStyle w:val="Strong"/>
          <w:rFonts w:eastAsia="Arial"/>
        </w:rPr>
      </w:pPr>
      <w:r w:rsidRPr="00A82623">
        <w:rPr>
          <w:rStyle w:val="Strong"/>
          <w:rFonts w:eastAsia="Arial"/>
        </w:rPr>
        <w:t>Providers are reminded as care and package management are separate services, they should be displayed as individual line items in monthly statements.</w:t>
      </w:r>
    </w:p>
    <w:p w14:paraId="3CA18832" w14:textId="77777777" w:rsidR="00356AFE" w:rsidRPr="00B8696B" w:rsidRDefault="00356AFE" w:rsidP="00B8696B">
      <w:pPr>
        <w:pStyle w:val="Heading3"/>
        <w:rPr>
          <w:rFonts w:eastAsia="Arial"/>
        </w:rPr>
      </w:pPr>
      <w:r w:rsidRPr="00B8696B">
        <w:t>Care management charged above the cap</w:t>
      </w:r>
    </w:p>
    <w:p w14:paraId="1BF2C540" w14:textId="0965B2FB" w:rsidR="00356AFE" w:rsidRPr="00A82623" w:rsidRDefault="00614851" w:rsidP="00A82623">
      <w:pPr>
        <w:rPr>
          <w:rFonts w:eastAsia="Arial"/>
        </w:rPr>
      </w:pPr>
      <w:r w:rsidRPr="002F1988">
        <w:rPr>
          <w:rFonts w:eastAsia="Arial"/>
        </w:rPr>
        <w:t>Seven</w:t>
      </w:r>
      <w:r w:rsidR="00356AFE" w:rsidRPr="002F1988">
        <w:rPr>
          <w:rFonts w:eastAsia="Arial"/>
        </w:rPr>
        <w:t xml:space="preserve"> </w:t>
      </w:r>
      <w:r w:rsidRPr="002F1988">
        <w:rPr>
          <w:rFonts w:eastAsia="Arial"/>
        </w:rPr>
        <w:t xml:space="preserve">of </w:t>
      </w:r>
      <w:r w:rsidR="00D80EAE" w:rsidRPr="002F1988">
        <w:rPr>
          <w:rFonts w:eastAsia="Arial"/>
        </w:rPr>
        <w:t>103</w:t>
      </w:r>
      <w:r w:rsidRPr="002F1988">
        <w:rPr>
          <w:rFonts w:eastAsia="Arial"/>
        </w:rPr>
        <w:t xml:space="preserve"> </w:t>
      </w:r>
      <w:r w:rsidR="00356AFE" w:rsidRPr="002F1988">
        <w:rPr>
          <w:rFonts w:eastAsia="Arial"/>
        </w:rPr>
        <w:t>providers (</w:t>
      </w:r>
      <w:r w:rsidR="00116FEB" w:rsidRPr="002F1988">
        <w:rPr>
          <w:rFonts w:eastAsia="Arial"/>
        </w:rPr>
        <w:t>7</w:t>
      </w:r>
      <w:r w:rsidR="00356AFE" w:rsidRPr="002F1988">
        <w:rPr>
          <w:rFonts w:eastAsia="Arial"/>
        </w:rPr>
        <w:t xml:space="preserve">%) charged care recipients more than 20% of the package level for care management, which does not meet the requirements of Section 21KA of the </w:t>
      </w:r>
      <w:hyperlink r:id="rId59">
        <w:r w:rsidR="00356AFE" w:rsidRPr="00174CDF">
          <w:rPr>
            <w:rStyle w:val="Hyperlink"/>
            <w:rFonts w:eastAsia="Arial"/>
          </w:rPr>
          <w:t>User Rights Principles</w:t>
        </w:r>
      </w:hyperlink>
      <w:r w:rsidR="00356AFE" w:rsidRPr="002F1988">
        <w:rPr>
          <w:rFonts w:eastAsia="Arial"/>
        </w:rPr>
        <w:t xml:space="preserve">. </w:t>
      </w:r>
    </w:p>
    <w:p w14:paraId="276D3DBE" w14:textId="09D77E19" w:rsidR="00614851" w:rsidRPr="00A82623" w:rsidRDefault="00356AFE" w:rsidP="00A82623">
      <w:pPr>
        <w:rPr>
          <w:rStyle w:val="Strong"/>
          <w:rFonts w:eastAsia="Arial"/>
        </w:rPr>
      </w:pPr>
      <w:r w:rsidRPr="00A82623">
        <w:rPr>
          <w:rStyle w:val="Strong"/>
          <w:rFonts w:eastAsia="Arial"/>
        </w:rPr>
        <w:t>Providers are reminded they legally can no longer char</w:t>
      </w:r>
      <w:r w:rsidR="00695093" w:rsidRPr="00A82623">
        <w:rPr>
          <w:rStyle w:val="Strong"/>
          <w:rFonts w:eastAsia="Arial"/>
        </w:rPr>
        <w:t>g</w:t>
      </w:r>
      <w:r w:rsidRPr="00A82623">
        <w:rPr>
          <w:rStyle w:val="Strong"/>
          <w:rFonts w:eastAsia="Arial"/>
        </w:rPr>
        <w:t>e more than 20% of the package level for care management and no more than 15% for package management.</w:t>
      </w:r>
    </w:p>
    <w:p w14:paraId="6C2DFF01" w14:textId="77777777" w:rsidR="00356AFE" w:rsidRPr="003C01F5" w:rsidRDefault="00356AFE" w:rsidP="007702C8">
      <w:pPr>
        <w:pStyle w:val="Heading2"/>
        <w:rPr>
          <w:color w:val="1E1545"/>
        </w:rPr>
      </w:pPr>
      <w:r w:rsidRPr="003C01F5">
        <w:rPr>
          <w:color w:val="1E1545"/>
        </w:rPr>
        <w:lastRenderedPageBreak/>
        <w:t>Pricing transparency issues</w:t>
      </w:r>
    </w:p>
    <w:p w14:paraId="3B9CB1D0" w14:textId="0C8FB63D" w:rsidR="00356AFE" w:rsidRPr="00A82623" w:rsidRDefault="00614851" w:rsidP="00A82623">
      <w:pPr>
        <w:rPr>
          <w:rFonts w:eastAsia="Arial"/>
        </w:rPr>
      </w:pPr>
      <w:r w:rsidRPr="00A82623">
        <w:rPr>
          <w:rFonts w:eastAsia="Arial"/>
        </w:rPr>
        <w:t>Twenty-four of 103</w:t>
      </w:r>
      <w:r w:rsidR="00356AFE" w:rsidRPr="00A82623">
        <w:rPr>
          <w:rFonts w:eastAsia="Arial"/>
        </w:rPr>
        <w:t xml:space="preserve"> providers (2</w:t>
      </w:r>
      <w:r w:rsidRPr="00A82623">
        <w:rPr>
          <w:rFonts w:eastAsia="Arial"/>
        </w:rPr>
        <w:t>3</w:t>
      </w:r>
      <w:r w:rsidR="00356AFE" w:rsidRPr="00A82623">
        <w:rPr>
          <w:rFonts w:eastAsia="Arial"/>
        </w:rPr>
        <w:t>%) had incidental findings relating to pricing transparency.</w:t>
      </w:r>
    </w:p>
    <w:p w14:paraId="055E5A7F" w14:textId="0FBFEA54" w:rsidR="00356AFE" w:rsidRPr="002F1988" w:rsidRDefault="00356AFE" w:rsidP="00A82623">
      <w:pPr>
        <w:rPr>
          <w:rFonts w:eastAsia="Arial" w:cs="Arial"/>
          <w:iCs/>
        </w:rPr>
      </w:pPr>
      <w:r w:rsidRPr="00A82623">
        <w:rPr>
          <w:rFonts w:eastAsia="Arial"/>
        </w:rPr>
        <w:t>Pricing transparency empowers care recipients to exercise choice and control over the care they receive and supports them to better understand and compare providers’ fees and charges. Legislative requirements</w:t>
      </w:r>
      <w:r w:rsidRPr="002F1988">
        <w:rPr>
          <w:rFonts w:eastAsia="Arial" w:cs="Arial"/>
        </w:rPr>
        <w:t xml:space="preserve"> are set out in the </w:t>
      </w:r>
      <w:hyperlink r:id="rId60" w:history="1">
        <w:r w:rsidRPr="00174CDF">
          <w:rPr>
            <w:rStyle w:val="Hyperlink"/>
            <w:rFonts w:eastAsia="Arial" w:cs="Arial"/>
          </w:rPr>
          <w:t>User Rights Principles</w:t>
        </w:r>
      </w:hyperlink>
      <w:r w:rsidRPr="00174CDF">
        <w:rPr>
          <w:rStyle w:val="Hyperlink"/>
          <w:rFonts w:eastAsia="Arial" w:cs="Arial"/>
          <w:color w:val="000000" w:themeColor="text1"/>
        </w:rPr>
        <w:t>.</w:t>
      </w:r>
      <w:r w:rsidRPr="00174CDF">
        <w:rPr>
          <w:rFonts w:eastAsia="Arial" w:cs="Arial"/>
        </w:rPr>
        <w:t xml:space="preserve"> </w:t>
      </w:r>
      <w:r w:rsidRPr="002F1988">
        <w:rPr>
          <w:rFonts w:eastAsia="Arial" w:cs="Arial"/>
          <w:iCs/>
        </w:rPr>
        <w:t>Issues included:</w:t>
      </w:r>
    </w:p>
    <w:p w14:paraId="0FC27D20" w14:textId="77777777" w:rsidR="00356AFE" w:rsidRPr="00B8696B" w:rsidRDefault="00356AFE" w:rsidP="00B8696B">
      <w:pPr>
        <w:pStyle w:val="Heading3"/>
        <w:rPr>
          <w:rFonts w:eastAsia="Arial"/>
        </w:rPr>
      </w:pPr>
      <w:r w:rsidRPr="00B8696B">
        <w:rPr>
          <w:rFonts w:eastAsia="Arial"/>
        </w:rPr>
        <w:t>No full price list or incomplete full price list</w:t>
      </w:r>
    </w:p>
    <w:p w14:paraId="3346F6F0" w14:textId="0E335596" w:rsidR="00356AFE" w:rsidRPr="00A82623" w:rsidRDefault="006228D8" w:rsidP="00A82623">
      <w:pPr>
        <w:rPr>
          <w:rFonts w:eastAsia="Arial"/>
        </w:rPr>
      </w:pPr>
      <w:r w:rsidRPr="00A82623">
        <w:rPr>
          <w:rFonts w:eastAsia="Arial"/>
        </w:rPr>
        <w:t>Eighteen</w:t>
      </w:r>
      <w:r w:rsidR="00356AFE" w:rsidRPr="00A82623">
        <w:rPr>
          <w:rFonts w:eastAsia="Arial"/>
        </w:rPr>
        <w:t xml:space="preserve"> </w:t>
      </w:r>
      <w:r w:rsidR="00133FB0" w:rsidRPr="00A82623">
        <w:rPr>
          <w:rFonts w:eastAsia="Arial"/>
        </w:rPr>
        <w:t xml:space="preserve">(of </w:t>
      </w:r>
      <w:r w:rsidR="00721F07" w:rsidRPr="00A82623">
        <w:rPr>
          <w:rFonts w:eastAsia="Arial"/>
        </w:rPr>
        <w:t>103</w:t>
      </w:r>
      <w:r w:rsidR="00133FB0" w:rsidRPr="00A82623">
        <w:rPr>
          <w:rFonts w:eastAsia="Arial"/>
        </w:rPr>
        <w:t xml:space="preserve">) </w:t>
      </w:r>
      <w:r w:rsidR="00356AFE" w:rsidRPr="00A82623">
        <w:rPr>
          <w:rFonts w:eastAsia="Arial"/>
        </w:rPr>
        <w:t>providers (</w:t>
      </w:r>
      <w:r w:rsidR="00721F07" w:rsidRPr="00A82623">
        <w:rPr>
          <w:rFonts w:eastAsia="Arial"/>
        </w:rPr>
        <w:t>17</w:t>
      </w:r>
      <w:r w:rsidR="00356AFE" w:rsidRPr="00A82623">
        <w:rPr>
          <w:rFonts w:eastAsia="Arial"/>
        </w:rPr>
        <w:t xml:space="preserve">%) were identified to have missing, incomplete or hyperlinks on My Aged Care that did not open to pricing information on providers websites as required under the </w:t>
      </w:r>
      <w:hyperlink r:id="rId61">
        <w:r w:rsidR="00356AFE" w:rsidRPr="00A82623">
          <w:rPr>
            <w:rStyle w:val="Hyperlink"/>
            <w:rFonts w:eastAsia="Arial"/>
          </w:rPr>
          <w:t>User Rights Principles</w:t>
        </w:r>
      </w:hyperlink>
      <w:r w:rsidR="00356AFE" w:rsidRPr="00A82623">
        <w:rPr>
          <w:rFonts w:eastAsia="Arial"/>
        </w:rPr>
        <w:t>.</w:t>
      </w:r>
    </w:p>
    <w:p w14:paraId="447C2583" w14:textId="77777777" w:rsidR="00356AFE" w:rsidRPr="00B8696B" w:rsidRDefault="00356AFE" w:rsidP="00B8696B">
      <w:pPr>
        <w:pStyle w:val="Heading3"/>
        <w:rPr>
          <w:rFonts w:eastAsia="Arial"/>
        </w:rPr>
      </w:pPr>
      <w:r w:rsidRPr="00B8696B">
        <w:rPr>
          <w:rFonts w:eastAsia="Arial"/>
        </w:rPr>
        <w:t>Inconsistent published pricing</w:t>
      </w:r>
    </w:p>
    <w:p w14:paraId="69B7E1A3" w14:textId="34E1608F" w:rsidR="00356AFE" w:rsidRPr="00A82623" w:rsidRDefault="006228D8" w:rsidP="00A82623">
      <w:pPr>
        <w:rPr>
          <w:rFonts w:eastAsia="Arial"/>
        </w:rPr>
      </w:pPr>
      <w:r w:rsidRPr="00A82623">
        <w:rPr>
          <w:rFonts w:eastAsia="Arial"/>
        </w:rPr>
        <w:t>Eight</w:t>
      </w:r>
      <w:r w:rsidR="00133FB0" w:rsidRPr="00A82623">
        <w:rPr>
          <w:rFonts w:eastAsia="Arial"/>
        </w:rPr>
        <w:t xml:space="preserve"> (of </w:t>
      </w:r>
      <w:r w:rsidR="00721F07" w:rsidRPr="00A82623">
        <w:rPr>
          <w:rFonts w:eastAsia="Arial"/>
        </w:rPr>
        <w:t>103</w:t>
      </w:r>
      <w:r w:rsidR="00133FB0" w:rsidRPr="00A82623">
        <w:rPr>
          <w:rFonts w:eastAsia="Arial"/>
        </w:rPr>
        <w:t xml:space="preserve">) </w:t>
      </w:r>
      <w:r w:rsidR="00356AFE" w:rsidRPr="00A82623">
        <w:rPr>
          <w:rFonts w:eastAsia="Arial"/>
        </w:rPr>
        <w:t>providers (</w:t>
      </w:r>
      <w:r w:rsidR="00CA6A61" w:rsidRPr="00A82623">
        <w:rPr>
          <w:rFonts w:eastAsia="Arial"/>
        </w:rPr>
        <w:t>8</w:t>
      </w:r>
      <w:r w:rsidR="00356AFE" w:rsidRPr="00A82623">
        <w:rPr>
          <w:rFonts w:eastAsia="Arial"/>
        </w:rPr>
        <w:t xml:space="preserve">%) advertised prices </w:t>
      </w:r>
      <w:r w:rsidR="006778D8" w:rsidRPr="00A82623">
        <w:rPr>
          <w:rFonts w:eastAsia="Arial"/>
        </w:rPr>
        <w:t xml:space="preserve">that </w:t>
      </w:r>
      <w:r w:rsidR="00356AFE" w:rsidRPr="00A82623">
        <w:rPr>
          <w:rFonts w:eastAsia="Arial"/>
        </w:rPr>
        <w:t xml:space="preserve">were not consistent across all published information. The legislative requirements set out in the </w:t>
      </w:r>
      <w:hyperlink r:id="rId62">
        <w:r w:rsidR="00356AFE" w:rsidRPr="00A82623">
          <w:rPr>
            <w:rStyle w:val="Hyperlink"/>
            <w:rFonts w:eastAsia="Arial"/>
          </w:rPr>
          <w:t>User Rights Principles</w:t>
        </w:r>
      </w:hyperlink>
      <w:r w:rsidR="00356AFE" w:rsidRPr="00A82623">
        <w:rPr>
          <w:rFonts w:eastAsia="Arial"/>
        </w:rPr>
        <w:t xml:space="preserve"> require providers to enter their prices for common services, including the amount for care management, in relevant fields on the My Aged Care website. </w:t>
      </w:r>
    </w:p>
    <w:p w14:paraId="35F14F45" w14:textId="77777777" w:rsidR="006138FA" w:rsidRPr="00A82623" w:rsidRDefault="00356AFE" w:rsidP="00A82623">
      <w:pPr>
        <w:rPr>
          <w:rFonts w:eastAsia="Arial"/>
        </w:rPr>
      </w:pPr>
      <w:r w:rsidRPr="00A82623">
        <w:rPr>
          <w:rStyle w:val="Strong"/>
          <w:rFonts w:eastAsia="Arial"/>
        </w:rPr>
        <w:t>Providers are reminded they are required by law to meet HCP Program pricing transparency requirements.</w:t>
      </w:r>
      <w:r w:rsidRPr="00A82623">
        <w:rPr>
          <w:rFonts w:eastAsia="Arial"/>
        </w:rPr>
        <w:t xml:space="preserve"> The Review team </w:t>
      </w:r>
      <w:r w:rsidR="003D1C49" w:rsidRPr="00A82623">
        <w:rPr>
          <w:rFonts w:eastAsia="Arial"/>
        </w:rPr>
        <w:t>note</w:t>
      </w:r>
      <w:r w:rsidR="0040523B" w:rsidRPr="00A82623">
        <w:rPr>
          <w:rFonts w:eastAsia="Arial"/>
        </w:rPr>
        <w:t>s</w:t>
      </w:r>
      <w:r w:rsidR="003D1C49" w:rsidRPr="00A82623">
        <w:rPr>
          <w:rFonts w:eastAsia="Arial"/>
        </w:rPr>
        <w:t xml:space="preserve"> </w:t>
      </w:r>
      <w:r w:rsidRPr="00A82623">
        <w:rPr>
          <w:rFonts w:eastAsia="Arial"/>
        </w:rPr>
        <w:t xml:space="preserve">it continues to identify similar issues as it identified in Reviews 1 and 3. </w:t>
      </w:r>
      <w:r w:rsidR="00985221" w:rsidRPr="00A82623">
        <w:rPr>
          <w:rFonts w:eastAsia="Arial"/>
        </w:rPr>
        <w:t xml:space="preserve">This issue will be the subject of further review in 2024. </w:t>
      </w:r>
      <w:r w:rsidRPr="00A82623">
        <w:rPr>
          <w:rFonts w:eastAsia="Arial"/>
        </w:rPr>
        <w:t xml:space="preserve">Compliance with pricing transparency requirements is actively monitored by the </w:t>
      </w:r>
      <w:r w:rsidR="00456EEA" w:rsidRPr="00A82623">
        <w:rPr>
          <w:rFonts w:eastAsia="Arial"/>
        </w:rPr>
        <w:t xml:space="preserve">department and the </w:t>
      </w:r>
      <w:r w:rsidRPr="00A82623">
        <w:rPr>
          <w:rFonts w:eastAsia="Arial"/>
        </w:rPr>
        <w:t>Commission as the national regulator.</w:t>
      </w:r>
      <w:bookmarkStart w:id="39" w:name="_Toc132892549"/>
    </w:p>
    <w:p w14:paraId="2F15B731" w14:textId="0115A1EA" w:rsidR="00804006" w:rsidRPr="00B8696B" w:rsidRDefault="00CE39CA" w:rsidP="00B8696B">
      <w:pPr>
        <w:pStyle w:val="Heading3"/>
        <w:rPr>
          <w:rFonts w:eastAsia="Arial"/>
        </w:rPr>
      </w:pPr>
      <w:r w:rsidRPr="00B8696B">
        <w:rPr>
          <w:rFonts w:eastAsia="Arial"/>
        </w:rPr>
        <w:t>S</w:t>
      </w:r>
      <w:r w:rsidR="00804006" w:rsidRPr="00B8696B">
        <w:rPr>
          <w:rFonts w:eastAsia="Arial"/>
        </w:rPr>
        <w:t xml:space="preserve">ervice provision </w:t>
      </w:r>
      <w:r w:rsidRPr="00B8696B">
        <w:rPr>
          <w:rFonts w:eastAsia="Arial"/>
        </w:rPr>
        <w:t>by</w:t>
      </w:r>
      <w:r w:rsidR="00804006" w:rsidRPr="00B8696B">
        <w:rPr>
          <w:rFonts w:eastAsia="Arial"/>
        </w:rPr>
        <w:t xml:space="preserve"> a family member and/or friend</w:t>
      </w:r>
    </w:p>
    <w:p w14:paraId="211FE07B" w14:textId="5FEDBFFE" w:rsidR="00804006" w:rsidRPr="003E56BE" w:rsidRDefault="00B87D7C" w:rsidP="003E56BE">
      <w:pPr>
        <w:rPr>
          <w:rFonts w:eastAsia="Arial"/>
        </w:rPr>
      </w:pPr>
      <w:r w:rsidRPr="003E56BE">
        <w:rPr>
          <w:rFonts w:eastAsia="Arial"/>
        </w:rPr>
        <w:t xml:space="preserve">Providers </w:t>
      </w:r>
      <w:r w:rsidR="00461C98" w:rsidRPr="003E56BE">
        <w:rPr>
          <w:rFonts w:eastAsia="Arial"/>
        </w:rPr>
        <w:t xml:space="preserve">and care recipients </w:t>
      </w:r>
      <w:r w:rsidRPr="003E56BE">
        <w:rPr>
          <w:rFonts w:eastAsia="Arial"/>
        </w:rPr>
        <w:t xml:space="preserve">are reminded </w:t>
      </w:r>
      <w:r w:rsidR="00804006" w:rsidRPr="003E56BE">
        <w:rPr>
          <w:rFonts w:eastAsia="Arial"/>
        </w:rPr>
        <w:t xml:space="preserve">payment to families and friends to deliver HCP Program care services </w:t>
      </w:r>
      <w:r w:rsidR="00D63DE9" w:rsidRPr="003E56BE">
        <w:rPr>
          <w:rFonts w:eastAsia="Arial"/>
        </w:rPr>
        <w:t>is</w:t>
      </w:r>
      <w:r w:rsidR="00804006" w:rsidRPr="003E56BE">
        <w:rPr>
          <w:rFonts w:eastAsia="Arial"/>
        </w:rPr>
        <w:t xml:space="preserve"> typically </w:t>
      </w:r>
      <w:r w:rsidRPr="003E56BE">
        <w:rPr>
          <w:rFonts w:eastAsia="Arial"/>
        </w:rPr>
        <w:t>not allowed under the HCP Program</w:t>
      </w:r>
      <w:r w:rsidR="00886BFD" w:rsidRPr="003E56BE">
        <w:rPr>
          <w:rFonts w:eastAsia="Arial"/>
        </w:rPr>
        <w:t xml:space="preserve"> (unless specific criteria are </w:t>
      </w:r>
      <w:r w:rsidR="00A6002D" w:rsidRPr="003E56BE">
        <w:rPr>
          <w:rFonts w:eastAsia="Arial"/>
        </w:rPr>
        <w:t>all met)</w:t>
      </w:r>
      <w:r w:rsidR="00804006" w:rsidRPr="003E56BE">
        <w:t>.</w:t>
      </w:r>
    </w:p>
    <w:p w14:paraId="5EF38142" w14:textId="65A4EC98" w:rsidR="00804006" w:rsidRPr="003E56BE" w:rsidRDefault="00804006" w:rsidP="003E56BE">
      <w:r w:rsidRPr="003E56BE">
        <w:t xml:space="preserve">As outlined in Section 10.5 (page 86) of the </w:t>
      </w:r>
      <w:hyperlink r:id="rId63" w:history="1">
        <w:r w:rsidR="00CF0A76" w:rsidRPr="003E56BE">
          <w:rPr>
            <w:rStyle w:val="Hyperlink"/>
          </w:rPr>
          <w:t>Manual</w:t>
        </w:r>
      </w:hyperlink>
      <w:r w:rsidR="00CF0A76" w:rsidRPr="003E56BE">
        <w:t xml:space="preserve">, </w:t>
      </w:r>
      <w:r w:rsidRPr="003E56BE">
        <w:t xml:space="preserve">using </w:t>
      </w:r>
      <w:r w:rsidR="00EC4136" w:rsidRPr="003E56BE">
        <w:t>funds</w:t>
      </w:r>
      <w:r w:rsidRPr="003E56BE">
        <w:t xml:space="preserve"> to pay for family carers raises serious probity issues under the </w:t>
      </w:r>
      <w:hyperlink r:id="rId64" w:history="1">
        <w:r w:rsidRPr="003E56BE">
          <w:rPr>
            <w:rStyle w:val="Hyperlink"/>
          </w:rPr>
          <w:t>Public Governance, Performance and Accountability Act 2013</w:t>
        </w:r>
      </w:hyperlink>
      <w:r w:rsidRPr="003E56BE">
        <w:t xml:space="preserve"> under which the aged care special appropriation sits. Generally</w:t>
      </w:r>
      <w:r w:rsidR="00E64D2F" w:rsidRPr="003E56BE">
        <w:t>,</w:t>
      </w:r>
      <w:r w:rsidRPr="003E56BE">
        <w:t xml:space="preserve"> this is an exclusion unless </w:t>
      </w:r>
      <w:proofErr w:type="gramStart"/>
      <w:r w:rsidR="00A6002D" w:rsidRPr="003E56BE">
        <w:t>all of</w:t>
      </w:r>
      <w:proofErr w:type="gramEnd"/>
      <w:r w:rsidR="00A6002D" w:rsidRPr="003E56BE">
        <w:t xml:space="preserve"> the below </w:t>
      </w:r>
      <w:r w:rsidRPr="003E56BE">
        <w:t>criteria are met:</w:t>
      </w:r>
    </w:p>
    <w:p w14:paraId="3EB2B21E" w14:textId="279EE74B" w:rsidR="00804006" w:rsidRPr="004B3920" w:rsidRDefault="00804006" w:rsidP="004B3920">
      <w:pPr>
        <w:pStyle w:val="ListNumber2"/>
      </w:pPr>
      <w:r w:rsidRPr="004B3920">
        <w:t>a thin market (i.e. rural and remote Australia; Aboriginal and Torres Strait Islander and CALD populations)</w:t>
      </w:r>
      <w:r w:rsidR="00A6002D" w:rsidRPr="004B3920">
        <w:t>, and</w:t>
      </w:r>
    </w:p>
    <w:p w14:paraId="7AD60BF7" w14:textId="003953DB" w:rsidR="00804006" w:rsidRPr="004B3920" w:rsidRDefault="00804006" w:rsidP="004B3920">
      <w:pPr>
        <w:pStyle w:val="ListNumber2"/>
      </w:pPr>
      <w:r w:rsidRPr="004B3920">
        <w:t>the family member is especially qualified</w:t>
      </w:r>
      <w:r w:rsidR="00A6002D" w:rsidRPr="004B3920">
        <w:t>, and</w:t>
      </w:r>
    </w:p>
    <w:p w14:paraId="14746E2A" w14:textId="706203DA" w:rsidR="00804006" w:rsidRPr="004B3920" w:rsidRDefault="00A6002D" w:rsidP="004B3920">
      <w:pPr>
        <w:pStyle w:val="ListNumber2"/>
      </w:pPr>
      <w:r w:rsidRPr="004B3920">
        <w:t xml:space="preserve">family </w:t>
      </w:r>
      <w:r w:rsidR="00804006" w:rsidRPr="004B3920">
        <w:t>member doesn’t live with the care recipient</w:t>
      </w:r>
      <w:r w:rsidRPr="004B3920">
        <w:t>, and</w:t>
      </w:r>
    </w:p>
    <w:p w14:paraId="581EDC15" w14:textId="0D46B494" w:rsidR="00804006" w:rsidRPr="004B3920" w:rsidRDefault="00A6002D" w:rsidP="004B3920">
      <w:pPr>
        <w:pStyle w:val="ListNumber2"/>
      </w:pPr>
      <w:r w:rsidRPr="004B3920">
        <w:t xml:space="preserve">the </w:t>
      </w:r>
      <w:r w:rsidR="00804006" w:rsidRPr="004B3920">
        <w:t>provider and family member (in their capacity as a personal care worker or health professional) have agreed on a robust probity plan with the provider</w:t>
      </w:r>
      <w:r w:rsidR="00D44ED4" w:rsidRPr="004B3920">
        <w:t>, and</w:t>
      </w:r>
    </w:p>
    <w:p w14:paraId="35ED7047" w14:textId="066CD3C9" w:rsidR="00804006" w:rsidRPr="004B3920" w:rsidRDefault="00A6002D" w:rsidP="004B3920">
      <w:pPr>
        <w:pStyle w:val="ListNumber2"/>
      </w:pPr>
      <w:r w:rsidRPr="004B3920">
        <w:t>the</w:t>
      </w:r>
      <w:r w:rsidR="00804006" w:rsidRPr="004B3920">
        <w:t xml:space="preserve"> family member is </w:t>
      </w:r>
      <w:r w:rsidRPr="004B3920">
        <w:t xml:space="preserve">not </w:t>
      </w:r>
      <w:r w:rsidR="00804006" w:rsidRPr="004B3920">
        <w:t>already receiving a carer’s payment</w:t>
      </w:r>
      <w:r w:rsidR="00D44ED4" w:rsidRPr="004B3920">
        <w:t>.</w:t>
      </w:r>
    </w:p>
    <w:p w14:paraId="32F91C2D" w14:textId="0DA094FB" w:rsidR="0019296D" w:rsidRPr="00A82623" w:rsidRDefault="0019296D" w:rsidP="00A82623">
      <w:r w:rsidRPr="00A82623">
        <w:lastRenderedPageBreak/>
        <w:t>A family member carer may instead access Carer Payment or Carer Allowance from Services Australia depending on the circumstances of the care and needs of the person needing the care.</w:t>
      </w:r>
    </w:p>
    <w:p w14:paraId="4F217A9F" w14:textId="161BE6BD" w:rsidR="008F1316" w:rsidRPr="00B03364" w:rsidRDefault="00804006" w:rsidP="00B03364">
      <w:pPr>
        <w:rPr>
          <w:rStyle w:val="Strong"/>
        </w:rPr>
      </w:pPr>
      <w:r w:rsidRPr="00B03364">
        <w:rPr>
          <w:rStyle w:val="Strong"/>
        </w:rPr>
        <w:t xml:space="preserve">It is important providers understand an arrangement where a family member provides services </w:t>
      </w:r>
      <w:r w:rsidR="009A320D" w:rsidRPr="00B03364">
        <w:rPr>
          <w:rStyle w:val="Strong"/>
        </w:rPr>
        <w:t xml:space="preserve">should be </w:t>
      </w:r>
      <w:r w:rsidR="005A1F6B" w:rsidRPr="00B03364">
        <w:rPr>
          <w:rStyle w:val="Strong"/>
        </w:rPr>
        <w:t xml:space="preserve">a </w:t>
      </w:r>
      <w:r w:rsidR="009A320D" w:rsidRPr="00B03364">
        <w:rPr>
          <w:rStyle w:val="Strong"/>
        </w:rPr>
        <w:t>‘last resort’ and must be</w:t>
      </w:r>
      <w:r w:rsidR="009F3911" w:rsidRPr="00B03364">
        <w:rPr>
          <w:rStyle w:val="Strong"/>
        </w:rPr>
        <w:t xml:space="preserve"> carefully considered a</w:t>
      </w:r>
      <w:r w:rsidR="009A320D" w:rsidRPr="00B03364">
        <w:rPr>
          <w:rStyle w:val="Strong"/>
        </w:rPr>
        <w:t xml:space="preserve">gainst </w:t>
      </w:r>
      <w:r w:rsidR="00B0398B" w:rsidRPr="00B03364">
        <w:rPr>
          <w:rStyle w:val="Strong"/>
        </w:rPr>
        <w:t>all</w:t>
      </w:r>
      <w:r w:rsidR="009A320D" w:rsidRPr="00B03364">
        <w:rPr>
          <w:rStyle w:val="Strong"/>
        </w:rPr>
        <w:t xml:space="preserve"> the </w:t>
      </w:r>
      <w:r w:rsidR="00010D98" w:rsidRPr="00B03364">
        <w:rPr>
          <w:rStyle w:val="Strong"/>
        </w:rPr>
        <w:t xml:space="preserve">necessary </w:t>
      </w:r>
      <w:r w:rsidR="00CB6C23" w:rsidRPr="00B03364">
        <w:rPr>
          <w:rStyle w:val="Strong"/>
        </w:rPr>
        <w:t>criteria.</w:t>
      </w:r>
    </w:p>
    <w:p w14:paraId="49AC2C3A" w14:textId="4D869E94" w:rsidR="00DD78C5" w:rsidRPr="003E56BE" w:rsidRDefault="00DD78C5" w:rsidP="00B8696B">
      <w:pPr>
        <w:pStyle w:val="Heading1"/>
        <w:rPr>
          <w:rFonts w:eastAsia="Arial"/>
        </w:rPr>
      </w:pPr>
      <w:bookmarkStart w:id="40" w:name="_Toc175229791"/>
      <w:bookmarkStart w:id="41" w:name="_Toc184914332"/>
      <w:r w:rsidRPr="003E56BE">
        <w:rPr>
          <w:rFonts w:eastAsia="Arial"/>
        </w:rPr>
        <w:t>Follow-up actions for providers with incidental findings</w:t>
      </w:r>
      <w:bookmarkEnd w:id="40"/>
      <w:bookmarkEnd w:id="41"/>
    </w:p>
    <w:p w14:paraId="6D2998E4" w14:textId="476FA6DE" w:rsidR="00DD78C5" w:rsidRPr="002F1988" w:rsidRDefault="00DD78C5" w:rsidP="00DD78C5">
      <w:pPr>
        <w:pStyle w:val="FigureTitle"/>
        <w:rPr>
          <w:rFonts w:eastAsia="Arial" w:cs="Arial"/>
          <w:b w:val="0"/>
          <w:color w:val="1E1545"/>
        </w:rPr>
      </w:pPr>
      <w:r w:rsidRPr="002F1988">
        <w:rPr>
          <w:rFonts w:eastAsia="Arial" w:cs="Arial"/>
          <w:b w:val="0"/>
          <w:color w:val="1E1545"/>
        </w:rPr>
        <w:t xml:space="preserve">The 84 providers found to have incidental findings were recommended to complete </w:t>
      </w:r>
      <w:r w:rsidR="00C44342" w:rsidRPr="002F1988">
        <w:rPr>
          <w:rFonts w:eastAsia="Arial" w:cs="Arial"/>
          <w:b w:val="0"/>
          <w:color w:val="1E1545"/>
        </w:rPr>
        <w:t xml:space="preserve">a range of </w:t>
      </w:r>
      <w:r w:rsidRPr="002F1988">
        <w:rPr>
          <w:rFonts w:eastAsia="Arial" w:cs="Arial"/>
          <w:b w:val="0"/>
          <w:color w:val="1E1545"/>
        </w:rPr>
        <w:t xml:space="preserve">actions </w:t>
      </w:r>
      <w:r w:rsidR="00C44342" w:rsidRPr="002F1988">
        <w:rPr>
          <w:rFonts w:eastAsia="Arial" w:cs="Arial"/>
          <w:b w:val="0"/>
          <w:color w:val="1E1545"/>
        </w:rPr>
        <w:t>including to</w:t>
      </w:r>
      <w:r w:rsidRPr="002F1988">
        <w:rPr>
          <w:rFonts w:eastAsia="Arial" w:cs="Arial"/>
          <w:b w:val="0"/>
          <w:color w:val="1E1545"/>
        </w:rPr>
        <w:t>:</w:t>
      </w:r>
    </w:p>
    <w:p w14:paraId="19A6DF34" w14:textId="6FE489B1" w:rsidR="00DD78C5" w:rsidRPr="002F1988" w:rsidRDefault="00DD78C5" w:rsidP="00A82623">
      <w:pPr>
        <w:pStyle w:val="ListBullet"/>
        <w:rPr>
          <w:rFonts w:eastAsia="Arial"/>
        </w:rPr>
      </w:pPr>
      <w:r w:rsidRPr="002F1988">
        <w:rPr>
          <w:rFonts w:eastAsia="Arial"/>
        </w:rPr>
        <w:t>Examine a sample of monthly statements to ensure the</w:t>
      </w:r>
      <w:r w:rsidR="007E068A" w:rsidRPr="002F1988">
        <w:rPr>
          <w:rFonts w:eastAsia="Arial"/>
        </w:rPr>
        <w:t xml:space="preserve"> statements</w:t>
      </w:r>
      <w:r w:rsidRPr="002F1988">
        <w:rPr>
          <w:rFonts w:eastAsia="Arial"/>
        </w:rPr>
        <w:t xml:space="preserve"> meet the User Rights Principles, including:</w:t>
      </w:r>
    </w:p>
    <w:p w14:paraId="6682B67A" w14:textId="4121D9B2" w:rsidR="00DD78C5" w:rsidRPr="002F1988" w:rsidRDefault="0063694C" w:rsidP="00A82623">
      <w:pPr>
        <w:pStyle w:val="ListBullet2"/>
        <w:rPr>
          <w:rFonts w:eastAsia="Arial"/>
        </w:rPr>
      </w:pPr>
      <w:r w:rsidRPr="002F1988">
        <w:rPr>
          <w:rFonts w:eastAsia="Arial"/>
        </w:rPr>
        <w:t>a</w:t>
      </w:r>
      <w:r w:rsidR="00DD78C5" w:rsidRPr="002F1988">
        <w:rPr>
          <w:rFonts w:eastAsia="Arial"/>
        </w:rPr>
        <w:t>n itemised list of the care and services delivered in the month</w:t>
      </w:r>
    </w:p>
    <w:p w14:paraId="45E9DC4F" w14:textId="4972B767" w:rsidR="00DD78C5" w:rsidRPr="002F1988" w:rsidRDefault="0063694C" w:rsidP="00A82623">
      <w:pPr>
        <w:pStyle w:val="ListBullet2"/>
        <w:rPr>
          <w:rFonts w:eastAsia="Arial"/>
        </w:rPr>
      </w:pPr>
      <w:r w:rsidRPr="002F1988">
        <w:rPr>
          <w:rFonts w:eastAsia="Arial"/>
        </w:rPr>
        <w:t>d</w:t>
      </w:r>
      <w:r w:rsidR="00DD78C5" w:rsidRPr="002F1988">
        <w:rPr>
          <w:rFonts w:eastAsia="Arial"/>
        </w:rPr>
        <w:t>escriptions for each item in plain English, ensuring line items are easy to identify and understand</w:t>
      </w:r>
    </w:p>
    <w:p w14:paraId="6FDB4B47" w14:textId="1FB833D7" w:rsidR="00DD78C5" w:rsidRPr="002F1988" w:rsidRDefault="0063694C" w:rsidP="00A82623">
      <w:pPr>
        <w:pStyle w:val="ListBullet2"/>
        <w:rPr>
          <w:rFonts w:eastAsia="Arial"/>
        </w:rPr>
      </w:pPr>
      <w:r w:rsidRPr="002F1988">
        <w:rPr>
          <w:rFonts w:eastAsia="Arial"/>
        </w:rPr>
        <w:t>u</w:t>
      </w:r>
      <w:r w:rsidR="00DD78C5" w:rsidRPr="002F1988">
        <w:rPr>
          <w:rFonts w:eastAsia="Arial"/>
        </w:rPr>
        <w:t>nspent funds itemised</w:t>
      </w:r>
      <w:r w:rsidR="00BC5256" w:rsidRPr="002F1988">
        <w:rPr>
          <w:rFonts w:eastAsia="Arial"/>
        </w:rPr>
        <w:t xml:space="preserve"> </w:t>
      </w:r>
      <w:r w:rsidR="00DD78C5" w:rsidRPr="002F1988">
        <w:rPr>
          <w:rFonts w:eastAsia="Arial"/>
        </w:rPr>
        <w:t>/</w:t>
      </w:r>
      <w:r w:rsidR="00BC5256" w:rsidRPr="002F1988">
        <w:rPr>
          <w:rFonts w:eastAsia="Arial"/>
        </w:rPr>
        <w:t xml:space="preserve"> </w:t>
      </w:r>
      <w:r w:rsidR="00DD78C5" w:rsidRPr="002F1988">
        <w:rPr>
          <w:rFonts w:eastAsia="Arial"/>
        </w:rPr>
        <w:t>displayed as required.</w:t>
      </w:r>
    </w:p>
    <w:p w14:paraId="4AE3C4B9" w14:textId="63250922" w:rsidR="00DD78C5" w:rsidRPr="002F1988" w:rsidRDefault="007E068A" w:rsidP="00A82623">
      <w:pPr>
        <w:pStyle w:val="ListBullet"/>
        <w:rPr>
          <w:rFonts w:eastAsia="Arial"/>
        </w:rPr>
      </w:pPr>
      <w:r w:rsidRPr="002F1988">
        <w:rPr>
          <w:rFonts w:eastAsia="Arial"/>
        </w:rPr>
        <w:t>Check all monthly statements to ensure there are no negative balances. Examine account practices to ensure all care recipients’ fund balances</w:t>
      </w:r>
      <w:r w:rsidR="00DD78C5" w:rsidRPr="002F1988">
        <w:rPr>
          <w:rFonts w:eastAsia="Arial"/>
        </w:rPr>
        <w:t xml:space="preserve"> </w:t>
      </w:r>
      <w:r w:rsidRPr="002F1988">
        <w:rPr>
          <w:rFonts w:eastAsia="Arial"/>
        </w:rPr>
        <w:t>are managed appropriately so deficits do not occur in the future.</w:t>
      </w:r>
    </w:p>
    <w:p w14:paraId="1BFCBA8E" w14:textId="5FF4B0CA" w:rsidR="00DD78C5" w:rsidRPr="002F1988" w:rsidRDefault="007E068A" w:rsidP="00A82623">
      <w:pPr>
        <w:pStyle w:val="ListBullet"/>
        <w:rPr>
          <w:rFonts w:eastAsia="Arial"/>
        </w:rPr>
      </w:pPr>
      <w:r w:rsidRPr="002F1988">
        <w:rPr>
          <w:rFonts w:eastAsia="Arial"/>
        </w:rPr>
        <w:t>Immediately cease charging package management in claim months where no care or services, other than care management, are provided</w:t>
      </w:r>
      <w:r w:rsidR="00DD78C5" w:rsidRPr="002F1988">
        <w:rPr>
          <w:rFonts w:eastAsia="Arial"/>
        </w:rPr>
        <w:t>.</w:t>
      </w:r>
    </w:p>
    <w:p w14:paraId="5DC6861C" w14:textId="1F1FEF37" w:rsidR="007C0D00" w:rsidRPr="002F1988" w:rsidRDefault="007C0D00" w:rsidP="00A82623">
      <w:pPr>
        <w:pStyle w:val="ListBullet"/>
        <w:rPr>
          <w:rFonts w:eastAsia="Arial"/>
        </w:rPr>
      </w:pPr>
      <w:r w:rsidRPr="002F1988">
        <w:rPr>
          <w:rFonts w:eastAsia="Arial"/>
        </w:rPr>
        <w:t>Cease charging care and/or package management amounts above the legislated caps.</w:t>
      </w:r>
    </w:p>
    <w:p w14:paraId="498DA902" w14:textId="623CD35F" w:rsidR="00DD78C5" w:rsidRPr="002F1988" w:rsidRDefault="00DD78C5" w:rsidP="00DD78C5">
      <w:pPr>
        <w:rPr>
          <w:rFonts w:eastAsia="Arial"/>
        </w:rPr>
      </w:pPr>
      <w:r w:rsidRPr="002F1988">
        <w:rPr>
          <w:rFonts w:eastAsia="Arial"/>
        </w:rPr>
        <w:t>Providers were given opportunity, at draft report stage, to review these actions and state whether they agreed or disagreed</w:t>
      </w:r>
      <w:r w:rsidR="007C0D00" w:rsidRPr="002F1988">
        <w:rPr>
          <w:rFonts w:eastAsia="Arial"/>
        </w:rPr>
        <w:t>. They</w:t>
      </w:r>
      <w:r w:rsidRPr="002F1988">
        <w:rPr>
          <w:rFonts w:eastAsia="Arial"/>
        </w:rPr>
        <w:t xml:space="preserve"> were </w:t>
      </w:r>
      <w:r w:rsidR="00AE1661" w:rsidRPr="002F1988">
        <w:rPr>
          <w:rFonts w:eastAsia="Arial"/>
        </w:rPr>
        <w:t xml:space="preserve">also </w:t>
      </w:r>
      <w:r w:rsidRPr="002F1988">
        <w:rPr>
          <w:rFonts w:eastAsia="Arial"/>
        </w:rPr>
        <w:t xml:space="preserve">offered an opportunity to provide alternative or additional actions in a management response. </w:t>
      </w:r>
      <w:proofErr w:type="gramStart"/>
      <w:r w:rsidRPr="002F1988">
        <w:rPr>
          <w:rFonts w:eastAsia="Arial"/>
        </w:rPr>
        <w:t>The majority of</w:t>
      </w:r>
      <w:proofErr w:type="gramEnd"/>
      <w:r w:rsidRPr="002F1988">
        <w:rPr>
          <w:rFonts w:eastAsia="Arial"/>
        </w:rPr>
        <w:t xml:space="preserve"> providers gave detailed management responses in their feedback to the draft provider report. Responses included details demonstrating actions had already been completed or were underway. Providers’ strategies to resolve actions included:</w:t>
      </w:r>
    </w:p>
    <w:p w14:paraId="6260DC84" w14:textId="3BE9C472" w:rsidR="007E068A" w:rsidRPr="002F1988" w:rsidRDefault="007E068A" w:rsidP="00A82623">
      <w:pPr>
        <w:pStyle w:val="ListBullet"/>
        <w:rPr>
          <w:rFonts w:eastAsia="Arial"/>
        </w:rPr>
      </w:pPr>
      <w:r w:rsidRPr="002F1988">
        <w:rPr>
          <w:rFonts w:eastAsia="Arial"/>
        </w:rPr>
        <w:t>reviewing wording of care and services used in monthly statements</w:t>
      </w:r>
    </w:p>
    <w:p w14:paraId="0CCF1AE9" w14:textId="12222342" w:rsidR="007E068A" w:rsidRPr="002F1988" w:rsidRDefault="007E068A" w:rsidP="00A82623">
      <w:pPr>
        <w:pStyle w:val="ListBullet"/>
        <w:rPr>
          <w:rFonts w:eastAsia="Arial"/>
        </w:rPr>
      </w:pPr>
      <w:r w:rsidRPr="002F1988">
        <w:rPr>
          <w:rFonts w:eastAsia="Arial"/>
        </w:rPr>
        <w:t>delivering updated staff training</w:t>
      </w:r>
    </w:p>
    <w:p w14:paraId="61BBE919" w14:textId="42AF4649" w:rsidR="007E068A" w:rsidRPr="002F1988" w:rsidRDefault="007E068A" w:rsidP="00A82623">
      <w:pPr>
        <w:pStyle w:val="ListBullet"/>
        <w:rPr>
          <w:rFonts w:eastAsia="Arial"/>
        </w:rPr>
      </w:pPr>
      <w:r w:rsidRPr="002F1988">
        <w:rPr>
          <w:rFonts w:eastAsia="Arial"/>
        </w:rPr>
        <w:t>communicating requirements with third-party suppliers</w:t>
      </w:r>
    </w:p>
    <w:p w14:paraId="52A567A7" w14:textId="0BC01135" w:rsidR="00DD78C5" w:rsidRPr="002F1988" w:rsidRDefault="00DD78C5" w:rsidP="00A82623">
      <w:pPr>
        <w:pStyle w:val="ListBullet"/>
        <w:rPr>
          <w:rFonts w:eastAsia="Arial"/>
        </w:rPr>
      </w:pPr>
      <w:r w:rsidRPr="002F1988">
        <w:rPr>
          <w:rFonts w:eastAsia="Arial"/>
        </w:rPr>
        <w:t>investigating and/or implementing alternative software for monthly statement production, and/or</w:t>
      </w:r>
    </w:p>
    <w:p w14:paraId="72FFB565" w14:textId="19609425" w:rsidR="00DD78C5" w:rsidRPr="002F1988" w:rsidRDefault="00DD78C5" w:rsidP="00A82623">
      <w:pPr>
        <w:pStyle w:val="ListBullet"/>
        <w:rPr>
          <w:rFonts w:eastAsia="Arial" w:cs="Arial"/>
        </w:rPr>
      </w:pPr>
      <w:r w:rsidRPr="002F1988">
        <w:rPr>
          <w:rFonts w:eastAsia="Arial"/>
        </w:rPr>
        <w:t>implement</w:t>
      </w:r>
      <w:r w:rsidR="00227E5F">
        <w:rPr>
          <w:rFonts w:eastAsia="Arial"/>
        </w:rPr>
        <w:t>ing</w:t>
      </w:r>
      <w:r w:rsidRPr="002F1988">
        <w:rPr>
          <w:rFonts w:eastAsia="Arial"/>
        </w:rPr>
        <w:t xml:space="preserve"> new administrative practices and internal processes.</w:t>
      </w:r>
    </w:p>
    <w:p w14:paraId="56DEC8EB" w14:textId="7F9C920F" w:rsidR="00DD78C5" w:rsidRPr="002F1988" w:rsidRDefault="00DD78C5" w:rsidP="008F773B">
      <w:pPr>
        <w:rPr>
          <w:rFonts w:eastAsia="Arial" w:cs="Arial"/>
        </w:rPr>
      </w:pPr>
      <w:r w:rsidRPr="002F1988">
        <w:rPr>
          <w:rFonts w:eastAsia="Arial"/>
        </w:rPr>
        <w:t>This proactive approach and positive</w:t>
      </w:r>
      <w:r w:rsidR="00E47F91" w:rsidRPr="002F1988">
        <w:rPr>
          <w:rFonts w:eastAsia="Arial"/>
        </w:rPr>
        <w:t xml:space="preserve"> level of engagement from </w:t>
      </w:r>
      <w:r w:rsidRPr="002F1988">
        <w:rPr>
          <w:rFonts w:eastAsia="Arial"/>
        </w:rPr>
        <w:t>providers was very encouraging</w:t>
      </w:r>
      <w:r w:rsidR="008F773B" w:rsidRPr="002F1988">
        <w:rPr>
          <w:rFonts w:eastAsia="Arial"/>
        </w:rPr>
        <w:t>. This and other intelligence regarding incidental findings</w:t>
      </w:r>
      <w:r w:rsidRPr="002F1988">
        <w:rPr>
          <w:rFonts w:eastAsia="Arial"/>
        </w:rPr>
        <w:t xml:space="preserve"> may be considered when considering sampling for future reviews.</w:t>
      </w:r>
      <w:r w:rsidRPr="002F1988">
        <w:rPr>
          <w:rFonts w:eastAsia="Arial" w:cs="Arial"/>
        </w:rPr>
        <w:t xml:space="preserve"> </w:t>
      </w:r>
    </w:p>
    <w:p w14:paraId="09B37C5D" w14:textId="7026766C" w:rsidR="00612895" w:rsidRPr="00A82623" w:rsidRDefault="00DD78C5" w:rsidP="00061416">
      <w:pPr>
        <w:rPr>
          <w:rFonts w:eastAsia="Arial"/>
        </w:rPr>
      </w:pPr>
      <w:r w:rsidRPr="002F1988">
        <w:rPr>
          <w:rFonts w:eastAsia="Arial" w:cs="Arial"/>
        </w:rPr>
        <w:lastRenderedPageBreak/>
        <w:t xml:space="preserve">The Review team will share information from this Review with relevant teams in the department including the </w:t>
      </w:r>
      <w:r w:rsidR="00EB3D69" w:rsidRPr="002F1988">
        <w:rPr>
          <w:rFonts w:eastAsia="Arial" w:cs="Arial"/>
        </w:rPr>
        <w:t>p</w:t>
      </w:r>
      <w:r w:rsidRPr="002F1988">
        <w:rPr>
          <w:rFonts w:eastAsia="Arial" w:cs="Arial"/>
        </w:rPr>
        <w:t xml:space="preserve">rogram </w:t>
      </w:r>
      <w:r w:rsidR="00EB3D69" w:rsidRPr="002F1988">
        <w:rPr>
          <w:rFonts w:eastAsia="Arial" w:cs="Arial"/>
        </w:rPr>
        <w:t xml:space="preserve">management </w:t>
      </w:r>
      <w:r w:rsidRPr="002F1988">
        <w:rPr>
          <w:rFonts w:eastAsia="Arial" w:cs="Arial"/>
        </w:rPr>
        <w:t xml:space="preserve">area for the HCP Program. Where providers are found </w:t>
      </w:r>
      <w:r w:rsidR="00EE5B98">
        <w:rPr>
          <w:rFonts w:eastAsia="Arial" w:cs="Arial"/>
        </w:rPr>
        <w:t xml:space="preserve">potentially </w:t>
      </w:r>
      <w:r w:rsidRPr="002F1988">
        <w:rPr>
          <w:rFonts w:eastAsia="Arial" w:cs="Arial"/>
        </w:rPr>
        <w:t>non-compliant with their regulatory responsibilities, the Review team may</w:t>
      </w:r>
      <w:r w:rsidRPr="002F1988" w:rsidDel="00175C5F">
        <w:rPr>
          <w:rFonts w:eastAsia="Arial" w:cs="Arial"/>
        </w:rPr>
        <w:t xml:space="preserve"> </w:t>
      </w:r>
      <w:r w:rsidRPr="002F1988">
        <w:rPr>
          <w:rFonts w:eastAsia="Arial" w:cs="Arial"/>
        </w:rPr>
        <w:t>share findings with the Commission. If the Commission identifies non-compliance, it will respond in a</w:t>
      </w:r>
      <w:r w:rsidR="00AD6EB9" w:rsidRPr="002F1988">
        <w:rPr>
          <w:rFonts w:eastAsia="Arial" w:cs="Arial"/>
        </w:rPr>
        <w:t xml:space="preserve"> proportionate</w:t>
      </w:r>
      <w:r w:rsidRPr="002F1988">
        <w:rPr>
          <w:rFonts w:eastAsia="Arial" w:cs="Arial"/>
        </w:rPr>
        <w:t xml:space="preserve"> way to the issues identified which, depending on the extent of non-compliance, may involve </w:t>
      </w:r>
      <w:r w:rsidRPr="00061416">
        <w:rPr>
          <w:rFonts w:eastAsia="Arial"/>
        </w:rPr>
        <w:t>enforcement</w:t>
      </w:r>
      <w:r w:rsidRPr="002F1988">
        <w:rPr>
          <w:rFonts w:eastAsia="Arial" w:cs="Arial"/>
        </w:rPr>
        <w:t xml:space="preserve"> action.</w:t>
      </w:r>
    </w:p>
    <w:p w14:paraId="3D0A9EAD" w14:textId="2161740F" w:rsidR="005E0E1C" w:rsidRPr="003E56BE" w:rsidRDefault="005E0E1C" w:rsidP="00B8696B">
      <w:pPr>
        <w:pStyle w:val="Heading1"/>
        <w:rPr>
          <w:rFonts w:eastAsia="Arial"/>
        </w:rPr>
      </w:pPr>
      <w:bookmarkStart w:id="42" w:name="_Toc175229792"/>
      <w:bookmarkStart w:id="43" w:name="_Toc184914333"/>
      <w:r w:rsidRPr="003E56BE">
        <w:rPr>
          <w:rFonts w:eastAsia="Arial"/>
        </w:rPr>
        <w:t xml:space="preserve">Provider </w:t>
      </w:r>
      <w:r w:rsidR="00F72924" w:rsidRPr="00061416">
        <w:rPr>
          <w:rFonts w:eastAsia="Arial"/>
        </w:rPr>
        <w:t>e</w:t>
      </w:r>
      <w:r w:rsidRPr="00061416">
        <w:rPr>
          <w:rFonts w:eastAsia="Arial"/>
        </w:rPr>
        <w:t>ngagement</w:t>
      </w:r>
      <w:bookmarkEnd w:id="42"/>
      <w:bookmarkEnd w:id="43"/>
    </w:p>
    <w:p w14:paraId="5B762F9C" w14:textId="66BA95E8" w:rsidR="005E0E1C" w:rsidRPr="002F1988" w:rsidRDefault="005E0E1C" w:rsidP="005E0E1C">
      <w:pPr>
        <w:rPr>
          <w:rFonts w:eastAsia="Arial" w:cs="Arial"/>
        </w:rPr>
      </w:pPr>
      <w:r w:rsidRPr="002F1988">
        <w:rPr>
          <w:rFonts w:eastAsia="Arial" w:cs="Arial"/>
        </w:rPr>
        <w:t>Most providers were responsive and engaged well with the Review team. Many providers sought to address findings prior to the finalisation of the Review. Providers viewed the Review as a positive learning opportunity to improve organisational practices and procedures.</w:t>
      </w:r>
    </w:p>
    <w:p w14:paraId="600D4890" w14:textId="589663D4" w:rsidR="005E0E1C" w:rsidRPr="002F1988" w:rsidRDefault="005E0E1C" w:rsidP="005E0E1C">
      <w:pPr>
        <w:rPr>
          <w:rFonts w:eastAsia="Arial" w:cs="Arial"/>
        </w:rPr>
      </w:pPr>
      <w:proofErr w:type="gramStart"/>
      <w:r w:rsidRPr="002F1988">
        <w:rPr>
          <w:rFonts w:eastAsia="Arial"/>
        </w:rPr>
        <w:t>The majority of</w:t>
      </w:r>
      <w:proofErr w:type="gramEnd"/>
      <w:r w:rsidRPr="002F1988">
        <w:rPr>
          <w:rFonts w:eastAsia="Arial"/>
        </w:rPr>
        <w:t xml:space="preserve"> providers </w:t>
      </w:r>
      <w:r w:rsidR="00B5442D">
        <w:rPr>
          <w:rFonts w:eastAsia="Arial"/>
        </w:rPr>
        <w:t>gave</w:t>
      </w:r>
      <w:r w:rsidRPr="002F1988">
        <w:rPr>
          <w:rFonts w:eastAsia="Arial"/>
        </w:rPr>
        <w:t xml:space="preserve"> detailed management responses following the issuing of their draft report. Responses included details demonstrating actions had already been completed or were underway. For example, 23 of the 62 providers with recommended actions advised </w:t>
      </w:r>
      <w:r w:rsidR="00C44342" w:rsidRPr="002F1988">
        <w:rPr>
          <w:rFonts w:eastAsia="Arial"/>
        </w:rPr>
        <w:t>they had</w:t>
      </w:r>
      <w:r w:rsidRPr="002F1988">
        <w:rPr>
          <w:rFonts w:eastAsia="Arial"/>
        </w:rPr>
        <w:t xml:space="preserve"> already completed the actions before their final reports were issued. This proactive approach and positive </w:t>
      </w:r>
      <w:r w:rsidR="006F2143" w:rsidRPr="002F1988">
        <w:rPr>
          <w:rFonts w:eastAsia="Arial"/>
        </w:rPr>
        <w:t>engagement from</w:t>
      </w:r>
      <w:r w:rsidRPr="002F1988">
        <w:rPr>
          <w:rFonts w:eastAsia="Arial"/>
        </w:rPr>
        <w:t xml:space="preserve"> providers </w:t>
      </w:r>
      <w:proofErr w:type="gramStart"/>
      <w:r w:rsidRPr="002F1988">
        <w:rPr>
          <w:rFonts w:eastAsia="Arial"/>
        </w:rPr>
        <w:t>was</w:t>
      </w:r>
      <w:proofErr w:type="gramEnd"/>
      <w:r w:rsidRPr="002F1988">
        <w:rPr>
          <w:rFonts w:eastAsia="Arial"/>
        </w:rPr>
        <w:t xml:space="preserve"> very encouraging. While the Review team generally takes a risk-based sampling approach, where appropriate, such positive provider posture may result in a provider not being scoped into a future review.</w:t>
      </w:r>
    </w:p>
    <w:p w14:paraId="0D18E93D" w14:textId="3F4B636B" w:rsidR="00B85A55" w:rsidRPr="003E56BE" w:rsidRDefault="004E5560" w:rsidP="00B8696B">
      <w:pPr>
        <w:pStyle w:val="Heading1"/>
        <w:rPr>
          <w:rFonts w:eastAsia="Arial"/>
        </w:rPr>
      </w:pPr>
      <w:bookmarkStart w:id="44" w:name="_Toc175229793"/>
      <w:bookmarkStart w:id="45" w:name="_Toc184914334"/>
      <w:bookmarkStart w:id="46" w:name="_Toc129008415"/>
      <w:bookmarkStart w:id="47" w:name="_Toc132892550"/>
      <w:bookmarkEnd w:id="39"/>
      <w:r w:rsidRPr="003E56BE">
        <w:rPr>
          <w:rFonts w:eastAsia="Arial"/>
        </w:rPr>
        <w:t>Guidance for care recipients</w:t>
      </w:r>
      <w:bookmarkEnd w:id="44"/>
      <w:bookmarkEnd w:id="45"/>
    </w:p>
    <w:p w14:paraId="3C2BAB9F" w14:textId="168816BD" w:rsidR="005F1C47" w:rsidRPr="002F1988" w:rsidRDefault="443E37F4" w:rsidP="0096051E">
      <w:pPr>
        <w:rPr>
          <w:rFonts w:cs="Arial"/>
        </w:rPr>
      </w:pPr>
      <w:r w:rsidRPr="002F1988">
        <w:rPr>
          <w:rFonts w:eastAsia="Arial" w:cs="Arial"/>
        </w:rPr>
        <w:t xml:space="preserve">Increasing numbers of older people are choosing to remain in their own homes as they age. </w:t>
      </w:r>
      <w:r w:rsidR="178A63C8" w:rsidRPr="002F1988">
        <w:rPr>
          <w:rFonts w:eastAsia="Arial" w:cs="Arial"/>
        </w:rPr>
        <w:t>The HCP Program support</w:t>
      </w:r>
      <w:r w:rsidR="00084E49" w:rsidRPr="002F1988">
        <w:rPr>
          <w:rFonts w:eastAsia="Arial" w:cs="Arial"/>
        </w:rPr>
        <w:t>s</w:t>
      </w:r>
      <w:r w:rsidR="178A63C8" w:rsidRPr="002F1988">
        <w:rPr>
          <w:rFonts w:eastAsia="Arial" w:cs="Arial"/>
        </w:rPr>
        <w:t xml:space="preserve"> older people </w:t>
      </w:r>
      <w:r w:rsidR="73916455" w:rsidRPr="002F1988">
        <w:rPr>
          <w:rFonts w:eastAsia="Arial" w:cs="Arial"/>
        </w:rPr>
        <w:t>experiencing age</w:t>
      </w:r>
      <w:r w:rsidR="39A2FB43" w:rsidRPr="002F1988">
        <w:rPr>
          <w:rFonts w:eastAsia="Arial" w:cs="Arial"/>
        </w:rPr>
        <w:t>-</w:t>
      </w:r>
      <w:r w:rsidR="73916455" w:rsidRPr="002F1988">
        <w:rPr>
          <w:rFonts w:eastAsia="Arial" w:cs="Arial"/>
        </w:rPr>
        <w:t xml:space="preserve">related </w:t>
      </w:r>
      <w:r w:rsidR="00C50392" w:rsidRPr="002F1988">
        <w:rPr>
          <w:rFonts w:eastAsia="Arial" w:cs="Arial"/>
        </w:rPr>
        <w:t xml:space="preserve">functional </w:t>
      </w:r>
      <w:r w:rsidR="00AC76D4" w:rsidRPr="002F1988">
        <w:rPr>
          <w:rFonts w:eastAsia="Arial" w:cs="Arial"/>
        </w:rPr>
        <w:t>decline with</w:t>
      </w:r>
      <w:r w:rsidR="1908193D" w:rsidRPr="002F1988">
        <w:rPr>
          <w:rFonts w:eastAsia="Arial" w:cs="Arial"/>
        </w:rPr>
        <w:t xml:space="preserve"> services and care</w:t>
      </w:r>
      <w:r w:rsidR="000775FF" w:rsidRPr="002F1988">
        <w:rPr>
          <w:rFonts w:eastAsia="Arial" w:cs="Arial"/>
        </w:rPr>
        <w:t xml:space="preserve"> to </w:t>
      </w:r>
      <w:r w:rsidR="00B8657E" w:rsidRPr="002F1988">
        <w:rPr>
          <w:rFonts w:eastAsia="Arial" w:cs="Arial"/>
        </w:rPr>
        <w:t>mainta</w:t>
      </w:r>
      <w:r w:rsidR="00970058" w:rsidRPr="002F1988">
        <w:rPr>
          <w:rFonts w:eastAsia="Arial" w:cs="Arial"/>
        </w:rPr>
        <w:t>in</w:t>
      </w:r>
      <w:r w:rsidR="00B8657E" w:rsidRPr="002F1988">
        <w:rPr>
          <w:rFonts w:eastAsia="Arial" w:cs="Arial"/>
        </w:rPr>
        <w:t xml:space="preserve"> </w:t>
      </w:r>
      <w:r w:rsidR="00C6107E" w:rsidRPr="002F1988">
        <w:rPr>
          <w:rFonts w:eastAsia="Arial" w:cs="Arial"/>
        </w:rPr>
        <w:t xml:space="preserve">their </w:t>
      </w:r>
      <w:r w:rsidR="00AC76D4" w:rsidRPr="002F1988">
        <w:rPr>
          <w:rFonts w:eastAsia="Arial" w:cs="Arial"/>
        </w:rPr>
        <w:t>s</w:t>
      </w:r>
      <w:r w:rsidR="000775FF" w:rsidRPr="002F1988">
        <w:rPr>
          <w:rFonts w:eastAsia="Arial" w:cs="Arial"/>
        </w:rPr>
        <w:t>afety and security</w:t>
      </w:r>
      <w:r w:rsidR="00C6107E" w:rsidRPr="002F1988">
        <w:rPr>
          <w:rFonts w:eastAsia="Arial" w:cs="Arial"/>
        </w:rPr>
        <w:t xml:space="preserve"> within the home.</w:t>
      </w:r>
      <w:r w:rsidR="6ACE47B1" w:rsidRPr="002F1988">
        <w:rPr>
          <w:rFonts w:eastAsia="Arial" w:cs="Arial"/>
        </w:rPr>
        <w:t xml:space="preserve"> </w:t>
      </w:r>
      <w:r w:rsidR="003F6378" w:rsidRPr="002F1988">
        <w:rPr>
          <w:rFonts w:eastAsia="Arial" w:cs="Arial"/>
        </w:rPr>
        <w:t xml:space="preserve">Given the lack of clarity of monthly statements evident through this (and previous) reviews, the Review team </w:t>
      </w:r>
      <w:r w:rsidR="00C05E20" w:rsidRPr="003E56BE">
        <w:t xml:space="preserve">has identified the following </w:t>
      </w:r>
      <w:r w:rsidR="003F6378" w:rsidRPr="003E56BE">
        <w:t>guidance for care recipients</w:t>
      </w:r>
      <w:r w:rsidR="00A325F3" w:rsidRPr="003E56BE">
        <w:t>:</w:t>
      </w:r>
    </w:p>
    <w:p w14:paraId="7263CBD9" w14:textId="7DDD1092" w:rsidR="005F1C47" w:rsidRPr="003E56BE" w:rsidRDefault="00A325F3" w:rsidP="00A82623">
      <w:pPr>
        <w:pStyle w:val="ListBullet"/>
      </w:pPr>
      <w:r w:rsidRPr="003E56BE">
        <w:t>C</w:t>
      </w:r>
      <w:r w:rsidR="005F1C47" w:rsidRPr="003E56BE">
        <w:t xml:space="preserve">heck your </w:t>
      </w:r>
      <w:r w:rsidRPr="003E56BE">
        <w:t xml:space="preserve">monthly </w:t>
      </w:r>
      <w:r w:rsidR="005F1C47" w:rsidRPr="003E56BE">
        <w:t xml:space="preserve">statement is clear and supports you and those who assist you to know what </w:t>
      </w:r>
      <w:r w:rsidRPr="003E56BE">
        <w:t xml:space="preserve">your HCP </w:t>
      </w:r>
      <w:r w:rsidR="00C159BF" w:rsidRPr="003E56BE">
        <w:t xml:space="preserve">Program </w:t>
      </w:r>
      <w:r w:rsidRPr="003E56BE">
        <w:t>funds are being used for</w:t>
      </w:r>
      <w:r w:rsidR="007275D1" w:rsidRPr="003E56BE">
        <w:t xml:space="preserve"> and what you are being charged</w:t>
      </w:r>
      <w:r w:rsidR="005F1C47" w:rsidRPr="003E56BE">
        <w:t>.</w:t>
      </w:r>
    </w:p>
    <w:p w14:paraId="1D92909B" w14:textId="615A020B" w:rsidR="007275D1" w:rsidRPr="002F1988" w:rsidRDefault="007275D1" w:rsidP="00A82623">
      <w:pPr>
        <w:pStyle w:val="ListBullet"/>
        <w:rPr>
          <w:rFonts w:cs="Arial"/>
        </w:rPr>
      </w:pPr>
      <w:r w:rsidRPr="003E56BE">
        <w:t xml:space="preserve">Check the good or service mentioned </w:t>
      </w:r>
      <w:r w:rsidR="00C44342" w:rsidRPr="003E56BE">
        <w:t xml:space="preserve">in </w:t>
      </w:r>
      <w:r w:rsidRPr="003E56BE">
        <w:t xml:space="preserve">your monthly statement was </w:t>
      </w:r>
      <w:proofErr w:type="gramStart"/>
      <w:r w:rsidRPr="003E56BE">
        <w:t>actually delivered</w:t>
      </w:r>
      <w:proofErr w:type="gramEnd"/>
      <w:r w:rsidRPr="003E56BE">
        <w:t xml:space="preserve"> or received by you.</w:t>
      </w:r>
    </w:p>
    <w:p w14:paraId="799042E8" w14:textId="1A5E22D0" w:rsidR="005F1C47" w:rsidRPr="003E56BE" w:rsidRDefault="001E763C" w:rsidP="00A82623">
      <w:pPr>
        <w:pStyle w:val="ListBullet"/>
      </w:pPr>
      <w:r w:rsidRPr="003E56BE">
        <w:t>Y</w:t>
      </w:r>
      <w:r w:rsidR="005F1C47" w:rsidRPr="003E56BE">
        <w:t xml:space="preserve">our statement must continue to show your unspent funds balances </w:t>
      </w:r>
      <w:r w:rsidR="005C1FC7" w:rsidRPr="003E56BE">
        <w:t>–</w:t>
      </w:r>
      <w:r w:rsidR="005F1C47" w:rsidRPr="003E56BE">
        <w:t xml:space="preserve"> both the C</w:t>
      </w:r>
      <w:r w:rsidR="00A325F3" w:rsidRPr="003E56BE">
        <w:t>ommonwealth</w:t>
      </w:r>
      <w:r w:rsidR="005F1C47" w:rsidRPr="003E56BE">
        <w:t xml:space="preserve"> portion (held by S</w:t>
      </w:r>
      <w:r w:rsidR="00A325F3" w:rsidRPr="003E56BE">
        <w:t xml:space="preserve">ervices </w:t>
      </w:r>
      <w:r w:rsidR="005F1C47" w:rsidRPr="003E56BE">
        <w:t>A</w:t>
      </w:r>
      <w:r w:rsidR="00A325F3" w:rsidRPr="003E56BE">
        <w:t>ustralia</w:t>
      </w:r>
      <w:r w:rsidR="005F1C47" w:rsidRPr="003E56BE">
        <w:t>) and your contributions (</w:t>
      </w:r>
      <w:r w:rsidR="00195EB4" w:rsidRPr="003E56BE">
        <w:t xml:space="preserve">if any </w:t>
      </w:r>
      <w:r w:rsidR="005F1C47" w:rsidRPr="003E56BE">
        <w:t>held by the provider).</w:t>
      </w:r>
    </w:p>
    <w:p w14:paraId="2E63C0E2" w14:textId="3BD1883E" w:rsidR="005F1C47" w:rsidRPr="003E56BE" w:rsidRDefault="005F1C47" w:rsidP="00A82623">
      <w:pPr>
        <w:pStyle w:val="ListBullet"/>
      </w:pPr>
      <w:r w:rsidRPr="003E56BE">
        <w:t xml:space="preserve">You should not be charged </w:t>
      </w:r>
      <w:r w:rsidR="00087482" w:rsidRPr="003E56BE">
        <w:t xml:space="preserve">for </w:t>
      </w:r>
      <w:r w:rsidRPr="003E56BE">
        <w:t xml:space="preserve">package management </w:t>
      </w:r>
      <w:r w:rsidR="00A325F3" w:rsidRPr="003E56BE">
        <w:t xml:space="preserve">in a statement month </w:t>
      </w:r>
      <w:r w:rsidRPr="003E56BE">
        <w:t xml:space="preserve">if no </w:t>
      </w:r>
      <w:r w:rsidR="00A325F3" w:rsidRPr="003E56BE">
        <w:t xml:space="preserve">care or </w:t>
      </w:r>
      <w:r w:rsidRPr="003E56BE">
        <w:t xml:space="preserve">services </w:t>
      </w:r>
      <w:r w:rsidR="001E763C" w:rsidRPr="003E56BE">
        <w:t xml:space="preserve">(other than care management) </w:t>
      </w:r>
      <w:r w:rsidRPr="003E56BE">
        <w:t>were received</w:t>
      </w:r>
      <w:r w:rsidR="00A325F3" w:rsidRPr="003E56BE">
        <w:t xml:space="preserve"> by you</w:t>
      </w:r>
      <w:r w:rsidRPr="003E56BE">
        <w:t>.</w:t>
      </w:r>
    </w:p>
    <w:p w14:paraId="43EB68A8" w14:textId="053CEB95" w:rsidR="005F1C47" w:rsidRPr="003E56BE" w:rsidRDefault="005F1C47" w:rsidP="00A82623">
      <w:pPr>
        <w:pStyle w:val="ListBullet"/>
      </w:pPr>
      <w:r w:rsidRPr="003E56BE">
        <w:t xml:space="preserve">You should not be charged more than 20% </w:t>
      </w:r>
      <w:r w:rsidR="001E763C" w:rsidRPr="003E56BE">
        <w:t xml:space="preserve">of your HCP </w:t>
      </w:r>
      <w:r w:rsidR="00AE3B1C" w:rsidRPr="003E56BE">
        <w:t>level</w:t>
      </w:r>
      <w:r w:rsidR="001E763C" w:rsidRPr="003E56BE">
        <w:t xml:space="preserve"> </w:t>
      </w:r>
      <w:r w:rsidRPr="003E56BE">
        <w:t>for care management</w:t>
      </w:r>
      <w:r w:rsidR="001E763C" w:rsidRPr="003E56BE">
        <w:t xml:space="preserve"> or more than 15% for package management</w:t>
      </w:r>
      <w:r w:rsidR="00550215" w:rsidRPr="003E56BE">
        <w:t>. T</w:t>
      </w:r>
      <w:r w:rsidRPr="003E56BE">
        <w:t>his is now legally capped</w:t>
      </w:r>
      <w:r w:rsidR="001E763C" w:rsidRPr="003E56BE">
        <w:t>.</w:t>
      </w:r>
    </w:p>
    <w:p w14:paraId="391AC49B" w14:textId="3F91262A" w:rsidR="005F1C47" w:rsidRPr="003E56BE" w:rsidRDefault="005F1C47" w:rsidP="00A82623">
      <w:pPr>
        <w:pStyle w:val="ListBullet"/>
      </w:pPr>
      <w:r w:rsidRPr="003E56BE">
        <w:lastRenderedPageBreak/>
        <w:t xml:space="preserve">Your account should not go into deficit. If </w:t>
      </w:r>
      <w:r w:rsidR="00A325F3" w:rsidRPr="003E56BE">
        <w:t xml:space="preserve">your </w:t>
      </w:r>
      <w:r w:rsidR="000D4948" w:rsidRPr="003E56BE">
        <w:t xml:space="preserve">monthly </w:t>
      </w:r>
      <w:r w:rsidR="00A325F3" w:rsidRPr="003E56BE">
        <w:t>statement</w:t>
      </w:r>
      <w:r w:rsidRPr="003E56BE">
        <w:t xml:space="preserve"> does </w:t>
      </w:r>
      <w:r w:rsidR="00A325F3" w:rsidRPr="003E56BE">
        <w:t>have a negative balance, t</w:t>
      </w:r>
      <w:r w:rsidRPr="003E56BE">
        <w:t xml:space="preserve">alk to </w:t>
      </w:r>
      <w:r w:rsidR="00A325F3" w:rsidRPr="003E56BE">
        <w:t xml:space="preserve">your </w:t>
      </w:r>
      <w:r w:rsidRPr="003E56BE">
        <w:t>provider</w:t>
      </w:r>
      <w:r w:rsidR="00A325F3" w:rsidRPr="003E56BE">
        <w:t xml:space="preserve"> in the first instance. If that does not </w:t>
      </w:r>
      <w:r w:rsidRPr="003E56BE">
        <w:t>help get in touch with the Aged Care Quality and Safety Commission o</w:t>
      </w:r>
      <w:r w:rsidR="00A325F3" w:rsidRPr="003E56BE">
        <w:t>n 1800 951 822.</w:t>
      </w:r>
    </w:p>
    <w:p w14:paraId="2714350C" w14:textId="0E5175BA" w:rsidR="008E569B" w:rsidRPr="003E56BE" w:rsidRDefault="005F1C47" w:rsidP="00A82623">
      <w:pPr>
        <w:pStyle w:val="ListBullet"/>
      </w:pPr>
      <w:r w:rsidRPr="003E56BE">
        <w:t>If you are worried about fraudulent behaviour, contact the</w:t>
      </w:r>
      <w:r w:rsidR="00A325F3" w:rsidRPr="003E56BE">
        <w:t xml:space="preserve"> </w:t>
      </w:r>
      <w:r w:rsidRPr="003E56BE">
        <w:t xml:space="preserve">department </w:t>
      </w:r>
      <w:r w:rsidR="00A325F3" w:rsidRPr="003E56BE">
        <w:t>with details of your concerns via email at</w:t>
      </w:r>
      <w:r w:rsidR="00B93CD3" w:rsidRPr="003E56BE">
        <w:t xml:space="preserve"> </w:t>
      </w:r>
      <w:hyperlink r:id="rId65" w:history="1">
        <w:r w:rsidR="00AE3B1C" w:rsidRPr="00F87CF1">
          <w:rPr>
            <w:rStyle w:val="Hyperlink"/>
            <w:rFonts w:cs="Arial"/>
          </w:rPr>
          <w:t>reportfraudorcorruption@health.gov.au</w:t>
        </w:r>
      </w:hyperlink>
    </w:p>
    <w:p w14:paraId="3CE790CB" w14:textId="32AE1C05" w:rsidR="008E569B" w:rsidRPr="003E56BE" w:rsidRDefault="005F1C47" w:rsidP="00A82623">
      <w:pPr>
        <w:pStyle w:val="ListBullet"/>
      </w:pPr>
      <w:r w:rsidRPr="003E56BE">
        <w:t xml:space="preserve">You must not pressure </w:t>
      </w:r>
      <w:r w:rsidR="00A325F3" w:rsidRPr="003E56BE">
        <w:t>your</w:t>
      </w:r>
      <w:r w:rsidRPr="003E56BE">
        <w:t xml:space="preserve"> provider to pay for goods</w:t>
      </w:r>
      <w:r w:rsidR="00DC5EFC" w:rsidRPr="003E56BE">
        <w:t xml:space="preserve"> and </w:t>
      </w:r>
      <w:r w:rsidRPr="003E56BE">
        <w:t xml:space="preserve">services you </w:t>
      </w:r>
      <w:r w:rsidR="001E763C" w:rsidRPr="003E56BE">
        <w:t>are required</w:t>
      </w:r>
      <w:r w:rsidRPr="003E56BE">
        <w:t xml:space="preserve"> to </w:t>
      </w:r>
      <w:r w:rsidR="001E763C" w:rsidRPr="003E56BE">
        <w:t>purchase</w:t>
      </w:r>
      <w:r w:rsidRPr="003E56BE">
        <w:t xml:space="preserve"> out of your general income, like any other Australia</w:t>
      </w:r>
      <w:r w:rsidR="00B64F89" w:rsidRPr="003E56BE">
        <w:t>n</w:t>
      </w:r>
      <w:r w:rsidR="001E763C" w:rsidRPr="003E56BE">
        <w:t xml:space="preserve"> regardless of age</w:t>
      </w:r>
      <w:r w:rsidRPr="003E56BE">
        <w:t xml:space="preserve">. All providers must deliver the </w:t>
      </w:r>
      <w:r w:rsidR="00742181" w:rsidRPr="003E56BE">
        <w:t>HCP P</w:t>
      </w:r>
      <w:r w:rsidRPr="003E56BE">
        <w:t>rogram as per legislated requirements.</w:t>
      </w:r>
    </w:p>
    <w:p w14:paraId="264DF1F2" w14:textId="49F55FF5" w:rsidR="005F1C47" w:rsidRPr="002F1988" w:rsidRDefault="005F1C47" w:rsidP="00A82623">
      <w:pPr>
        <w:pStyle w:val="ListBullet"/>
        <w:rPr>
          <w:rFonts w:cs="Arial"/>
        </w:rPr>
      </w:pPr>
      <w:r w:rsidRPr="003E56BE">
        <w:t>Beware of provider</w:t>
      </w:r>
      <w:r w:rsidR="001E763C" w:rsidRPr="003E56BE">
        <w:t>s</w:t>
      </w:r>
      <w:r w:rsidRPr="003E56BE">
        <w:t xml:space="preserve"> who tr</w:t>
      </w:r>
      <w:r w:rsidR="001E763C" w:rsidRPr="003E56BE">
        <w:t>y</w:t>
      </w:r>
      <w:r w:rsidRPr="003E56BE">
        <w:t xml:space="preserve"> to </w:t>
      </w:r>
      <w:r w:rsidR="00A325F3" w:rsidRPr="003E56BE">
        <w:t>‘</w:t>
      </w:r>
      <w:r w:rsidRPr="003E56BE">
        <w:t>lure</w:t>
      </w:r>
      <w:r w:rsidR="00A325F3" w:rsidRPr="003E56BE">
        <w:t>’</w:t>
      </w:r>
      <w:r w:rsidRPr="003E56BE">
        <w:t xml:space="preserve"> you with promises of being able to fund what your current provider </w:t>
      </w:r>
      <w:r w:rsidR="001E763C" w:rsidRPr="003E56BE">
        <w:t>has said</w:t>
      </w:r>
      <w:r w:rsidRPr="003E56BE">
        <w:t xml:space="preserve"> it cannot legally fund under the </w:t>
      </w:r>
      <w:r w:rsidR="00A325F3" w:rsidRPr="003E56BE">
        <w:t xml:space="preserve">HCP </w:t>
      </w:r>
      <w:r w:rsidRPr="003E56BE">
        <w:t>Program.</w:t>
      </w:r>
    </w:p>
    <w:p w14:paraId="1747922E" w14:textId="02D83C65" w:rsidR="005F1C47" w:rsidRPr="003E56BE" w:rsidRDefault="005F1C47" w:rsidP="00A82623">
      <w:pPr>
        <w:pStyle w:val="ListBullet"/>
      </w:pPr>
      <w:r w:rsidRPr="003E56BE">
        <w:t>If you self-manage</w:t>
      </w:r>
      <w:r w:rsidR="001E763C" w:rsidRPr="003E56BE">
        <w:t xml:space="preserve"> your HCP budget</w:t>
      </w:r>
      <w:r w:rsidRPr="003E56BE">
        <w:t xml:space="preserve">, you </w:t>
      </w:r>
      <w:r w:rsidR="00AC320B" w:rsidRPr="003E56BE">
        <w:t>should</w:t>
      </w:r>
      <w:r w:rsidRPr="003E56BE">
        <w:t xml:space="preserve"> work with the provider </w:t>
      </w:r>
      <w:r w:rsidR="00AC320B" w:rsidRPr="003E56BE">
        <w:t xml:space="preserve">so that the provider can </w:t>
      </w:r>
      <w:r w:rsidRPr="003E56BE">
        <w:t xml:space="preserve">ensure HCP </w:t>
      </w:r>
      <w:r w:rsidR="00156C11" w:rsidRPr="003E56BE">
        <w:t xml:space="preserve">Program </w:t>
      </w:r>
      <w:r w:rsidRPr="003E56BE">
        <w:t>funds are spent for legally approved purposes only. Ultimately the provider remains responsible for the correct use of program funds.</w:t>
      </w:r>
    </w:p>
    <w:p w14:paraId="37757FEE" w14:textId="5C690B99" w:rsidR="00061416" w:rsidRDefault="00A325F3" w:rsidP="003E56BE">
      <w:pPr>
        <w:rPr>
          <w:rFonts w:eastAsia="Arial"/>
        </w:rPr>
      </w:pPr>
      <w:r w:rsidRPr="003E56BE">
        <w:rPr>
          <w:rFonts w:eastAsia="Arial"/>
        </w:rPr>
        <w:t xml:space="preserve">Further information is available at </w:t>
      </w:r>
      <w:hyperlink r:id="rId66" w:history="1">
        <w:r w:rsidRPr="003E56BE">
          <w:rPr>
            <w:rStyle w:val="Hyperlink"/>
            <w:rFonts w:eastAsia="Arial"/>
          </w:rPr>
          <w:t>Home Care Packages Program Manual for Care Recipients</w:t>
        </w:r>
      </w:hyperlink>
      <w:r w:rsidRPr="003E56BE">
        <w:rPr>
          <w:rFonts w:eastAsia="Arial"/>
        </w:rPr>
        <w:t>.</w:t>
      </w:r>
    </w:p>
    <w:p w14:paraId="44EECB4B" w14:textId="77777777" w:rsidR="00061416" w:rsidRPr="002872AB" w:rsidRDefault="00061416" w:rsidP="002872AB">
      <w:pPr>
        <w:rPr>
          <w:rFonts w:eastAsia="Arial"/>
        </w:rPr>
      </w:pPr>
      <w:r w:rsidRPr="002872AB">
        <w:rPr>
          <w:rFonts w:eastAsia="Arial"/>
        </w:rPr>
        <w:br w:type="page"/>
      </w:r>
    </w:p>
    <w:p w14:paraId="1E6721AA" w14:textId="5BBFFEF8" w:rsidR="00D901D5" w:rsidRPr="007F5A9E" w:rsidRDefault="00D901D5" w:rsidP="007F5A9E">
      <w:pPr>
        <w:pStyle w:val="Heading1"/>
        <w:rPr>
          <w:rFonts w:eastAsia="Arial"/>
        </w:rPr>
      </w:pPr>
      <w:bookmarkStart w:id="48" w:name="_Toc175229794"/>
      <w:bookmarkStart w:id="49" w:name="_Toc184914335"/>
      <w:r w:rsidRPr="003E56BE">
        <w:rPr>
          <w:rFonts w:eastAsia="Arial"/>
        </w:rPr>
        <w:lastRenderedPageBreak/>
        <w:t xml:space="preserve">Supporting continuous improvement </w:t>
      </w:r>
      <w:r w:rsidR="00C97D4F" w:rsidRPr="003E56BE">
        <w:rPr>
          <w:rFonts w:eastAsia="Arial"/>
        </w:rPr>
        <w:t xml:space="preserve">of providers </w:t>
      </w:r>
      <w:r w:rsidR="003C5EA8" w:rsidRPr="003E56BE">
        <w:rPr>
          <w:rFonts w:eastAsia="Arial"/>
        </w:rPr>
        <w:t>and public awareness</w:t>
      </w:r>
      <w:bookmarkEnd w:id="48"/>
      <w:bookmarkEnd w:id="49"/>
    </w:p>
    <w:bookmarkEnd w:id="46"/>
    <w:bookmarkEnd w:id="47"/>
    <w:p w14:paraId="7AEA5FF6" w14:textId="53456E77" w:rsidR="00BA24FE" w:rsidRPr="003E56BE" w:rsidRDefault="002F43E9" w:rsidP="003E56BE">
      <w:pPr>
        <w:rPr>
          <w:rFonts w:eastAsia="Arial"/>
        </w:rPr>
      </w:pPr>
      <w:r w:rsidRPr="002F1988">
        <w:rPr>
          <w:rFonts w:eastAsia="Arial" w:cs="Arial"/>
        </w:rPr>
        <w:t>The Review team</w:t>
      </w:r>
      <w:r w:rsidR="006816E5" w:rsidRPr="002F1988">
        <w:rPr>
          <w:rFonts w:eastAsia="Arial" w:cs="Arial"/>
        </w:rPr>
        <w:t xml:space="preserve"> acknowledg</w:t>
      </w:r>
      <w:r w:rsidR="00275890" w:rsidRPr="002F1988">
        <w:rPr>
          <w:rFonts w:eastAsia="Arial" w:cs="Arial"/>
        </w:rPr>
        <w:t>e</w:t>
      </w:r>
      <w:r w:rsidR="006816E5" w:rsidRPr="002F1988">
        <w:rPr>
          <w:rFonts w:eastAsia="Arial" w:cs="Arial"/>
        </w:rPr>
        <w:t xml:space="preserve">s </w:t>
      </w:r>
      <w:r w:rsidR="009F69DD" w:rsidRPr="002F1988">
        <w:rPr>
          <w:rFonts w:eastAsia="Arial" w:cs="Arial"/>
        </w:rPr>
        <w:t xml:space="preserve">the </w:t>
      </w:r>
      <w:r w:rsidR="006816E5" w:rsidRPr="002F1988">
        <w:rPr>
          <w:rFonts w:eastAsia="Arial" w:cs="Arial"/>
        </w:rPr>
        <w:t xml:space="preserve">commitment </w:t>
      </w:r>
      <w:r w:rsidR="009F69DD" w:rsidRPr="002F1988">
        <w:rPr>
          <w:rFonts w:eastAsia="Arial" w:cs="Arial"/>
        </w:rPr>
        <w:t>of providers that</w:t>
      </w:r>
      <w:r w:rsidR="00BA24FE" w:rsidRPr="002F1988">
        <w:rPr>
          <w:rFonts w:eastAsia="Arial" w:cs="Arial"/>
        </w:rPr>
        <w:t xml:space="preserve"> participated as required in this Review</w:t>
      </w:r>
      <w:r w:rsidR="00A02175" w:rsidRPr="002F1988">
        <w:rPr>
          <w:rFonts w:eastAsia="Arial" w:cs="Arial"/>
        </w:rPr>
        <w:t>. T</w:t>
      </w:r>
      <w:r w:rsidR="0023441D" w:rsidRPr="002F1988">
        <w:rPr>
          <w:rFonts w:eastAsia="Arial" w:cs="Arial"/>
        </w:rPr>
        <w:t xml:space="preserve">he majority </w:t>
      </w:r>
      <w:r w:rsidR="00BA24FE" w:rsidRPr="002F1988">
        <w:rPr>
          <w:rFonts w:eastAsia="Arial" w:cs="Arial"/>
        </w:rPr>
        <w:t>engag</w:t>
      </w:r>
      <w:r w:rsidR="00A02175" w:rsidRPr="002F1988">
        <w:rPr>
          <w:rFonts w:eastAsia="Arial" w:cs="Arial"/>
        </w:rPr>
        <w:t>ed</w:t>
      </w:r>
      <w:r w:rsidR="00BA24FE" w:rsidRPr="002F1988">
        <w:rPr>
          <w:rFonts w:eastAsia="Arial" w:cs="Arial"/>
        </w:rPr>
        <w:t xml:space="preserve"> positively with the Review team</w:t>
      </w:r>
      <w:r w:rsidR="0023441D" w:rsidRPr="002F1988">
        <w:rPr>
          <w:rFonts w:eastAsia="Arial" w:cs="Arial"/>
        </w:rPr>
        <w:t xml:space="preserve"> throughout the Review</w:t>
      </w:r>
      <w:r w:rsidR="00BA24FE" w:rsidRPr="002F1988">
        <w:rPr>
          <w:rFonts w:eastAsia="Arial" w:cs="Arial"/>
        </w:rPr>
        <w:t xml:space="preserve">. We </w:t>
      </w:r>
      <w:r w:rsidR="00BA24FE" w:rsidRPr="003E56BE">
        <w:rPr>
          <w:rFonts w:eastAsia="Arial"/>
        </w:rPr>
        <w:t>appreciate your commitment to enhanced accountability, transparency and continuous improvement.</w:t>
      </w:r>
    </w:p>
    <w:p w14:paraId="3DBDC427" w14:textId="6E1BC992" w:rsidR="008028CB" w:rsidRPr="003E56BE" w:rsidRDefault="00987E70" w:rsidP="003E56BE">
      <w:pPr>
        <w:rPr>
          <w:rFonts w:eastAsia="Arial"/>
        </w:rPr>
      </w:pPr>
      <w:r w:rsidRPr="003E56BE">
        <w:rPr>
          <w:rFonts w:eastAsia="Arial"/>
        </w:rPr>
        <w:t>A</w:t>
      </w:r>
      <w:r w:rsidR="00D74127" w:rsidRPr="003E56BE">
        <w:rPr>
          <w:rFonts w:eastAsia="Arial"/>
        </w:rPr>
        <w:t xml:space="preserve">ll </w:t>
      </w:r>
      <w:r w:rsidR="008028CB" w:rsidRPr="003E56BE">
        <w:rPr>
          <w:rFonts w:eastAsia="Arial"/>
        </w:rPr>
        <w:t xml:space="preserve">providers </w:t>
      </w:r>
      <w:r w:rsidR="00DE00B5" w:rsidRPr="003E56BE">
        <w:rPr>
          <w:rFonts w:eastAsia="Arial"/>
        </w:rPr>
        <w:t xml:space="preserve">in the sector, not just those reviewed, </w:t>
      </w:r>
      <w:r w:rsidR="008028CB" w:rsidRPr="003E56BE">
        <w:rPr>
          <w:rFonts w:eastAsia="Arial"/>
        </w:rPr>
        <w:t>are encouraged to</w:t>
      </w:r>
      <w:r w:rsidR="005B7D44" w:rsidRPr="003E56BE">
        <w:rPr>
          <w:rFonts w:eastAsia="Arial"/>
        </w:rPr>
        <w:t xml:space="preserve"> check for exclude</w:t>
      </w:r>
      <w:r w:rsidR="009673F2" w:rsidRPr="003E56BE">
        <w:rPr>
          <w:rFonts w:eastAsia="Arial"/>
        </w:rPr>
        <w:t>d</w:t>
      </w:r>
      <w:r w:rsidR="005B7D44" w:rsidRPr="003E56BE">
        <w:rPr>
          <w:rFonts w:eastAsia="Arial"/>
        </w:rPr>
        <w:t xml:space="preserve"> items during</w:t>
      </w:r>
      <w:r w:rsidR="008028CB" w:rsidRPr="003E56BE">
        <w:rPr>
          <w:rFonts w:eastAsia="Arial"/>
        </w:rPr>
        <w:t xml:space="preserve"> </w:t>
      </w:r>
      <w:r w:rsidR="00DE00B5" w:rsidRPr="003E56BE">
        <w:rPr>
          <w:rFonts w:eastAsia="Arial"/>
        </w:rPr>
        <w:t xml:space="preserve">the </w:t>
      </w:r>
      <w:r w:rsidR="009673F2" w:rsidRPr="003E56BE">
        <w:rPr>
          <w:rFonts w:eastAsia="Arial"/>
        </w:rPr>
        <w:t xml:space="preserve">annual </w:t>
      </w:r>
      <w:r w:rsidR="008028CB" w:rsidRPr="003E56BE">
        <w:rPr>
          <w:rFonts w:eastAsia="Arial"/>
        </w:rPr>
        <w:t>review</w:t>
      </w:r>
      <w:r w:rsidR="00B240A2" w:rsidRPr="003E56BE">
        <w:rPr>
          <w:rFonts w:eastAsia="Arial"/>
        </w:rPr>
        <w:t xml:space="preserve"> of</w:t>
      </w:r>
      <w:r w:rsidRPr="003E56BE">
        <w:rPr>
          <w:rFonts w:eastAsia="Arial"/>
        </w:rPr>
        <w:t xml:space="preserve"> </w:t>
      </w:r>
      <w:r w:rsidR="008028CB" w:rsidRPr="003E56BE">
        <w:rPr>
          <w:rFonts w:eastAsia="Arial"/>
        </w:rPr>
        <w:t>care recipients’ budgets and care plans</w:t>
      </w:r>
      <w:r w:rsidR="00B240A2" w:rsidRPr="003E56BE">
        <w:rPr>
          <w:rFonts w:eastAsia="Arial"/>
        </w:rPr>
        <w:t>.</w:t>
      </w:r>
      <w:r w:rsidR="002C18A8" w:rsidRPr="003E56BE">
        <w:rPr>
          <w:rFonts w:eastAsia="Arial"/>
        </w:rPr>
        <w:t xml:space="preserve"> P</w:t>
      </w:r>
      <w:r w:rsidR="003A6FDC" w:rsidRPr="003E56BE">
        <w:rPr>
          <w:rFonts w:eastAsia="Arial"/>
        </w:rPr>
        <w:t xml:space="preserve">roviders must </w:t>
      </w:r>
      <w:r w:rsidR="00E42D30" w:rsidRPr="003E56BE">
        <w:rPr>
          <w:rFonts w:eastAsia="Arial"/>
        </w:rPr>
        <w:t xml:space="preserve">ensure </w:t>
      </w:r>
      <w:r w:rsidR="00BA2CD4" w:rsidRPr="003E56BE">
        <w:rPr>
          <w:rFonts w:eastAsia="Arial"/>
        </w:rPr>
        <w:t>t</w:t>
      </w:r>
      <w:r w:rsidR="00D24849" w:rsidRPr="003E56BE">
        <w:rPr>
          <w:rFonts w:eastAsia="Arial"/>
        </w:rPr>
        <w:t xml:space="preserve">hey </w:t>
      </w:r>
      <w:r w:rsidR="00E42D30" w:rsidRPr="003E56BE">
        <w:rPr>
          <w:rFonts w:eastAsia="Arial"/>
        </w:rPr>
        <w:t>discuss</w:t>
      </w:r>
      <w:r w:rsidR="00242961" w:rsidRPr="003E56BE">
        <w:rPr>
          <w:rFonts w:eastAsia="Arial"/>
        </w:rPr>
        <w:t xml:space="preserve"> excluded items</w:t>
      </w:r>
      <w:r w:rsidR="00E42D30" w:rsidRPr="003E56BE">
        <w:rPr>
          <w:rFonts w:eastAsia="Arial"/>
        </w:rPr>
        <w:t xml:space="preserve"> with the care recipient when considering ceasing care and services in future</w:t>
      </w:r>
      <w:r w:rsidR="00242961" w:rsidRPr="003E56BE">
        <w:rPr>
          <w:rFonts w:eastAsia="Arial"/>
        </w:rPr>
        <w:t>,</w:t>
      </w:r>
      <w:r w:rsidR="00E42D30" w:rsidRPr="003E56BE">
        <w:rPr>
          <w:rFonts w:eastAsia="Arial"/>
        </w:rPr>
        <w:t xml:space="preserve"> and if required, support </w:t>
      </w:r>
      <w:r w:rsidR="00242961" w:rsidRPr="003E56BE">
        <w:rPr>
          <w:rFonts w:eastAsia="Arial"/>
        </w:rPr>
        <w:t>care recipients</w:t>
      </w:r>
      <w:r w:rsidR="00E42D30" w:rsidRPr="003E56BE">
        <w:rPr>
          <w:rFonts w:eastAsia="Arial"/>
        </w:rPr>
        <w:t xml:space="preserve"> to make alternative arrangements.</w:t>
      </w:r>
    </w:p>
    <w:p w14:paraId="7CE872B5" w14:textId="1CDD8AFA" w:rsidR="00BC0C03" w:rsidRPr="002F1988" w:rsidRDefault="00BC0C03" w:rsidP="003E56BE">
      <w:pPr>
        <w:rPr>
          <w:rFonts w:eastAsia="Arial" w:cs="Arial"/>
        </w:rPr>
      </w:pPr>
      <w:r w:rsidRPr="003E56BE">
        <w:rPr>
          <w:rFonts w:eastAsia="Arial"/>
        </w:rPr>
        <w:t xml:space="preserve">Providers should also take the opportunity to refine monthly statements </w:t>
      </w:r>
      <w:r w:rsidR="004E4E47" w:rsidRPr="003E56BE">
        <w:rPr>
          <w:rFonts w:eastAsia="Arial"/>
        </w:rPr>
        <w:t>to ensure care recipients have transparency to</w:t>
      </w:r>
      <w:r w:rsidR="004E4E47" w:rsidRPr="002F1988">
        <w:rPr>
          <w:rFonts w:eastAsia="Arial" w:cs="Arial"/>
        </w:rPr>
        <w:t xml:space="preserve"> support informed decision-making. However, the Review team appreciates system-changes may be too expensive and untimely ahead of Support at Home Program commencing. As such, providers should consider any organisational or system changes </w:t>
      </w:r>
      <w:r w:rsidR="00C66B29">
        <w:rPr>
          <w:rFonts w:eastAsia="Arial" w:cs="Arial"/>
        </w:rPr>
        <w:t xml:space="preserve">as part of </w:t>
      </w:r>
      <w:r w:rsidR="004E4E47" w:rsidRPr="002F1988">
        <w:rPr>
          <w:rFonts w:eastAsia="Arial" w:cs="Arial"/>
        </w:rPr>
        <w:t>support</w:t>
      </w:r>
      <w:r w:rsidR="00C66B29">
        <w:rPr>
          <w:rFonts w:eastAsia="Arial" w:cs="Arial"/>
        </w:rPr>
        <w:t>ing</w:t>
      </w:r>
      <w:r w:rsidR="004E4E47" w:rsidRPr="002F1988">
        <w:rPr>
          <w:rFonts w:eastAsia="Arial" w:cs="Arial"/>
        </w:rPr>
        <w:t xml:space="preserve"> effective transition to the </w:t>
      </w:r>
      <w:r w:rsidRPr="002F1988">
        <w:rPr>
          <w:rFonts w:eastAsia="Arial" w:cs="Arial"/>
        </w:rPr>
        <w:t>Support at Home Program.</w:t>
      </w:r>
    </w:p>
    <w:p w14:paraId="4EF94E57" w14:textId="25944ADE" w:rsidR="00CB13D4" w:rsidRPr="00B8696B" w:rsidRDefault="00CB13D4" w:rsidP="00D51C16">
      <w:pPr>
        <w:pStyle w:val="Heading2"/>
      </w:pPr>
      <w:r w:rsidRPr="00B8696B">
        <w:t>Webinar</w:t>
      </w:r>
    </w:p>
    <w:p w14:paraId="4D3F4DF9" w14:textId="1AE81CCB" w:rsidR="00CB13D4" w:rsidRPr="006778D8" w:rsidRDefault="00CB13D4" w:rsidP="006778D8">
      <w:pPr>
        <w:pStyle w:val="FigureTitle"/>
        <w:rPr>
          <w:rFonts w:eastAsia="Arial" w:cs="Arial"/>
          <w:b w:val="0"/>
          <w:bCs w:val="0"/>
        </w:rPr>
      </w:pPr>
      <w:r w:rsidRPr="002F1988">
        <w:rPr>
          <w:rFonts w:eastAsia="Arial" w:cs="Arial"/>
          <w:b w:val="0"/>
          <w:bCs w:val="0"/>
          <w:color w:val="1E1545"/>
        </w:rPr>
        <w:t xml:space="preserve">Following the public release of this report, a public webinar about the Review, findings and implications for </w:t>
      </w:r>
      <w:r w:rsidR="003C5EA8" w:rsidRPr="002F1988">
        <w:rPr>
          <w:rFonts w:eastAsia="Arial" w:cs="Arial"/>
          <w:b w:val="0"/>
          <w:bCs w:val="0"/>
          <w:color w:val="1E1545"/>
        </w:rPr>
        <w:t xml:space="preserve">the sector and consumers </w:t>
      </w:r>
      <w:r w:rsidR="00C555C2" w:rsidRPr="002F1988">
        <w:rPr>
          <w:rFonts w:eastAsia="Arial" w:cs="Arial"/>
          <w:b w:val="0"/>
          <w:bCs w:val="0"/>
          <w:color w:val="1E1545"/>
        </w:rPr>
        <w:t>is planned</w:t>
      </w:r>
      <w:r w:rsidRPr="002F1988">
        <w:rPr>
          <w:rFonts w:eastAsia="Arial" w:cs="Arial"/>
          <w:b w:val="0"/>
          <w:bCs w:val="0"/>
          <w:color w:val="1E1545"/>
        </w:rPr>
        <w:t>. Further detail</w:t>
      </w:r>
      <w:r w:rsidR="00653A8B">
        <w:rPr>
          <w:rFonts w:eastAsia="Arial" w:cs="Arial"/>
          <w:b w:val="0"/>
          <w:bCs w:val="0"/>
          <w:color w:val="1E1545"/>
        </w:rPr>
        <w:t>s</w:t>
      </w:r>
      <w:r w:rsidRPr="002F1988">
        <w:rPr>
          <w:rFonts w:eastAsia="Arial" w:cs="Arial"/>
          <w:b w:val="0"/>
          <w:bCs w:val="0"/>
          <w:color w:val="1E1545"/>
        </w:rPr>
        <w:t xml:space="preserve">, including the webinar recording, will be available at </w:t>
      </w:r>
      <w:hyperlink r:id="rId67">
        <w:r w:rsidRPr="007A3BA7">
          <w:rPr>
            <w:rStyle w:val="Hyperlink"/>
            <w:rFonts w:eastAsia="Arial"/>
            <w:b w:val="0"/>
            <w:bCs w:val="0"/>
          </w:rPr>
          <w:t>Webinars for the aged care sector | Australian Government Department of Health and Aged Care</w:t>
        </w:r>
      </w:hyperlink>
      <w:r w:rsidRPr="006778D8">
        <w:rPr>
          <w:rFonts w:eastAsia="Arial" w:cs="Arial"/>
          <w:b w:val="0"/>
          <w:bCs w:val="0"/>
        </w:rPr>
        <w:t>.</w:t>
      </w:r>
    </w:p>
    <w:p w14:paraId="109F38A7" w14:textId="5C75CAF9" w:rsidR="00CB13D4" w:rsidRPr="00B8696B" w:rsidRDefault="00CB13D4" w:rsidP="00D51C16">
      <w:pPr>
        <w:pStyle w:val="Heading2"/>
      </w:pPr>
      <w:r w:rsidRPr="00B8696B">
        <w:t>HCP Community of Practice</w:t>
      </w:r>
    </w:p>
    <w:p w14:paraId="75EE4262" w14:textId="309E254E" w:rsidR="00CB13D4" w:rsidRPr="003E56BE" w:rsidRDefault="00780DA2" w:rsidP="003E56BE">
      <w:pPr>
        <w:rPr>
          <w:rFonts w:eastAsia="Arial"/>
        </w:rPr>
      </w:pPr>
      <w:r w:rsidRPr="003E56BE">
        <w:rPr>
          <w:rFonts w:eastAsia="Arial"/>
        </w:rPr>
        <w:t>The</w:t>
      </w:r>
      <w:r w:rsidR="00CB13D4" w:rsidRPr="003E56BE">
        <w:rPr>
          <w:rFonts w:eastAsia="Arial"/>
        </w:rPr>
        <w:t xml:space="preserve"> HCP Community of Practice was launched in August 2022. </w:t>
      </w:r>
      <w:r w:rsidR="00BF2FA6" w:rsidRPr="003E56BE">
        <w:rPr>
          <w:rFonts w:eastAsia="Arial"/>
        </w:rPr>
        <w:t xml:space="preserve">It </w:t>
      </w:r>
      <w:r w:rsidR="00CB13D4" w:rsidRPr="003E56BE">
        <w:rPr>
          <w:rFonts w:eastAsia="Arial"/>
        </w:rPr>
        <w:t xml:space="preserve">is an online platform </w:t>
      </w:r>
      <w:bookmarkStart w:id="50" w:name="_Hlk133929678"/>
      <w:r w:rsidR="00CB13D4" w:rsidRPr="003E56BE">
        <w:rPr>
          <w:rFonts w:eastAsia="Arial"/>
        </w:rPr>
        <w:t xml:space="preserve">supporting providers to engage with each other and the </w:t>
      </w:r>
      <w:r w:rsidR="003948B0" w:rsidRPr="003E56BE">
        <w:rPr>
          <w:rFonts w:eastAsia="Arial"/>
        </w:rPr>
        <w:t>d</w:t>
      </w:r>
      <w:r w:rsidR="00CB13D4" w:rsidRPr="003E56BE">
        <w:rPr>
          <w:rFonts w:eastAsia="Arial"/>
        </w:rPr>
        <w:t>epartment, share program knowledge and better practice</w:t>
      </w:r>
      <w:bookmarkEnd w:id="50"/>
      <w:r w:rsidR="00CB13D4" w:rsidRPr="003E56BE">
        <w:rPr>
          <w:rFonts w:eastAsia="Arial"/>
        </w:rPr>
        <w:t xml:space="preserve">. </w:t>
      </w:r>
    </w:p>
    <w:p w14:paraId="4A0377FC" w14:textId="29ABAC31" w:rsidR="00CB13D4" w:rsidRPr="003E56BE" w:rsidRDefault="00CB13D4" w:rsidP="003E56BE">
      <w:pPr>
        <w:rPr>
          <w:rFonts w:eastAsia="Arial"/>
        </w:rPr>
      </w:pPr>
      <w:r w:rsidRPr="003E56BE">
        <w:rPr>
          <w:rFonts w:eastAsia="Arial"/>
        </w:rPr>
        <w:t xml:space="preserve">The department uses the platform to share </w:t>
      </w:r>
      <w:r w:rsidR="00562AE8" w:rsidRPr="003E56BE">
        <w:rPr>
          <w:rFonts w:eastAsia="Arial"/>
        </w:rPr>
        <w:t>learnings</w:t>
      </w:r>
      <w:r w:rsidR="004375DA" w:rsidRPr="003E56BE">
        <w:rPr>
          <w:rFonts w:eastAsia="Arial"/>
        </w:rPr>
        <w:t xml:space="preserve"> from assurance reviews</w:t>
      </w:r>
      <w:r w:rsidR="00F86747" w:rsidRPr="003E56BE">
        <w:rPr>
          <w:rFonts w:eastAsia="Arial"/>
        </w:rPr>
        <w:t xml:space="preserve"> </w:t>
      </w:r>
      <w:r w:rsidRPr="003E56BE">
        <w:rPr>
          <w:rFonts w:eastAsia="Arial"/>
        </w:rPr>
        <w:t xml:space="preserve">and provide </w:t>
      </w:r>
      <w:r w:rsidR="000A10DA" w:rsidRPr="003E56BE">
        <w:rPr>
          <w:rFonts w:eastAsia="Arial"/>
        </w:rPr>
        <w:t>updates</w:t>
      </w:r>
      <w:r w:rsidRPr="003E56BE">
        <w:rPr>
          <w:rFonts w:eastAsia="Arial"/>
        </w:rPr>
        <w:t xml:space="preserve"> on the </w:t>
      </w:r>
      <w:r w:rsidR="003948B0" w:rsidRPr="003E56BE">
        <w:rPr>
          <w:rFonts w:eastAsia="Arial"/>
        </w:rPr>
        <w:t>r</w:t>
      </w:r>
      <w:r w:rsidRPr="003E56BE">
        <w:rPr>
          <w:rFonts w:eastAsia="Arial"/>
        </w:rPr>
        <w:t>eview process.</w:t>
      </w:r>
      <w:r w:rsidR="004D22C0" w:rsidRPr="003E56BE">
        <w:rPr>
          <w:rFonts w:eastAsia="Arial"/>
        </w:rPr>
        <w:t xml:space="preserve"> </w:t>
      </w:r>
      <w:r w:rsidRPr="003E56BE">
        <w:rPr>
          <w:rFonts w:eastAsia="Arial"/>
        </w:rPr>
        <w:t xml:space="preserve">All HCP providers are encouraged to join the Community of Practice. Providers that are yet to sign up can do so at </w:t>
      </w:r>
      <w:hyperlink r:id="rId68">
        <w:r w:rsidRPr="003E56BE">
          <w:rPr>
            <w:rStyle w:val="Hyperlink"/>
            <w:rFonts w:eastAsia="Arial"/>
          </w:rPr>
          <w:t>HCP Program Assurance Community of Practice</w:t>
        </w:r>
      </w:hyperlink>
      <w:r w:rsidRPr="003E56BE">
        <w:rPr>
          <w:rFonts w:eastAsia="Arial"/>
        </w:rPr>
        <w:t>.</w:t>
      </w:r>
    </w:p>
    <w:p w14:paraId="26A7CB70" w14:textId="53759305" w:rsidR="007F6D17" w:rsidRPr="00702B3F" w:rsidRDefault="009A2208" w:rsidP="00702B3F">
      <w:pPr>
        <w:rPr>
          <w:rFonts w:eastAsia="Arial" w:cs="Arial"/>
        </w:rPr>
      </w:pPr>
      <w:r w:rsidRPr="002F1988">
        <w:rPr>
          <w:rFonts w:eastAsia="Arial" w:cs="Arial"/>
        </w:rPr>
        <w:t>The department appreciates providers’ initiative in seeking clarification regarding excluded items through the C</w:t>
      </w:r>
      <w:r w:rsidR="003601D1" w:rsidRPr="002F1988">
        <w:rPr>
          <w:rFonts w:eastAsia="Arial" w:cs="Arial"/>
        </w:rPr>
        <w:t xml:space="preserve">ommunity of </w:t>
      </w:r>
      <w:r w:rsidRPr="002F1988">
        <w:rPr>
          <w:rFonts w:eastAsia="Arial" w:cs="Arial"/>
        </w:rPr>
        <w:t>P</w:t>
      </w:r>
      <w:r w:rsidR="003601D1" w:rsidRPr="002F1988">
        <w:rPr>
          <w:rFonts w:eastAsia="Arial" w:cs="Arial"/>
        </w:rPr>
        <w:t>ractice</w:t>
      </w:r>
      <w:r w:rsidRPr="002F1988">
        <w:rPr>
          <w:rFonts w:eastAsia="Arial" w:cs="Arial"/>
        </w:rPr>
        <w:t xml:space="preserve"> and other correspondence. It </w:t>
      </w:r>
      <w:r w:rsidRPr="002F1988">
        <w:t>also notes with appreciation providers who use the Community of Practice forum to share knowledge and information.</w:t>
      </w:r>
    </w:p>
    <w:p w14:paraId="2EC885BE" w14:textId="578F11B9" w:rsidR="000045B6" w:rsidRPr="00B8696B" w:rsidRDefault="000045B6" w:rsidP="00D51C16">
      <w:pPr>
        <w:pStyle w:val="Heading2"/>
      </w:pPr>
      <w:r w:rsidRPr="00B8696B">
        <w:lastRenderedPageBreak/>
        <w:t xml:space="preserve">Supporting continuous improvement of </w:t>
      </w:r>
      <w:r w:rsidR="00110957" w:rsidRPr="00B8696B">
        <w:t>program assurance reviews</w:t>
      </w:r>
    </w:p>
    <w:p w14:paraId="349DF474" w14:textId="77777777" w:rsidR="00C159BF" w:rsidRPr="003E56BE" w:rsidRDefault="00C159BF" w:rsidP="003E56BE">
      <w:pPr>
        <w:rPr>
          <w:rFonts w:eastAsia="Arial"/>
        </w:rPr>
      </w:pPr>
      <w:r w:rsidRPr="003E56BE">
        <w:rPr>
          <w:rFonts w:eastAsia="Arial"/>
        </w:rPr>
        <w:t>The Review team sought feedback from providers to understand how the department could improve program assurance reviews. In total, 45% of providers that participated in the Review responded to an anonymous survey. Responses were very positive about how the Review was conducted.</w:t>
      </w:r>
    </w:p>
    <w:p w14:paraId="2AB7CCA6" w14:textId="79249279" w:rsidR="00C159BF" w:rsidRPr="003E56BE" w:rsidRDefault="00C159BF" w:rsidP="003E56BE">
      <w:pPr>
        <w:rPr>
          <w:rFonts w:eastAsia="Arial"/>
        </w:rPr>
      </w:pPr>
      <w:r w:rsidRPr="003E56BE">
        <w:rPr>
          <w:rFonts w:eastAsia="Arial"/>
        </w:rPr>
        <w:t xml:space="preserve">Respondents indicated that </w:t>
      </w:r>
      <w:r w:rsidR="00360244" w:rsidRPr="003E56BE">
        <w:rPr>
          <w:rFonts w:eastAsia="Arial"/>
        </w:rPr>
        <w:t>r</w:t>
      </w:r>
      <w:r w:rsidRPr="003E56BE">
        <w:rPr>
          <w:rFonts w:eastAsia="Arial"/>
        </w:rPr>
        <w:t xml:space="preserve">eview officers were respectful and helpful. All </w:t>
      </w:r>
      <w:r w:rsidR="00DF7E51" w:rsidRPr="003E56BE">
        <w:rPr>
          <w:rFonts w:eastAsia="Arial"/>
        </w:rPr>
        <w:t>provider</w:t>
      </w:r>
      <w:r w:rsidRPr="003E56BE">
        <w:rPr>
          <w:rFonts w:eastAsia="Arial"/>
        </w:rPr>
        <w:t xml:space="preserve">s agreed the Notice and attachments were clear, however, one-third of </w:t>
      </w:r>
      <w:r w:rsidR="00DF7E51" w:rsidRPr="003E56BE">
        <w:rPr>
          <w:rFonts w:eastAsia="Arial"/>
        </w:rPr>
        <w:t>respondent</w:t>
      </w:r>
      <w:r w:rsidRPr="003E56BE">
        <w:rPr>
          <w:rFonts w:eastAsia="Arial"/>
        </w:rPr>
        <w:t xml:space="preserve">s were unsure of what information they needed to submit during the Review. Given providers had positive engagement with </w:t>
      </w:r>
      <w:r w:rsidR="00360244" w:rsidRPr="003E56BE">
        <w:rPr>
          <w:rFonts w:eastAsia="Arial"/>
        </w:rPr>
        <w:t>r</w:t>
      </w:r>
      <w:r w:rsidRPr="003E56BE">
        <w:rPr>
          <w:rFonts w:eastAsia="Arial"/>
        </w:rPr>
        <w:t>eview officers, where providers did require assistance with aspects of the review, respondents reported they were well supported during the process.</w:t>
      </w:r>
    </w:p>
    <w:p w14:paraId="6832D338" w14:textId="4810A92C" w:rsidR="00C159BF" w:rsidRPr="003E56BE" w:rsidRDefault="00C159BF" w:rsidP="003E56BE">
      <w:pPr>
        <w:rPr>
          <w:rFonts w:eastAsia="Arial"/>
        </w:rPr>
      </w:pPr>
      <w:r w:rsidRPr="003E56BE">
        <w:rPr>
          <w:rFonts w:eastAsia="Arial"/>
        </w:rPr>
        <w:t>Providers found the Review helped them identify ways to continuously improve their services, assess how well they are meeting program requirements, and to find opportunities to improve existing systems and practices. Feedback from respondents included:</w:t>
      </w:r>
    </w:p>
    <w:p w14:paraId="00DE0029" w14:textId="77777777" w:rsidR="00C159BF" w:rsidRPr="00B03364" w:rsidRDefault="00C159BF" w:rsidP="00B03364">
      <w:pPr>
        <w:pStyle w:val="Quote"/>
        <w:rPr>
          <w:rFonts w:eastAsia="Arial"/>
        </w:rPr>
      </w:pPr>
      <w:r w:rsidRPr="00B03364">
        <w:rPr>
          <w:rFonts w:eastAsia="Arial"/>
        </w:rPr>
        <w:t>‘</w:t>
      </w:r>
      <w:proofErr w:type="gramStart"/>
      <w:r w:rsidRPr="00B03364">
        <w:rPr>
          <w:rFonts w:eastAsia="Arial"/>
        </w:rPr>
        <w:t>educative</w:t>
      </w:r>
      <w:proofErr w:type="gramEnd"/>
      <w:r w:rsidRPr="00B03364">
        <w:rPr>
          <w:rFonts w:eastAsia="Arial"/>
        </w:rPr>
        <w:t xml:space="preserve"> and informative experience’</w:t>
      </w:r>
    </w:p>
    <w:p w14:paraId="5FB8DF30" w14:textId="77777777" w:rsidR="00C159BF" w:rsidRPr="00B03364" w:rsidRDefault="00C159BF" w:rsidP="00B03364">
      <w:pPr>
        <w:pStyle w:val="Quote"/>
        <w:rPr>
          <w:rFonts w:eastAsia="Arial"/>
        </w:rPr>
      </w:pPr>
      <w:r>
        <w:rPr>
          <w:rFonts w:eastAsia="Arial"/>
        </w:rPr>
        <w:t>‘</w:t>
      </w:r>
      <w:proofErr w:type="gramStart"/>
      <w:r w:rsidRPr="005F5F51">
        <w:rPr>
          <w:rFonts w:eastAsia="Arial"/>
        </w:rPr>
        <w:t>excellent</w:t>
      </w:r>
      <w:proofErr w:type="gramEnd"/>
      <w:r w:rsidRPr="005F5F51">
        <w:rPr>
          <w:rFonts w:eastAsia="Arial"/>
        </w:rPr>
        <w:t xml:space="preserve"> process and provided learnings for our organisation</w:t>
      </w:r>
      <w:r>
        <w:rPr>
          <w:rFonts w:eastAsia="Arial"/>
        </w:rPr>
        <w:t>’</w:t>
      </w:r>
    </w:p>
    <w:p w14:paraId="52571A6A" w14:textId="77777777" w:rsidR="00C159BF" w:rsidRPr="003E56BE" w:rsidRDefault="00C159BF" w:rsidP="003E56BE">
      <w:pPr>
        <w:rPr>
          <w:rFonts w:eastAsia="Arial"/>
        </w:rPr>
      </w:pPr>
      <w:r w:rsidRPr="003E56BE">
        <w:rPr>
          <w:rFonts w:eastAsia="Arial"/>
        </w:rPr>
        <w:t>HCP Program assurance reviews are guided by principles including natural justice and transparency around the rationale for findings. Feedback indicated the findings reflected the information submitted and appeared in the report as expected:</w:t>
      </w:r>
    </w:p>
    <w:p w14:paraId="729D41FA" w14:textId="77777777" w:rsidR="00C159BF" w:rsidRPr="00B03364" w:rsidRDefault="00C159BF" w:rsidP="00B03364">
      <w:pPr>
        <w:pStyle w:val="Quote"/>
        <w:rPr>
          <w:rFonts w:eastAsia="Arial"/>
        </w:rPr>
      </w:pPr>
      <w:r w:rsidRPr="00B03364">
        <w:rPr>
          <w:rFonts w:eastAsia="Arial"/>
        </w:rPr>
        <w:t xml:space="preserve">‘The report was easy to read and follow, it was good that references were provided to support conclusions, there was clear communication throughout the </w:t>
      </w:r>
      <w:proofErr w:type="gramStart"/>
      <w:r w:rsidRPr="00B03364">
        <w:rPr>
          <w:rFonts w:eastAsia="Arial"/>
        </w:rPr>
        <w:t>review</w:t>
      </w:r>
      <w:proofErr w:type="gramEnd"/>
      <w:r w:rsidRPr="00B03364">
        <w:rPr>
          <w:rFonts w:eastAsia="Arial"/>
        </w:rPr>
        <w:t xml:space="preserve"> and this was reflected in the report.’</w:t>
      </w:r>
    </w:p>
    <w:p w14:paraId="3A213A2E" w14:textId="6368794D" w:rsidR="000045B6" w:rsidRPr="003E56BE" w:rsidRDefault="000045B6" w:rsidP="003E56BE">
      <w:pPr>
        <w:rPr>
          <w:rFonts w:eastAsia="Arial"/>
        </w:rPr>
      </w:pPr>
      <w:r w:rsidRPr="003E56BE">
        <w:rPr>
          <w:rFonts w:eastAsia="Arial"/>
        </w:rPr>
        <w:t>The Review team will continue its practice of obtaining structured feedback from participating providers through survey</w:t>
      </w:r>
      <w:r w:rsidR="00C159BF" w:rsidRPr="003E56BE">
        <w:rPr>
          <w:rFonts w:eastAsia="Arial"/>
        </w:rPr>
        <w:t>s</w:t>
      </w:r>
      <w:r w:rsidRPr="003E56BE">
        <w:rPr>
          <w:rFonts w:eastAsia="Arial"/>
        </w:rPr>
        <w:t xml:space="preserve"> </w:t>
      </w:r>
      <w:r w:rsidR="00C159BF" w:rsidRPr="003E56BE">
        <w:rPr>
          <w:rFonts w:eastAsia="Arial"/>
        </w:rPr>
        <w:t xml:space="preserve">at </w:t>
      </w:r>
      <w:r w:rsidRPr="003E56BE">
        <w:rPr>
          <w:rFonts w:eastAsia="Arial"/>
        </w:rPr>
        <w:t>the conclusion of</w:t>
      </w:r>
      <w:r w:rsidR="00C159BF" w:rsidRPr="003E56BE">
        <w:rPr>
          <w:rFonts w:eastAsia="Arial"/>
        </w:rPr>
        <w:t xml:space="preserve"> reviews</w:t>
      </w:r>
      <w:r w:rsidRPr="003E56BE">
        <w:rPr>
          <w:rFonts w:eastAsia="Arial"/>
        </w:rPr>
        <w:t xml:space="preserve">. </w:t>
      </w:r>
      <w:r w:rsidR="00110957" w:rsidRPr="003E56BE">
        <w:rPr>
          <w:rFonts w:eastAsia="Arial"/>
        </w:rPr>
        <w:t xml:space="preserve">Outside of that process the Review team welcomes feedback on this report from </w:t>
      </w:r>
      <w:r w:rsidR="00037DE9" w:rsidRPr="003E56BE">
        <w:rPr>
          <w:rFonts w:eastAsia="Arial"/>
        </w:rPr>
        <w:t>readers. Feedback can be sent to</w:t>
      </w:r>
      <w:r w:rsidR="00C734DC" w:rsidRPr="003E56BE">
        <w:rPr>
          <w:rFonts w:eastAsia="Arial"/>
        </w:rPr>
        <w:t xml:space="preserve"> </w:t>
      </w:r>
      <w:hyperlink r:id="rId69" w:history="1">
        <w:r w:rsidR="00C734DC" w:rsidRPr="003E56BE">
          <w:rPr>
            <w:rStyle w:val="Hyperlink"/>
            <w:rFonts w:eastAsia="Arial"/>
          </w:rPr>
          <w:t>PAEngagement@Health.gov.au</w:t>
        </w:r>
      </w:hyperlink>
      <w:r w:rsidR="00C734DC" w:rsidRPr="003E56BE">
        <w:rPr>
          <w:rFonts w:eastAsia="Arial"/>
        </w:rPr>
        <w:t>.</w:t>
      </w:r>
    </w:p>
    <w:p w14:paraId="0E239B35" w14:textId="0E86498C" w:rsidR="005F6560" w:rsidRPr="003E56BE" w:rsidRDefault="005F6560" w:rsidP="00B8696B">
      <w:pPr>
        <w:pStyle w:val="Heading1"/>
        <w:rPr>
          <w:rFonts w:eastAsia="Arial"/>
        </w:rPr>
      </w:pPr>
      <w:bookmarkStart w:id="51" w:name="_Toc129008416"/>
      <w:bookmarkStart w:id="52" w:name="_Toc132892551"/>
      <w:bookmarkStart w:id="53" w:name="_Toc175229795"/>
      <w:bookmarkStart w:id="54" w:name="_Toc184914336"/>
      <w:r w:rsidRPr="003E56BE">
        <w:rPr>
          <w:rFonts w:eastAsia="Arial"/>
        </w:rPr>
        <w:t>Conclusion</w:t>
      </w:r>
      <w:bookmarkEnd w:id="51"/>
      <w:bookmarkEnd w:id="52"/>
      <w:bookmarkEnd w:id="53"/>
      <w:bookmarkEnd w:id="54"/>
    </w:p>
    <w:p w14:paraId="0A5633FA" w14:textId="4C44FC2C" w:rsidR="00F63097" w:rsidRPr="00D34C33" w:rsidRDefault="002D1334" w:rsidP="00F63097">
      <w:pPr>
        <w:rPr>
          <w:rFonts w:eastAsia="Arial" w:cs="Arial"/>
        </w:rPr>
      </w:pPr>
      <w:r w:rsidRPr="00D34C33">
        <w:rPr>
          <w:rFonts w:eastAsia="Arial" w:cs="Arial"/>
        </w:rPr>
        <w:t>Th</w:t>
      </w:r>
      <w:r w:rsidR="003B0F2D" w:rsidRPr="00D34C33">
        <w:rPr>
          <w:rFonts w:eastAsia="Arial" w:cs="Arial"/>
        </w:rPr>
        <w:t xml:space="preserve">is </w:t>
      </w:r>
      <w:r w:rsidR="006B54A9" w:rsidRPr="00D34C33">
        <w:rPr>
          <w:rFonts w:eastAsia="Arial" w:cs="Arial"/>
        </w:rPr>
        <w:t>R</w:t>
      </w:r>
      <w:r w:rsidR="003B0F2D" w:rsidRPr="00D34C33">
        <w:rPr>
          <w:rFonts w:eastAsia="Arial" w:cs="Arial"/>
        </w:rPr>
        <w:t xml:space="preserve">eview </w:t>
      </w:r>
      <w:r w:rsidR="00ED24F5" w:rsidRPr="00D34C33">
        <w:rPr>
          <w:rFonts w:eastAsia="Arial" w:cs="Arial"/>
        </w:rPr>
        <w:t xml:space="preserve">has gained </w:t>
      </w:r>
      <w:r w:rsidR="0044310B" w:rsidRPr="00D34C33">
        <w:rPr>
          <w:rFonts w:eastAsia="Arial" w:cs="Arial"/>
        </w:rPr>
        <w:t xml:space="preserve">evidence-based </w:t>
      </w:r>
      <w:r w:rsidR="004D6A82" w:rsidRPr="00D34C33">
        <w:rPr>
          <w:rFonts w:eastAsia="Arial" w:cs="Arial"/>
        </w:rPr>
        <w:t>insights</w:t>
      </w:r>
      <w:r w:rsidR="00ED24F5" w:rsidRPr="00D34C33">
        <w:rPr>
          <w:rFonts w:eastAsia="Arial" w:cs="Arial"/>
        </w:rPr>
        <w:t xml:space="preserve"> into</w:t>
      </w:r>
      <w:r w:rsidR="00AB1FA2" w:rsidRPr="00D34C33">
        <w:rPr>
          <w:rFonts w:eastAsia="Arial" w:cs="Arial"/>
        </w:rPr>
        <w:t xml:space="preserve"> </w:t>
      </w:r>
      <w:r w:rsidR="007851A1" w:rsidRPr="00D34C33">
        <w:rPr>
          <w:rFonts w:eastAsia="Arial" w:cs="Arial"/>
        </w:rPr>
        <w:t xml:space="preserve">spending of HCP </w:t>
      </w:r>
      <w:r w:rsidR="00FC395A" w:rsidRPr="00D34C33">
        <w:rPr>
          <w:rFonts w:eastAsia="Arial" w:cs="Arial"/>
        </w:rPr>
        <w:t xml:space="preserve">Program </w:t>
      </w:r>
      <w:r w:rsidR="00EC4136" w:rsidRPr="00D34C33">
        <w:rPr>
          <w:rFonts w:eastAsia="Arial" w:cs="Arial"/>
        </w:rPr>
        <w:t>funds</w:t>
      </w:r>
      <w:r w:rsidR="007851A1" w:rsidRPr="00D34C33">
        <w:rPr>
          <w:rFonts w:eastAsia="Arial" w:cs="Arial"/>
        </w:rPr>
        <w:t xml:space="preserve"> on excluded items and </w:t>
      </w:r>
      <w:r w:rsidR="00653A8B">
        <w:rPr>
          <w:rFonts w:eastAsia="Arial" w:cs="Arial"/>
        </w:rPr>
        <w:t xml:space="preserve">reasons </w:t>
      </w:r>
      <w:r w:rsidR="007851A1" w:rsidRPr="00D34C33">
        <w:rPr>
          <w:rFonts w:eastAsia="Arial" w:cs="Arial"/>
        </w:rPr>
        <w:t>why.</w:t>
      </w:r>
      <w:r w:rsidR="00D036AA" w:rsidRPr="00D34C33">
        <w:rPr>
          <w:rFonts w:eastAsia="Arial" w:cs="Arial"/>
        </w:rPr>
        <w:t xml:space="preserve"> </w:t>
      </w:r>
      <w:r w:rsidR="006D44DF" w:rsidRPr="00D34C33">
        <w:rPr>
          <w:rFonts w:eastAsia="Arial" w:cs="Arial"/>
        </w:rPr>
        <w:t xml:space="preserve">The Review has helped </w:t>
      </w:r>
      <w:r w:rsidR="002D18C2" w:rsidRPr="00D34C33">
        <w:rPr>
          <w:rFonts w:eastAsia="Arial" w:cs="Arial"/>
        </w:rPr>
        <w:t>determine</w:t>
      </w:r>
      <w:r w:rsidR="006D44DF" w:rsidRPr="00D34C33">
        <w:rPr>
          <w:rFonts w:eastAsia="Arial" w:cs="Arial"/>
        </w:rPr>
        <w:t xml:space="preserve"> whether care recipients and taxpayers are getting value for money from the </w:t>
      </w:r>
      <w:r w:rsidR="00421333">
        <w:rPr>
          <w:rFonts w:eastAsia="Arial" w:cs="Arial"/>
        </w:rPr>
        <w:t>HCP P</w:t>
      </w:r>
      <w:r w:rsidR="006D44DF" w:rsidRPr="00D34C33">
        <w:rPr>
          <w:rFonts w:eastAsia="Arial" w:cs="Arial"/>
        </w:rPr>
        <w:t>rogram</w:t>
      </w:r>
      <w:r w:rsidR="007232D2" w:rsidRPr="00D34C33">
        <w:rPr>
          <w:rFonts w:eastAsia="Arial" w:cs="Arial"/>
        </w:rPr>
        <w:t xml:space="preserve"> and therefore enhanced the integrity and transparency of the HCP Program</w:t>
      </w:r>
      <w:r w:rsidR="00F63097" w:rsidRPr="00D34C33">
        <w:rPr>
          <w:rFonts w:eastAsia="Arial" w:cs="Arial"/>
        </w:rPr>
        <w:t>. The Review achieved this by using a robust, risk-based sample of 103 providers, and by examining 5,</w:t>
      </w:r>
      <w:r w:rsidR="00E178DB" w:rsidRPr="00D34C33">
        <w:rPr>
          <w:rFonts w:eastAsia="Arial" w:cs="Arial"/>
        </w:rPr>
        <w:t>4</w:t>
      </w:r>
      <w:r w:rsidR="00F45357" w:rsidRPr="00D34C33">
        <w:rPr>
          <w:rFonts w:eastAsia="Arial" w:cs="Arial"/>
        </w:rPr>
        <w:t>72</w:t>
      </w:r>
      <w:r w:rsidR="00F63097" w:rsidRPr="00D34C33">
        <w:rPr>
          <w:rFonts w:eastAsia="Arial" w:cs="Arial"/>
        </w:rPr>
        <w:t xml:space="preserve"> monthly statements for 1,8</w:t>
      </w:r>
      <w:r w:rsidR="00297A3E" w:rsidRPr="00D34C33">
        <w:rPr>
          <w:rFonts w:eastAsia="Arial" w:cs="Arial"/>
        </w:rPr>
        <w:t>24</w:t>
      </w:r>
      <w:r w:rsidR="00F63097" w:rsidRPr="00D34C33">
        <w:rPr>
          <w:rFonts w:eastAsia="Arial" w:cs="Arial"/>
        </w:rPr>
        <w:t xml:space="preserve"> care recipients over the three-month period from April to June</w:t>
      </w:r>
      <w:r w:rsidR="009A2208" w:rsidRPr="00D34C33">
        <w:rPr>
          <w:rFonts w:eastAsia="Arial" w:cs="Arial"/>
        </w:rPr>
        <w:t> </w:t>
      </w:r>
      <w:r w:rsidR="00F63097" w:rsidRPr="00D34C33">
        <w:rPr>
          <w:rFonts w:eastAsia="Arial" w:cs="Arial"/>
        </w:rPr>
        <w:t>2023.</w:t>
      </w:r>
    </w:p>
    <w:p w14:paraId="0BBF870D" w14:textId="2DF8A686" w:rsidR="00F73E3B" w:rsidRPr="00D34C33" w:rsidRDefault="001A2DE2" w:rsidP="00FB52CE">
      <w:pPr>
        <w:rPr>
          <w:rFonts w:eastAsia="Arial" w:cs="Arial"/>
        </w:rPr>
      </w:pPr>
      <w:r w:rsidRPr="00D34C33">
        <w:rPr>
          <w:rFonts w:eastAsia="Arial" w:cs="Arial"/>
        </w:rPr>
        <w:t xml:space="preserve">The findings from the Review indicate </w:t>
      </w:r>
      <w:r w:rsidR="00144873" w:rsidRPr="00D34C33">
        <w:rPr>
          <w:rFonts w:eastAsia="Arial" w:cs="Arial"/>
        </w:rPr>
        <w:t xml:space="preserve">there is </w:t>
      </w:r>
      <w:r w:rsidR="00F63097" w:rsidRPr="00D34C33">
        <w:rPr>
          <w:rFonts w:eastAsia="Arial" w:cs="Arial"/>
        </w:rPr>
        <w:t>clear</w:t>
      </w:r>
      <w:r w:rsidR="00144873" w:rsidRPr="00D34C33">
        <w:rPr>
          <w:rFonts w:eastAsia="Arial" w:cs="Arial"/>
        </w:rPr>
        <w:t xml:space="preserve"> incidence of excluded items</w:t>
      </w:r>
      <w:r w:rsidRPr="00D34C33">
        <w:rPr>
          <w:rFonts w:eastAsia="Arial" w:cs="Arial"/>
        </w:rPr>
        <w:t xml:space="preserve">, suggesting potential inefficiencies or </w:t>
      </w:r>
      <w:r w:rsidR="003D2183">
        <w:rPr>
          <w:rFonts w:eastAsia="Arial" w:cs="Arial"/>
        </w:rPr>
        <w:t xml:space="preserve">potential </w:t>
      </w:r>
      <w:r w:rsidRPr="00D34C33">
        <w:rPr>
          <w:rFonts w:eastAsia="Arial" w:cs="Arial"/>
        </w:rPr>
        <w:t>non-compliance.</w:t>
      </w:r>
      <w:r w:rsidR="009A2208" w:rsidRPr="00D34C33">
        <w:rPr>
          <w:rFonts w:eastAsia="Arial" w:cs="Arial"/>
        </w:rPr>
        <w:t xml:space="preserve"> T</w:t>
      </w:r>
      <w:r w:rsidR="00144873" w:rsidRPr="00D34C33">
        <w:rPr>
          <w:rFonts w:eastAsia="Arial" w:cs="Arial"/>
        </w:rPr>
        <w:t>he Review foun</w:t>
      </w:r>
      <w:r w:rsidR="00244AF2" w:rsidRPr="00D34C33">
        <w:rPr>
          <w:rFonts w:eastAsia="Arial" w:cs="Arial"/>
        </w:rPr>
        <w:t xml:space="preserve">d </w:t>
      </w:r>
      <w:r w:rsidR="00244AF2" w:rsidRPr="00D34C33">
        <w:t xml:space="preserve">62 of the 103 reviewed providers (60%) had spent HCP Program funds on one or more </w:t>
      </w:r>
      <w:r w:rsidR="00244AF2" w:rsidRPr="00D34C33">
        <w:lastRenderedPageBreak/>
        <w:t xml:space="preserve">excluded items. </w:t>
      </w:r>
      <w:r w:rsidR="00092E47" w:rsidRPr="00D34C33">
        <w:rPr>
          <w:rFonts w:eastAsia="Arial" w:cs="Arial"/>
        </w:rPr>
        <w:t xml:space="preserve">By extrapolating </w:t>
      </w:r>
      <w:r w:rsidR="003F2E6F">
        <w:rPr>
          <w:rFonts w:eastAsia="Arial" w:cs="Arial"/>
        </w:rPr>
        <w:t>the</w:t>
      </w:r>
      <w:r w:rsidR="00092E47" w:rsidRPr="00D34C33">
        <w:rPr>
          <w:rFonts w:eastAsia="Arial" w:cs="Arial"/>
        </w:rPr>
        <w:t xml:space="preserve"> sample findings</w:t>
      </w:r>
      <w:r w:rsidR="00F94E18">
        <w:rPr>
          <w:rFonts w:eastAsia="Arial" w:cs="Arial"/>
        </w:rPr>
        <w:t>,</w:t>
      </w:r>
      <w:r w:rsidR="00092E47" w:rsidRPr="00D34C33">
        <w:rPr>
          <w:rFonts w:eastAsia="Arial" w:cs="Arial"/>
        </w:rPr>
        <w:t xml:space="preserve"> the </w:t>
      </w:r>
      <w:r w:rsidR="00C46A05" w:rsidRPr="00D34C33">
        <w:rPr>
          <w:rFonts w:eastAsia="Arial" w:cs="Arial"/>
        </w:rPr>
        <w:t xml:space="preserve">Review </w:t>
      </w:r>
      <w:r w:rsidR="00AC2F4F" w:rsidRPr="00D34C33">
        <w:rPr>
          <w:rFonts w:eastAsia="Arial" w:cs="Arial"/>
        </w:rPr>
        <w:t>estimates</w:t>
      </w:r>
      <w:r w:rsidR="003E00DD" w:rsidRPr="00D34C33">
        <w:rPr>
          <w:rFonts w:eastAsia="Arial" w:cs="Arial"/>
        </w:rPr>
        <w:t xml:space="preserve"> </w:t>
      </w:r>
      <w:r w:rsidR="00C46A05" w:rsidRPr="00D34C33">
        <w:rPr>
          <w:rFonts w:eastAsia="Arial" w:cs="Arial"/>
        </w:rPr>
        <w:t xml:space="preserve">potentially </w:t>
      </w:r>
      <w:r w:rsidR="00092E47" w:rsidRPr="00D34C33">
        <w:rPr>
          <w:rFonts w:eastAsia="Arial" w:cs="Arial"/>
        </w:rPr>
        <w:t>around</w:t>
      </w:r>
      <w:r w:rsidR="00C46A05" w:rsidRPr="00D34C33">
        <w:rPr>
          <w:rFonts w:eastAsia="Arial" w:cs="Arial"/>
        </w:rPr>
        <w:t xml:space="preserve"> $7</w:t>
      </w:r>
      <w:r w:rsidR="006228D8" w:rsidRPr="00D34C33">
        <w:rPr>
          <w:rFonts w:eastAsia="Arial" w:cs="Arial"/>
        </w:rPr>
        <w:t>0.5</w:t>
      </w:r>
      <w:r w:rsidR="00C46A05" w:rsidRPr="00D34C33">
        <w:rPr>
          <w:rFonts w:eastAsia="Arial" w:cs="Arial"/>
        </w:rPr>
        <w:t xml:space="preserve"> million</w:t>
      </w:r>
      <w:r w:rsidR="003E00DD" w:rsidRPr="00D34C33">
        <w:rPr>
          <w:rFonts w:eastAsia="Arial" w:cs="Arial"/>
        </w:rPr>
        <w:t xml:space="preserve"> per year</w:t>
      </w:r>
      <w:r w:rsidR="00C46A05" w:rsidRPr="00D34C33">
        <w:rPr>
          <w:rFonts w:eastAsia="Arial" w:cs="Arial"/>
        </w:rPr>
        <w:t xml:space="preserve"> </w:t>
      </w:r>
      <w:r w:rsidR="003E00DD" w:rsidRPr="00D34C33">
        <w:rPr>
          <w:rFonts w:eastAsia="Arial" w:cs="Arial"/>
        </w:rPr>
        <w:t xml:space="preserve">could be </w:t>
      </w:r>
      <w:r w:rsidR="00092E47" w:rsidRPr="00D34C33">
        <w:rPr>
          <w:rFonts w:eastAsia="Arial" w:cs="Arial"/>
        </w:rPr>
        <w:t>at risk of being spent</w:t>
      </w:r>
      <w:r w:rsidR="00C46A05" w:rsidRPr="00D34C33">
        <w:rPr>
          <w:rFonts w:eastAsia="Arial" w:cs="Arial"/>
        </w:rPr>
        <w:t xml:space="preserve"> on excluded items</w:t>
      </w:r>
      <w:r w:rsidR="00F96A0D" w:rsidRPr="00D34C33">
        <w:rPr>
          <w:rFonts w:eastAsia="Arial" w:cs="Arial"/>
        </w:rPr>
        <w:t>.</w:t>
      </w:r>
    </w:p>
    <w:p w14:paraId="0EBAD523" w14:textId="7EA3311E" w:rsidR="005F1C47" w:rsidRPr="00D34C33" w:rsidRDefault="00AC2F4F" w:rsidP="005F1C47">
      <w:pPr>
        <w:rPr>
          <w:rFonts w:eastAsia="Arial" w:cs="Arial"/>
        </w:rPr>
      </w:pPr>
      <w:r w:rsidRPr="00D34C33">
        <w:rPr>
          <w:rFonts w:eastAsia="Arial" w:cs="Arial"/>
        </w:rPr>
        <w:t>T</w:t>
      </w:r>
      <w:r w:rsidR="00C61E8F" w:rsidRPr="00D34C33">
        <w:rPr>
          <w:rFonts w:eastAsia="Arial" w:cs="Arial"/>
        </w:rPr>
        <w:t xml:space="preserve">he </w:t>
      </w:r>
      <w:r w:rsidR="00660285" w:rsidRPr="00D34C33">
        <w:rPr>
          <w:rFonts w:eastAsia="Arial" w:cs="Arial"/>
        </w:rPr>
        <w:t xml:space="preserve">Review team </w:t>
      </w:r>
      <w:r w:rsidR="002D18C2" w:rsidRPr="00D34C33">
        <w:rPr>
          <w:rFonts w:eastAsia="Arial" w:cs="Arial"/>
        </w:rPr>
        <w:t xml:space="preserve">found </w:t>
      </w:r>
      <w:r w:rsidR="00C61E8F" w:rsidRPr="00D34C33">
        <w:rPr>
          <w:rFonts w:eastAsia="Arial" w:cs="Arial"/>
        </w:rPr>
        <w:t>a key reason why</w:t>
      </w:r>
      <w:r w:rsidR="00F7789D">
        <w:rPr>
          <w:rFonts w:eastAsia="Arial" w:cs="Arial"/>
        </w:rPr>
        <w:t xml:space="preserve">, according to providers, </w:t>
      </w:r>
      <w:r w:rsidR="00C61E8F" w:rsidRPr="00D34C33">
        <w:rPr>
          <w:rFonts w:eastAsia="Arial" w:cs="Arial"/>
        </w:rPr>
        <w:t>HCP</w:t>
      </w:r>
      <w:r w:rsidR="00156C11" w:rsidRPr="00D34C33">
        <w:rPr>
          <w:rFonts w:eastAsia="Arial" w:cs="Arial"/>
        </w:rPr>
        <w:t xml:space="preserve"> Program</w:t>
      </w:r>
      <w:r w:rsidR="00C61E8F" w:rsidRPr="00D34C33">
        <w:rPr>
          <w:rFonts w:eastAsia="Arial" w:cs="Arial"/>
        </w:rPr>
        <w:t xml:space="preserve"> funds have been spent on excluded items is because providers have misunderstood or misinterpreted program guidance. </w:t>
      </w:r>
      <w:r w:rsidR="001C2C44" w:rsidRPr="00D34C33">
        <w:rPr>
          <w:rFonts w:eastAsia="Arial" w:cs="Arial"/>
        </w:rPr>
        <w:t xml:space="preserve">Care recipient pressure was also claimed by a small number of providers. </w:t>
      </w:r>
      <w:r w:rsidR="00C61E8F" w:rsidRPr="00D34C33">
        <w:rPr>
          <w:rFonts w:eastAsia="Arial" w:cs="Arial"/>
        </w:rPr>
        <w:t xml:space="preserve">While the </w:t>
      </w:r>
      <w:r w:rsidR="00660285" w:rsidRPr="00D34C33">
        <w:rPr>
          <w:rFonts w:eastAsia="Arial" w:cs="Arial"/>
        </w:rPr>
        <w:t xml:space="preserve">Review team </w:t>
      </w:r>
      <w:r w:rsidRPr="00D34C33">
        <w:rPr>
          <w:rFonts w:eastAsia="Arial" w:cs="Arial"/>
        </w:rPr>
        <w:t>notes</w:t>
      </w:r>
      <w:r w:rsidR="00325EFC" w:rsidRPr="00D34C33">
        <w:rPr>
          <w:rFonts w:eastAsia="Arial" w:cs="Arial"/>
        </w:rPr>
        <w:t xml:space="preserve"> the need for</w:t>
      </w:r>
      <w:r w:rsidRPr="00D34C33">
        <w:rPr>
          <w:rFonts w:eastAsia="Arial" w:cs="Arial"/>
        </w:rPr>
        <w:t xml:space="preserve"> </w:t>
      </w:r>
      <w:r w:rsidR="005F1C47" w:rsidRPr="00D34C33">
        <w:rPr>
          <w:rFonts w:eastAsia="Arial" w:cs="Arial"/>
        </w:rPr>
        <w:t>more</w:t>
      </w:r>
      <w:r w:rsidR="00C61E8F" w:rsidRPr="00D34C33">
        <w:rPr>
          <w:rFonts w:eastAsia="Arial" w:cs="Arial"/>
        </w:rPr>
        <w:t xml:space="preserve"> clarity </w:t>
      </w:r>
      <w:r w:rsidR="00325EFC" w:rsidRPr="00D34C33">
        <w:rPr>
          <w:rFonts w:eastAsia="Arial" w:cs="Arial"/>
        </w:rPr>
        <w:t>for</w:t>
      </w:r>
      <w:r w:rsidR="00C61E8F" w:rsidRPr="00D34C33">
        <w:rPr>
          <w:rFonts w:eastAsia="Arial" w:cs="Arial"/>
        </w:rPr>
        <w:t xml:space="preserve"> some areas of HCP guidance material,</w:t>
      </w:r>
      <w:r w:rsidR="00947467" w:rsidRPr="00D34C33">
        <w:rPr>
          <w:rFonts w:eastAsia="Arial" w:cs="Arial"/>
        </w:rPr>
        <w:t xml:space="preserve"> it also </w:t>
      </w:r>
      <w:r w:rsidR="00325EFC" w:rsidRPr="00D34C33">
        <w:rPr>
          <w:rFonts w:eastAsia="Arial" w:cs="Arial"/>
        </w:rPr>
        <w:t>confirms</w:t>
      </w:r>
      <w:r w:rsidR="00947467" w:rsidRPr="00D34C33">
        <w:rPr>
          <w:rFonts w:eastAsia="Arial" w:cs="Arial"/>
        </w:rPr>
        <w:t xml:space="preserve"> significant portions of the guidance on excluded items is clear. T</w:t>
      </w:r>
      <w:r w:rsidR="00C61E8F" w:rsidRPr="00D34C33">
        <w:rPr>
          <w:rFonts w:eastAsia="Arial" w:cs="Arial"/>
        </w:rPr>
        <w:t>he</w:t>
      </w:r>
      <w:r w:rsidR="005F1C47" w:rsidRPr="00D34C33">
        <w:t xml:space="preserve"> </w:t>
      </w:r>
      <w:r w:rsidR="00D555C4" w:rsidRPr="00D34C33">
        <w:t>responsibility rest</w:t>
      </w:r>
      <w:r w:rsidR="005F1C47" w:rsidRPr="00D34C33">
        <w:t xml:space="preserve">s </w:t>
      </w:r>
      <w:r w:rsidR="00D555C4" w:rsidRPr="00D34C33">
        <w:t>with</w:t>
      </w:r>
      <w:r w:rsidR="005F1C47" w:rsidRPr="00D34C33">
        <w:t xml:space="preserve"> providers to ensure decisions are consistent with program requirements, justifiable (based on evidence and needs) and well documented.</w:t>
      </w:r>
      <w:r w:rsidR="001C2C44" w:rsidRPr="00D34C33">
        <w:t xml:space="preserve"> </w:t>
      </w:r>
      <w:r w:rsidR="003868F6" w:rsidRPr="00D34C33">
        <w:t>Providers’ c</w:t>
      </w:r>
      <w:r w:rsidR="00134418" w:rsidRPr="00D34C33">
        <w:t>lear understanding</w:t>
      </w:r>
      <w:r w:rsidR="003868F6" w:rsidRPr="00D34C33">
        <w:t xml:space="preserve"> of legislated and program requirements,</w:t>
      </w:r>
      <w:r w:rsidR="00134418" w:rsidRPr="00D34C33">
        <w:t xml:space="preserve"> and consistent </w:t>
      </w:r>
      <w:r w:rsidR="003868F6" w:rsidRPr="00D34C33">
        <w:t>application of these, will support providers</w:t>
      </w:r>
      <w:r w:rsidR="002D4636" w:rsidRPr="00D34C33">
        <w:t xml:space="preserve">’ staff to </w:t>
      </w:r>
      <w:r w:rsidR="00134418" w:rsidRPr="00D34C33">
        <w:t xml:space="preserve">more confidently engage with care </w:t>
      </w:r>
      <w:r w:rsidR="003868F6" w:rsidRPr="00D34C33">
        <w:t xml:space="preserve">recipients to explain why something cannot be purchased. </w:t>
      </w:r>
      <w:r w:rsidR="002D4636" w:rsidRPr="00D34C33">
        <w:t xml:space="preserve">Care recipients and their representatives should cooperate with providers to </w:t>
      </w:r>
      <w:r w:rsidR="005F1C47" w:rsidRPr="00D34C33">
        <w:rPr>
          <w:rFonts w:eastAsia="Arial" w:cs="Arial"/>
        </w:rPr>
        <w:t>ensure funding is used appropriately and transparently.</w:t>
      </w:r>
    </w:p>
    <w:p w14:paraId="371BB93F" w14:textId="69232C8B" w:rsidR="005B4063" w:rsidRPr="00D34C33" w:rsidRDefault="00E11D6A" w:rsidP="005F1C47">
      <w:pPr>
        <w:rPr>
          <w:rFonts w:eastAsia="Arial" w:cs="Arial"/>
        </w:rPr>
      </w:pPr>
      <w:r w:rsidRPr="00D34C33">
        <w:rPr>
          <w:rFonts w:eastAsia="Arial" w:cs="Arial"/>
        </w:rPr>
        <w:t xml:space="preserve">An incidental finding of particular concern to the Review team </w:t>
      </w:r>
      <w:r w:rsidR="00BB57D2" w:rsidRPr="00D34C33">
        <w:rPr>
          <w:rFonts w:eastAsia="Arial" w:cs="Arial"/>
        </w:rPr>
        <w:t>was</w:t>
      </w:r>
      <w:r w:rsidRPr="00D34C33">
        <w:rPr>
          <w:rFonts w:eastAsia="Arial" w:cs="Arial"/>
        </w:rPr>
        <w:t xml:space="preserve"> the persistent lack of clarity of monthly statements</w:t>
      </w:r>
      <w:r w:rsidR="001F6621" w:rsidRPr="00D34C33">
        <w:rPr>
          <w:rFonts w:eastAsia="Arial" w:cs="Arial"/>
        </w:rPr>
        <w:t>, with 8</w:t>
      </w:r>
      <w:r w:rsidR="00F96A0D" w:rsidRPr="00D34C33">
        <w:rPr>
          <w:rFonts w:eastAsia="Arial" w:cs="Arial"/>
        </w:rPr>
        <w:t>4</w:t>
      </w:r>
      <w:r w:rsidR="001F6621" w:rsidRPr="00D34C33">
        <w:rPr>
          <w:rFonts w:eastAsia="Arial" w:cs="Arial"/>
        </w:rPr>
        <w:t xml:space="preserve"> of the 103 providers having one or more issue with their sampled monthly statements</w:t>
      </w:r>
      <w:r w:rsidRPr="00D34C33">
        <w:rPr>
          <w:rFonts w:eastAsia="Arial" w:cs="Arial"/>
        </w:rPr>
        <w:t xml:space="preserve">. </w:t>
      </w:r>
      <w:r w:rsidR="00E777C3" w:rsidRPr="00D34C33">
        <w:rPr>
          <w:rFonts w:eastAsia="Arial" w:cs="Arial"/>
        </w:rPr>
        <w:t xml:space="preserve">Monthly statements are a key program control to support </w:t>
      </w:r>
      <w:r w:rsidR="002D18C2" w:rsidRPr="00D34C33">
        <w:rPr>
          <w:rFonts w:eastAsia="Arial" w:cs="Arial"/>
        </w:rPr>
        <w:t>care recipient choice and transparency</w:t>
      </w:r>
      <w:r w:rsidR="00E777C3" w:rsidRPr="00D34C33">
        <w:rPr>
          <w:rFonts w:eastAsia="Arial" w:cs="Arial"/>
        </w:rPr>
        <w:t xml:space="preserve">. This </w:t>
      </w:r>
      <w:r w:rsidR="00B6390B" w:rsidRPr="00D34C33">
        <w:rPr>
          <w:rFonts w:eastAsia="Arial" w:cs="Arial"/>
        </w:rPr>
        <w:t>r</w:t>
      </w:r>
      <w:r w:rsidR="00E777C3" w:rsidRPr="00D34C33">
        <w:rPr>
          <w:rFonts w:eastAsia="Arial" w:cs="Arial"/>
        </w:rPr>
        <w:t>eport includes some guidance for care recipients regarding reviewing their monthly statements carefully and keeping their providers accountable.</w:t>
      </w:r>
    </w:p>
    <w:p w14:paraId="751343B4" w14:textId="77777777" w:rsidR="00AF0A31" w:rsidRPr="00D34C33" w:rsidRDefault="00AF0A31" w:rsidP="00AF0A31">
      <w:pPr>
        <w:rPr>
          <w:rFonts w:eastAsia="Arial" w:cs="Arial"/>
        </w:rPr>
      </w:pPr>
      <w:r>
        <w:rPr>
          <w:rFonts w:eastAsia="Arial" w:cs="Arial"/>
        </w:rPr>
        <w:t>Since October 2021</w:t>
      </w:r>
      <w:r w:rsidRPr="00D34C33">
        <w:rPr>
          <w:rFonts w:eastAsia="Arial" w:cs="Arial"/>
        </w:rPr>
        <w:t xml:space="preserve">, the Review team has examined </w:t>
      </w:r>
      <w:r>
        <w:rPr>
          <w:rFonts w:eastAsia="Arial" w:cs="Arial"/>
        </w:rPr>
        <w:t xml:space="preserve">more than </w:t>
      </w:r>
      <w:r w:rsidRPr="00D34C33">
        <w:rPr>
          <w:rFonts w:eastAsia="Arial" w:cs="Arial"/>
        </w:rPr>
        <w:t xml:space="preserve">11,000 monthly statements from </w:t>
      </w:r>
      <w:r>
        <w:rPr>
          <w:rFonts w:eastAsia="Arial" w:cs="Arial"/>
        </w:rPr>
        <w:t>3</w:t>
      </w:r>
      <w:r w:rsidRPr="00D34C33">
        <w:rPr>
          <w:rFonts w:eastAsia="Arial" w:cs="Arial"/>
        </w:rPr>
        <w:t xml:space="preserve"> </w:t>
      </w:r>
      <w:r>
        <w:rPr>
          <w:rFonts w:eastAsia="Arial" w:cs="Arial"/>
        </w:rPr>
        <w:t xml:space="preserve">out of 4 </w:t>
      </w:r>
      <w:r w:rsidRPr="00D34C33">
        <w:rPr>
          <w:rFonts w:eastAsia="Arial" w:cs="Arial"/>
        </w:rPr>
        <w:t>assurance reviews (Reviews 1, 2 and 4).</w:t>
      </w:r>
    </w:p>
    <w:p w14:paraId="2C2FD478" w14:textId="0B450242" w:rsidR="00733E30" w:rsidRPr="00D34C33" w:rsidRDefault="00733E30" w:rsidP="00733E30">
      <w:pPr>
        <w:rPr>
          <w:rFonts w:eastAsia="Arial" w:cs="Arial"/>
        </w:rPr>
      </w:pPr>
      <w:r w:rsidRPr="00D34C33">
        <w:rPr>
          <w:rFonts w:eastAsia="Arial" w:cs="Arial"/>
        </w:rPr>
        <w:t>These findings indicate the need for the planned HCP assurance review of validation of program funds to help minimise misuse and error.</w:t>
      </w:r>
    </w:p>
    <w:p w14:paraId="14908B99" w14:textId="37192405" w:rsidR="00AF401C" w:rsidRPr="008B4D12" w:rsidRDefault="000D6AE9" w:rsidP="008B4D12">
      <w:pPr>
        <w:rPr>
          <w:rFonts w:eastAsia="Arial" w:cs="Arial"/>
        </w:rPr>
      </w:pPr>
      <w:r w:rsidRPr="00D34C33">
        <w:rPr>
          <w:rFonts w:eastAsia="Arial" w:cs="Arial"/>
        </w:rPr>
        <w:t>Overall, the Review process</w:t>
      </w:r>
      <w:r w:rsidR="00BB57D2" w:rsidRPr="00D34C33">
        <w:rPr>
          <w:rFonts w:eastAsia="Arial" w:cs="Arial"/>
        </w:rPr>
        <w:t xml:space="preserve"> has again demonstrated </w:t>
      </w:r>
      <w:r w:rsidRPr="00D34C33">
        <w:rPr>
          <w:rFonts w:eastAsia="Arial" w:cs="Arial"/>
        </w:rPr>
        <w:t>the benefits of closely working with providers to support improved understanding of program requirements and continu</w:t>
      </w:r>
      <w:r w:rsidR="00BD7974">
        <w:rPr>
          <w:rFonts w:eastAsia="Arial" w:cs="Arial"/>
        </w:rPr>
        <w:t>al</w:t>
      </w:r>
      <w:r w:rsidRPr="00D34C33">
        <w:rPr>
          <w:rFonts w:eastAsia="Arial" w:cs="Arial"/>
        </w:rPr>
        <w:t xml:space="preserve"> improvement. The significant level of positive engagement by </w:t>
      </w:r>
      <w:r w:rsidR="00840B45" w:rsidRPr="00D34C33">
        <w:rPr>
          <w:rFonts w:eastAsia="Arial" w:cs="Arial"/>
        </w:rPr>
        <w:t xml:space="preserve">most reviewed </w:t>
      </w:r>
      <w:r w:rsidRPr="00D34C33">
        <w:rPr>
          <w:rFonts w:eastAsia="Arial" w:cs="Arial"/>
        </w:rPr>
        <w:t>providers demonstrates</w:t>
      </w:r>
      <w:r w:rsidR="00841EAF" w:rsidRPr="00D34C33">
        <w:rPr>
          <w:rFonts w:eastAsia="Arial" w:cs="Arial"/>
        </w:rPr>
        <w:t xml:space="preserve"> </w:t>
      </w:r>
      <w:r w:rsidRPr="00D34C33">
        <w:rPr>
          <w:rFonts w:eastAsia="Arial" w:cs="Arial"/>
        </w:rPr>
        <w:t xml:space="preserve">they valued the opportunities offered by the Review to closely examine and improve their </w:t>
      </w:r>
      <w:r w:rsidR="002D18C2" w:rsidRPr="00D34C33">
        <w:rPr>
          <w:rFonts w:eastAsia="Arial" w:cs="Arial"/>
        </w:rPr>
        <w:t xml:space="preserve">understanding of </w:t>
      </w:r>
      <w:r w:rsidRPr="00D34C33">
        <w:rPr>
          <w:rFonts w:eastAsia="Arial" w:cs="Arial"/>
        </w:rPr>
        <w:t>HCP</w:t>
      </w:r>
      <w:r w:rsidR="002D18C2" w:rsidRPr="00D34C33">
        <w:rPr>
          <w:rFonts w:eastAsia="Arial" w:cs="Arial"/>
        </w:rPr>
        <w:t xml:space="preserve"> guidance and their associated organisational</w:t>
      </w:r>
      <w:r w:rsidRPr="00D34C33">
        <w:rPr>
          <w:rFonts w:eastAsia="Arial" w:cs="Arial"/>
        </w:rPr>
        <w:t xml:space="preserve"> procedures</w:t>
      </w:r>
      <w:r w:rsidR="002D18C2" w:rsidRPr="00D34C33">
        <w:rPr>
          <w:rFonts w:eastAsia="Arial" w:cs="Arial"/>
        </w:rPr>
        <w:t>.</w:t>
      </w:r>
      <w:r w:rsidR="00AF401C">
        <w:rPr>
          <w:rFonts w:eastAsia="Arial"/>
        </w:rPr>
        <w:br w:type="page"/>
      </w:r>
    </w:p>
    <w:p w14:paraId="0F9AC78A" w14:textId="5A879647" w:rsidR="00612895" w:rsidRPr="003E56BE" w:rsidRDefault="005C7B58" w:rsidP="00B8696B">
      <w:pPr>
        <w:pStyle w:val="Heading1"/>
        <w:rPr>
          <w:rFonts w:eastAsia="Arial"/>
        </w:rPr>
      </w:pPr>
      <w:bookmarkStart w:id="55" w:name="_Toc175229796"/>
      <w:bookmarkStart w:id="56" w:name="_Toc184914337"/>
      <w:r w:rsidRPr="003E56BE">
        <w:rPr>
          <w:rFonts w:eastAsia="Arial"/>
        </w:rPr>
        <w:lastRenderedPageBreak/>
        <w:t xml:space="preserve">Guidance </w:t>
      </w:r>
      <w:r w:rsidR="00CE65B3" w:rsidRPr="003E56BE">
        <w:rPr>
          <w:rFonts w:eastAsia="Arial"/>
        </w:rPr>
        <w:t>m</w:t>
      </w:r>
      <w:r w:rsidRPr="003E56BE">
        <w:rPr>
          <w:rFonts w:eastAsia="Arial"/>
        </w:rPr>
        <w:t>aterials used for this Review</w:t>
      </w:r>
      <w:bookmarkEnd w:id="55"/>
      <w:bookmarkEnd w:id="56"/>
    </w:p>
    <w:p w14:paraId="527E7C20" w14:textId="77777777" w:rsidR="005C7B58" w:rsidRPr="00061416" w:rsidRDefault="005C7B58" w:rsidP="00061416">
      <w:pPr>
        <w:pStyle w:val="ListBullet"/>
      </w:pPr>
      <w:hyperlink r:id="rId70" w:history="1">
        <w:r w:rsidRPr="00061416">
          <w:rPr>
            <w:rStyle w:val="Hyperlink"/>
          </w:rPr>
          <w:t>Aged Care Act 1997</w:t>
        </w:r>
      </w:hyperlink>
    </w:p>
    <w:p w14:paraId="596CC458" w14:textId="77777777" w:rsidR="005C7B58" w:rsidRPr="00061416" w:rsidRDefault="005C7B58" w:rsidP="00061416">
      <w:pPr>
        <w:pStyle w:val="ListBullet"/>
      </w:pPr>
      <w:hyperlink r:id="rId71">
        <w:r w:rsidRPr="00061416">
          <w:rPr>
            <w:rStyle w:val="Hyperlink"/>
          </w:rPr>
          <w:t>Home Care Packages Program Operational Manual</w:t>
        </w:r>
      </w:hyperlink>
    </w:p>
    <w:p w14:paraId="3CB55350" w14:textId="77777777" w:rsidR="005C7B58" w:rsidRPr="00061416" w:rsidRDefault="005C7B58" w:rsidP="00061416">
      <w:pPr>
        <w:pStyle w:val="ListBullet"/>
      </w:pPr>
      <w:hyperlink r:id="rId72" w:history="1">
        <w:r w:rsidRPr="00061416">
          <w:rPr>
            <w:rStyle w:val="Hyperlink"/>
          </w:rPr>
          <w:t>Quality of Care Principles 2014</w:t>
        </w:r>
      </w:hyperlink>
    </w:p>
    <w:p w14:paraId="1349FAC2" w14:textId="77777777" w:rsidR="005C7B58" w:rsidRPr="00061416" w:rsidRDefault="005C7B58" w:rsidP="00061416">
      <w:pPr>
        <w:pStyle w:val="ListBullet"/>
      </w:pPr>
      <w:hyperlink r:id="rId73" w:history="1">
        <w:r w:rsidRPr="00061416">
          <w:rPr>
            <w:rStyle w:val="Hyperlink"/>
          </w:rPr>
          <w:t>User Rights Principles 2014</w:t>
        </w:r>
      </w:hyperlink>
    </w:p>
    <w:p w14:paraId="18259E06" w14:textId="77777777" w:rsidR="005C7B58" w:rsidRPr="00061416" w:rsidRDefault="005C7B58" w:rsidP="00061416">
      <w:pPr>
        <w:pStyle w:val="ListBullet"/>
      </w:pPr>
      <w:hyperlink r:id="rId74">
        <w:r w:rsidRPr="00061416">
          <w:rPr>
            <w:rStyle w:val="Hyperlink"/>
          </w:rPr>
          <w:t>Home Care Packages Program Inclusions and Exclusions – FAQs for Providers – version 1</w:t>
        </w:r>
      </w:hyperlink>
    </w:p>
    <w:p w14:paraId="762C12D6" w14:textId="77777777" w:rsidR="005C7B58" w:rsidRPr="00061416" w:rsidRDefault="005C7B58" w:rsidP="00061416">
      <w:pPr>
        <w:pStyle w:val="ListBullet"/>
      </w:pPr>
      <w:hyperlink r:id="rId75">
        <w:r w:rsidRPr="00061416">
          <w:rPr>
            <w:rStyle w:val="Hyperlink"/>
          </w:rPr>
          <w:t>Care management and care plans for Home Care Packages | Australian Government Department of Health and Aged Care</w:t>
        </w:r>
      </w:hyperlink>
    </w:p>
    <w:p w14:paraId="13DB8099" w14:textId="77777777" w:rsidR="005C7B58" w:rsidRPr="00061416" w:rsidRDefault="005C7B58" w:rsidP="00061416">
      <w:pPr>
        <w:pStyle w:val="ListBullet"/>
      </w:pPr>
      <w:hyperlink r:id="rId76">
        <w:r w:rsidRPr="00061416">
          <w:rPr>
            <w:rStyle w:val="Hyperlink"/>
          </w:rPr>
          <w:t>Publishing prices for Home Care Packages | Australian Government Department of Health and Aged Care</w:t>
        </w:r>
      </w:hyperlink>
    </w:p>
    <w:p w14:paraId="24C72039" w14:textId="1DB8CF45" w:rsidR="00C8763B" w:rsidRPr="00061416" w:rsidRDefault="005C7B58" w:rsidP="00061416">
      <w:pPr>
        <w:pStyle w:val="ListBullet"/>
      </w:pPr>
      <w:hyperlink r:id="rId77">
        <w:r w:rsidRPr="00061416">
          <w:rPr>
            <w:rStyle w:val="Hyperlink"/>
          </w:rPr>
          <w:t>Home Care Packages pricing update | Australian Government Department of Health and Aged Care</w:t>
        </w:r>
      </w:hyperlink>
    </w:p>
    <w:sectPr w:rsidR="00C8763B" w:rsidRPr="00061416" w:rsidSect="00061416">
      <w:headerReference w:type="even" r:id="rId78"/>
      <w:footerReference w:type="even" r:id="rId79"/>
      <w:pgSz w:w="11906" w:h="16838"/>
      <w:pgMar w:top="1276" w:right="1418" w:bottom="99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82CBED" w14:textId="77777777" w:rsidR="00381A09" w:rsidRDefault="00381A09" w:rsidP="00934368">
      <w:r>
        <w:separator/>
      </w:r>
    </w:p>
    <w:p w14:paraId="18D607F6" w14:textId="77777777" w:rsidR="00381A09" w:rsidRDefault="00381A09" w:rsidP="00934368"/>
  </w:endnote>
  <w:endnote w:type="continuationSeparator" w:id="0">
    <w:p w14:paraId="135AA3EE" w14:textId="77777777" w:rsidR="00381A09" w:rsidRDefault="00381A09" w:rsidP="00934368">
      <w:r>
        <w:continuationSeparator/>
      </w:r>
    </w:p>
    <w:p w14:paraId="174F9384" w14:textId="77777777" w:rsidR="00381A09" w:rsidRDefault="00381A09" w:rsidP="00934368"/>
  </w:endnote>
  <w:endnote w:type="continuationNotice" w:id="1">
    <w:p w14:paraId="041BD165" w14:textId="77777777" w:rsidR="00381A09" w:rsidRDefault="00381A09"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0ED322" w14:textId="2B68C9D1" w:rsidR="00627385" w:rsidRPr="00386805" w:rsidRDefault="00386805" w:rsidP="00386805">
    <w:pPr>
      <w:pStyle w:val="Footer"/>
      <w:jc w:val="left"/>
    </w:pPr>
    <w:r w:rsidRPr="00637A23">
      <w:rPr>
        <w:b/>
        <w:color w:val="2B579A"/>
        <w:sz w:val="21"/>
        <w:szCs w:val="21"/>
      </w:rPr>
      <w:fldChar w:fldCharType="begin"/>
    </w:r>
    <w:r w:rsidRPr="00637A23">
      <w:rPr>
        <w:b/>
        <w:bCs/>
        <w:sz w:val="21"/>
        <w:szCs w:val="21"/>
      </w:rPr>
      <w:instrText xml:space="preserve"> PAGE   \* MERGEFORMAT </w:instrText>
    </w:r>
    <w:r w:rsidRPr="00637A23">
      <w:rPr>
        <w:b/>
        <w:color w:val="2B579A"/>
        <w:sz w:val="21"/>
        <w:szCs w:val="21"/>
      </w:rPr>
      <w:fldChar w:fldCharType="separate"/>
    </w:r>
    <w:r w:rsidRPr="00637A23">
      <w:rPr>
        <w:b/>
        <w:bCs/>
        <w:sz w:val="21"/>
        <w:szCs w:val="21"/>
      </w:rPr>
      <w:t>2</w:t>
    </w:r>
    <w:r w:rsidRPr="00637A23">
      <w:rPr>
        <w:b/>
        <w:color w:val="2B579A"/>
        <w:sz w:val="21"/>
        <w:szCs w:val="21"/>
      </w:rPr>
      <w:fldChar w:fldCharType="end"/>
    </w:r>
    <w:r w:rsidRPr="00637A23">
      <w:rPr>
        <w:b/>
        <w:bCs/>
        <w:noProof/>
        <w:sz w:val="21"/>
        <w:szCs w:val="21"/>
      </w:rPr>
      <w:t xml:space="preserve"> </w:t>
    </w:r>
    <w:r>
      <w:rPr>
        <w:b/>
        <w:bCs/>
        <w:noProof/>
        <w:sz w:val="21"/>
        <w:szCs w:val="21"/>
      </w:rPr>
      <w:t xml:space="preserve"> </w:t>
    </w:r>
    <w:r w:rsidR="00B616D3" w:rsidRPr="00230073">
      <w:rPr>
        <w:color w:val="000000" w:themeColor="text1"/>
        <w:sz w:val="21"/>
        <w:szCs w:val="21"/>
      </w:rPr>
      <w:t>HCP Program Assurance Review</w:t>
    </w:r>
    <w:r w:rsidRPr="00230073">
      <w:rPr>
        <w:color w:val="000000" w:themeColor="text1"/>
        <w:sz w:val="21"/>
        <w:szCs w:val="21"/>
      </w:rPr>
      <w:t xml:space="preserve"> </w:t>
    </w:r>
    <w:r w:rsidR="00B616D3" w:rsidRPr="00230073">
      <w:rPr>
        <w:color w:val="000000" w:themeColor="text1"/>
        <w:sz w:val="21"/>
        <w:szCs w:val="21"/>
      </w:rPr>
      <w:t xml:space="preserve">Report </w:t>
    </w:r>
    <w:r w:rsidRPr="00230073">
      <w:rPr>
        <w:color w:val="000000" w:themeColor="text1"/>
        <w:sz w:val="21"/>
        <w:szCs w:val="21"/>
      </w:rPr>
      <w:t>|</w:t>
    </w:r>
    <w:r w:rsidR="00B616D3" w:rsidRPr="00230073">
      <w:rPr>
        <w:color w:val="000000" w:themeColor="text1"/>
        <w:sz w:val="21"/>
        <w:szCs w:val="21"/>
      </w:rPr>
      <w:t>Unspent Funds (C</w:t>
    </w:r>
    <w:r w:rsidR="002A5A84">
      <w:rPr>
        <w:color w:val="000000" w:themeColor="text1"/>
        <w:sz w:val="21"/>
        <w:szCs w:val="21"/>
      </w:rPr>
      <w:t>ommon</w:t>
    </w:r>
    <w:r w:rsidR="00B616D3" w:rsidRPr="00230073">
      <w:rPr>
        <w:color w:val="000000" w:themeColor="text1"/>
        <w:sz w:val="21"/>
        <w:szCs w:val="21"/>
      </w:rPr>
      <w:t>w</w:t>
    </w:r>
    <w:r w:rsidR="002A5A84">
      <w:rPr>
        <w:color w:val="000000" w:themeColor="text1"/>
        <w:sz w:val="21"/>
        <w:szCs w:val="21"/>
      </w:rPr>
      <w:t>ea</w:t>
    </w:r>
    <w:r w:rsidR="00B616D3" w:rsidRPr="00230073">
      <w:rPr>
        <w:color w:val="000000" w:themeColor="text1"/>
        <w:sz w:val="21"/>
        <w:szCs w:val="21"/>
      </w:rPr>
      <w:t>lth portion) v 0.</w:t>
    </w:r>
    <w:r w:rsidR="009C7CE5">
      <w:rPr>
        <w:color w:val="000000" w:themeColor="text1"/>
        <w:sz w:val="21"/>
        <w:szCs w:val="21"/>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0C9F7CE1" w14:paraId="6479EC7E" w14:textId="77777777" w:rsidTr="001C2532">
      <w:trPr>
        <w:trHeight w:val="300"/>
      </w:trPr>
      <w:tc>
        <w:tcPr>
          <w:tcW w:w="3020" w:type="dxa"/>
        </w:tcPr>
        <w:p w14:paraId="22804FE9" w14:textId="4FCBC65C" w:rsidR="0C9F7CE1" w:rsidRDefault="0C9F7CE1" w:rsidP="001C2532">
          <w:pPr>
            <w:pStyle w:val="Header"/>
            <w:ind w:left="-115"/>
          </w:pPr>
        </w:p>
      </w:tc>
      <w:tc>
        <w:tcPr>
          <w:tcW w:w="3020" w:type="dxa"/>
        </w:tcPr>
        <w:p w14:paraId="6433F7B9" w14:textId="560BC8D0" w:rsidR="0C9F7CE1" w:rsidRDefault="0C9F7CE1" w:rsidP="001C2532">
          <w:pPr>
            <w:pStyle w:val="Header"/>
            <w:jc w:val="center"/>
          </w:pPr>
        </w:p>
      </w:tc>
      <w:tc>
        <w:tcPr>
          <w:tcW w:w="3020" w:type="dxa"/>
        </w:tcPr>
        <w:p w14:paraId="24FF140C" w14:textId="63C73C60" w:rsidR="0C9F7CE1" w:rsidRDefault="0C9F7CE1" w:rsidP="001C2532">
          <w:pPr>
            <w:pStyle w:val="Header"/>
            <w:ind w:right="-115"/>
            <w:jc w:val="right"/>
          </w:pPr>
        </w:p>
      </w:tc>
    </w:tr>
  </w:tbl>
  <w:p w14:paraId="08649621" w14:textId="48DA4676" w:rsidR="00A50BA0" w:rsidRDefault="00A50B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23B780" w14:textId="5CA018A9" w:rsidR="00627385" w:rsidRDefault="006A50FF" w:rsidP="00627385">
    <w:pPr>
      <w:tabs>
        <w:tab w:val="right" w:pos="9072"/>
      </w:tabs>
    </w:pPr>
    <w:r>
      <w:tab/>
    </w:r>
    <w:r w:rsidR="001F7049">
      <w:t>Septemb</w:t>
    </w:r>
    <w:r w:rsidR="005B34B7">
      <w:t xml:space="preserve">er </w:t>
    </w:r>
    <w:r w:rsidR="004A6FDC">
      <w:t>2024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006A0" w14:textId="23E0C050" w:rsidR="00B616D3" w:rsidRPr="004A76AF" w:rsidRDefault="00B616D3" w:rsidP="00010F57">
    <w:pPr>
      <w:pStyle w:val="Footer"/>
      <w:tabs>
        <w:tab w:val="clear" w:pos="9026"/>
      </w:tabs>
      <w:jc w:val="left"/>
      <w:rPr>
        <w:color w:val="1E1545"/>
        <w:sz w:val="18"/>
        <w:szCs w:val="18"/>
      </w:rPr>
    </w:pPr>
    <w:r w:rsidRPr="004A76AF">
      <w:rPr>
        <w:b/>
        <w:color w:val="1E1545"/>
        <w:sz w:val="18"/>
        <w:szCs w:val="18"/>
      </w:rPr>
      <w:fldChar w:fldCharType="begin"/>
    </w:r>
    <w:r w:rsidRPr="004A76AF">
      <w:rPr>
        <w:b/>
        <w:bCs/>
        <w:color w:val="1E1545"/>
        <w:sz w:val="18"/>
        <w:szCs w:val="18"/>
      </w:rPr>
      <w:instrText xml:space="preserve"> PAGE   \* MERGEFORMAT </w:instrText>
    </w:r>
    <w:r w:rsidRPr="004A76AF">
      <w:rPr>
        <w:b/>
        <w:color w:val="1E1545"/>
        <w:sz w:val="18"/>
        <w:szCs w:val="18"/>
      </w:rPr>
      <w:fldChar w:fldCharType="separate"/>
    </w:r>
    <w:r w:rsidRPr="004A76AF">
      <w:rPr>
        <w:b/>
        <w:bCs/>
        <w:color w:val="1E1545"/>
        <w:sz w:val="18"/>
        <w:szCs w:val="18"/>
      </w:rPr>
      <w:t>4</w:t>
    </w:r>
    <w:r w:rsidRPr="004A76AF">
      <w:rPr>
        <w:b/>
        <w:color w:val="1E1545"/>
        <w:sz w:val="18"/>
        <w:szCs w:val="18"/>
      </w:rPr>
      <w:fldChar w:fldCharType="end"/>
    </w:r>
    <w:r w:rsidRPr="004A76AF">
      <w:rPr>
        <w:b/>
        <w:bCs/>
        <w:noProof/>
        <w:color w:val="1E1545"/>
        <w:sz w:val="18"/>
        <w:szCs w:val="18"/>
      </w:rPr>
      <w:t xml:space="preserve">  </w:t>
    </w:r>
    <w:r w:rsidR="006A50FF" w:rsidRPr="004A76AF">
      <w:rPr>
        <w:color w:val="1E1545"/>
        <w:sz w:val="18"/>
        <w:szCs w:val="18"/>
      </w:rPr>
      <w:t xml:space="preserve">Home Care Packages Program Assurance Summary Report – </w:t>
    </w:r>
    <w:r w:rsidR="00577209" w:rsidRPr="004A76AF">
      <w:rPr>
        <w:color w:val="1E1545"/>
        <w:sz w:val="18"/>
        <w:szCs w:val="18"/>
      </w:rPr>
      <w:t>Excluded Items</w:t>
    </w:r>
  </w:p>
  <w:p w14:paraId="2FC00035" w14:textId="3E060950" w:rsidR="00751A23" w:rsidRPr="00B616D3" w:rsidRDefault="00751A23" w:rsidP="00B616D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238198" w14:textId="09B11FDD" w:rsidR="00D0690C" w:rsidRPr="004A4CB8" w:rsidRDefault="00D0690C" w:rsidP="004A4C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F92F29" w14:textId="77777777" w:rsidR="00381A09" w:rsidRDefault="00381A09" w:rsidP="003E56BE">
      <w:r>
        <w:separator/>
      </w:r>
    </w:p>
  </w:footnote>
  <w:footnote w:type="continuationSeparator" w:id="0">
    <w:p w14:paraId="3752717E" w14:textId="77777777" w:rsidR="00381A09" w:rsidRDefault="00381A09" w:rsidP="00934368">
      <w:r>
        <w:continuationSeparator/>
      </w:r>
    </w:p>
    <w:p w14:paraId="70D8C1F1" w14:textId="77777777" w:rsidR="00381A09" w:rsidRDefault="00381A09" w:rsidP="00934368"/>
  </w:footnote>
  <w:footnote w:type="continuationNotice" w:id="1">
    <w:p w14:paraId="63CE28F3" w14:textId="77777777" w:rsidR="00381A09" w:rsidRDefault="00381A09" w:rsidP="00934368"/>
  </w:footnote>
  <w:footnote w:id="2">
    <w:p w14:paraId="4AB2AB47" w14:textId="2DF3E76C" w:rsidR="007E1380" w:rsidRPr="00D22ADD" w:rsidRDefault="007E1380" w:rsidP="00EE0F29">
      <w:pPr>
        <w:pStyle w:val="NormalWeb"/>
        <w:spacing w:before="0" w:beforeAutospacing="0" w:after="0" w:afterAutospacing="0"/>
        <w:rPr>
          <w:rStyle w:val="Hyperlink"/>
          <w:rFonts w:ascii="Arial" w:hAnsi="Arial"/>
          <w:color w:val="0563C1"/>
          <w:sz w:val="16"/>
          <w:szCs w:val="16"/>
          <w:lang w:eastAsia="en-US"/>
        </w:rPr>
      </w:pPr>
      <w:r w:rsidRPr="004A76AF">
        <w:rPr>
          <w:rStyle w:val="FootnoteReference"/>
          <w:rFonts w:ascii="Arial" w:hAnsi="Arial" w:cs="Arial"/>
          <w:sz w:val="18"/>
          <w:szCs w:val="18"/>
        </w:rPr>
        <w:footnoteRef/>
      </w:r>
      <w:r w:rsidRPr="0054085F">
        <w:rPr>
          <w:sz w:val="18"/>
          <w:szCs w:val="18"/>
        </w:rPr>
        <w:t xml:space="preserve"> </w:t>
      </w:r>
      <w:bookmarkStart w:id="4" w:name="_Hlk169262472"/>
      <w:r w:rsidR="00D22ADD" w:rsidRPr="00D22ADD">
        <w:rPr>
          <w:rStyle w:val="Hyperlink"/>
          <w:rFonts w:ascii="Arial" w:hAnsi="Arial"/>
          <w:color w:val="0563C1"/>
          <w:sz w:val="16"/>
          <w:szCs w:val="16"/>
          <w:lang w:eastAsia="en-US"/>
        </w:rPr>
        <w:fldChar w:fldCharType="begin"/>
      </w:r>
      <w:r w:rsidR="00D22ADD" w:rsidRPr="00D22ADD">
        <w:rPr>
          <w:rStyle w:val="Hyperlink"/>
          <w:rFonts w:ascii="Arial" w:hAnsi="Arial"/>
          <w:color w:val="0563C1"/>
          <w:sz w:val="16"/>
          <w:szCs w:val="16"/>
          <w:lang w:eastAsia="en-US"/>
        </w:rPr>
        <w:instrText>HYPERLINK "https://www.gen-agedcaredata.gov.au/getmedia/447b425c-63d6-4b96-a1fc-4dac805066ba/Home-Care-Packages-Program-data-report-1-January-%E2%80%93-31-March-2024%20"</w:instrText>
      </w:r>
      <w:r w:rsidR="00D22ADD" w:rsidRPr="00D22ADD">
        <w:rPr>
          <w:rStyle w:val="Hyperlink"/>
          <w:rFonts w:ascii="Arial" w:hAnsi="Arial"/>
          <w:color w:val="0563C1"/>
          <w:sz w:val="16"/>
          <w:szCs w:val="16"/>
          <w:lang w:eastAsia="en-US"/>
        </w:rPr>
      </w:r>
      <w:r w:rsidR="00D22ADD" w:rsidRPr="00D22ADD">
        <w:rPr>
          <w:rStyle w:val="Hyperlink"/>
          <w:rFonts w:ascii="Arial" w:hAnsi="Arial"/>
          <w:color w:val="0563C1"/>
          <w:sz w:val="16"/>
          <w:szCs w:val="16"/>
          <w:lang w:eastAsia="en-US"/>
        </w:rPr>
        <w:fldChar w:fldCharType="separate"/>
      </w:r>
      <w:r w:rsidR="00D22ADD" w:rsidRPr="00D22ADD">
        <w:rPr>
          <w:rStyle w:val="Hyperlink"/>
          <w:rFonts w:ascii="Arial" w:hAnsi="Arial"/>
          <w:color w:val="0563C1"/>
          <w:sz w:val="16"/>
          <w:szCs w:val="16"/>
          <w:lang w:eastAsia="en-US"/>
        </w:rPr>
        <w:t>Home Care Packages Program Data Report (gen-agedcaredata.gov.au)</w:t>
      </w:r>
      <w:bookmarkEnd w:id="4"/>
      <w:r w:rsidR="00D22ADD" w:rsidRPr="00D22ADD">
        <w:rPr>
          <w:rStyle w:val="Hyperlink"/>
          <w:rFonts w:ascii="Arial" w:hAnsi="Arial"/>
          <w:color w:val="0563C1"/>
          <w:sz w:val="16"/>
          <w:szCs w:val="16"/>
          <w:lang w:eastAsia="en-US"/>
        </w:rPr>
        <w:fldChar w:fldCharType="end"/>
      </w:r>
    </w:p>
  </w:footnote>
  <w:footnote w:id="3">
    <w:p w14:paraId="12601FEB" w14:textId="3A1C8D7B" w:rsidR="00A523A1" w:rsidRPr="000719B0" w:rsidRDefault="00A523A1">
      <w:pPr>
        <w:pStyle w:val="FootnoteText"/>
        <w:rPr>
          <w:sz w:val="16"/>
          <w:szCs w:val="16"/>
        </w:rPr>
      </w:pPr>
      <w:r w:rsidRPr="004A76AF">
        <w:rPr>
          <w:rStyle w:val="FootnoteReference"/>
          <w:sz w:val="16"/>
          <w:szCs w:val="16"/>
        </w:rPr>
        <w:footnoteRef/>
      </w:r>
      <w:r w:rsidRPr="004A76AF">
        <w:rPr>
          <w:sz w:val="16"/>
          <w:szCs w:val="16"/>
        </w:rPr>
        <w:t xml:space="preserve"> </w:t>
      </w:r>
      <w:r w:rsidR="00143AAD" w:rsidRPr="004A76AF">
        <w:rPr>
          <w:sz w:val="16"/>
          <w:szCs w:val="16"/>
        </w:rPr>
        <w:t xml:space="preserve">On average, around 83% of package funds </w:t>
      </w:r>
      <w:r w:rsidR="00AC320B">
        <w:rPr>
          <w:sz w:val="16"/>
          <w:szCs w:val="16"/>
        </w:rPr>
        <w:t xml:space="preserve">are utilised </w:t>
      </w:r>
      <w:r w:rsidR="00143AAD" w:rsidRPr="004A76AF">
        <w:rPr>
          <w:sz w:val="16"/>
          <w:szCs w:val="16"/>
        </w:rPr>
        <w:t>according to</w:t>
      </w:r>
      <w:r w:rsidR="00DB4173" w:rsidRPr="004A76AF">
        <w:rPr>
          <w:sz w:val="16"/>
          <w:szCs w:val="16"/>
        </w:rPr>
        <w:t xml:space="preserve"> page 18 of</w:t>
      </w:r>
      <w:r w:rsidR="00143AAD" w:rsidRPr="004A76AF">
        <w:rPr>
          <w:sz w:val="16"/>
          <w:szCs w:val="16"/>
        </w:rPr>
        <w:t xml:space="preserve"> </w:t>
      </w:r>
      <w:hyperlink r:id="rId1" w:history="1">
        <w:r w:rsidR="00DB4173" w:rsidRPr="00F1258D">
          <w:rPr>
            <w:rStyle w:val="Hyperlink"/>
            <w:color w:val="0563C1"/>
            <w:sz w:val="16"/>
            <w:szCs w:val="16"/>
          </w:rPr>
          <w:t>https://www.stewartbrown.com.au/images/documents/StewartBrown_-_Aged_Care_Financial_Performance_Survey_Report_December_2023.pdf</w:t>
        </w:r>
      </w:hyperlink>
      <w:r w:rsidR="00DB4173" w:rsidRPr="000719B0">
        <w:rPr>
          <w:sz w:val="16"/>
          <w:szCs w:val="16"/>
        </w:rPr>
        <w:t xml:space="preserve"> </w:t>
      </w:r>
    </w:p>
  </w:footnote>
  <w:footnote w:id="4">
    <w:p w14:paraId="6ADDC104" w14:textId="77777777" w:rsidR="001E7C91" w:rsidRPr="004A76AF" w:rsidRDefault="001E7C91" w:rsidP="001E7C91">
      <w:pPr>
        <w:spacing w:before="0" w:after="0"/>
        <w:rPr>
          <w:sz w:val="16"/>
          <w:szCs w:val="16"/>
        </w:rPr>
      </w:pPr>
      <w:r w:rsidRPr="004A76AF">
        <w:rPr>
          <w:rStyle w:val="FootnoteReference"/>
          <w:sz w:val="16"/>
          <w:szCs w:val="16"/>
        </w:rPr>
        <w:footnoteRef/>
      </w:r>
      <w:r w:rsidRPr="004A76AF">
        <w:rPr>
          <w:sz w:val="16"/>
          <w:szCs w:val="16"/>
        </w:rPr>
        <w:t xml:space="preserve"> Under section 95BA-1, the Secretary of the Department of Health and Aged Care may conduct assurance reviews for the purposes of a) assuring arrangements for the delivery and administration of home care are effective and efficient; and b) informing development of home care policy and education of approved providers in relation to home care services. A </w:t>
      </w:r>
      <w:hyperlink r:id="rId2" w:history="1">
        <w:r w:rsidRPr="00ED4228">
          <w:rPr>
            <w:rStyle w:val="Hyperlink"/>
            <w:color w:val="0563C1"/>
            <w:sz w:val="16"/>
            <w:szCs w:val="16"/>
          </w:rPr>
          <w:t>Framework</w:t>
        </w:r>
      </w:hyperlink>
      <w:r w:rsidRPr="00CF0A76">
        <w:rPr>
          <w:sz w:val="16"/>
          <w:szCs w:val="16"/>
        </w:rPr>
        <w:t xml:space="preserve"> </w:t>
      </w:r>
      <w:r w:rsidRPr="004A76AF">
        <w:rPr>
          <w:sz w:val="16"/>
          <w:szCs w:val="16"/>
        </w:rPr>
        <w:t xml:space="preserve">articulating risks and benefits to be expected from such reviews and </w:t>
      </w:r>
      <w:hyperlink r:id="rId3" w:history="1">
        <w:r w:rsidRPr="00ED4228">
          <w:rPr>
            <w:rStyle w:val="Hyperlink"/>
            <w:color w:val="0563C1"/>
            <w:sz w:val="16"/>
            <w:szCs w:val="16"/>
          </w:rPr>
          <w:t>Annual Plan</w:t>
        </w:r>
      </w:hyperlink>
      <w:r w:rsidRPr="00CF0A76">
        <w:rPr>
          <w:sz w:val="16"/>
          <w:szCs w:val="16"/>
        </w:rPr>
        <w:t xml:space="preserve"> </w:t>
      </w:r>
      <w:r w:rsidRPr="004A76AF">
        <w:rPr>
          <w:sz w:val="16"/>
          <w:szCs w:val="16"/>
        </w:rPr>
        <w:t xml:space="preserve">guide review activities. </w:t>
      </w:r>
    </w:p>
  </w:footnote>
  <w:footnote w:id="5">
    <w:p w14:paraId="60537E81" w14:textId="458D1DDD" w:rsidR="00413E50" w:rsidRPr="004A76AF" w:rsidRDefault="00413E50" w:rsidP="002C3CE4">
      <w:pPr>
        <w:pStyle w:val="FootnoteText"/>
        <w:rPr>
          <w:sz w:val="16"/>
          <w:szCs w:val="16"/>
        </w:rPr>
      </w:pPr>
      <w:r w:rsidRPr="004A76AF">
        <w:rPr>
          <w:rStyle w:val="FootnoteReference"/>
          <w:sz w:val="16"/>
          <w:szCs w:val="16"/>
        </w:rPr>
        <w:footnoteRef/>
      </w:r>
      <w:r w:rsidRPr="004A76AF">
        <w:rPr>
          <w:sz w:val="16"/>
          <w:szCs w:val="16"/>
        </w:rPr>
        <w:t xml:space="preserve"> To support providers to meet their legislative requirements, the department has published various guidance material</w:t>
      </w:r>
      <w:r w:rsidR="009A43C6" w:rsidRPr="004A76AF">
        <w:rPr>
          <w:sz w:val="16"/>
          <w:szCs w:val="16"/>
        </w:rPr>
        <w:t>s</w:t>
      </w:r>
      <w:r w:rsidRPr="004A76AF">
        <w:rPr>
          <w:sz w:val="16"/>
          <w:szCs w:val="16"/>
        </w:rPr>
        <w:t xml:space="preserve"> includ</w:t>
      </w:r>
      <w:r w:rsidR="002C3CE4" w:rsidRPr="004A76AF">
        <w:rPr>
          <w:sz w:val="16"/>
          <w:szCs w:val="16"/>
        </w:rPr>
        <w:t xml:space="preserve">ing the </w:t>
      </w:r>
      <w:hyperlink r:id="rId4" w:history="1">
        <w:r w:rsidR="002C3CE4" w:rsidRPr="002C3CE4">
          <w:rPr>
            <w:rStyle w:val="Hyperlink"/>
            <w:sz w:val="16"/>
            <w:szCs w:val="16"/>
          </w:rPr>
          <w:t>HCP Program Operational Manual</w:t>
        </w:r>
      </w:hyperlink>
      <w:r w:rsidR="002C3CE4" w:rsidRPr="004A76AF">
        <w:rPr>
          <w:sz w:val="16"/>
          <w:szCs w:val="16"/>
        </w:rPr>
        <w:t xml:space="preserve"> (the Manual)</w:t>
      </w:r>
      <w:r w:rsidR="00F62223" w:rsidRPr="004A76AF">
        <w:rPr>
          <w:sz w:val="16"/>
          <w:szCs w:val="16"/>
        </w:rPr>
        <w:t xml:space="preserve"> and supporting</w:t>
      </w:r>
      <w:r w:rsidRPr="004A76AF">
        <w:rPr>
          <w:sz w:val="16"/>
          <w:szCs w:val="16"/>
        </w:rPr>
        <w:t xml:space="preserve"> </w:t>
      </w:r>
      <w:hyperlink r:id="rId5" w:history="1">
        <w:r w:rsidR="002C3CE4" w:rsidRPr="002C3CE4">
          <w:rPr>
            <w:rStyle w:val="Hyperlink"/>
            <w:sz w:val="16"/>
            <w:szCs w:val="16"/>
          </w:rPr>
          <w:t>Home Care Packages Program Inclusions and Exclusions – Frequently Asked Questions (FAQs) for Providers – version 1</w:t>
        </w:r>
      </w:hyperlink>
      <w:r w:rsidR="00F62223" w:rsidRPr="004A76AF">
        <w:rPr>
          <w:sz w:val="16"/>
          <w:szCs w:val="16"/>
        </w:rPr>
        <w:t xml:space="preserve">. </w:t>
      </w:r>
      <w:r w:rsidR="005B7E9C" w:rsidRPr="004A76AF">
        <w:rPr>
          <w:sz w:val="16"/>
          <w:szCs w:val="16"/>
        </w:rPr>
        <w:t>A f</w:t>
      </w:r>
      <w:r w:rsidR="00F62223" w:rsidRPr="004A76AF">
        <w:rPr>
          <w:sz w:val="16"/>
          <w:szCs w:val="16"/>
        </w:rPr>
        <w:t xml:space="preserve">ull list of resources </w:t>
      </w:r>
      <w:r w:rsidR="009A43C6" w:rsidRPr="004A76AF">
        <w:rPr>
          <w:sz w:val="16"/>
          <w:szCs w:val="16"/>
        </w:rPr>
        <w:t xml:space="preserve">is </w:t>
      </w:r>
      <w:r w:rsidR="00F62223" w:rsidRPr="004A76AF">
        <w:rPr>
          <w:sz w:val="16"/>
          <w:szCs w:val="16"/>
        </w:rPr>
        <w:t xml:space="preserve">available at </w:t>
      </w:r>
      <w:r w:rsidR="00983770" w:rsidRPr="004A76AF">
        <w:rPr>
          <w:sz w:val="16"/>
          <w:szCs w:val="16"/>
        </w:rPr>
        <w:t xml:space="preserve">the </w:t>
      </w:r>
      <w:r w:rsidR="00F62223" w:rsidRPr="004A76AF">
        <w:rPr>
          <w:sz w:val="16"/>
          <w:szCs w:val="16"/>
        </w:rPr>
        <w:t>end of this report.</w:t>
      </w:r>
    </w:p>
  </w:footnote>
  <w:footnote w:id="6">
    <w:p w14:paraId="74292E80" w14:textId="77777777" w:rsidR="00EE0EE7" w:rsidRPr="004A76AF" w:rsidRDefault="00EE0EE7" w:rsidP="00EE0EE7">
      <w:pPr>
        <w:pStyle w:val="FootnoteText"/>
        <w:rPr>
          <w:sz w:val="16"/>
          <w:szCs w:val="16"/>
        </w:rPr>
      </w:pPr>
      <w:r w:rsidRPr="004A76AF">
        <w:rPr>
          <w:rStyle w:val="FootnoteReference"/>
          <w:sz w:val="16"/>
          <w:szCs w:val="16"/>
        </w:rPr>
        <w:footnoteRef/>
      </w:r>
      <w:r w:rsidRPr="004A76AF">
        <w:rPr>
          <w:sz w:val="16"/>
          <w:szCs w:val="16"/>
        </w:rPr>
        <w:t xml:space="preserve"> It is important to note that while the department used the legislative underpinnings to examine the incidence and reasons for excluded items in the samples of monthly statements it reviewed, the department’s purpose is to assure proper use of program funding, rather than regulatory compliance. Providers’ regulatory compliance, for example with the </w:t>
      </w:r>
      <w:r w:rsidRPr="004A76AF">
        <w:rPr>
          <w:sz w:val="16"/>
          <w:szCs w:val="16"/>
        </w:rPr>
        <w:t>Quality of Care Principles, remains the function of the Aged Care Quality and Safety Commission. The department shares information with the Commission as appropriate.</w:t>
      </w:r>
    </w:p>
  </w:footnote>
  <w:footnote w:id="7">
    <w:p w14:paraId="19A3CBF7" w14:textId="446D2FF7" w:rsidR="007D250F" w:rsidRPr="004A76AF" w:rsidRDefault="007D250F" w:rsidP="007E5A6C">
      <w:pPr>
        <w:tabs>
          <w:tab w:val="left" w:pos="6000"/>
        </w:tabs>
        <w:spacing w:before="0" w:after="0"/>
        <w:contextualSpacing/>
        <w:rPr>
          <w:sz w:val="16"/>
          <w:szCs w:val="16"/>
        </w:rPr>
      </w:pPr>
      <w:r w:rsidRPr="004A76AF">
        <w:rPr>
          <w:rStyle w:val="FootnoteReference"/>
          <w:sz w:val="16"/>
          <w:szCs w:val="16"/>
        </w:rPr>
        <w:footnoteRef/>
      </w:r>
      <w:r w:rsidRPr="004A76AF">
        <w:rPr>
          <w:sz w:val="16"/>
          <w:szCs w:val="16"/>
        </w:rPr>
        <w:t xml:space="preserve"> Under the </w:t>
      </w:r>
      <w:r w:rsidR="00311C7B" w:rsidRPr="004A76AF">
        <w:rPr>
          <w:i/>
          <w:iCs/>
          <w:sz w:val="16"/>
          <w:szCs w:val="16"/>
        </w:rPr>
        <w:t xml:space="preserve">Aged Care </w:t>
      </w:r>
      <w:r w:rsidRPr="004A76AF">
        <w:rPr>
          <w:i/>
          <w:iCs/>
          <w:sz w:val="16"/>
          <w:szCs w:val="16"/>
        </w:rPr>
        <w:t>Act</w:t>
      </w:r>
      <w:r w:rsidR="00855E85" w:rsidRPr="004A76AF">
        <w:rPr>
          <w:i/>
          <w:iCs/>
          <w:sz w:val="16"/>
          <w:szCs w:val="16"/>
        </w:rPr>
        <w:t xml:space="preserve"> 1997</w:t>
      </w:r>
      <w:r w:rsidR="00855E85" w:rsidRPr="004A76AF">
        <w:rPr>
          <w:sz w:val="16"/>
          <w:szCs w:val="16"/>
        </w:rPr>
        <w:t xml:space="preserve"> (the Act)</w:t>
      </w:r>
      <w:r w:rsidRPr="004A76AF">
        <w:rPr>
          <w:sz w:val="16"/>
          <w:szCs w:val="16"/>
        </w:rPr>
        <w:t>, providers that are corporations (non-government providers) are legally bound to participate in the assurance reviews while participation by government operated providers is voluntary.</w:t>
      </w:r>
      <w:r w:rsidR="00546F9D" w:rsidRPr="004A76AF">
        <w:rPr>
          <w:sz w:val="16"/>
          <w:szCs w:val="16"/>
        </w:rPr>
        <w:t xml:space="preserve"> </w:t>
      </w:r>
    </w:p>
  </w:footnote>
  <w:footnote w:id="8">
    <w:p w14:paraId="5F3FDD03" w14:textId="0070332C" w:rsidR="00DA4255" w:rsidRPr="004A76AF" w:rsidRDefault="00DA4255">
      <w:pPr>
        <w:pStyle w:val="FootnoteText"/>
        <w:rPr>
          <w:sz w:val="16"/>
          <w:szCs w:val="16"/>
        </w:rPr>
      </w:pPr>
      <w:r w:rsidRPr="004A76AF">
        <w:rPr>
          <w:rStyle w:val="FootnoteReference"/>
          <w:sz w:val="16"/>
          <w:szCs w:val="16"/>
        </w:rPr>
        <w:footnoteRef/>
      </w:r>
      <w:r w:rsidRPr="004A76AF">
        <w:rPr>
          <w:sz w:val="16"/>
          <w:szCs w:val="16"/>
        </w:rPr>
        <w:t xml:space="preserve"> Providers are required by law (Section 21B of the </w:t>
      </w:r>
      <w:hyperlink r:id="rId6" w:history="1">
        <w:r w:rsidRPr="003B21FA">
          <w:rPr>
            <w:rStyle w:val="Hyperlink"/>
            <w:i/>
            <w:iCs/>
            <w:sz w:val="16"/>
            <w:szCs w:val="16"/>
          </w:rPr>
          <w:t>User Rights Principles 2014</w:t>
        </w:r>
      </w:hyperlink>
      <w:r w:rsidRPr="004A76AF">
        <w:rPr>
          <w:sz w:val="16"/>
          <w:szCs w:val="16"/>
        </w:rPr>
        <w:t>) to provide monthly statements to care recipients.</w:t>
      </w:r>
    </w:p>
  </w:footnote>
  <w:footnote w:id="9">
    <w:p w14:paraId="2D8CB4BF" w14:textId="022A7444" w:rsidR="002F640B" w:rsidRPr="000719B0" w:rsidRDefault="002F640B" w:rsidP="002F640B">
      <w:pPr>
        <w:pStyle w:val="FootnoteText"/>
      </w:pPr>
      <w:r w:rsidRPr="004A76AF">
        <w:rPr>
          <w:rStyle w:val="FootnoteReference"/>
        </w:rPr>
        <w:footnoteRef/>
      </w:r>
      <w:r w:rsidRPr="000719B0">
        <w:t xml:space="preserve"> </w:t>
      </w:r>
      <w:hyperlink r:id="rId7" w:history="1">
        <w:r w:rsidRPr="008410A2">
          <w:rPr>
            <w:rStyle w:val="Hyperlink"/>
            <w:sz w:val="16"/>
            <w:szCs w:val="16"/>
          </w:rPr>
          <w:t>https://www.health.gov.au/sites/default/files/stakeholder-engagement-framework.pdf</w:t>
        </w:r>
      </w:hyperlink>
    </w:p>
  </w:footnote>
  <w:footnote w:id="10">
    <w:p w14:paraId="4FC2F71C" w14:textId="77777777" w:rsidR="00667E58" w:rsidRPr="000719B0" w:rsidRDefault="00667E58" w:rsidP="00667E58">
      <w:pPr>
        <w:pStyle w:val="FootnoteText"/>
        <w:rPr>
          <w:sz w:val="16"/>
          <w:szCs w:val="16"/>
        </w:rPr>
      </w:pPr>
      <w:r w:rsidRPr="004A76AF">
        <w:rPr>
          <w:rStyle w:val="FootnoteReference"/>
        </w:rPr>
        <w:footnoteRef/>
      </w:r>
      <w:r w:rsidRPr="004A76AF">
        <w:rPr>
          <w:sz w:val="16"/>
          <w:szCs w:val="16"/>
        </w:rPr>
        <w:t xml:space="preserve"> </w:t>
      </w:r>
      <w:r w:rsidRPr="004A76AF">
        <w:rPr>
          <w:sz w:val="16"/>
          <w:szCs w:val="16"/>
        </w:rPr>
        <w:t>For the purpose of this review each excluded item was listed as an individual line item in the monthly statements.</w:t>
      </w:r>
    </w:p>
  </w:footnote>
  <w:footnote w:id="11">
    <w:p w14:paraId="3FCF7503" w14:textId="4911BCAF" w:rsidR="003B4160" w:rsidRDefault="003B4160">
      <w:pPr>
        <w:pStyle w:val="FootnoteText"/>
      </w:pPr>
      <w:r>
        <w:rPr>
          <w:rStyle w:val="FootnoteReference"/>
        </w:rPr>
        <w:footnoteRef/>
      </w:r>
      <w:r>
        <w:t xml:space="preserve"> </w:t>
      </w:r>
      <w:r w:rsidR="00094A18">
        <w:rPr>
          <w:sz w:val="16"/>
          <w:szCs w:val="16"/>
        </w:rPr>
        <w:t xml:space="preserve">If </w:t>
      </w:r>
      <w:r w:rsidRPr="00094A18">
        <w:rPr>
          <w:sz w:val="16"/>
          <w:szCs w:val="16"/>
        </w:rPr>
        <w:t>no clear reasons w</w:t>
      </w:r>
      <w:r w:rsidR="00094A18">
        <w:rPr>
          <w:sz w:val="16"/>
          <w:szCs w:val="16"/>
        </w:rPr>
        <w:t>ere</w:t>
      </w:r>
      <w:r w:rsidRPr="00094A18">
        <w:rPr>
          <w:sz w:val="16"/>
          <w:szCs w:val="16"/>
        </w:rPr>
        <w:t xml:space="preserve"> given</w:t>
      </w:r>
      <w:r w:rsidR="00094A18">
        <w:rPr>
          <w:sz w:val="16"/>
          <w:szCs w:val="16"/>
        </w:rPr>
        <w:t xml:space="preserve"> by providers</w:t>
      </w:r>
      <w:r>
        <w:rPr>
          <w:sz w:val="16"/>
          <w:szCs w:val="16"/>
        </w:rPr>
        <w:t xml:space="preserve">, </w:t>
      </w:r>
      <w:r w:rsidR="00094A18">
        <w:rPr>
          <w:sz w:val="16"/>
          <w:szCs w:val="16"/>
        </w:rPr>
        <w:t xml:space="preserve">the reasons were inferred by the Review team </w:t>
      </w:r>
      <w:r>
        <w:rPr>
          <w:sz w:val="16"/>
          <w:szCs w:val="16"/>
        </w:rPr>
        <w:t xml:space="preserve">based on </w:t>
      </w:r>
      <w:r w:rsidR="00094A18">
        <w:rPr>
          <w:sz w:val="16"/>
          <w:szCs w:val="16"/>
        </w:rPr>
        <w:t xml:space="preserve">available </w:t>
      </w:r>
      <w:r>
        <w:rPr>
          <w:sz w:val="16"/>
          <w:szCs w:val="16"/>
        </w:rPr>
        <w:t xml:space="preserve">information. </w:t>
      </w:r>
    </w:p>
  </w:footnote>
  <w:footnote w:id="12">
    <w:p w14:paraId="76801207" w14:textId="77777777" w:rsidR="00EE1979" w:rsidRPr="004A76AF" w:rsidRDefault="00EE1979" w:rsidP="00EE1979">
      <w:pPr>
        <w:pStyle w:val="FootnoteText"/>
        <w:rPr>
          <w:rFonts w:cs="Arial"/>
          <w:sz w:val="16"/>
          <w:szCs w:val="16"/>
        </w:rPr>
      </w:pPr>
      <w:r w:rsidRPr="004A76AF">
        <w:rPr>
          <w:rStyle w:val="FootnoteReference"/>
          <w:rFonts w:cs="Arial"/>
          <w:sz w:val="16"/>
          <w:szCs w:val="16"/>
        </w:rPr>
        <w:footnoteRef/>
      </w:r>
      <w:r w:rsidRPr="004A76AF">
        <w:rPr>
          <w:rFonts w:cs="Arial"/>
          <w:sz w:val="16"/>
          <w:szCs w:val="16"/>
        </w:rPr>
        <w:t xml:space="preserve"> </w:t>
      </w:r>
      <w:hyperlink r:id="rId8" w:history="1">
        <w:r w:rsidRPr="004A76AF">
          <w:rPr>
            <w:rStyle w:val="Hyperlink"/>
            <w:rFonts w:cs="Arial"/>
            <w:sz w:val="16"/>
            <w:szCs w:val="16"/>
          </w:rPr>
          <w:t>Budget 2024–</w:t>
        </w:r>
        <w:r w:rsidRPr="004A76AF">
          <w:rPr>
            <w:rStyle w:val="Hyperlink"/>
            <w:rFonts w:ascii="Tahoma" w:hAnsi="Tahoma" w:cs="Tahoma"/>
            <w:sz w:val="16"/>
            <w:szCs w:val="16"/>
          </w:rPr>
          <w:t>⁠</w:t>
        </w:r>
        <w:r w:rsidRPr="004A76AF">
          <w:rPr>
            <w:rStyle w:val="Hyperlink"/>
            <w:rFonts w:cs="Arial"/>
            <w:sz w:val="16"/>
            <w:szCs w:val="16"/>
          </w:rPr>
          <w:t>25: Investing in quality aged care | Health Portfolio Ministers | Australian Government Department of Health and Aged Care</w:t>
        </w:r>
      </w:hyperlink>
    </w:p>
  </w:footnote>
  <w:footnote w:id="13">
    <w:p w14:paraId="16A35A64" w14:textId="77777777" w:rsidR="00D7252A" w:rsidRPr="004A76AF" w:rsidRDefault="00D7252A" w:rsidP="00D7252A">
      <w:pPr>
        <w:pStyle w:val="FootnoteText"/>
        <w:rPr>
          <w:rFonts w:cs="Arial"/>
          <w:sz w:val="16"/>
          <w:szCs w:val="16"/>
        </w:rPr>
      </w:pPr>
      <w:r w:rsidRPr="004A76AF">
        <w:rPr>
          <w:rStyle w:val="FootnoteReference"/>
          <w:rFonts w:cs="Arial"/>
          <w:sz w:val="16"/>
          <w:szCs w:val="16"/>
        </w:rPr>
        <w:footnoteRef/>
      </w:r>
      <w:r w:rsidRPr="004A76AF">
        <w:rPr>
          <w:rFonts w:cs="Arial"/>
          <w:sz w:val="16"/>
          <w:szCs w:val="16"/>
        </w:rPr>
        <w:t xml:space="preserve"> The department is the program manager and responsible for the design and administration of aged care programs and policies. This includes assuring that funds are used for the purposes provided. The department’s HCP Program Assurance Review activities are separate to, but complement, the activities of the Commission. The Commission protects and enhances the safety, health, well-being and quality of life of people receiving aged care. It is the national end-to-end regulator of aged care services, and the primary point of contact for consumers and providers in relation to quality and safety.</w:t>
      </w:r>
    </w:p>
  </w:footnote>
  <w:footnote w:id="14">
    <w:p w14:paraId="3FCCB29C" w14:textId="77777777" w:rsidR="004A6A58" w:rsidRPr="004A76AF" w:rsidRDefault="004A6A58" w:rsidP="004A6A58">
      <w:pPr>
        <w:spacing w:before="0" w:after="0"/>
        <w:rPr>
          <w:rFonts w:cs="Arial"/>
          <w:sz w:val="16"/>
          <w:szCs w:val="16"/>
        </w:rPr>
      </w:pPr>
      <w:r w:rsidRPr="004A76AF">
        <w:rPr>
          <w:rStyle w:val="FootnoteReference"/>
          <w:rFonts w:cs="Arial"/>
          <w:sz w:val="16"/>
          <w:szCs w:val="16"/>
        </w:rPr>
        <w:footnoteRef/>
      </w:r>
      <w:r w:rsidRPr="004A76AF">
        <w:rPr>
          <w:rFonts w:cs="Arial"/>
          <w:sz w:val="16"/>
          <w:szCs w:val="16"/>
        </w:rPr>
        <w:t xml:space="preserve"> The findings from the first three program assurance reviews are available at </w:t>
      </w:r>
      <w:hyperlink r:id="rId9" w:history="1">
        <w:r w:rsidRPr="004A76AF">
          <w:rPr>
            <w:rStyle w:val="Hyperlink"/>
            <w:rFonts w:cs="Arial"/>
            <w:sz w:val="16"/>
            <w:szCs w:val="16"/>
          </w:rPr>
          <w:t>Program assurance of the Home Care Packages Program</w:t>
        </w:r>
      </w:hyperlink>
      <w:r w:rsidRPr="004A76AF">
        <w:rPr>
          <w:rFonts w:cs="Arial"/>
          <w:sz w:val="16"/>
          <w:szCs w:val="16"/>
        </w:rPr>
        <w:t xml:space="preserve">. </w:t>
      </w:r>
    </w:p>
  </w:footnote>
  <w:footnote w:id="15">
    <w:p w14:paraId="776FED8C" w14:textId="4C391598" w:rsidR="00BF1334" w:rsidRPr="00FA5802" w:rsidRDefault="00BF1334" w:rsidP="00BF1334">
      <w:pPr>
        <w:pStyle w:val="FootnoteText"/>
        <w:rPr>
          <w:rFonts w:cs="Arial"/>
          <w:sz w:val="16"/>
          <w:szCs w:val="16"/>
        </w:rPr>
      </w:pPr>
      <w:r w:rsidRPr="00FA5802">
        <w:rPr>
          <w:rStyle w:val="FootnoteReference"/>
          <w:rFonts w:cs="Arial"/>
          <w:sz w:val="16"/>
          <w:szCs w:val="16"/>
        </w:rPr>
        <w:footnoteRef/>
      </w:r>
      <w:r w:rsidRPr="00FA5802">
        <w:rPr>
          <w:rFonts w:cs="Arial"/>
          <w:sz w:val="16"/>
          <w:szCs w:val="16"/>
        </w:rPr>
        <w:t xml:space="preserve"> </w:t>
      </w:r>
      <w:r w:rsidRPr="00FA5802">
        <w:rPr>
          <w:rFonts w:cs="Arial"/>
          <w:sz w:val="16"/>
          <w:szCs w:val="16"/>
          <w:lang w:eastAsia="en-AU"/>
        </w:rPr>
        <w:t xml:space="preserve">The </w:t>
      </w:r>
      <w:r w:rsidRPr="00FA5802">
        <w:rPr>
          <w:rFonts w:cs="Arial"/>
          <w:sz w:val="16"/>
          <w:szCs w:val="16"/>
          <w:lang w:eastAsia="en-AU"/>
        </w:rPr>
        <w:t>Quality of Care Principles list those care and services that must not be included in a care recipients HCP and are considered to be services, goods or supports that people are expected to cover out of their general income throughout their life, regardless of age. These items are always excluded even if they may advance the care recipient’s assessed ageing related care needs and goals, as they are not aligned to the intent and scope of the HCP Program.</w:t>
      </w:r>
    </w:p>
  </w:footnote>
  <w:footnote w:id="16">
    <w:p w14:paraId="411BEAD0" w14:textId="5BD961D0" w:rsidR="00EE1979" w:rsidRPr="00FA5802" w:rsidRDefault="00EE1979" w:rsidP="007C4BB9">
      <w:pPr>
        <w:spacing w:before="0" w:after="0"/>
        <w:rPr>
          <w:sz w:val="16"/>
          <w:szCs w:val="16"/>
        </w:rPr>
      </w:pPr>
      <w:r w:rsidRPr="00FA5802">
        <w:rPr>
          <w:rStyle w:val="FootnoteReference"/>
          <w:sz w:val="16"/>
          <w:szCs w:val="16"/>
        </w:rPr>
        <w:footnoteRef/>
      </w:r>
      <w:r w:rsidRPr="00FA5802">
        <w:rPr>
          <w:sz w:val="16"/>
          <w:szCs w:val="16"/>
        </w:rPr>
        <w:t xml:space="preserve"> </w:t>
      </w:r>
      <w:r w:rsidRPr="00FA5802">
        <w:rPr>
          <w:rFonts w:eastAsia="Calibri" w:cs="Arial"/>
          <w:sz w:val="16"/>
          <w:szCs w:val="16"/>
        </w:rPr>
        <w:t>As per</w:t>
      </w:r>
      <w:r w:rsidRPr="00FA5802">
        <w:rPr>
          <w:rFonts w:eastAsia="Calibri" w:cs="Arial"/>
          <w:i/>
          <w:sz w:val="16"/>
          <w:szCs w:val="16"/>
        </w:rPr>
        <w:t xml:space="preserve"> </w:t>
      </w:r>
      <w:r w:rsidRPr="00FA5802">
        <w:rPr>
          <w:rFonts w:eastAsia="Calibri" w:cs="Arial"/>
          <w:iCs/>
          <w:sz w:val="16"/>
          <w:szCs w:val="16"/>
        </w:rPr>
        <w:t>Section 95BA-2(2)(a)</w:t>
      </w:r>
      <w:r w:rsidRPr="00FA5802">
        <w:rPr>
          <w:rFonts w:eastAsia="Calibri" w:cs="Arial"/>
          <w:sz w:val="16"/>
          <w:szCs w:val="16"/>
        </w:rPr>
        <w:t xml:space="preserve"> of </w:t>
      </w:r>
      <w:r w:rsidR="00780956" w:rsidRPr="00FA5802">
        <w:rPr>
          <w:rFonts w:eastAsia="Arial" w:cs="Arial"/>
          <w:sz w:val="16"/>
          <w:szCs w:val="16"/>
        </w:rPr>
        <w:t>the</w:t>
      </w:r>
      <w:r w:rsidR="00780956" w:rsidRPr="004A76AF">
        <w:rPr>
          <w:rFonts w:eastAsia="Arial" w:cs="Arial"/>
          <w:sz w:val="16"/>
          <w:szCs w:val="16"/>
        </w:rPr>
        <w:t xml:space="preserve"> </w:t>
      </w:r>
      <w:hyperlink r:id="rId10">
        <w:r w:rsidR="00780956" w:rsidRPr="006C191B">
          <w:rPr>
            <w:rStyle w:val="Hyperlink"/>
            <w:rFonts w:eastAsia="Arial" w:cs="Arial"/>
            <w:i/>
            <w:iCs/>
            <w:color w:val="0070C0"/>
            <w:sz w:val="16"/>
            <w:szCs w:val="16"/>
          </w:rPr>
          <w:t>Aged Care Act 1997</w:t>
        </w:r>
      </w:hyperlink>
      <w:r w:rsidR="00780956">
        <w:rPr>
          <w:rStyle w:val="Hyperlink"/>
          <w:rFonts w:eastAsia="Arial" w:cs="Arial"/>
          <w:i/>
          <w:iCs/>
          <w:color w:val="0070C0"/>
          <w:sz w:val="16"/>
          <w:szCs w:val="16"/>
        </w:rPr>
        <w:t xml:space="preserve"> </w:t>
      </w:r>
      <w:r w:rsidR="00780956" w:rsidRPr="00780956">
        <w:rPr>
          <w:rFonts w:eastAsia="Calibri" w:cs="Arial"/>
          <w:sz w:val="16"/>
          <w:szCs w:val="16"/>
        </w:rPr>
        <w:t>(</w:t>
      </w:r>
      <w:r w:rsidRPr="00FA5802">
        <w:rPr>
          <w:rFonts w:eastAsia="Calibri" w:cs="Arial"/>
          <w:sz w:val="16"/>
          <w:szCs w:val="16"/>
        </w:rPr>
        <w:t>the Act</w:t>
      </w:r>
      <w:r w:rsidR="00780956">
        <w:rPr>
          <w:rFonts w:eastAsia="Calibri" w:cs="Arial"/>
          <w:sz w:val="16"/>
          <w:szCs w:val="16"/>
        </w:rPr>
        <w:t>)</w:t>
      </w:r>
      <w:r w:rsidRPr="00FA5802">
        <w:rPr>
          <w:rFonts w:eastAsia="Calibri" w:cs="Arial"/>
          <w:i/>
          <w:sz w:val="16"/>
          <w:szCs w:val="16"/>
        </w:rPr>
        <w:t>,</w:t>
      </w:r>
      <w:r w:rsidRPr="00FA5802">
        <w:rPr>
          <w:rFonts w:eastAsia="Calibri" w:cs="Arial"/>
          <w:sz w:val="16"/>
          <w:szCs w:val="16"/>
        </w:rPr>
        <w:t xml:space="preserve"> the Review relates to how providers are using HCP Program funds, including justifications for amounts charged to care recipients.</w:t>
      </w:r>
    </w:p>
  </w:footnote>
  <w:footnote w:id="17">
    <w:p w14:paraId="46C3411E" w14:textId="75917E28" w:rsidR="00EE1979" w:rsidRPr="00FA5802" w:rsidRDefault="00EE1979" w:rsidP="007C4BB9">
      <w:pPr>
        <w:spacing w:before="0" w:after="0"/>
        <w:rPr>
          <w:sz w:val="16"/>
          <w:szCs w:val="16"/>
        </w:rPr>
      </w:pPr>
      <w:r w:rsidRPr="00FA5802">
        <w:rPr>
          <w:rStyle w:val="FootnoteReference"/>
          <w:rFonts w:cs="Arial"/>
          <w:sz w:val="16"/>
          <w:szCs w:val="16"/>
        </w:rPr>
        <w:footnoteRef/>
      </w:r>
      <w:r w:rsidRPr="00FA5802">
        <w:rPr>
          <w:rFonts w:cs="Arial"/>
          <w:sz w:val="16"/>
          <w:szCs w:val="16"/>
        </w:rPr>
        <w:t xml:space="preserve"> </w:t>
      </w:r>
      <w:r w:rsidRPr="00FA5802">
        <w:rPr>
          <w:rFonts w:eastAsia="Arial" w:cs="Arial"/>
          <w:sz w:val="16"/>
          <w:szCs w:val="16"/>
        </w:rPr>
        <w:t xml:space="preserve">Under </w:t>
      </w:r>
      <w:r w:rsidR="001C10CE" w:rsidRPr="00FA5802">
        <w:rPr>
          <w:rStyle w:val="Hyperlink"/>
          <w:rFonts w:eastAsia="Arial" w:cs="Arial"/>
          <w:color w:val="1E1545"/>
          <w:sz w:val="16"/>
          <w:szCs w:val="16"/>
          <w:u w:val="none"/>
        </w:rPr>
        <w:t>the Act</w:t>
      </w:r>
      <w:r w:rsidRPr="00FA5802">
        <w:rPr>
          <w:rFonts w:eastAsia="Arial" w:cs="Arial"/>
          <w:sz w:val="16"/>
          <w:szCs w:val="16"/>
        </w:rPr>
        <w:t xml:space="preserve">, providers that are corporations are legally bound to participate in HCP Program assurance reviews while participation by government operated providers is voluntary. Failure of corporations to participate may result in a provider being fined a civil penalty, and </w:t>
      </w:r>
      <w:r w:rsidR="00AF1B9E">
        <w:rPr>
          <w:rFonts w:eastAsia="Arial" w:cs="Arial"/>
          <w:sz w:val="16"/>
          <w:szCs w:val="16"/>
        </w:rPr>
        <w:t xml:space="preserve">the provider </w:t>
      </w:r>
      <w:r w:rsidRPr="00FA5802">
        <w:rPr>
          <w:rFonts w:eastAsia="Arial" w:cs="Arial"/>
          <w:sz w:val="16"/>
          <w:szCs w:val="16"/>
        </w:rPr>
        <w:t>maybe named publicly pursuant of the Notice issued under section 95BA-5 or 95BA-6 or failed to comply with section 95BA-7 of</w:t>
      </w:r>
      <w:r w:rsidR="00951E8E" w:rsidRPr="00FA5802">
        <w:rPr>
          <w:rFonts w:eastAsia="Arial" w:cs="Arial"/>
          <w:sz w:val="16"/>
          <w:szCs w:val="16"/>
        </w:rPr>
        <w:t xml:space="preserve"> the Act</w:t>
      </w:r>
      <w:r w:rsidRPr="00FA5802">
        <w:rPr>
          <w:rFonts w:eastAsia="Arial" w:cs="Arial"/>
          <w:sz w:val="16"/>
          <w:szCs w:val="16"/>
        </w:rPr>
        <w:t>.</w:t>
      </w:r>
    </w:p>
  </w:footnote>
  <w:footnote w:id="18">
    <w:p w14:paraId="67522DA9" w14:textId="5B6441A1" w:rsidR="00A602D9" w:rsidRPr="004A76AF" w:rsidRDefault="00A602D9" w:rsidP="007C4BB9">
      <w:pPr>
        <w:pStyle w:val="FootnoteText"/>
        <w:rPr>
          <w:sz w:val="16"/>
          <w:szCs w:val="16"/>
        </w:rPr>
      </w:pPr>
      <w:r w:rsidRPr="00FA5802">
        <w:rPr>
          <w:rStyle w:val="FootnoteReference"/>
          <w:sz w:val="16"/>
          <w:szCs w:val="16"/>
        </w:rPr>
        <w:footnoteRef/>
      </w:r>
      <w:r w:rsidRPr="00FA5802">
        <w:rPr>
          <w:sz w:val="16"/>
          <w:szCs w:val="16"/>
        </w:rPr>
        <w:t xml:space="preserve"> </w:t>
      </w:r>
      <w:r w:rsidRPr="006A53D8">
        <w:rPr>
          <w:sz w:val="16"/>
          <w:szCs w:val="16"/>
        </w:rPr>
        <w:t xml:space="preserve">Government providers are not obligated to participate in assurance reviews </w:t>
      </w:r>
      <w:r w:rsidR="00467D36" w:rsidRPr="006A53D8">
        <w:rPr>
          <w:sz w:val="16"/>
          <w:szCs w:val="16"/>
        </w:rPr>
        <w:t xml:space="preserve">and </w:t>
      </w:r>
      <w:r w:rsidRPr="006A53D8">
        <w:rPr>
          <w:sz w:val="16"/>
          <w:szCs w:val="16"/>
        </w:rPr>
        <w:t xml:space="preserve">the </w:t>
      </w:r>
      <w:r w:rsidR="000E099C" w:rsidRPr="006A53D8">
        <w:rPr>
          <w:sz w:val="16"/>
          <w:szCs w:val="16"/>
        </w:rPr>
        <w:t>three</w:t>
      </w:r>
      <w:r w:rsidRPr="006A53D8">
        <w:rPr>
          <w:sz w:val="16"/>
          <w:szCs w:val="16"/>
        </w:rPr>
        <w:t xml:space="preserve"> that were sampled in this Review engaged fully and met all requirements for participation.</w:t>
      </w:r>
      <w:r w:rsidR="005D6C32" w:rsidRPr="006A53D8">
        <w:rPr>
          <w:sz w:val="16"/>
          <w:szCs w:val="16"/>
        </w:rPr>
        <w:t xml:space="preserve"> The Aged Care Quality and Safety Commission monitors all providers for compliance</w:t>
      </w:r>
      <w:r w:rsidR="005D6C32" w:rsidRPr="005D6C32">
        <w:rPr>
          <w:sz w:val="16"/>
          <w:szCs w:val="16"/>
        </w:rPr>
        <w:t xml:space="preserve"> with </w:t>
      </w:r>
      <w:r w:rsidR="00B33939">
        <w:rPr>
          <w:sz w:val="16"/>
          <w:szCs w:val="16"/>
        </w:rPr>
        <w:t>their</w:t>
      </w:r>
      <w:r w:rsidR="005D6C32" w:rsidRPr="005D6C32">
        <w:rPr>
          <w:sz w:val="16"/>
          <w:szCs w:val="16"/>
        </w:rPr>
        <w:t xml:space="preserve"> responsibilitie</w:t>
      </w:r>
      <w:r w:rsidR="00B33939">
        <w:rPr>
          <w:sz w:val="16"/>
          <w:szCs w:val="16"/>
        </w:rPr>
        <w:t xml:space="preserve">s and </w:t>
      </w:r>
      <w:r w:rsidR="005D6C32" w:rsidRPr="005D6C32">
        <w:rPr>
          <w:sz w:val="16"/>
          <w:szCs w:val="16"/>
        </w:rPr>
        <w:t>can undertake a range of regulatory actions should a provider be found to not comply with their responsibilities.</w:t>
      </w:r>
    </w:p>
  </w:footnote>
  <w:footnote w:id="19">
    <w:p w14:paraId="6A10583A" w14:textId="2E6E294E" w:rsidR="00831BFC" w:rsidRPr="00FA5802" w:rsidRDefault="00831BFC" w:rsidP="00831BFC">
      <w:pPr>
        <w:pStyle w:val="FootnoteText"/>
        <w:rPr>
          <w:sz w:val="16"/>
          <w:szCs w:val="16"/>
        </w:rPr>
      </w:pPr>
      <w:r w:rsidRPr="00FA5802">
        <w:rPr>
          <w:rStyle w:val="FootnoteReference"/>
          <w:sz w:val="16"/>
          <w:szCs w:val="16"/>
        </w:rPr>
        <w:footnoteRef/>
      </w:r>
      <w:r w:rsidRPr="00FA5802">
        <w:rPr>
          <w:sz w:val="16"/>
          <w:szCs w:val="16"/>
        </w:rPr>
        <w:t xml:space="preserve"> Matters identified that are out of scope of this Review but fall within matters that may be subject of future reviews as per outlined in paragraphs 95BA-2(2)(a)-(f) of the Act., may also be considered by </w:t>
      </w:r>
      <w:r w:rsidR="00360244">
        <w:rPr>
          <w:sz w:val="16"/>
          <w:szCs w:val="16"/>
        </w:rPr>
        <w:t>r</w:t>
      </w:r>
      <w:r w:rsidRPr="00FA5802">
        <w:rPr>
          <w:sz w:val="16"/>
          <w:szCs w:val="16"/>
        </w:rPr>
        <w:t xml:space="preserve">eview </w:t>
      </w:r>
      <w:r w:rsidR="00360244">
        <w:rPr>
          <w:sz w:val="16"/>
          <w:szCs w:val="16"/>
        </w:rPr>
        <w:t>o</w:t>
      </w:r>
      <w:r w:rsidRPr="00FA5802">
        <w:rPr>
          <w:sz w:val="16"/>
          <w:szCs w:val="16"/>
        </w:rPr>
        <w:t>fficers and, where required, documented in individual provider reports.</w:t>
      </w:r>
    </w:p>
  </w:footnote>
  <w:footnote w:id="20">
    <w:p w14:paraId="1C676D7E" w14:textId="223A7C49" w:rsidR="00684CAA" w:rsidRPr="000E38B8" w:rsidRDefault="00684CAA" w:rsidP="000E38B8">
      <w:pPr>
        <w:shd w:val="clear" w:color="auto" w:fill="FFFFFF"/>
        <w:spacing w:before="100" w:beforeAutospacing="1" w:after="100" w:afterAutospacing="1" w:line="240" w:lineRule="auto"/>
        <w:rPr>
          <w:rFonts w:cs="Arial"/>
          <w:color w:val="313131"/>
          <w:sz w:val="16"/>
          <w:szCs w:val="16"/>
          <w:lang w:eastAsia="en-AU"/>
        </w:rPr>
      </w:pPr>
      <w:r w:rsidRPr="00FA5802">
        <w:rPr>
          <w:rStyle w:val="FootnoteReference"/>
          <w:rFonts w:cs="Arial"/>
          <w:sz w:val="16"/>
          <w:szCs w:val="16"/>
        </w:rPr>
        <w:footnoteRef/>
      </w:r>
      <w:r w:rsidRPr="00FA5802">
        <w:rPr>
          <w:rFonts w:cs="Arial"/>
          <w:sz w:val="16"/>
          <w:szCs w:val="16"/>
        </w:rPr>
        <w:t xml:space="preserve"> </w:t>
      </w:r>
      <w:r w:rsidR="00760E68" w:rsidRPr="00FA5802">
        <w:rPr>
          <w:rFonts w:cs="Arial"/>
          <w:sz w:val="16"/>
          <w:szCs w:val="16"/>
        </w:rPr>
        <w:t xml:space="preserve">Particularly relating to </w:t>
      </w:r>
      <w:r w:rsidRPr="00FA5802">
        <w:rPr>
          <w:rFonts w:cs="Arial"/>
          <w:sz w:val="16"/>
          <w:szCs w:val="16"/>
          <w:lang w:eastAsia="en-AU"/>
        </w:rPr>
        <w:t>Review 1 –</w:t>
      </w:r>
      <w:r w:rsidRPr="006E5A80">
        <w:rPr>
          <w:rFonts w:cs="Arial"/>
          <w:color w:val="313131"/>
          <w:sz w:val="16"/>
          <w:szCs w:val="16"/>
          <w:lang w:eastAsia="en-AU"/>
        </w:rPr>
        <w:t> </w:t>
      </w:r>
      <w:hyperlink r:id="rId11" w:history="1">
        <w:r w:rsidRPr="006E5A80">
          <w:rPr>
            <w:rFonts w:cs="Arial"/>
            <w:color w:val="006FB0"/>
            <w:sz w:val="16"/>
            <w:szCs w:val="16"/>
            <w:u w:val="single"/>
            <w:lang w:eastAsia="en-AU"/>
          </w:rPr>
          <w:t>Indirect and Care Management Charges</w:t>
        </w:r>
      </w:hyperlink>
      <w:r w:rsidRPr="00FA5802">
        <w:rPr>
          <w:rFonts w:cs="Arial"/>
          <w:sz w:val="16"/>
          <w:szCs w:val="16"/>
          <w:lang w:eastAsia="en-AU"/>
        </w:rPr>
        <w:t>, Review 2 –</w:t>
      </w:r>
      <w:r w:rsidRPr="006E5A80">
        <w:rPr>
          <w:rFonts w:cs="Arial"/>
          <w:color w:val="313131"/>
          <w:sz w:val="16"/>
          <w:szCs w:val="16"/>
          <w:lang w:eastAsia="en-AU"/>
        </w:rPr>
        <w:t> </w:t>
      </w:r>
      <w:hyperlink r:id="rId12" w:tooltip="Home Care Packages Program Assurance Review No. 2 – Unspent Funds (Commonwealth Portion) – Summary Report" w:history="1">
        <w:r w:rsidRPr="006E5A80">
          <w:rPr>
            <w:rFonts w:cs="Arial"/>
            <w:color w:val="006FB0"/>
            <w:sz w:val="16"/>
            <w:szCs w:val="16"/>
            <w:u w:val="single"/>
            <w:lang w:eastAsia="en-AU"/>
          </w:rPr>
          <w:t>Unspent Funds (Commonwealth Portion)</w:t>
        </w:r>
      </w:hyperlink>
      <w:r w:rsidR="00760E68" w:rsidRPr="00FA5802">
        <w:rPr>
          <w:rFonts w:cs="Arial"/>
          <w:sz w:val="16"/>
          <w:szCs w:val="16"/>
          <w:lang w:eastAsia="en-AU"/>
        </w:rPr>
        <w:t xml:space="preserve">. Information on </w:t>
      </w:r>
      <w:r w:rsidRPr="00FA5802">
        <w:rPr>
          <w:rFonts w:cs="Arial"/>
          <w:sz w:val="16"/>
          <w:szCs w:val="16"/>
          <w:lang w:eastAsia="en-AU"/>
        </w:rPr>
        <w:t xml:space="preserve">Review 3 </w:t>
      </w:r>
      <w:r w:rsidR="00760E68" w:rsidRPr="00FA5802">
        <w:rPr>
          <w:rFonts w:cs="Arial"/>
          <w:sz w:val="16"/>
          <w:szCs w:val="16"/>
          <w:lang w:eastAsia="en-AU"/>
        </w:rPr>
        <w:t>is at</w:t>
      </w:r>
      <w:r w:rsidRPr="006E5A80">
        <w:rPr>
          <w:rFonts w:cs="Arial"/>
          <w:color w:val="313131"/>
          <w:sz w:val="16"/>
          <w:szCs w:val="16"/>
          <w:lang w:eastAsia="en-AU"/>
        </w:rPr>
        <w:t> </w:t>
      </w:r>
      <w:hyperlink r:id="rId13" w:tooltip="Home Care Packages Program Assurance Review No. 3 – Pricing Transparency on My Aged Care – Public Summary Report" w:history="1">
        <w:r w:rsidRPr="006E5A80">
          <w:rPr>
            <w:rFonts w:cs="Arial"/>
            <w:color w:val="006FB0"/>
            <w:sz w:val="16"/>
            <w:szCs w:val="16"/>
            <w:u w:val="single"/>
            <w:lang w:eastAsia="en-AU"/>
          </w:rPr>
          <w:t>Pricing Transparency on My Aged Care</w:t>
        </w:r>
      </w:hyperlink>
      <w:r w:rsidRPr="006E5A80">
        <w:rPr>
          <w:rFonts w:cs="Arial"/>
          <w:color w:val="313131"/>
          <w:sz w:val="16"/>
          <w:szCs w:val="16"/>
          <w:lang w:eastAsia="en-AU"/>
        </w:rPr>
        <w:t>.</w:t>
      </w:r>
    </w:p>
  </w:footnote>
  <w:footnote w:id="21">
    <w:p w14:paraId="44439648" w14:textId="2A600604" w:rsidR="003D1AE8" w:rsidRPr="00FA5802" w:rsidRDefault="003D1AE8">
      <w:pPr>
        <w:pStyle w:val="FootnoteText"/>
        <w:rPr>
          <w:sz w:val="16"/>
          <w:szCs w:val="16"/>
        </w:rPr>
      </w:pPr>
      <w:r w:rsidRPr="00FA5802">
        <w:rPr>
          <w:rStyle w:val="FootnoteReference"/>
          <w:sz w:val="16"/>
          <w:szCs w:val="16"/>
        </w:rPr>
        <w:footnoteRef/>
      </w:r>
      <w:r w:rsidRPr="00FA5802">
        <w:rPr>
          <w:sz w:val="16"/>
          <w:szCs w:val="16"/>
        </w:rPr>
        <w:t xml:space="preserve"> This figure denotes the head office location of providers scoped into the Review, not the geographic distribution of where their care recipients are located.</w:t>
      </w:r>
    </w:p>
  </w:footnote>
  <w:footnote w:id="22">
    <w:p w14:paraId="1B777298" w14:textId="54F1FA58" w:rsidR="002964AB" w:rsidRDefault="002964AB" w:rsidP="002964AB">
      <w:pPr>
        <w:pBdr>
          <w:top w:val="nil"/>
          <w:left w:val="nil"/>
          <w:bottom w:val="nil"/>
          <w:right w:val="nil"/>
          <w:between w:val="nil"/>
        </w:pBdr>
      </w:pPr>
      <w:r w:rsidRPr="00FA5802">
        <w:rPr>
          <w:rStyle w:val="FootnoteReference"/>
          <w:sz w:val="16"/>
          <w:szCs w:val="16"/>
        </w:rPr>
        <w:footnoteRef/>
      </w:r>
      <w:r w:rsidRPr="00FA5802">
        <w:rPr>
          <w:sz w:val="16"/>
          <w:szCs w:val="16"/>
        </w:rPr>
        <w:t xml:space="preserve"> </w:t>
      </w:r>
      <w:r w:rsidRPr="00FA5802">
        <w:rPr>
          <w:rFonts w:eastAsia="Arial" w:cs="Arial"/>
          <w:sz w:val="16"/>
          <w:szCs w:val="16"/>
        </w:rPr>
        <w:t>To be in scope for selection, each care recipient must have met the criteria t</w:t>
      </w:r>
      <w:r w:rsidR="00F8203D" w:rsidRPr="00FA5802">
        <w:rPr>
          <w:rFonts w:eastAsia="Arial" w:cs="Arial"/>
          <w:sz w:val="16"/>
          <w:szCs w:val="16"/>
        </w:rPr>
        <w:t xml:space="preserve">hey were </w:t>
      </w:r>
      <w:r w:rsidRPr="00FA5802">
        <w:rPr>
          <w:rFonts w:eastAsia="Arial" w:cs="Arial"/>
          <w:sz w:val="16"/>
          <w:szCs w:val="16"/>
        </w:rPr>
        <w:t xml:space="preserve">receiving HCP Program services at the time the care recipient selection process was undertaken, and to have commenced receiving HCP Program services prior to </w:t>
      </w:r>
      <w:r w:rsidRPr="00FA5802">
        <w:rPr>
          <w:rFonts w:eastAsia="Arial"/>
          <w:sz w:val="16"/>
          <w:szCs w:val="16"/>
        </w:rPr>
        <w:t>1 January </w:t>
      </w:r>
      <w:r w:rsidRPr="00FA5802">
        <w:rPr>
          <w:rFonts w:eastAsia="Arial" w:cs="Arial"/>
          <w:sz w:val="16"/>
          <w:szCs w:val="16"/>
        </w:rPr>
        <w:t xml:space="preserve">2023. </w:t>
      </w:r>
    </w:p>
  </w:footnote>
  <w:footnote w:id="23">
    <w:p w14:paraId="5DB19EF5" w14:textId="238D3F43" w:rsidR="005D6252" w:rsidRPr="00FA5802" w:rsidRDefault="005D6252" w:rsidP="00EE0F29">
      <w:pPr>
        <w:pStyle w:val="FootnoteText"/>
        <w:spacing w:line="276" w:lineRule="auto"/>
        <w:rPr>
          <w:sz w:val="16"/>
          <w:szCs w:val="16"/>
        </w:rPr>
      </w:pPr>
      <w:r w:rsidRPr="00FA5802">
        <w:rPr>
          <w:rStyle w:val="FootnoteReference"/>
          <w:sz w:val="16"/>
          <w:szCs w:val="16"/>
        </w:rPr>
        <w:footnoteRef/>
      </w:r>
      <w:r w:rsidRPr="00FA5802">
        <w:rPr>
          <w:sz w:val="16"/>
          <w:szCs w:val="16"/>
        </w:rPr>
        <w:t xml:space="preserve"> Providers were requested to select up to 25 care recipients </w:t>
      </w:r>
      <w:r w:rsidR="0036426A">
        <w:rPr>
          <w:sz w:val="16"/>
          <w:szCs w:val="16"/>
        </w:rPr>
        <w:t>de</w:t>
      </w:r>
      <w:r w:rsidR="0027513F" w:rsidRPr="00FA5802">
        <w:rPr>
          <w:sz w:val="16"/>
          <w:szCs w:val="16"/>
        </w:rPr>
        <w:t xml:space="preserve">pending the size of the provider </w:t>
      </w:r>
      <w:r w:rsidRPr="00FA5802">
        <w:rPr>
          <w:sz w:val="16"/>
          <w:szCs w:val="16"/>
        </w:rPr>
        <w:t>from a list provided by the Review team to ensure that only care recipients who were receiving care prior to January 2023, and those who continued to receive HCP services at the time of the Review, were included.</w:t>
      </w:r>
    </w:p>
  </w:footnote>
  <w:footnote w:id="24">
    <w:p w14:paraId="65151960" w14:textId="15D9E813" w:rsidR="00AC2F4F" w:rsidRPr="004B3920" w:rsidRDefault="00AC2F4F" w:rsidP="004B3920">
      <w:pPr>
        <w:pStyle w:val="FootnoteText"/>
        <w:rPr>
          <w:sz w:val="16"/>
          <w:szCs w:val="16"/>
        </w:rPr>
      </w:pPr>
      <w:r w:rsidRPr="00FA5802">
        <w:rPr>
          <w:rStyle w:val="FootnoteReference"/>
        </w:rPr>
        <w:footnoteRef/>
      </w:r>
      <w:r w:rsidRPr="00FA5802">
        <w:t xml:space="preserve"> </w:t>
      </w:r>
      <w:r w:rsidRPr="009C1E6E">
        <w:rPr>
          <w:sz w:val="16"/>
          <w:szCs w:val="16"/>
        </w:rPr>
        <w:t xml:space="preserve">While the findings presented in this report are based on robust data collection methods, it is important to note that the set of extrapolated calculations in Figures </w:t>
      </w:r>
      <w:r w:rsidR="00D6447B" w:rsidRPr="009C1E6E">
        <w:rPr>
          <w:sz w:val="16"/>
          <w:szCs w:val="16"/>
        </w:rPr>
        <w:t>7</w:t>
      </w:r>
      <w:r w:rsidRPr="009C1E6E">
        <w:rPr>
          <w:sz w:val="16"/>
          <w:szCs w:val="16"/>
        </w:rPr>
        <w:t xml:space="preserve">, </w:t>
      </w:r>
      <w:r w:rsidR="00D6447B" w:rsidRPr="009C1E6E">
        <w:rPr>
          <w:sz w:val="16"/>
          <w:szCs w:val="16"/>
        </w:rPr>
        <w:t>8</w:t>
      </w:r>
      <w:r w:rsidRPr="009C1E6E">
        <w:rPr>
          <w:sz w:val="16"/>
          <w:szCs w:val="16"/>
        </w:rPr>
        <w:t xml:space="preserve"> and </w:t>
      </w:r>
      <w:r w:rsidR="00D6447B" w:rsidRPr="009C1E6E">
        <w:rPr>
          <w:sz w:val="16"/>
          <w:szCs w:val="16"/>
        </w:rPr>
        <w:t>9</w:t>
      </w:r>
      <w:r w:rsidRPr="009C1E6E">
        <w:rPr>
          <w:sz w:val="16"/>
          <w:szCs w:val="16"/>
        </w:rPr>
        <w:t xml:space="preserve"> comes with limitations. Specifically, the sample of providers was risk-based and chosen based on specific criteria relevant to the Review. Consequently, this sampling may introduce some bias. However, some of this bias has been offset by the random nature of sampling of care recipients within the provider sample. </w:t>
      </w:r>
    </w:p>
  </w:footnote>
  <w:footnote w:id="25">
    <w:p w14:paraId="51270F51" w14:textId="77777777" w:rsidR="000744E4" w:rsidRPr="00AC3CA7" w:rsidRDefault="000744E4" w:rsidP="000744E4">
      <w:pPr>
        <w:pStyle w:val="FootnoteText"/>
      </w:pPr>
      <w:r w:rsidRPr="00AC3CA7">
        <w:rPr>
          <w:rStyle w:val="FootnoteReference"/>
        </w:rPr>
        <w:footnoteRef/>
      </w:r>
      <w:r w:rsidRPr="00AC3CA7">
        <w:t xml:space="preserve"> </w:t>
      </w:r>
      <w:r w:rsidRPr="00AC320B">
        <w:rPr>
          <w:sz w:val="16"/>
          <w:szCs w:val="16"/>
        </w:rPr>
        <w:t>Reasons given were not mutually exclusive and often more than one reason was present. The data above is representative of the main reason given by the provider or inferred by the Review team.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0C9F7CE1" w14:paraId="6BEC93A3" w14:textId="77777777" w:rsidTr="001C2532">
      <w:trPr>
        <w:trHeight w:val="300"/>
      </w:trPr>
      <w:tc>
        <w:tcPr>
          <w:tcW w:w="3020" w:type="dxa"/>
        </w:tcPr>
        <w:p w14:paraId="501D9EE8" w14:textId="42D792E4" w:rsidR="0C9F7CE1" w:rsidRDefault="0C9F7CE1" w:rsidP="001C2532">
          <w:pPr>
            <w:pStyle w:val="Header"/>
            <w:ind w:left="-115"/>
          </w:pPr>
        </w:p>
      </w:tc>
      <w:tc>
        <w:tcPr>
          <w:tcW w:w="3020" w:type="dxa"/>
        </w:tcPr>
        <w:p w14:paraId="4CFCB2BA" w14:textId="694FBA47" w:rsidR="0C9F7CE1" w:rsidRDefault="0C9F7CE1" w:rsidP="001C2532">
          <w:pPr>
            <w:pStyle w:val="Header"/>
            <w:jc w:val="center"/>
          </w:pPr>
        </w:p>
      </w:tc>
      <w:tc>
        <w:tcPr>
          <w:tcW w:w="3020" w:type="dxa"/>
        </w:tcPr>
        <w:p w14:paraId="6993CB1F" w14:textId="0D697CD8" w:rsidR="0C9F7CE1" w:rsidRDefault="0C9F7CE1" w:rsidP="001C2532">
          <w:pPr>
            <w:pStyle w:val="Header"/>
            <w:ind w:right="-115"/>
            <w:jc w:val="right"/>
          </w:pPr>
        </w:p>
      </w:tc>
    </w:tr>
  </w:tbl>
  <w:p w14:paraId="39CC2673" w14:textId="7218363C" w:rsidR="00A50BA0" w:rsidRDefault="00A50B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0C9F7CE1" w14:paraId="49225B70" w14:textId="77777777" w:rsidTr="001C2532">
      <w:trPr>
        <w:trHeight w:val="300"/>
      </w:trPr>
      <w:tc>
        <w:tcPr>
          <w:tcW w:w="3020" w:type="dxa"/>
        </w:tcPr>
        <w:p w14:paraId="098D2B88" w14:textId="5B96EAB1" w:rsidR="0C9F7CE1" w:rsidRDefault="0C9F7CE1" w:rsidP="001C2532">
          <w:pPr>
            <w:pStyle w:val="Header"/>
            <w:ind w:left="-115"/>
          </w:pPr>
        </w:p>
      </w:tc>
      <w:tc>
        <w:tcPr>
          <w:tcW w:w="3020" w:type="dxa"/>
        </w:tcPr>
        <w:p w14:paraId="67514CCD" w14:textId="631C7AD4" w:rsidR="0C9F7CE1" w:rsidRDefault="0C9F7CE1" w:rsidP="001C2532">
          <w:pPr>
            <w:pStyle w:val="Header"/>
            <w:jc w:val="center"/>
          </w:pPr>
        </w:p>
      </w:tc>
      <w:tc>
        <w:tcPr>
          <w:tcW w:w="3020" w:type="dxa"/>
        </w:tcPr>
        <w:p w14:paraId="2EB873D8" w14:textId="61928BD2" w:rsidR="0C9F7CE1" w:rsidRDefault="0C9F7CE1" w:rsidP="001C2532">
          <w:pPr>
            <w:pStyle w:val="Header"/>
            <w:ind w:right="-115"/>
            <w:jc w:val="right"/>
          </w:pPr>
        </w:p>
      </w:tc>
    </w:tr>
  </w:tbl>
  <w:p w14:paraId="5E1EC4C0" w14:textId="69FAE0D0" w:rsidR="00A50BA0" w:rsidRDefault="00A50B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09D178" w14:textId="4B711743" w:rsidR="003B1273" w:rsidRDefault="00360244" w:rsidP="006249DC">
    <w:pPr>
      <w:pStyle w:val="Header"/>
      <w:ind w:firstLine="720"/>
      <w:rPr>
        <w:noProof/>
        <w:lang w:eastAsia="en-AU"/>
      </w:rPr>
    </w:pPr>
    <w:r>
      <w:rPr>
        <w:noProof/>
        <w:lang w:eastAsia="en-AU"/>
      </w:rPr>
      <w:drawing>
        <wp:anchor distT="0" distB="0" distL="114300" distR="114300" simplePos="0" relativeHeight="251658244" behindDoc="1" locked="0" layoutInCell="1" allowOverlap="1" wp14:anchorId="6AC4AB7C" wp14:editId="031BE9BF">
          <wp:simplePos x="0" y="0"/>
          <wp:positionH relativeFrom="page">
            <wp:posOffset>11694</wp:posOffset>
          </wp:positionH>
          <wp:positionV relativeFrom="page">
            <wp:posOffset>0</wp:posOffset>
          </wp:positionV>
          <wp:extent cx="7577455" cy="10720705"/>
          <wp:effectExtent l="0" t="0" r="4445" b="0"/>
          <wp:wrapNone/>
          <wp:docPr id="845684637" name="Picture 8456846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7455" cy="10720705"/>
                  </a:xfrm>
                  <a:prstGeom prst="rect">
                    <a:avLst/>
                  </a:prstGeom>
                </pic:spPr>
              </pic:pic>
            </a:graphicData>
          </a:graphic>
          <wp14:sizeRelH relativeFrom="margin">
            <wp14:pctWidth>0</wp14:pctWidth>
          </wp14:sizeRelH>
          <wp14:sizeRelV relativeFrom="margin">
            <wp14:pctHeight>0</wp14:pctHeight>
          </wp14:sizeRelV>
        </wp:anchor>
      </w:drawing>
    </w:r>
    <w:r w:rsidR="0081654F">
      <w:rPr>
        <w:noProof/>
        <w:color w:val="2B579A"/>
        <w:shd w:val="clear" w:color="auto" w:fill="E6E6E6"/>
        <w:lang w:eastAsia="en-AU"/>
      </w:rPr>
      <w:drawing>
        <wp:anchor distT="0" distB="0" distL="114300" distR="114300" simplePos="0" relativeHeight="251658243" behindDoc="1" locked="0" layoutInCell="1" allowOverlap="1" wp14:anchorId="3B5078B6" wp14:editId="69FE5685">
          <wp:simplePos x="0" y="0"/>
          <wp:positionH relativeFrom="page">
            <wp:posOffset>-927100</wp:posOffset>
          </wp:positionH>
          <wp:positionV relativeFrom="paragraph">
            <wp:posOffset>-539750</wp:posOffset>
          </wp:positionV>
          <wp:extent cx="10963957" cy="4692650"/>
          <wp:effectExtent l="0" t="0" r="8890" b="0"/>
          <wp:wrapNone/>
          <wp:docPr id="190597019" name="Picture 1905970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0963957" cy="4692650"/>
                  </a:xfrm>
                  <a:prstGeom prst="rect">
                    <a:avLst/>
                  </a:prstGeom>
                </pic:spPr>
              </pic:pic>
            </a:graphicData>
          </a:graphic>
          <wp14:sizeRelH relativeFrom="margin">
            <wp14:pctWidth>0</wp14:pctWidth>
          </wp14:sizeRelH>
          <wp14:sizeRelV relativeFrom="margin">
            <wp14:pctHeight>0</wp14:pctHeight>
          </wp14:sizeRelV>
        </wp:anchor>
      </w:drawing>
    </w:r>
    <w:r w:rsidR="0013279F">
      <w:rPr>
        <w:noProof/>
        <w:color w:val="2B579A"/>
        <w:shd w:val="clear" w:color="auto" w:fill="E6E6E6"/>
        <w:lang w:eastAsia="en-AU"/>
      </w:rPr>
      <w:drawing>
        <wp:anchor distT="0" distB="0" distL="114300" distR="114300" simplePos="0" relativeHeight="251658242" behindDoc="1" locked="0" layoutInCell="1" allowOverlap="1" wp14:anchorId="6F3CF585" wp14:editId="6149FA21">
          <wp:simplePos x="0" y="0"/>
          <wp:positionH relativeFrom="page">
            <wp:align>left</wp:align>
          </wp:positionH>
          <wp:positionV relativeFrom="page">
            <wp:align>top</wp:align>
          </wp:positionV>
          <wp:extent cx="7578000" cy="10720800"/>
          <wp:effectExtent l="0" t="0" r="4445" b="0"/>
          <wp:wrapNone/>
          <wp:docPr id="1847347941" name="Picture 18473479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8000" cy="10720800"/>
                  </a:xfrm>
                  <a:prstGeom prst="rect">
                    <a:avLst/>
                  </a:prstGeom>
                </pic:spPr>
              </pic:pic>
            </a:graphicData>
          </a:graphic>
          <wp14:sizeRelH relativeFrom="margin">
            <wp14:pctWidth>0</wp14:pctWidth>
          </wp14:sizeRelH>
          <wp14:sizeRelV relativeFrom="margin">
            <wp14:pctHeight>0</wp14:pctHeight>
          </wp14:sizeRelV>
        </wp:anchor>
      </w:drawing>
    </w:r>
  </w:p>
  <w:p w14:paraId="2EB5C7E7" w14:textId="2425CB76" w:rsidR="00751A23" w:rsidRDefault="00627385" w:rsidP="00934368">
    <w:pPr>
      <w:pStyle w:val="Header"/>
    </w:pPr>
    <w:r>
      <w:rPr>
        <w:noProof/>
        <w:color w:val="2B579A"/>
        <w:shd w:val="clear" w:color="auto" w:fill="E6E6E6"/>
      </w:rPr>
      <mc:AlternateContent>
        <mc:Choice Requires="wps">
          <w:drawing>
            <wp:anchor distT="0" distB="0" distL="114300" distR="114300" simplePos="0" relativeHeight="251658240" behindDoc="1" locked="0" layoutInCell="1" allowOverlap="1" wp14:anchorId="792355EC" wp14:editId="02EE36A1">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5F813F" id="Rectangle 23" o:spid="_x0000_s1026" alt="&quot;&quot;" style="position:absolute;margin-left:-69.4pt;margin-top:314.6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e7e6e6 [3214]" stroked="f" strokeweight="2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A6210" w14:textId="33856248" w:rsidR="00A50BA0" w:rsidRDefault="00A50BA0" w:rsidP="00985FA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2C94C" w14:textId="462D6D0A" w:rsidR="008E0C77" w:rsidRDefault="008E0C77" w:rsidP="00934368">
    <w:pPr>
      <w:pStyle w:val="Headertex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7EB33" w14:textId="77777777" w:rsidR="00D0690C" w:rsidRDefault="00312749">
    <w:pPr>
      <w:pStyle w:val="Header"/>
    </w:pPr>
    <w:r w:rsidRPr="00CC09BC">
      <w:rPr>
        <w:noProof/>
        <w:color w:val="2B579A"/>
        <w:shd w:val="clear" w:color="auto" w:fill="E6E6E6"/>
      </w:rPr>
      <mc:AlternateContent>
        <mc:Choice Requires="wps">
          <w:drawing>
            <wp:anchor distT="0" distB="0" distL="114300" distR="114300" simplePos="0" relativeHeight="251658241" behindDoc="1" locked="0" layoutInCell="1" allowOverlap="1" wp14:anchorId="10C693D3" wp14:editId="2D21B8E8">
              <wp:simplePos x="0" y="0"/>
              <wp:positionH relativeFrom="page">
                <wp:align>center</wp:align>
              </wp:positionH>
              <wp:positionV relativeFrom="page">
                <wp:align>top</wp:align>
              </wp:positionV>
              <wp:extent cx="7560000" cy="10692000"/>
              <wp:effectExtent l="0" t="0" r="0" b="19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645B4" id="Rectangle 5" o:spid="_x0000_s1026" alt="&quot;&quot;" style="position:absolute;margin-left:0;margin-top:0;width:595.3pt;height:841.9pt;z-index:-251658239;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" fillcolor="white [3212]" stroked="f" strokeweight="2pt">
              <w10:wrap anchorx="page" anchory="page"/>
            </v:rect>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DB32A778"/>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E25208C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9616FE"/>
    <w:multiLevelType w:val="hybridMultilevel"/>
    <w:tmpl w:val="BDB0AF12"/>
    <w:lvl w:ilvl="0" w:tplc="FFFFFFFF">
      <w:start w:val="1"/>
      <w:numFmt w:val="decimal"/>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4" w15:restartNumberingAfterBreak="0">
    <w:nsid w:val="066C090E"/>
    <w:multiLevelType w:val="hybridMultilevel"/>
    <w:tmpl w:val="1C401D7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 w15:restartNumberingAfterBreak="0">
    <w:nsid w:val="07254E4A"/>
    <w:multiLevelType w:val="hybridMultilevel"/>
    <w:tmpl w:val="B636D3EE"/>
    <w:lvl w:ilvl="0" w:tplc="0C090001">
      <w:start w:val="1"/>
      <w:numFmt w:val="bullet"/>
      <w:lvlText w:val=""/>
      <w:lvlJc w:val="left"/>
      <w:pPr>
        <w:ind w:left="1637"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 w15:restartNumberingAfterBreak="0">
    <w:nsid w:val="137A7585"/>
    <w:multiLevelType w:val="hybridMultilevel"/>
    <w:tmpl w:val="229C3C6C"/>
    <w:lvl w:ilvl="0" w:tplc="BF2EEFBA">
      <w:start w:val="1"/>
      <w:numFmt w:val="bullet"/>
      <w:lvlText w:val=""/>
      <w:lvlJc w:val="left"/>
      <w:pPr>
        <w:ind w:left="790" w:hanging="360"/>
      </w:pPr>
      <w:rPr>
        <w:rFonts w:ascii="Symbol" w:hAnsi="Symbol" w:hint="default"/>
        <w:color w:val="1E1545"/>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8" w15:restartNumberingAfterBreak="0">
    <w:nsid w:val="15AC0F69"/>
    <w:multiLevelType w:val="hybridMultilevel"/>
    <w:tmpl w:val="5AE0BA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1825B9"/>
    <w:multiLevelType w:val="hybridMultilevel"/>
    <w:tmpl w:val="C478B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6163E8"/>
    <w:multiLevelType w:val="multilevel"/>
    <w:tmpl w:val="E12A8AE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18A9517D"/>
    <w:multiLevelType w:val="multilevel"/>
    <w:tmpl w:val="E12A8AE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1C354834"/>
    <w:multiLevelType w:val="multilevel"/>
    <w:tmpl w:val="5B146B6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637"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CA1382E"/>
    <w:multiLevelType w:val="hybridMultilevel"/>
    <w:tmpl w:val="62A00B4C"/>
    <w:lvl w:ilvl="0" w:tplc="CAE0A98A">
      <w:start w:val="1"/>
      <w:numFmt w:val="bullet"/>
      <w:lvlText w:val=""/>
      <w:lvlJc w:val="left"/>
      <w:pPr>
        <w:ind w:left="720" w:hanging="360"/>
      </w:pPr>
      <w:rPr>
        <w:rFonts w:ascii="Symbol" w:hAnsi="Symbol" w:hint="default"/>
      </w:rPr>
    </w:lvl>
    <w:lvl w:ilvl="1" w:tplc="8216E7B8">
      <w:start w:val="1"/>
      <w:numFmt w:val="bullet"/>
      <w:lvlText w:val="o"/>
      <w:lvlJc w:val="left"/>
      <w:pPr>
        <w:ind w:left="1440" w:hanging="360"/>
      </w:pPr>
      <w:rPr>
        <w:rFonts w:ascii="Courier New" w:hAnsi="Courier New" w:hint="default"/>
      </w:rPr>
    </w:lvl>
    <w:lvl w:ilvl="2" w:tplc="FBF0D214">
      <w:start w:val="1"/>
      <w:numFmt w:val="bullet"/>
      <w:lvlText w:val=""/>
      <w:lvlJc w:val="left"/>
      <w:pPr>
        <w:ind w:left="2160" w:hanging="360"/>
      </w:pPr>
      <w:rPr>
        <w:rFonts w:ascii="Wingdings" w:hAnsi="Wingdings" w:hint="default"/>
      </w:rPr>
    </w:lvl>
    <w:lvl w:ilvl="3" w:tplc="CF4ACB74">
      <w:start w:val="1"/>
      <w:numFmt w:val="bullet"/>
      <w:lvlText w:val=""/>
      <w:lvlJc w:val="left"/>
      <w:pPr>
        <w:ind w:left="2880" w:hanging="360"/>
      </w:pPr>
      <w:rPr>
        <w:rFonts w:ascii="Symbol" w:hAnsi="Symbol" w:hint="default"/>
      </w:rPr>
    </w:lvl>
    <w:lvl w:ilvl="4" w:tplc="C902D970">
      <w:start w:val="1"/>
      <w:numFmt w:val="bullet"/>
      <w:lvlText w:val="o"/>
      <w:lvlJc w:val="left"/>
      <w:pPr>
        <w:ind w:left="3600" w:hanging="360"/>
      </w:pPr>
      <w:rPr>
        <w:rFonts w:ascii="Courier New" w:hAnsi="Courier New" w:hint="default"/>
      </w:rPr>
    </w:lvl>
    <w:lvl w:ilvl="5" w:tplc="26E22510">
      <w:start w:val="1"/>
      <w:numFmt w:val="bullet"/>
      <w:lvlText w:val=""/>
      <w:lvlJc w:val="left"/>
      <w:pPr>
        <w:ind w:left="4320" w:hanging="360"/>
      </w:pPr>
      <w:rPr>
        <w:rFonts w:ascii="Wingdings" w:hAnsi="Wingdings" w:hint="default"/>
      </w:rPr>
    </w:lvl>
    <w:lvl w:ilvl="6" w:tplc="2D5C70B0">
      <w:start w:val="1"/>
      <w:numFmt w:val="bullet"/>
      <w:lvlText w:val=""/>
      <w:lvlJc w:val="left"/>
      <w:pPr>
        <w:ind w:left="5040" w:hanging="360"/>
      </w:pPr>
      <w:rPr>
        <w:rFonts w:ascii="Symbol" w:hAnsi="Symbol" w:hint="default"/>
      </w:rPr>
    </w:lvl>
    <w:lvl w:ilvl="7" w:tplc="9D28A8FE">
      <w:start w:val="1"/>
      <w:numFmt w:val="bullet"/>
      <w:lvlText w:val="o"/>
      <w:lvlJc w:val="left"/>
      <w:pPr>
        <w:ind w:left="5760" w:hanging="360"/>
      </w:pPr>
      <w:rPr>
        <w:rFonts w:ascii="Courier New" w:hAnsi="Courier New" w:hint="default"/>
      </w:rPr>
    </w:lvl>
    <w:lvl w:ilvl="8" w:tplc="C15C87D0">
      <w:start w:val="1"/>
      <w:numFmt w:val="bullet"/>
      <w:lvlText w:val=""/>
      <w:lvlJc w:val="left"/>
      <w:pPr>
        <w:ind w:left="6480" w:hanging="360"/>
      </w:pPr>
      <w:rPr>
        <w:rFonts w:ascii="Wingdings" w:hAnsi="Wingdings" w:hint="default"/>
      </w:rPr>
    </w:lvl>
  </w:abstractNum>
  <w:abstractNum w:abstractNumId="14" w15:restartNumberingAfterBreak="0">
    <w:nsid w:val="209B000B"/>
    <w:multiLevelType w:val="hybridMultilevel"/>
    <w:tmpl w:val="8B328E3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5" w15:restartNumberingAfterBreak="0">
    <w:nsid w:val="21323C96"/>
    <w:multiLevelType w:val="hybridMultilevel"/>
    <w:tmpl w:val="2A8CC6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14878EF"/>
    <w:multiLevelType w:val="hybridMultilevel"/>
    <w:tmpl w:val="2460CF9C"/>
    <w:lvl w:ilvl="0" w:tplc="ECD8DF9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2E73940"/>
    <w:multiLevelType w:val="hybridMultilevel"/>
    <w:tmpl w:val="3C864196"/>
    <w:lvl w:ilvl="0" w:tplc="E0A486AE">
      <w:start w:val="6"/>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241C0AB9"/>
    <w:multiLevelType w:val="hybridMultilevel"/>
    <w:tmpl w:val="FDF2C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52F2E5C"/>
    <w:multiLevelType w:val="multilevel"/>
    <w:tmpl w:val="8504611A"/>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8A80174"/>
    <w:multiLevelType w:val="hybridMultilevel"/>
    <w:tmpl w:val="937C600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BA3556F"/>
    <w:multiLevelType w:val="hybridMultilevel"/>
    <w:tmpl w:val="82149EB4"/>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22" w15:restartNumberingAfterBreak="0">
    <w:nsid w:val="2C1E450A"/>
    <w:multiLevelType w:val="hybridMultilevel"/>
    <w:tmpl w:val="0D6C28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4" w15:restartNumberingAfterBreak="0">
    <w:nsid w:val="33713427"/>
    <w:multiLevelType w:val="hybridMultilevel"/>
    <w:tmpl w:val="174E4CC6"/>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5" w15:restartNumberingAfterBreak="0">
    <w:nsid w:val="345F6A60"/>
    <w:multiLevelType w:val="hybridMultilevel"/>
    <w:tmpl w:val="87C654C6"/>
    <w:lvl w:ilvl="0" w:tplc="E1E4A842">
      <w:start w:val="6"/>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34CD50FD"/>
    <w:multiLevelType w:val="hybridMultilevel"/>
    <w:tmpl w:val="94B691F0"/>
    <w:lvl w:ilvl="0" w:tplc="3C5012DE">
      <w:start w:val="1"/>
      <w:numFmt w:val="lowerLetter"/>
      <w:pStyle w:val="ListNumber2"/>
      <w:lvlText w:val="%1)"/>
      <w:lvlJc w:val="left"/>
      <w:pPr>
        <w:ind w:left="644" w:hanging="360"/>
      </w:pPr>
      <w:rPr>
        <w:rFonts w:hint="default"/>
        <w:b w:val="0"/>
        <w:bCs/>
        <w:i w:val="0"/>
        <w:iCs w:val="0"/>
        <w:color w:val="1E1545"/>
        <w:sz w:val="24"/>
        <w:szCs w:val="24"/>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7" w15:restartNumberingAfterBreak="0">
    <w:nsid w:val="381F459B"/>
    <w:multiLevelType w:val="hybridMultilevel"/>
    <w:tmpl w:val="CBCE2908"/>
    <w:lvl w:ilvl="0" w:tplc="E07CA3EE">
      <w:start w:val="1"/>
      <w:numFmt w:val="bullet"/>
      <w:lvlText w:val=""/>
      <w:lvlJc w:val="left"/>
      <w:pPr>
        <w:ind w:left="720" w:hanging="360"/>
      </w:pPr>
      <w:rPr>
        <w:rFonts w:ascii="Symbol" w:hAnsi="Symbol" w:hint="default"/>
        <w:color w:val="1E1545"/>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8" w15:restartNumberingAfterBreak="0">
    <w:nsid w:val="3E557371"/>
    <w:multiLevelType w:val="hybridMultilevel"/>
    <w:tmpl w:val="2500D638"/>
    <w:lvl w:ilvl="0" w:tplc="D07EEF90">
      <w:start w:val="1"/>
      <w:numFmt w:val="bullet"/>
      <w:lvlText w:val=""/>
      <w:lvlJc w:val="left"/>
      <w:pPr>
        <w:ind w:left="720" w:hanging="360"/>
      </w:pPr>
      <w:rPr>
        <w:rFonts w:ascii="Symbol" w:hAnsi="Symbol"/>
      </w:rPr>
    </w:lvl>
    <w:lvl w:ilvl="1" w:tplc="0F160DDA">
      <w:start w:val="1"/>
      <w:numFmt w:val="bullet"/>
      <w:lvlText w:val=""/>
      <w:lvlJc w:val="left"/>
      <w:pPr>
        <w:ind w:left="720" w:hanging="360"/>
      </w:pPr>
      <w:rPr>
        <w:rFonts w:ascii="Symbol" w:hAnsi="Symbol"/>
      </w:rPr>
    </w:lvl>
    <w:lvl w:ilvl="2" w:tplc="BCC8F9F0">
      <w:start w:val="1"/>
      <w:numFmt w:val="bullet"/>
      <w:lvlText w:val=""/>
      <w:lvlJc w:val="left"/>
      <w:pPr>
        <w:ind w:left="720" w:hanging="360"/>
      </w:pPr>
      <w:rPr>
        <w:rFonts w:ascii="Symbol" w:hAnsi="Symbol"/>
      </w:rPr>
    </w:lvl>
    <w:lvl w:ilvl="3" w:tplc="0898EBBC">
      <w:start w:val="1"/>
      <w:numFmt w:val="bullet"/>
      <w:lvlText w:val=""/>
      <w:lvlJc w:val="left"/>
      <w:pPr>
        <w:ind w:left="720" w:hanging="360"/>
      </w:pPr>
      <w:rPr>
        <w:rFonts w:ascii="Symbol" w:hAnsi="Symbol"/>
      </w:rPr>
    </w:lvl>
    <w:lvl w:ilvl="4" w:tplc="2F7898AA">
      <w:start w:val="1"/>
      <w:numFmt w:val="bullet"/>
      <w:lvlText w:val=""/>
      <w:lvlJc w:val="left"/>
      <w:pPr>
        <w:ind w:left="720" w:hanging="360"/>
      </w:pPr>
      <w:rPr>
        <w:rFonts w:ascii="Symbol" w:hAnsi="Symbol"/>
      </w:rPr>
    </w:lvl>
    <w:lvl w:ilvl="5" w:tplc="25580F3A">
      <w:start w:val="1"/>
      <w:numFmt w:val="bullet"/>
      <w:lvlText w:val=""/>
      <w:lvlJc w:val="left"/>
      <w:pPr>
        <w:ind w:left="720" w:hanging="360"/>
      </w:pPr>
      <w:rPr>
        <w:rFonts w:ascii="Symbol" w:hAnsi="Symbol"/>
      </w:rPr>
    </w:lvl>
    <w:lvl w:ilvl="6" w:tplc="9E8E2672">
      <w:start w:val="1"/>
      <w:numFmt w:val="bullet"/>
      <w:lvlText w:val=""/>
      <w:lvlJc w:val="left"/>
      <w:pPr>
        <w:ind w:left="720" w:hanging="360"/>
      </w:pPr>
      <w:rPr>
        <w:rFonts w:ascii="Symbol" w:hAnsi="Symbol"/>
      </w:rPr>
    </w:lvl>
    <w:lvl w:ilvl="7" w:tplc="344C9AE4">
      <w:start w:val="1"/>
      <w:numFmt w:val="bullet"/>
      <w:lvlText w:val=""/>
      <w:lvlJc w:val="left"/>
      <w:pPr>
        <w:ind w:left="720" w:hanging="360"/>
      </w:pPr>
      <w:rPr>
        <w:rFonts w:ascii="Symbol" w:hAnsi="Symbol"/>
      </w:rPr>
    </w:lvl>
    <w:lvl w:ilvl="8" w:tplc="95A0B2A6">
      <w:start w:val="1"/>
      <w:numFmt w:val="bullet"/>
      <w:lvlText w:val=""/>
      <w:lvlJc w:val="left"/>
      <w:pPr>
        <w:ind w:left="720" w:hanging="360"/>
      </w:pPr>
      <w:rPr>
        <w:rFonts w:ascii="Symbol" w:hAnsi="Symbol"/>
      </w:rPr>
    </w:lvl>
  </w:abstractNum>
  <w:abstractNum w:abstractNumId="29" w15:restartNumberingAfterBreak="0">
    <w:nsid w:val="3FFB341F"/>
    <w:multiLevelType w:val="hybridMultilevel"/>
    <w:tmpl w:val="BDB0AF12"/>
    <w:lvl w:ilvl="0" w:tplc="2868703A">
      <w:start w:val="1"/>
      <w:numFmt w:val="decimal"/>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040273B"/>
    <w:multiLevelType w:val="hybridMultilevel"/>
    <w:tmpl w:val="60B433A6"/>
    <w:lvl w:ilvl="0" w:tplc="949CC36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1D6768D"/>
    <w:multiLevelType w:val="hybridMultilevel"/>
    <w:tmpl w:val="58A085C0"/>
    <w:lvl w:ilvl="0" w:tplc="D9A880F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374A0CD"/>
    <w:multiLevelType w:val="hybridMultilevel"/>
    <w:tmpl w:val="A35C83B4"/>
    <w:lvl w:ilvl="0" w:tplc="35545B3C">
      <w:start w:val="1"/>
      <w:numFmt w:val="bullet"/>
      <w:lvlText w:val=""/>
      <w:lvlJc w:val="left"/>
      <w:pPr>
        <w:ind w:left="720" w:hanging="360"/>
      </w:pPr>
      <w:rPr>
        <w:rFonts w:ascii="Symbol" w:hAnsi="Symbol" w:hint="default"/>
      </w:rPr>
    </w:lvl>
    <w:lvl w:ilvl="1" w:tplc="7FFA2DEC">
      <w:start w:val="1"/>
      <w:numFmt w:val="bullet"/>
      <w:lvlText w:val="o"/>
      <w:lvlJc w:val="left"/>
      <w:pPr>
        <w:ind w:left="1440" w:hanging="360"/>
      </w:pPr>
      <w:rPr>
        <w:rFonts w:ascii="Courier New" w:hAnsi="Courier New" w:hint="default"/>
      </w:rPr>
    </w:lvl>
    <w:lvl w:ilvl="2" w:tplc="3CC26BFA">
      <w:start w:val="1"/>
      <w:numFmt w:val="bullet"/>
      <w:lvlText w:val=""/>
      <w:lvlJc w:val="left"/>
      <w:pPr>
        <w:ind w:left="2160" w:hanging="360"/>
      </w:pPr>
      <w:rPr>
        <w:rFonts w:ascii="Wingdings" w:hAnsi="Wingdings" w:hint="default"/>
      </w:rPr>
    </w:lvl>
    <w:lvl w:ilvl="3" w:tplc="CC546B5E">
      <w:start w:val="1"/>
      <w:numFmt w:val="bullet"/>
      <w:lvlText w:val=""/>
      <w:lvlJc w:val="left"/>
      <w:pPr>
        <w:ind w:left="2880" w:hanging="360"/>
      </w:pPr>
      <w:rPr>
        <w:rFonts w:ascii="Symbol" w:hAnsi="Symbol" w:hint="default"/>
      </w:rPr>
    </w:lvl>
    <w:lvl w:ilvl="4" w:tplc="4D18F560">
      <w:start w:val="1"/>
      <w:numFmt w:val="bullet"/>
      <w:lvlText w:val="o"/>
      <w:lvlJc w:val="left"/>
      <w:pPr>
        <w:ind w:left="3600" w:hanging="360"/>
      </w:pPr>
      <w:rPr>
        <w:rFonts w:ascii="Courier New" w:hAnsi="Courier New" w:hint="default"/>
      </w:rPr>
    </w:lvl>
    <w:lvl w:ilvl="5" w:tplc="F622FA02">
      <w:start w:val="1"/>
      <w:numFmt w:val="bullet"/>
      <w:lvlText w:val=""/>
      <w:lvlJc w:val="left"/>
      <w:pPr>
        <w:ind w:left="4320" w:hanging="360"/>
      </w:pPr>
      <w:rPr>
        <w:rFonts w:ascii="Wingdings" w:hAnsi="Wingdings" w:hint="default"/>
      </w:rPr>
    </w:lvl>
    <w:lvl w:ilvl="6" w:tplc="C068112E">
      <w:start w:val="1"/>
      <w:numFmt w:val="bullet"/>
      <w:lvlText w:val=""/>
      <w:lvlJc w:val="left"/>
      <w:pPr>
        <w:ind w:left="5040" w:hanging="360"/>
      </w:pPr>
      <w:rPr>
        <w:rFonts w:ascii="Symbol" w:hAnsi="Symbol" w:hint="default"/>
      </w:rPr>
    </w:lvl>
    <w:lvl w:ilvl="7" w:tplc="7A5EEE4C">
      <w:start w:val="1"/>
      <w:numFmt w:val="bullet"/>
      <w:lvlText w:val="o"/>
      <w:lvlJc w:val="left"/>
      <w:pPr>
        <w:ind w:left="5760" w:hanging="360"/>
      </w:pPr>
      <w:rPr>
        <w:rFonts w:ascii="Courier New" w:hAnsi="Courier New" w:hint="default"/>
      </w:rPr>
    </w:lvl>
    <w:lvl w:ilvl="8" w:tplc="5E1238FE">
      <w:start w:val="1"/>
      <w:numFmt w:val="bullet"/>
      <w:lvlText w:val=""/>
      <w:lvlJc w:val="left"/>
      <w:pPr>
        <w:ind w:left="6480" w:hanging="360"/>
      </w:pPr>
      <w:rPr>
        <w:rFonts w:ascii="Wingdings" w:hAnsi="Wingdings" w:hint="default"/>
      </w:rPr>
    </w:lvl>
  </w:abstractNum>
  <w:abstractNum w:abstractNumId="33" w15:restartNumberingAfterBreak="0">
    <w:nsid w:val="457977BF"/>
    <w:multiLevelType w:val="hybridMultilevel"/>
    <w:tmpl w:val="34367AD6"/>
    <w:lvl w:ilvl="0" w:tplc="E0CC95A4">
      <w:start w:val="1"/>
      <w:numFmt w:val="bullet"/>
      <w:lvlText w:val=""/>
      <w:lvlJc w:val="left"/>
      <w:pPr>
        <w:ind w:left="1920" w:hanging="360"/>
      </w:pPr>
      <w:rPr>
        <w:rFonts w:ascii="Symbol" w:hAnsi="Symbol"/>
      </w:rPr>
    </w:lvl>
    <w:lvl w:ilvl="1" w:tplc="4D62351C">
      <w:start w:val="1"/>
      <w:numFmt w:val="bullet"/>
      <w:lvlText w:val=""/>
      <w:lvlJc w:val="left"/>
      <w:pPr>
        <w:ind w:left="1920" w:hanging="360"/>
      </w:pPr>
      <w:rPr>
        <w:rFonts w:ascii="Symbol" w:hAnsi="Symbol"/>
      </w:rPr>
    </w:lvl>
    <w:lvl w:ilvl="2" w:tplc="DE867976">
      <w:start w:val="1"/>
      <w:numFmt w:val="bullet"/>
      <w:lvlText w:val=""/>
      <w:lvlJc w:val="left"/>
      <w:pPr>
        <w:ind w:left="1920" w:hanging="360"/>
      </w:pPr>
      <w:rPr>
        <w:rFonts w:ascii="Symbol" w:hAnsi="Symbol"/>
      </w:rPr>
    </w:lvl>
    <w:lvl w:ilvl="3" w:tplc="3280D826">
      <w:start w:val="1"/>
      <w:numFmt w:val="bullet"/>
      <w:lvlText w:val=""/>
      <w:lvlJc w:val="left"/>
      <w:pPr>
        <w:ind w:left="1920" w:hanging="360"/>
      </w:pPr>
      <w:rPr>
        <w:rFonts w:ascii="Symbol" w:hAnsi="Symbol"/>
      </w:rPr>
    </w:lvl>
    <w:lvl w:ilvl="4" w:tplc="D1649F28">
      <w:start w:val="1"/>
      <w:numFmt w:val="bullet"/>
      <w:lvlText w:val=""/>
      <w:lvlJc w:val="left"/>
      <w:pPr>
        <w:ind w:left="1920" w:hanging="360"/>
      </w:pPr>
      <w:rPr>
        <w:rFonts w:ascii="Symbol" w:hAnsi="Symbol"/>
      </w:rPr>
    </w:lvl>
    <w:lvl w:ilvl="5" w:tplc="524CB268">
      <w:start w:val="1"/>
      <w:numFmt w:val="bullet"/>
      <w:lvlText w:val=""/>
      <w:lvlJc w:val="left"/>
      <w:pPr>
        <w:ind w:left="1920" w:hanging="360"/>
      </w:pPr>
      <w:rPr>
        <w:rFonts w:ascii="Symbol" w:hAnsi="Symbol"/>
      </w:rPr>
    </w:lvl>
    <w:lvl w:ilvl="6" w:tplc="C5CE0E96">
      <w:start w:val="1"/>
      <w:numFmt w:val="bullet"/>
      <w:lvlText w:val=""/>
      <w:lvlJc w:val="left"/>
      <w:pPr>
        <w:ind w:left="1920" w:hanging="360"/>
      </w:pPr>
      <w:rPr>
        <w:rFonts w:ascii="Symbol" w:hAnsi="Symbol"/>
      </w:rPr>
    </w:lvl>
    <w:lvl w:ilvl="7" w:tplc="E93C427A">
      <w:start w:val="1"/>
      <w:numFmt w:val="bullet"/>
      <w:lvlText w:val=""/>
      <w:lvlJc w:val="left"/>
      <w:pPr>
        <w:ind w:left="1920" w:hanging="360"/>
      </w:pPr>
      <w:rPr>
        <w:rFonts w:ascii="Symbol" w:hAnsi="Symbol"/>
      </w:rPr>
    </w:lvl>
    <w:lvl w:ilvl="8" w:tplc="C8EE0B14">
      <w:start w:val="1"/>
      <w:numFmt w:val="bullet"/>
      <w:lvlText w:val=""/>
      <w:lvlJc w:val="left"/>
      <w:pPr>
        <w:ind w:left="1920" w:hanging="360"/>
      </w:pPr>
      <w:rPr>
        <w:rFonts w:ascii="Symbol" w:hAnsi="Symbol"/>
      </w:rPr>
    </w:lvl>
  </w:abstractNum>
  <w:abstractNum w:abstractNumId="34" w15:restartNumberingAfterBreak="0">
    <w:nsid w:val="49A1C562"/>
    <w:multiLevelType w:val="hybridMultilevel"/>
    <w:tmpl w:val="B09495D0"/>
    <w:lvl w:ilvl="0" w:tplc="D9703ECC">
      <w:start w:val="1"/>
      <w:numFmt w:val="bullet"/>
      <w:lvlText w:val=""/>
      <w:lvlJc w:val="left"/>
      <w:pPr>
        <w:ind w:left="720" w:hanging="360"/>
      </w:pPr>
      <w:rPr>
        <w:rFonts w:ascii="Symbol" w:hAnsi="Symbol" w:hint="default"/>
        <w:color w:val="auto"/>
      </w:rPr>
    </w:lvl>
    <w:lvl w:ilvl="1" w:tplc="28640D60">
      <w:start w:val="1"/>
      <w:numFmt w:val="bullet"/>
      <w:lvlText w:val="o"/>
      <w:lvlJc w:val="left"/>
      <w:pPr>
        <w:ind w:left="1440" w:hanging="360"/>
      </w:pPr>
      <w:rPr>
        <w:rFonts w:ascii="Courier New" w:hAnsi="Courier New" w:hint="default"/>
      </w:rPr>
    </w:lvl>
    <w:lvl w:ilvl="2" w:tplc="7D826660">
      <w:start w:val="1"/>
      <w:numFmt w:val="bullet"/>
      <w:lvlText w:val=""/>
      <w:lvlJc w:val="left"/>
      <w:pPr>
        <w:ind w:left="2160" w:hanging="360"/>
      </w:pPr>
      <w:rPr>
        <w:rFonts w:ascii="Wingdings" w:hAnsi="Wingdings" w:hint="default"/>
      </w:rPr>
    </w:lvl>
    <w:lvl w:ilvl="3" w:tplc="CFBA8A78">
      <w:start w:val="1"/>
      <w:numFmt w:val="bullet"/>
      <w:lvlText w:val=""/>
      <w:lvlJc w:val="left"/>
      <w:pPr>
        <w:ind w:left="2880" w:hanging="360"/>
      </w:pPr>
      <w:rPr>
        <w:rFonts w:ascii="Symbol" w:hAnsi="Symbol" w:hint="default"/>
      </w:rPr>
    </w:lvl>
    <w:lvl w:ilvl="4" w:tplc="9DCE8682">
      <w:start w:val="1"/>
      <w:numFmt w:val="bullet"/>
      <w:lvlText w:val="o"/>
      <w:lvlJc w:val="left"/>
      <w:pPr>
        <w:ind w:left="3600" w:hanging="360"/>
      </w:pPr>
      <w:rPr>
        <w:rFonts w:ascii="Courier New" w:hAnsi="Courier New" w:hint="default"/>
      </w:rPr>
    </w:lvl>
    <w:lvl w:ilvl="5" w:tplc="A01018AE">
      <w:start w:val="1"/>
      <w:numFmt w:val="bullet"/>
      <w:lvlText w:val=""/>
      <w:lvlJc w:val="left"/>
      <w:pPr>
        <w:ind w:left="4320" w:hanging="360"/>
      </w:pPr>
      <w:rPr>
        <w:rFonts w:ascii="Wingdings" w:hAnsi="Wingdings" w:hint="default"/>
      </w:rPr>
    </w:lvl>
    <w:lvl w:ilvl="6" w:tplc="52282ACE">
      <w:start w:val="1"/>
      <w:numFmt w:val="bullet"/>
      <w:lvlText w:val=""/>
      <w:lvlJc w:val="left"/>
      <w:pPr>
        <w:ind w:left="5040" w:hanging="360"/>
      </w:pPr>
      <w:rPr>
        <w:rFonts w:ascii="Symbol" w:hAnsi="Symbol" w:hint="default"/>
      </w:rPr>
    </w:lvl>
    <w:lvl w:ilvl="7" w:tplc="9B907C7E">
      <w:start w:val="1"/>
      <w:numFmt w:val="bullet"/>
      <w:lvlText w:val="o"/>
      <w:lvlJc w:val="left"/>
      <w:pPr>
        <w:ind w:left="5760" w:hanging="360"/>
      </w:pPr>
      <w:rPr>
        <w:rFonts w:ascii="Courier New" w:hAnsi="Courier New" w:hint="default"/>
      </w:rPr>
    </w:lvl>
    <w:lvl w:ilvl="8" w:tplc="6652CAEA">
      <w:start w:val="1"/>
      <w:numFmt w:val="bullet"/>
      <w:lvlText w:val=""/>
      <w:lvlJc w:val="left"/>
      <w:pPr>
        <w:ind w:left="6480" w:hanging="360"/>
      </w:pPr>
      <w:rPr>
        <w:rFonts w:ascii="Wingdings" w:hAnsi="Wingdings" w:hint="default"/>
      </w:rPr>
    </w:lvl>
  </w:abstractNum>
  <w:abstractNum w:abstractNumId="35"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36" w15:restartNumberingAfterBreak="0">
    <w:nsid w:val="4B8912D2"/>
    <w:multiLevelType w:val="hybridMultilevel"/>
    <w:tmpl w:val="5E565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D143644"/>
    <w:multiLevelType w:val="hybridMultilevel"/>
    <w:tmpl w:val="A586B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D237AEA"/>
    <w:multiLevelType w:val="hybridMultilevel"/>
    <w:tmpl w:val="48009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D7253BB"/>
    <w:multiLevelType w:val="hybridMultilevel"/>
    <w:tmpl w:val="DB92FD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4FB110DF"/>
    <w:multiLevelType w:val="hybridMultilevel"/>
    <w:tmpl w:val="EB801E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94D2324"/>
    <w:multiLevelType w:val="hybridMultilevel"/>
    <w:tmpl w:val="BF6C479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5C27015C"/>
    <w:multiLevelType w:val="hybridMultilevel"/>
    <w:tmpl w:val="970C4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E2E52ED"/>
    <w:multiLevelType w:val="hybridMultilevel"/>
    <w:tmpl w:val="49FA556C"/>
    <w:lvl w:ilvl="0" w:tplc="D02CBF98">
      <w:start w:val="1"/>
      <w:numFmt w:val="bullet"/>
      <w:pStyle w:val="Tablelistbulletlevel2"/>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 w15:restartNumberingAfterBreak="0">
    <w:nsid w:val="5FC43456"/>
    <w:multiLevelType w:val="hybridMultilevel"/>
    <w:tmpl w:val="16F61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10122A3"/>
    <w:multiLevelType w:val="hybridMultilevel"/>
    <w:tmpl w:val="24FE9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3917BB9"/>
    <w:multiLevelType w:val="multilevel"/>
    <w:tmpl w:val="A77E1F3E"/>
    <w:lvl w:ilvl="0">
      <w:start w:val="1"/>
      <w:numFmt w:val="none"/>
      <w:pStyle w:val="PwCNormal"/>
      <w:suff w:val="nothing"/>
      <w:lvlText w:val=""/>
      <w:lvlJc w:val="left"/>
      <w:pPr>
        <w:ind w:left="0" w:firstLine="0"/>
      </w:pPr>
      <w:rPr>
        <w:rFonts w:hint="default"/>
        <w:color w:val="auto"/>
      </w:rPr>
    </w:lvl>
    <w:lvl w:ilvl="1">
      <w:start w:val="1"/>
      <w:numFmt w:val="none"/>
      <w:pStyle w:val="Indent1"/>
      <w:suff w:val="nothing"/>
      <w:lvlText w:val=""/>
      <w:lvlJc w:val="left"/>
      <w:pPr>
        <w:ind w:left="284" w:firstLine="0"/>
      </w:pPr>
      <w:rPr>
        <w:rFonts w:hint="default"/>
      </w:rPr>
    </w:lvl>
    <w:lvl w:ilvl="2">
      <w:start w:val="1"/>
      <w:numFmt w:val="none"/>
      <w:pStyle w:val="Indent2"/>
      <w:suff w:val="nothing"/>
      <w:lvlText w:val=""/>
      <w:lvlJc w:val="left"/>
      <w:pPr>
        <w:ind w:left="568" w:firstLine="0"/>
      </w:pPr>
      <w:rPr>
        <w:rFonts w:hint="default"/>
      </w:rPr>
    </w:lvl>
    <w:lvl w:ilvl="3">
      <w:start w:val="1"/>
      <w:numFmt w:val="none"/>
      <w:pStyle w:val="Indent3"/>
      <w:suff w:val="nothing"/>
      <w:lvlText w:val=""/>
      <w:lvlJc w:val="left"/>
      <w:pPr>
        <w:ind w:left="852" w:firstLine="0"/>
      </w:pPr>
      <w:rPr>
        <w:rFonts w:hint="default"/>
      </w:rPr>
    </w:lvl>
    <w:lvl w:ilvl="4">
      <w:start w:val="1"/>
      <w:numFmt w:val="none"/>
      <w:pStyle w:val="Indent4"/>
      <w:suff w:val="nothing"/>
      <w:lvlText w:val=""/>
      <w:lvlJc w:val="left"/>
      <w:pPr>
        <w:ind w:left="1136" w:firstLine="0"/>
      </w:pPr>
      <w:rPr>
        <w:rFonts w:hint="default"/>
      </w:rPr>
    </w:lvl>
    <w:lvl w:ilvl="5">
      <w:start w:val="1"/>
      <w:numFmt w:val="none"/>
      <w:pStyle w:val="Indent5"/>
      <w:suff w:val="nothing"/>
      <w:lvlText w:val=""/>
      <w:lvlJc w:val="left"/>
      <w:pPr>
        <w:ind w:left="1420" w:firstLine="0"/>
      </w:pPr>
      <w:rPr>
        <w:rFonts w:hint="default"/>
      </w:rPr>
    </w:lvl>
    <w:lvl w:ilvl="6">
      <w:start w:val="1"/>
      <w:numFmt w:val="none"/>
      <w:pStyle w:val="Indent6"/>
      <w:suff w:val="nothing"/>
      <w:lvlText w:val=""/>
      <w:lvlJc w:val="left"/>
      <w:pPr>
        <w:ind w:left="1704" w:firstLine="0"/>
      </w:pPr>
      <w:rPr>
        <w:rFonts w:hint="default"/>
      </w:rPr>
    </w:lvl>
    <w:lvl w:ilvl="7">
      <w:start w:val="1"/>
      <w:numFmt w:val="none"/>
      <w:pStyle w:val="Indent7"/>
      <w:suff w:val="nothing"/>
      <w:lvlText w:val=""/>
      <w:lvlJc w:val="left"/>
      <w:pPr>
        <w:ind w:left="1988" w:firstLine="0"/>
      </w:pPr>
      <w:rPr>
        <w:rFonts w:hint="default"/>
      </w:rPr>
    </w:lvl>
    <w:lvl w:ilvl="8">
      <w:start w:val="1"/>
      <w:numFmt w:val="none"/>
      <w:pStyle w:val="Indent8"/>
      <w:suff w:val="nothing"/>
      <w:lvlText w:val=""/>
      <w:lvlJc w:val="left"/>
      <w:pPr>
        <w:ind w:left="2272" w:firstLine="0"/>
      </w:pPr>
      <w:rPr>
        <w:rFonts w:hint="default"/>
      </w:rPr>
    </w:lvl>
  </w:abstractNum>
  <w:abstractNum w:abstractNumId="49" w15:restartNumberingAfterBreak="0">
    <w:nsid w:val="63C95587"/>
    <w:multiLevelType w:val="hybridMultilevel"/>
    <w:tmpl w:val="C9EE38C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0" w15:restartNumberingAfterBreak="0">
    <w:nsid w:val="63F57622"/>
    <w:multiLevelType w:val="hybridMultilevel"/>
    <w:tmpl w:val="7C369CC0"/>
    <w:lvl w:ilvl="0" w:tplc="16D66602">
      <w:start w:val="1"/>
      <w:numFmt w:val="decimal"/>
      <w:pStyle w:val="ListNumber"/>
      <w:lvlText w:val="%1."/>
      <w:lvlJc w:val="left"/>
      <w:pPr>
        <w:ind w:left="720" w:hanging="360"/>
      </w:pPr>
      <w:rPr>
        <w:rFonts w:ascii="Arial" w:hAnsi="Arial" w:cs="Arial" w:hint="default"/>
        <w:b w:val="0"/>
        <w:bCs/>
        <w:i w:val="0"/>
        <w:iCs w:val="0"/>
        <w:color w:val="1E1545"/>
        <w:sz w:val="2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69342A8B"/>
    <w:multiLevelType w:val="hybridMultilevel"/>
    <w:tmpl w:val="9FD41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CA679EF"/>
    <w:multiLevelType w:val="hybridMultilevel"/>
    <w:tmpl w:val="B840DF7E"/>
    <w:lvl w:ilvl="0" w:tplc="FFFFFFFF">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CF8287E"/>
    <w:multiLevelType w:val="hybridMultilevel"/>
    <w:tmpl w:val="4718C164"/>
    <w:lvl w:ilvl="0" w:tplc="96967912">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54" w15:restartNumberingAfterBreak="0">
    <w:nsid w:val="6EAC0403"/>
    <w:multiLevelType w:val="hybridMultilevel"/>
    <w:tmpl w:val="29E46A74"/>
    <w:lvl w:ilvl="0" w:tplc="82C083A8">
      <w:start w:val="6"/>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 w15:restartNumberingAfterBreak="0">
    <w:nsid w:val="71686C00"/>
    <w:multiLevelType w:val="hybridMultilevel"/>
    <w:tmpl w:val="6D222F74"/>
    <w:lvl w:ilvl="0" w:tplc="ECD8DF94">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7476306A"/>
    <w:multiLevelType w:val="hybridMultilevel"/>
    <w:tmpl w:val="06EE16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78290419"/>
    <w:multiLevelType w:val="hybridMultilevel"/>
    <w:tmpl w:val="DCE27DF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7B85765F"/>
    <w:multiLevelType w:val="hybridMultilevel"/>
    <w:tmpl w:val="9416B916"/>
    <w:lvl w:ilvl="0" w:tplc="0E7C2862">
      <w:start w:val="6"/>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9"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840968479">
    <w:abstractNumId w:val="1"/>
  </w:num>
  <w:num w:numId="2" w16cid:durableId="19406090">
    <w:abstractNumId w:val="26"/>
  </w:num>
  <w:num w:numId="3" w16cid:durableId="1443498598">
    <w:abstractNumId w:val="59"/>
  </w:num>
  <w:num w:numId="4" w16cid:durableId="1328047573">
    <w:abstractNumId w:val="41"/>
  </w:num>
  <w:num w:numId="5" w16cid:durableId="500464823">
    <w:abstractNumId w:val="53"/>
  </w:num>
  <w:num w:numId="6" w16cid:durableId="193080403">
    <w:abstractNumId w:val="3"/>
  </w:num>
  <w:num w:numId="7" w16cid:durableId="618026442">
    <w:abstractNumId w:val="35"/>
  </w:num>
  <w:num w:numId="8" w16cid:durableId="399131993">
    <w:abstractNumId w:val="42"/>
  </w:num>
  <w:num w:numId="9" w16cid:durableId="1248342114">
    <w:abstractNumId w:val="6"/>
  </w:num>
  <w:num w:numId="10" w16cid:durableId="1716152532">
    <w:abstractNumId w:val="23"/>
  </w:num>
  <w:num w:numId="11" w16cid:durableId="2033265581">
    <w:abstractNumId w:val="8"/>
  </w:num>
  <w:num w:numId="12" w16cid:durableId="1383481143">
    <w:abstractNumId w:val="5"/>
  </w:num>
  <w:num w:numId="13" w16cid:durableId="561865900">
    <w:abstractNumId w:val="44"/>
  </w:num>
  <w:num w:numId="14" w16cid:durableId="1708675468">
    <w:abstractNumId w:val="49"/>
  </w:num>
  <w:num w:numId="15" w16cid:durableId="628783762">
    <w:abstractNumId w:val="46"/>
  </w:num>
  <w:num w:numId="16" w16cid:durableId="1332218748">
    <w:abstractNumId w:val="13"/>
  </w:num>
  <w:num w:numId="17" w16cid:durableId="1470057058">
    <w:abstractNumId w:val="32"/>
  </w:num>
  <w:num w:numId="18" w16cid:durableId="1917352299">
    <w:abstractNumId w:val="37"/>
  </w:num>
  <w:num w:numId="19" w16cid:durableId="1134954686">
    <w:abstractNumId w:val="29"/>
  </w:num>
  <w:num w:numId="20" w16cid:durableId="1488323660">
    <w:abstractNumId w:val="57"/>
  </w:num>
  <w:num w:numId="21" w16cid:durableId="11424801">
    <w:abstractNumId w:val="52"/>
  </w:num>
  <w:num w:numId="22" w16cid:durableId="606230005">
    <w:abstractNumId w:val="10"/>
  </w:num>
  <w:num w:numId="23" w16cid:durableId="1207835496">
    <w:abstractNumId w:val="11"/>
  </w:num>
  <w:num w:numId="24" w16cid:durableId="544176385">
    <w:abstractNumId w:val="31"/>
  </w:num>
  <w:num w:numId="25" w16cid:durableId="314529865">
    <w:abstractNumId w:val="20"/>
  </w:num>
  <w:num w:numId="26" w16cid:durableId="717827215">
    <w:abstractNumId w:val="12"/>
  </w:num>
  <w:num w:numId="27" w16cid:durableId="950937683">
    <w:abstractNumId w:val="33"/>
  </w:num>
  <w:num w:numId="28" w16cid:durableId="1331788847">
    <w:abstractNumId w:val="48"/>
  </w:num>
  <w:num w:numId="29" w16cid:durableId="120154436">
    <w:abstractNumId w:val="7"/>
  </w:num>
  <w:num w:numId="30" w16cid:durableId="330182387">
    <w:abstractNumId w:val="40"/>
  </w:num>
  <w:num w:numId="31" w16cid:durableId="348026932">
    <w:abstractNumId w:val="39"/>
  </w:num>
  <w:num w:numId="32" w16cid:durableId="1108085778">
    <w:abstractNumId w:val="56"/>
  </w:num>
  <w:num w:numId="33" w16cid:durableId="612324771">
    <w:abstractNumId w:val="18"/>
  </w:num>
  <w:num w:numId="34" w16cid:durableId="91123143">
    <w:abstractNumId w:val="34"/>
  </w:num>
  <w:num w:numId="35" w16cid:durableId="1691030252">
    <w:abstractNumId w:val="9"/>
  </w:num>
  <w:num w:numId="36" w16cid:durableId="93552077">
    <w:abstractNumId w:val="28"/>
  </w:num>
  <w:num w:numId="37" w16cid:durableId="1711107066">
    <w:abstractNumId w:val="15"/>
  </w:num>
  <w:num w:numId="38" w16cid:durableId="1106656067">
    <w:abstractNumId w:val="22"/>
  </w:num>
  <w:num w:numId="39" w16cid:durableId="616909582">
    <w:abstractNumId w:val="21"/>
  </w:num>
  <w:num w:numId="40" w16cid:durableId="1100179891">
    <w:abstractNumId w:val="30"/>
  </w:num>
  <w:num w:numId="41" w16cid:durableId="1402364857">
    <w:abstractNumId w:val="17"/>
  </w:num>
  <w:num w:numId="42" w16cid:durableId="839009530">
    <w:abstractNumId w:val="2"/>
  </w:num>
  <w:num w:numId="43" w16cid:durableId="1496458946">
    <w:abstractNumId w:val="58"/>
  </w:num>
  <w:num w:numId="44" w16cid:durableId="1178737620">
    <w:abstractNumId w:val="54"/>
  </w:num>
  <w:num w:numId="45" w16cid:durableId="1085568330">
    <w:abstractNumId w:val="25"/>
  </w:num>
  <w:num w:numId="46" w16cid:durableId="486088829">
    <w:abstractNumId w:val="14"/>
  </w:num>
  <w:num w:numId="47" w16cid:durableId="207500961">
    <w:abstractNumId w:val="4"/>
  </w:num>
  <w:num w:numId="48" w16cid:durableId="124931969">
    <w:abstractNumId w:val="55"/>
  </w:num>
  <w:num w:numId="49" w16cid:durableId="212889494">
    <w:abstractNumId w:val="16"/>
  </w:num>
  <w:num w:numId="50" w16cid:durableId="1848129198">
    <w:abstractNumId w:val="51"/>
  </w:num>
  <w:num w:numId="51" w16cid:durableId="981889077">
    <w:abstractNumId w:val="47"/>
  </w:num>
  <w:num w:numId="52" w16cid:durableId="1744983013">
    <w:abstractNumId w:val="36"/>
  </w:num>
  <w:num w:numId="53" w16cid:durableId="1008363024">
    <w:abstractNumId w:val="38"/>
  </w:num>
  <w:num w:numId="54" w16cid:durableId="393893889">
    <w:abstractNumId w:val="43"/>
  </w:num>
  <w:num w:numId="55" w16cid:durableId="863400838">
    <w:abstractNumId w:val="24"/>
  </w:num>
  <w:num w:numId="56" w16cid:durableId="14504317">
    <w:abstractNumId w:val="27"/>
  </w:num>
  <w:num w:numId="57" w16cid:durableId="298920010">
    <w:abstractNumId w:val="50"/>
  </w:num>
  <w:num w:numId="58" w16cid:durableId="1473475483">
    <w:abstractNumId w:val="45"/>
  </w:num>
  <w:num w:numId="59" w16cid:durableId="956567984">
    <w:abstractNumId w:val="50"/>
    <w:lvlOverride w:ilvl="0">
      <w:startOverride w:val="1"/>
    </w:lvlOverride>
  </w:num>
  <w:num w:numId="60" w16cid:durableId="1585647584">
    <w:abstractNumId w:val="19"/>
  </w:num>
  <w:num w:numId="61" w16cid:durableId="2054890810">
    <w:abstractNumId w:val="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989"/>
    <w:rsid w:val="0000051E"/>
    <w:rsid w:val="000005C6"/>
    <w:rsid w:val="000008DA"/>
    <w:rsid w:val="00000CE6"/>
    <w:rsid w:val="00000D37"/>
    <w:rsid w:val="00000E83"/>
    <w:rsid w:val="000012F3"/>
    <w:rsid w:val="0000136E"/>
    <w:rsid w:val="00001539"/>
    <w:rsid w:val="0000169A"/>
    <w:rsid w:val="00001767"/>
    <w:rsid w:val="000017E8"/>
    <w:rsid w:val="00001CDB"/>
    <w:rsid w:val="00001D96"/>
    <w:rsid w:val="00001E1B"/>
    <w:rsid w:val="00001E6C"/>
    <w:rsid w:val="00001F41"/>
    <w:rsid w:val="000021DB"/>
    <w:rsid w:val="000023CE"/>
    <w:rsid w:val="0000262D"/>
    <w:rsid w:val="00002A00"/>
    <w:rsid w:val="00002CAB"/>
    <w:rsid w:val="00002D5C"/>
    <w:rsid w:val="000030A7"/>
    <w:rsid w:val="000034FA"/>
    <w:rsid w:val="000035E5"/>
    <w:rsid w:val="00003743"/>
    <w:rsid w:val="000037B5"/>
    <w:rsid w:val="000038A8"/>
    <w:rsid w:val="0000396F"/>
    <w:rsid w:val="00003BF1"/>
    <w:rsid w:val="00003E1E"/>
    <w:rsid w:val="00003F58"/>
    <w:rsid w:val="0000426F"/>
    <w:rsid w:val="000045B6"/>
    <w:rsid w:val="000047B4"/>
    <w:rsid w:val="00004830"/>
    <w:rsid w:val="000049D0"/>
    <w:rsid w:val="00004B58"/>
    <w:rsid w:val="00004B5F"/>
    <w:rsid w:val="00004C00"/>
    <w:rsid w:val="00004C03"/>
    <w:rsid w:val="00004E6C"/>
    <w:rsid w:val="00004FFE"/>
    <w:rsid w:val="000051C1"/>
    <w:rsid w:val="00005411"/>
    <w:rsid w:val="00005518"/>
    <w:rsid w:val="000056D7"/>
    <w:rsid w:val="00005712"/>
    <w:rsid w:val="0000573A"/>
    <w:rsid w:val="0000591C"/>
    <w:rsid w:val="00005CE0"/>
    <w:rsid w:val="00005D36"/>
    <w:rsid w:val="00005D55"/>
    <w:rsid w:val="0000641A"/>
    <w:rsid w:val="0000644F"/>
    <w:rsid w:val="00006540"/>
    <w:rsid w:val="00006676"/>
    <w:rsid w:val="00006927"/>
    <w:rsid w:val="00006AC7"/>
    <w:rsid w:val="00006E2D"/>
    <w:rsid w:val="00007278"/>
    <w:rsid w:val="000073FF"/>
    <w:rsid w:val="000074CF"/>
    <w:rsid w:val="000074F2"/>
    <w:rsid w:val="0000752F"/>
    <w:rsid w:val="000076D1"/>
    <w:rsid w:val="0000786A"/>
    <w:rsid w:val="00007924"/>
    <w:rsid w:val="00007F93"/>
    <w:rsid w:val="00007FD8"/>
    <w:rsid w:val="0001014B"/>
    <w:rsid w:val="0001045D"/>
    <w:rsid w:val="00010696"/>
    <w:rsid w:val="00010A53"/>
    <w:rsid w:val="00010AF4"/>
    <w:rsid w:val="00010D98"/>
    <w:rsid w:val="00010F57"/>
    <w:rsid w:val="000112F0"/>
    <w:rsid w:val="00011692"/>
    <w:rsid w:val="000117F8"/>
    <w:rsid w:val="000118E3"/>
    <w:rsid w:val="00011914"/>
    <w:rsid w:val="000119B2"/>
    <w:rsid w:val="00011B76"/>
    <w:rsid w:val="00011D3B"/>
    <w:rsid w:val="00011D4C"/>
    <w:rsid w:val="00011DE4"/>
    <w:rsid w:val="00011F5E"/>
    <w:rsid w:val="00011F9B"/>
    <w:rsid w:val="00012080"/>
    <w:rsid w:val="00012202"/>
    <w:rsid w:val="00012230"/>
    <w:rsid w:val="000122ED"/>
    <w:rsid w:val="00012304"/>
    <w:rsid w:val="00012531"/>
    <w:rsid w:val="00012604"/>
    <w:rsid w:val="00012899"/>
    <w:rsid w:val="00012F7D"/>
    <w:rsid w:val="00012FDD"/>
    <w:rsid w:val="00013251"/>
    <w:rsid w:val="00013904"/>
    <w:rsid w:val="00013D6E"/>
    <w:rsid w:val="00013E3D"/>
    <w:rsid w:val="000141A9"/>
    <w:rsid w:val="00014451"/>
    <w:rsid w:val="00014734"/>
    <w:rsid w:val="0001485F"/>
    <w:rsid w:val="00014DDB"/>
    <w:rsid w:val="00014EEA"/>
    <w:rsid w:val="00015417"/>
    <w:rsid w:val="00015419"/>
    <w:rsid w:val="00015581"/>
    <w:rsid w:val="000155B5"/>
    <w:rsid w:val="000157F6"/>
    <w:rsid w:val="00015BC9"/>
    <w:rsid w:val="00015CBA"/>
    <w:rsid w:val="000160FB"/>
    <w:rsid w:val="00016229"/>
    <w:rsid w:val="000162DA"/>
    <w:rsid w:val="0001656E"/>
    <w:rsid w:val="00016571"/>
    <w:rsid w:val="00016782"/>
    <w:rsid w:val="0001679D"/>
    <w:rsid w:val="000167A9"/>
    <w:rsid w:val="000168B2"/>
    <w:rsid w:val="000168CB"/>
    <w:rsid w:val="000169DB"/>
    <w:rsid w:val="00016B3B"/>
    <w:rsid w:val="00016F00"/>
    <w:rsid w:val="00016F42"/>
    <w:rsid w:val="00016F9E"/>
    <w:rsid w:val="0001705F"/>
    <w:rsid w:val="00017073"/>
    <w:rsid w:val="000172B1"/>
    <w:rsid w:val="00017422"/>
    <w:rsid w:val="00017694"/>
    <w:rsid w:val="00017CE9"/>
    <w:rsid w:val="00017EA9"/>
    <w:rsid w:val="000201C5"/>
    <w:rsid w:val="000201F0"/>
    <w:rsid w:val="00020394"/>
    <w:rsid w:val="000204D3"/>
    <w:rsid w:val="00020719"/>
    <w:rsid w:val="00020908"/>
    <w:rsid w:val="00020E3E"/>
    <w:rsid w:val="00020F60"/>
    <w:rsid w:val="00020FD8"/>
    <w:rsid w:val="0002146E"/>
    <w:rsid w:val="00021480"/>
    <w:rsid w:val="000215AF"/>
    <w:rsid w:val="00021620"/>
    <w:rsid w:val="000216FA"/>
    <w:rsid w:val="00021791"/>
    <w:rsid w:val="00021A3D"/>
    <w:rsid w:val="00021B0C"/>
    <w:rsid w:val="00021D83"/>
    <w:rsid w:val="00021F3B"/>
    <w:rsid w:val="00021F6F"/>
    <w:rsid w:val="00022009"/>
    <w:rsid w:val="00022127"/>
    <w:rsid w:val="000221E4"/>
    <w:rsid w:val="000223C3"/>
    <w:rsid w:val="00022552"/>
    <w:rsid w:val="000226CF"/>
    <w:rsid w:val="0002276B"/>
    <w:rsid w:val="0002278A"/>
    <w:rsid w:val="00022A75"/>
    <w:rsid w:val="00022C8E"/>
    <w:rsid w:val="00022E8C"/>
    <w:rsid w:val="00022F4F"/>
    <w:rsid w:val="0002357C"/>
    <w:rsid w:val="0002358E"/>
    <w:rsid w:val="00023880"/>
    <w:rsid w:val="000239C1"/>
    <w:rsid w:val="00023B68"/>
    <w:rsid w:val="00023BFA"/>
    <w:rsid w:val="00023D38"/>
    <w:rsid w:val="00023DBB"/>
    <w:rsid w:val="00024214"/>
    <w:rsid w:val="00024242"/>
    <w:rsid w:val="00024470"/>
    <w:rsid w:val="00024565"/>
    <w:rsid w:val="0002474A"/>
    <w:rsid w:val="0002488D"/>
    <w:rsid w:val="000248DC"/>
    <w:rsid w:val="000248E3"/>
    <w:rsid w:val="0002496C"/>
    <w:rsid w:val="00024D6E"/>
    <w:rsid w:val="000252AA"/>
    <w:rsid w:val="000254F1"/>
    <w:rsid w:val="00025509"/>
    <w:rsid w:val="00025AA3"/>
    <w:rsid w:val="00025C47"/>
    <w:rsid w:val="00025F7B"/>
    <w:rsid w:val="00026139"/>
    <w:rsid w:val="000266F4"/>
    <w:rsid w:val="0002680B"/>
    <w:rsid w:val="0002688F"/>
    <w:rsid w:val="00026A97"/>
    <w:rsid w:val="00026DCB"/>
    <w:rsid w:val="00026DD0"/>
    <w:rsid w:val="00027071"/>
    <w:rsid w:val="00027123"/>
    <w:rsid w:val="0002723C"/>
    <w:rsid w:val="00027601"/>
    <w:rsid w:val="00027614"/>
    <w:rsid w:val="00027A90"/>
    <w:rsid w:val="00027AC8"/>
    <w:rsid w:val="00027B48"/>
    <w:rsid w:val="00027BD3"/>
    <w:rsid w:val="00030391"/>
    <w:rsid w:val="00030408"/>
    <w:rsid w:val="0003099A"/>
    <w:rsid w:val="000309D2"/>
    <w:rsid w:val="00030AE4"/>
    <w:rsid w:val="00030B23"/>
    <w:rsid w:val="00030B6C"/>
    <w:rsid w:val="00030D3B"/>
    <w:rsid w:val="00030D46"/>
    <w:rsid w:val="00030E70"/>
    <w:rsid w:val="000311E4"/>
    <w:rsid w:val="0003138C"/>
    <w:rsid w:val="000313B6"/>
    <w:rsid w:val="0003147D"/>
    <w:rsid w:val="0003149B"/>
    <w:rsid w:val="0003169B"/>
    <w:rsid w:val="00031793"/>
    <w:rsid w:val="00031EF0"/>
    <w:rsid w:val="00031F59"/>
    <w:rsid w:val="00032565"/>
    <w:rsid w:val="0003268A"/>
    <w:rsid w:val="00032807"/>
    <w:rsid w:val="00032937"/>
    <w:rsid w:val="00032AC4"/>
    <w:rsid w:val="00032ACC"/>
    <w:rsid w:val="00032E04"/>
    <w:rsid w:val="0003309A"/>
    <w:rsid w:val="000332C3"/>
    <w:rsid w:val="00033303"/>
    <w:rsid w:val="0003331A"/>
    <w:rsid w:val="00033321"/>
    <w:rsid w:val="00033712"/>
    <w:rsid w:val="000338E5"/>
    <w:rsid w:val="00033963"/>
    <w:rsid w:val="00033A24"/>
    <w:rsid w:val="00033D75"/>
    <w:rsid w:val="00033ECC"/>
    <w:rsid w:val="00033F2F"/>
    <w:rsid w:val="00033F83"/>
    <w:rsid w:val="0003422F"/>
    <w:rsid w:val="00034461"/>
    <w:rsid w:val="00034B02"/>
    <w:rsid w:val="00034B9F"/>
    <w:rsid w:val="00034CC6"/>
    <w:rsid w:val="00034CEE"/>
    <w:rsid w:val="00034D11"/>
    <w:rsid w:val="00034DB3"/>
    <w:rsid w:val="00034DB9"/>
    <w:rsid w:val="00034E73"/>
    <w:rsid w:val="00035677"/>
    <w:rsid w:val="0003578B"/>
    <w:rsid w:val="00035930"/>
    <w:rsid w:val="00035B34"/>
    <w:rsid w:val="00035B77"/>
    <w:rsid w:val="00035CC1"/>
    <w:rsid w:val="00035D30"/>
    <w:rsid w:val="00035D38"/>
    <w:rsid w:val="00035F3A"/>
    <w:rsid w:val="00035FA4"/>
    <w:rsid w:val="00036215"/>
    <w:rsid w:val="00036414"/>
    <w:rsid w:val="00036935"/>
    <w:rsid w:val="00036C5B"/>
    <w:rsid w:val="00036D12"/>
    <w:rsid w:val="00036DD5"/>
    <w:rsid w:val="00036ED7"/>
    <w:rsid w:val="00037445"/>
    <w:rsid w:val="0003745D"/>
    <w:rsid w:val="00037688"/>
    <w:rsid w:val="00037C69"/>
    <w:rsid w:val="00037CD0"/>
    <w:rsid w:val="00037DE9"/>
    <w:rsid w:val="00037E86"/>
    <w:rsid w:val="00037F22"/>
    <w:rsid w:val="00037F8E"/>
    <w:rsid w:val="00040100"/>
    <w:rsid w:val="00040155"/>
    <w:rsid w:val="00040262"/>
    <w:rsid w:val="000405EE"/>
    <w:rsid w:val="0004082F"/>
    <w:rsid w:val="000408CE"/>
    <w:rsid w:val="00040B94"/>
    <w:rsid w:val="00040BB9"/>
    <w:rsid w:val="00040C51"/>
    <w:rsid w:val="00040E1E"/>
    <w:rsid w:val="00040E1F"/>
    <w:rsid w:val="000416EA"/>
    <w:rsid w:val="00041802"/>
    <w:rsid w:val="000418A7"/>
    <w:rsid w:val="000418E1"/>
    <w:rsid w:val="00041AA4"/>
    <w:rsid w:val="00041AD1"/>
    <w:rsid w:val="00041C5D"/>
    <w:rsid w:val="00041D2E"/>
    <w:rsid w:val="0004247C"/>
    <w:rsid w:val="000424FC"/>
    <w:rsid w:val="00042554"/>
    <w:rsid w:val="00042809"/>
    <w:rsid w:val="000429FA"/>
    <w:rsid w:val="00042A84"/>
    <w:rsid w:val="00042D79"/>
    <w:rsid w:val="00042E1E"/>
    <w:rsid w:val="00042E2B"/>
    <w:rsid w:val="00042E71"/>
    <w:rsid w:val="00042F7A"/>
    <w:rsid w:val="000431BA"/>
    <w:rsid w:val="00043485"/>
    <w:rsid w:val="00043668"/>
    <w:rsid w:val="00043753"/>
    <w:rsid w:val="000438CE"/>
    <w:rsid w:val="00043B3F"/>
    <w:rsid w:val="00043EA3"/>
    <w:rsid w:val="00044324"/>
    <w:rsid w:val="000443FF"/>
    <w:rsid w:val="00044414"/>
    <w:rsid w:val="0004449A"/>
    <w:rsid w:val="00044565"/>
    <w:rsid w:val="000445FC"/>
    <w:rsid w:val="0004466D"/>
    <w:rsid w:val="00044A2C"/>
    <w:rsid w:val="00044AB0"/>
    <w:rsid w:val="00044B01"/>
    <w:rsid w:val="00044DFA"/>
    <w:rsid w:val="00044E2A"/>
    <w:rsid w:val="00044F72"/>
    <w:rsid w:val="00045158"/>
    <w:rsid w:val="00045267"/>
    <w:rsid w:val="000457CE"/>
    <w:rsid w:val="000458D1"/>
    <w:rsid w:val="00045B7A"/>
    <w:rsid w:val="00046148"/>
    <w:rsid w:val="000461B5"/>
    <w:rsid w:val="00046798"/>
    <w:rsid w:val="00046AE1"/>
    <w:rsid w:val="00046B1B"/>
    <w:rsid w:val="00046FF0"/>
    <w:rsid w:val="00047218"/>
    <w:rsid w:val="00047259"/>
    <w:rsid w:val="00047293"/>
    <w:rsid w:val="00047572"/>
    <w:rsid w:val="00047577"/>
    <w:rsid w:val="0004794A"/>
    <w:rsid w:val="000479FD"/>
    <w:rsid w:val="00047AF9"/>
    <w:rsid w:val="00047C9A"/>
    <w:rsid w:val="00047DF5"/>
    <w:rsid w:val="00047EFF"/>
    <w:rsid w:val="0005009C"/>
    <w:rsid w:val="00050115"/>
    <w:rsid w:val="00050176"/>
    <w:rsid w:val="0005044D"/>
    <w:rsid w:val="00050664"/>
    <w:rsid w:val="000506B2"/>
    <w:rsid w:val="000507EB"/>
    <w:rsid w:val="0005084A"/>
    <w:rsid w:val="000508DD"/>
    <w:rsid w:val="00050949"/>
    <w:rsid w:val="00050ABB"/>
    <w:rsid w:val="00050BD8"/>
    <w:rsid w:val="00050F69"/>
    <w:rsid w:val="000511C2"/>
    <w:rsid w:val="0005149E"/>
    <w:rsid w:val="00051754"/>
    <w:rsid w:val="00051770"/>
    <w:rsid w:val="00051A68"/>
    <w:rsid w:val="00051B00"/>
    <w:rsid w:val="00051B01"/>
    <w:rsid w:val="00051BAC"/>
    <w:rsid w:val="00051BC9"/>
    <w:rsid w:val="00051C4D"/>
    <w:rsid w:val="00051E5A"/>
    <w:rsid w:val="00051EC5"/>
    <w:rsid w:val="00051EE2"/>
    <w:rsid w:val="00051F21"/>
    <w:rsid w:val="00051F8F"/>
    <w:rsid w:val="00051FC6"/>
    <w:rsid w:val="00052180"/>
    <w:rsid w:val="0005240F"/>
    <w:rsid w:val="00052774"/>
    <w:rsid w:val="000528BA"/>
    <w:rsid w:val="00052928"/>
    <w:rsid w:val="00053316"/>
    <w:rsid w:val="00053570"/>
    <w:rsid w:val="000536C0"/>
    <w:rsid w:val="000539A5"/>
    <w:rsid w:val="000539DF"/>
    <w:rsid w:val="00053B49"/>
    <w:rsid w:val="00053BC2"/>
    <w:rsid w:val="00053E62"/>
    <w:rsid w:val="0005411D"/>
    <w:rsid w:val="000542E6"/>
    <w:rsid w:val="000545A2"/>
    <w:rsid w:val="00054899"/>
    <w:rsid w:val="00054961"/>
    <w:rsid w:val="00054C8D"/>
    <w:rsid w:val="00054D66"/>
    <w:rsid w:val="0005528F"/>
    <w:rsid w:val="000554BF"/>
    <w:rsid w:val="000556AB"/>
    <w:rsid w:val="000557E7"/>
    <w:rsid w:val="00055946"/>
    <w:rsid w:val="000559E8"/>
    <w:rsid w:val="00055C47"/>
    <w:rsid w:val="00055D1E"/>
    <w:rsid w:val="00055E46"/>
    <w:rsid w:val="0005604A"/>
    <w:rsid w:val="000561AD"/>
    <w:rsid w:val="000561FA"/>
    <w:rsid w:val="000565D9"/>
    <w:rsid w:val="000568E6"/>
    <w:rsid w:val="00056D32"/>
    <w:rsid w:val="00056E91"/>
    <w:rsid w:val="00056F72"/>
    <w:rsid w:val="0005771E"/>
    <w:rsid w:val="000577A2"/>
    <w:rsid w:val="00057A43"/>
    <w:rsid w:val="00057C82"/>
    <w:rsid w:val="00057E68"/>
    <w:rsid w:val="000600FD"/>
    <w:rsid w:val="00060117"/>
    <w:rsid w:val="00060315"/>
    <w:rsid w:val="00060344"/>
    <w:rsid w:val="000604B5"/>
    <w:rsid w:val="000606FB"/>
    <w:rsid w:val="0006092C"/>
    <w:rsid w:val="00060B1C"/>
    <w:rsid w:val="00060F52"/>
    <w:rsid w:val="00061416"/>
    <w:rsid w:val="0006148B"/>
    <w:rsid w:val="000616F3"/>
    <w:rsid w:val="00061987"/>
    <w:rsid w:val="000619E7"/>
    <w:rsid w:val="00061C0C"/>
    <w:rsid w:val="00061D95"/>
    <w:rsid w:val="0006242D"/>
    <w:rsid w:val="00062825"/>
    <w:rsid w:val="00062B65"/>
    <w:rsid w:val="00062BB9"/>
    <w:rsid w:val="00062DF9"/>
    <w:rsid w:val="00062E02"/>
    <w:rsid w:val="00062F19"/>
    <w:rsid w:val="00063144"/>
    <w:rsid w:val="0006333D"/>
    <w:rsid w:val="00063455"/>
    <w:rsid w:val="000637DB"/>
    <w:rsid w:val="00063C25"/>
    <w:rsid w:val="00063CA1"/>
    <w:rsid w:val="00063F0F"/>
    <w:rsid w:val="0006400D"/>
    <w:rsid w:val="000640AE"/>
    <w:rsid w:val="00064145"/>
    <w:rsid w:val="000641A6"/>
    <w:rsid w:val="0006431B"/>
    <w:rsid w:val="00064CE2"/>
    <w:rsid w:val="00064D92"/>
    <w:rsid w:val="000652BD"/>
    <w:rsid w:val="00065518"/>
    <w:rsid w:val="0006562D"/>
    <w:rsid w:val="0006599D"/>
    <w:rsid w:val="00065AD0"/>
    <w:rsid w:val="00065BDF"/>
    <w:rsid w:val="00065EE6"/>
    <w:rsid w:val="00066039"/>
    <w:rsid w:val="0006670B"/>
    <w:rsid w:val="000667DC"/>
    <w:rsid w:val="00066849"/>
    <w:rsid w:val="0006691C"/>
    <w:rsid w:val="000669EC"/>
    <w:rsid w:val="00066B06"/>
    <w:rsid w:val="00066CB4"/>
    <w:rsid w:val="00066DDC"/>
    <w:rsid w:val="00067281"/>
    <w:rsid w:val="00067456"/>
    <w:rsid w:val="00067488"/>
    <w:rsid w:val="000676D0"/>
    <w:rsid w:val="00067EB8"/>
    <w:rsid w:val="000704DA"/>
    <w:rsid w:val="00070AA0"/>
    <w:rsid w:val="00070CAF"/>
    <w:rsid w:val="00070D98"/>
    <w:rsid w:val="000710D9"/>
    <w:rsid w:val="00071355"/>
    <w:rsid w:val="0007135F"/>
    <w:rsid w:val="00071506"/>
    <w:rsid w:val="00071509"/>
    <w:rsid w:val="0007154F"/>
    <w:rsid w:val="000717EC"/>
    <w:rsid w:val="000719B0"/>
    <w:rsid w:val="00071AC0"/>
    <w:rsid w:val="00071DF5"/>
    <w:rsid w:val="00072146"/>
    <w:rsid w:val="00072285"/>
    <w:rsid w:val="0007238F"/>
    <w:rsid w:val="00072B0B"/>
    <w:rsid w:val="00072C2F"/>
    <w:rsid w:val="00072CA5"/>
    <w:rsid w:val="00072F68"/>
    <w:rsid w:val="0007313D"/>
    <w:rsid w:val="0007322E"/>
    <w:rsid w:val="0007328A"/>
    <w:rsid w:val="00073392"/>
    <w:rsid w:val="000734FD"/>
    <w:rsid w:val="000736FD"/>
    <w:rsid w:val="00073E37"/>
    <w:rsid w:val="00073F63"/>
    <w:rsid w:val="00074013"/>
    <w:rsid w:val="000740BD"/>
    <w:rsid w:val="00074245"/>
    <w:rsid w:val="000744E4"/>
    <w:rsid w:val="00074758"/>
    <w:rsid w:val="000747E9"/>
    <w:rsid w:val="00074BF3"/>
    <w:rsid w:val="00074C81"/>
    <w:rsid w:val="00074E15"/>
    <w:rsid w:val="00074E9F"/>
    <w:rsid w:val="00074F92"/>
    <w:rsid w:val="00075176"/>
    <w:rsid w:val="00075459"/>
    <w:rsid w:val="0007557D"/>
    <w:rsid w:val="00075584"/>
    <w:rsid w:val="000757D5"/>
    <w:rsid w:val="00075836"/>
    <w:rsid w:val="0007587F"/>
    <w:rsid w:val="00075988"/>
    <w:rsid w:val="00075AE6"/>
    <w:rsid w:val="000761A4"/>
    <w:rsid w:val="000761BD"/>
    <w:rsid w:val="000764AC"/>
    <w:rsid w:val="0007661E"/>
    <w:rsid w:val="00076708"/>
    <w:rsid w:val="0007683F"/>
    <w:rsid w:val="00076CA0"/>
    <w:rsid w:val="00076D25"/>
    <w:rsid w:val="00076D32"/>
    <w:rsid w:val="00076E68"/>
    <w:rsid w:val="00076F07"/>
    <w:rsid w:val="00077022"/>
    <w:rsid w:val="000772CE"/>
    <w:rsid w:val="000775FF"/>
    <w:rsid w:val="0007768C"/>
    <w:rsid w:val="00077935"/>
    <w:rsid w:val="00077AB0"/>
    <w:rsid w:val="00077B2B"/>
    <w:rsid w:val="00077C69"/>
    <w:rsid w:val="000803F3"/>
    <w:rsid w:val="0008066F"/>
    <w:rsid w:val="00080757"/>
    <w:rsid w:val="00080A9A"/>
    <w:rsid w:val="00080BBD"/>
    <w:rsid w:val="00080C40"/>
    <w:rsid w:val="00080D69"/>
    <w:rsid w:val="00080F7D"/>
    <w:rsid w:val="000814CB"/>
    <w:rsid w:val="00081523"/>
    <w:rsid w:val="0008164B"/>
    <w:rsid w:val="000816C7"/>
    <w:rsid w:val="000818BF"/>
    <w:rsid w:val="00081AB1"/>
    <w:rsid w:val="00081AB5"/>
    <w:rsid w:val="00081C4C"/>
    <w:rsid w:val="00081E69"/>
    <w:rsid w:val="00081F01"/>
    <w:rsid w:val="00081F08"/>
    <w:rsid w:val="00081F17"/>
    <w:rsid w:val="00082134"/>
    <w:rsid w:val="000822B7"/>
    <w:rsid w:val="00082B1B"/>
    <w:rsid w:val="00082CB3"/>
    <w:rsid w:val="000834C2"/>
    <w:rsid w:val="00083740"/>
    <w:rsid w:val="0008376B"/>
    <w:rsid w:val="00083940"/>
    <w:rsid w:val="00083946"/>
    <w:rsid w:val="00083BAF"/>
    <w:rsid w:val="00083C73"/>
    <w:rsid w:val="00083C7F"/>
    <w:rsid w:val="00083CFC"/>
    <w:rsid w:val="00083D08"/>
    <w:rsid w:val="00083F50"/>
    <w:rsid w:val="0008401C"/>
    <w:rsid w:val="000842A2"/>
    <w:rsid w:val="000844B3"/>
    <w:rsid w:val="00084686"/>
    <w:rsid w:val="00084B8F"/>
    <w:rsid w:val="00084C2A"/>
    <w:rsid w:val="00084C93"/>
    <w:rsid w:val="00084E49"/>
    <w:rsid w:val="00084FE2"/>
    <w:rsid w:val="00085013"/>
    <w:rsid w:val="000851FE"/>
    <w:rsid w:val="0008539F"/>
    <w:rsid w:val="00085637"/>
    <w:rsid w:val="00085722"/>
    <w:rsid w:val="000858AF"/>
    <w:rsid w:val="00085AD1"/>
    <w:rsid w:val="00085C0E"/>
    <w:rsid w:val="00085E05"/>
    <w:rsid w:val="00085EB2"/>
    <w:rsid w:val="0008605B"/>
    <w:rsid w:val="00086243"/>
    <w:rsid w:val="00086872"/>
    <w:rsid w:val="00086BF2"/>
    <w:rsid w:val="00087026"/>
    <w:rsid w:val="00087047"/>
    <w:rsid w:val="00087169"/>
    <w:rsid w:val="000872B5"/>
    <w:rsid w:val="00087340"/>
    <w:rsid w:val="00087482"/>
    <w:rsid w:val="00087C44"/>
    <w:rsid w:val="00087C78"/>
    <w:rsid w:val="00087F9B"/>
    <w:rsid w:val="000900A0"/>
    <w:rsid w:val="000900A1"/>
    <w:rsid w:val="000900A7"/>
    <w:rsid w:val="0009021E"/>
    <w:rsid w:val="00090316"/>
    <w:rsid w:val="000908ED"/>
    <w:rsid w:val="000909B5"/>
    <w:rsid w:val="00090A4D"/>
    <w:rsid w:val="00090FD0"/>
    <w:rsid w:val="0009123B"/>
    <w:rsid w:val="000916C9"/>
    <w:rsid w:val="00091A98"/>
    <w:rsid w:val="00091EBA"/>
    <w:rsid w:val="00092142"/>
    <w:rsid w:val="0009217B"/>
    <w:rsid w:val="0009221A"/>
    <w:rsid w:val="00092283"/>
    <w:rsid w:val="000928D0"/>
    <w:rsid w:val="00092C52"/>
    <w:rsid w:val="00092DAD"/>
    <w:rsid w:val="00092E47"/>
    <w:rsid w:val="00092E7C"/>
    <w:rsid w:val="00092F2A"/>
    <w:rsid w:val="00092FF9"/>
    <w:rsid w:val="00093040"/>
    <w:rsid w:val="0009313C"/>
    <w:rsid w:val="0009331F"/>
    <w:rsid w:val="000935C7"/>
    <w:rsid w:val="00093659"/>
    <w:rsid w:val="000937DC"/>
    <w:rsid w:val="000937FD"/>
    <w:rsid w:val="00093981"/>
    <w:rsid w:val="00093CD9"/>
    <w:rsid w:val="00093EDA"/>
    <w:rsid w:val="00094216"/>
    <w:rsid w:val="0009428E"/>
    <w:rsid w:val="000944BE"/>
    <w:rsid w:val="000947C7"/>
    <w:rsid w:val="000947E6"/>
    <w:rsid w:val="00094904"/>
    <w:rsid w:val="000949D3"/>
    <w:rsid w:val="00094A18"/>
    <w:rsid w:val="00094ADF"/>
    <w:rsid w:val="00094B4A"/>
    <w:rsid w:val="00094B54"/>
    <w:rsid w:val="00094CB5"/>
    <w:rsid w:val="00094D19"/>
    <w:rsid w:val="00094DCC"/>
    <w:rsid w:val="00094FD7"/>
    <w:rsid w:val="0009515E"/>
    <w:rsid w:val="00095211"/>
    <w:rsid w:val="00095304"/>
    <w:rsid w:val="00095503"/>
    <w:rsid w:val="00095635"/>
    <w:rsid w:val="000959FB"/>
    <w:rsid w:val="00095AC8"/>
    <w:rsid w:val="00095B8E"/>
    <w:rsid w:val="00095BB2"/>
    <w:rsid w:val="00095DE1"/>
    <w:rsid w:val="0009600A"/>
    <w:rsid w:val="0009628F"/>
    <w:rsid w:val="00096381"/>
    <w:rsid w:val="0009661E"/>
    <w:rsid w:val="00096BF3"/>
    <w:rsid w:val="00096D2F"/>
    <w:rsid w:val="00096E93"/>
    <w:rsid w:val="00097129"/>
    <w:rsid w:val="0009736F"/>
    <w:rsid w:val="000973A0"/>
    <w:rsid w:val="00097516"/>
    <w:rsid w:val="0009757A"/>
    <w:rsid w:val="0009789E"/>
    <w:rsid w:val="0009790F"/>
    <w:rsid w:val="0009794E"/>
    <w:rsid w:val="00097C40"/>
    <w:rsid w:val="00097DF7"/>
    <w:rsid w:val="00097FC5"/>
    <w:rsid w:val="000A0459"/>
    <w:rsid w:val="000A046D"/>
    <w:rsid w:val="000A04F5"/>
    <w:rsid w:val="000A0B24"/>
    <w:rsid w:val="000A0E1C"/>
    <w:rsid w:val="000A10DA"/>
    <w:rsid w:val="000A17E2"/>
    <w:rsid w:val="000A17E7"/>
    <w:rsid w:val="000A199D"/>
    <w:rsid w:val="000A1EFC"/>
    <w:rsid w:val="000A2141"/>
    <w:rsid w:val="000A22F2"/>
    <w:rsid w:val="000A2364"/>
    <w:rsid w:val="000A2373"/>
    <w:rsid w:val="000A2954"/>
    <w:rsid w:val="000A2A4A"/>
    <w:rsid w:val="000A2A84"/>
    <w:rsid w:val="000A2B4E"/>
    <w:rsid w:val="000A2F1E"/>
    <w:rsid w:val="000A2FBE"/>
    <w:rsid w:val="000A314C"/>
    <w:rsid w:val="000A32D2"/>
    <w:rsid w:val="000A3342"/>
    <w:rsid w:val="000A33EE"/>
    <w:rsid w:val="000A3675"/>
    <w:rsid w:val="000A38C2"/>
    <w:rsid w:val="000A3ACD"/>
    <w:rsid w:val="000A3B40"/>
    <w:rsid w:val="000A3DAD"/>
    <w:rsid w:val="000A3F6E"/>
    <w:rsid w:val="000A4074"/>
    <w:rsid w:val="000A41AF"/>
    <w:rsid w:val="000A420C"/>
    <w:rsid w:val="000A4215"/>
    <w:rsid w:val="000A436D"/>
    <w:rsid w:val="000A49FA"/>
    <w:rsid w:val="000A4A26"/>
    <w:rsid w:val="000A4A4D"/>
    <w:rsid w:val="000A4AB0"/>
    <w:rsid w:val="000A4F93"/>
    <w:rsid w:val="000A5037"/>
    <w:rsid w:val="000A55C9"/>
    <w:rsid w:val="000A57BA"/>
    <w:rsid w:val="000A5BF5"/>
    <w:rsid w:val="000A5D5D"/>
    <w:rsid w:val="000A5E9C"/>
    <w:rsid w:val="000A666B"/>
    <w:rsid w:val="000A67B6"/>
    <w:rsid w:val="000A6957"/>
    <w:rsid w:val="000A6FA8"/>
    <w:rsid w:val="000A705D"/>
    <w:rsid w:val="000A7062"/>
    <w:rsid w:val="000A707E"/>
    <w:rsid w:val="000A751B"/>
    <w:rsid w:val="000A752B"/>
    <w:rsid w:val="000A761E"/>
    <w:rsid w:val="000A776B"/>
    <w:rsid w:val="000A78A3"/>
    <w:rsid w:val="000A795A"/>
    <w:rsid w:val="000A79A0"/>
    <w:rsid w:val="000A7E7F"/>
    <w:rsid w:val="000B00FC"/>
    <w:rsid w:val="000B0275"/>
    <w:rsid w:val="000B02C5"/>
    <w:rsid w:val="000B0608"/>
    <w:rsid w:val="000B0642"/>
    <w:rsid w:val="000B0662"/>
    <w:rsid w:val="000B067A"/>
    <w:rsid w:val="000B0931"/>
    <w:rsid w:val="000B0E34"/>
    <w:rsid w:val="000B0F8B"/>
    <w:rsid w:val="000B126D"/>
    <w:rsid w:val="000B1540"/>
    <w:rsid w:val="000B1AE9"/>
    <w:rsid w:val="000B1DA8"/>
    <w:rsid w:val="000B224D"/>
    <w:rsid w:val="000B24AE"/>
    <w:rsid w:val="000B25C2"/>
    <w:rsid w:val="000B25FB"/>
    <w:rsid w:val="000B2683"/>
    <w:rsid w:val="000B2735"/>
    <w:rsid w:val="000B2CB8"/>
    <w:rsid w:val="000B2E28"/>
    <w:rsid w:val="000B3361"/>
    <w:rsid w:val="000B33FD"/>
    <w:rsid w:val="000B3494"/>
    <w:rsid w:val="000B34A9"/>
    <w:rsid w:val="000B3670"/>
    <w:rsid w:val="000B393E"/>
    <w:rsid w:val="000B39A6"/>
    <w:rsid w:val="000B3B08"/>
    <w:rsid w:val="000B3B55"/>
    <w:rsid w:val="000B3B70"/>
    <w:rsid w:val="000B4015"/>
    <w:rsid w:val="000B405C"/>
    <w:rsid w:val="000B4148"/>
    <w:rsid w:val="000B45CF"/>
    <w:rsid w:val="000B4652"/>
    <w:rsid w:val="000B4ABA"/>
    <w:rsid w:val="000B4D31"/>
    <w:rsid w:val="000B4D3F"/>
    <w:rsid w:val="000B4ED5"/>
    <w:rsid w:val="000B541B"/>
    <w:rsid w:val="000B574E"/>
    <w:rsid w:val="000B5CA1"/>
    <w:rsid w:val="000B5CA2"/>
    <w:rsid w:val="000B5EF8"/>
    <w:rsid w:val="000B5F87"/>
    <w:rsid w:val="000B5FE4"/>
    <w:rsid w:val="000B62C4"/>
    <w:rsid w:val="000B62D0"/>
    <w:rsid w:val="000B62F2"/>
    <w:rsid w:val="000B671D"/>
    <w:rsid w:val="000B687C"/>
    <w:rsid w:val="000B6C13"/>
    <w:rsid w:val="000B6C85"/>
    <w:rsid w:val="000B6CE7"/>
    <w:rsid w:val="000B6E6A"/>
    <w:rsid w:val="000B6F6D"/>
    <w:rsid w:val="000B70CE"/>
    <w:rsid w:val="000B70FD"/>
    <w:rsid w:val="000B7A8F"/>
    <w:rsid w:val="000B7B44"/>
    <w:rsid w:val="000B7C38"/>
    <w:rsid w:val="000B7C63"/>
    <w:rsid w:val="000B7E7F"/>
    <w:rsid w:val="000C026C"/>
    <w:rsid w:val="000C057C"/>
    <w:rsid w:val="000C0961"/>
    <w:rsid w:val="000C0B80"/>
    <w:rsid w:val="000C0CC4"/>
    <w:rsid w:val="000C1246"/>
    <w:rsid w:val="000C12AA"/>
    <w:rsid w:val="000C1320"/>
    <w:rsid w:val="000C1545"/>
    <w:rsid w:val="000C176B"/>
    <w:rsid w:val="000C217D"/>
    <w:rsid w:val="000C2213"/>
    <w:rsid w:val="000C23A6"/>
    <w:rsid w:val="000C242C"/>
    <w:rsid w:val="000C253A"/>
    <w:rsid w:val="000C260D"/>
    <w:rsid w:val="000C274D"/>
    <w:rsid w:val="000C2854"/>
    <w:rsid w:val="000C2B14"/>
    <w:rsid w:val="000C2CBA"/>
    <w:rsid w:val="000C2ED8"/>
    <w:rsid w:val="000C2F6E"/>
    <w:rsid w:val="000C322D"/>
    <w:rsid w:val="000C3541"/>
    <w:rsid w:val="000C36E1"/>
    <w:rsid w:val="000C3952"/>
    <w:rsid w:val="000C3D14"/>
    <w:rsid w:val="000C3D3C"/>
    <w:rsid w:val="000C415D"/>
    <w:rsid w:val="000C439E"/>
    <w:rsid w:val="000C4587"/>
    <w:rsid w:val="000C4667"/>
    <w:rsid w:val="000C4817"/>
    <w:rsid w:val="000C4A6C"/>
    <w:rsid w:val="000C4AC2"/>
    <w:rsid w:val="000C4B16"/>
    <w:rsid w:val="000C4BA4"/>
    <w:rsid w:val="000C4E8C"/>
    <w:rsid w:val="000C4F82"/>
    <w:rsid w:val="000C5033"/>
    <w:rsid w:val="000C50C3"/>
    <w:rsid w:val="000C56C8"/>
    <w:rsid w:val="000C58A8"/>
    <w:rsid w:val="000C5999"/>
    <w:rsid w:val="000C6873"/>
    <w:rsid w:val="000C6A53"/>
    <w:rsid w:val="000C6CEA"/>
    <w:rsid w:val="000C6D3D"/>
    <w:rsid w:val="000C6DE5"/>
    <w:rsid w:val="000C7193"/>
    <w:rsid w:val="000C76E0"/>
    <w:rsid w:val="000C7736"/>
    <w:rsid w:val="000C7771"/>
    <w:rsid w:val="000C77A4"/>
    <w:rsid w:val="000C78BD"/>
    <w:rsid w:val="000C797E"/>
    <w:rsid w:val="000C7BB0"/>
    <w:rsid w:val="000C7BB4"/>
    <w:rsid w:val="000C7BEC"/>
    <w:rsid w:val="000C7D02"/>
    <w:rsid w:val="000C7DD1"/>
    <w:rsid w:val="000C7E87"/>
    <w:rsid w:val="000C7F35"/>
    <w:rsid w:val="000D0272"/>
    <w:rsid w:val="000D0362"/>
    <w:rsid w:val="000D038A"/>
    <w:rsid w:val="000D0857"/>
    <w:rsid w:val="000D087E"/>
    <w:rsid w:val="000D0BEE"/>
    <w:rsid w:val="000D0CD8"/>
    <w:rsid w:val="000D0EEF"/>
    <w:rsid w:val="000D14F8"/>
    <w:rsid w:val="000D176B"/>
    <w:rsid w:val="000D195C"/>
    <w:rsid w:val="000D1AA7"/>
    <w:rsid w:val="000D1E61"/>
    <w:rsid w:val="000D21F6"/>
    <w:rsid w:val="000D2969"/>
    <w:rsid w:val="000D2D44"/>
    <w:rsid w:val="000D2DB6"/>
    <w:rsid w:val="000D2F3D"/>
    <w:rsid w:val="000D2F5A"/>
    <w:rsid w:val="000D2FFF"/>
    <w:rsid w:val="000D32AD"/>
    <w:rsid w:val="000D32CD"/>
    <w:rsid w:val="000D3491"/>
    <w:rsid w:val="000D3B85"/>
    <w:rsid w:val="000D3C6A"/>
    <w:rsid w:val="000D3E8B"/>
    <w:rsid w:val="000D3F80"/>
    <w:rsid w:val="000D40D6"/>
    <w:rsid w:val="000D4223"/>
    <w:rsid w:val="000D423D"/>
    <w:rsid w:val="000D42C3"/>
    <w:rsid w:val="000D4500"/>
    <w:rsid w:val="000D47A5"/>
    <w:rsid w:val="000D4839"/>
    <w:rsid w:val="000D4933"/>
    <w:rsid w:val="000D4948"/>
    <w:rsid w:val="000D4A94"/>
    <w:rsid w:val="000D4B61"/>
    <w:rsid w:val="000D4BDC"/>
    <w:rsid w:val="000D4C2B"/>
    <w:rsid w:val="000D4DA5"/>
    <w:rsid w:val="000D4F4A"/>
    <w:rsid w:val="000D50BD"/>
    <w:rsid w:val="000D513B"/>
    <w:rsid w:val="000D532C"/>
    <w:rsid w:val="000D55E3"/>
    <w:rsid w:val="000D55F6"/>
    <w:rsid w:val="000D56FF"/>
    <w:rsid w:val="000D5B6A"/>
    <w:rsid w:val="000D5D5D"/>
    <w:rsid w:val="000D5DF2"/>
    <w:rsid w:val="000D64E3"/>
    <w:rsid w:val="000D6ABE"/>
    <w:rsid w:val="000D6AE9"/>
    <w:rsid w:val="000D6B38"/>
    <w:rsid w:val="000D71B0"/>
    <w:rsid w:val="000D7256"/>
    <w:rsid w:val="000D7306"/>
    <w:rsid w:val="000D74BE"/>
    <w:rsid w:val="000D76CE"/>
    <w:rsid w:val="000D7806"/>
    <w:rsid w:val="000D7AEA"/>
    <w:rsid w:val="000D7BB6"/>
    <w:rsid w:val="000D7BDF"/>
    <w:rsid w:val="000D7D39"/>
    <w:rsid w:val="000D7DA5"/>
    <w:rsid w:val="000D7DAF"/>
    <w:rsid w:val="000D7F33"/>
    <w:rsid w:val="000E01A9"/>
    <w:rsid w:val="000E01CA"/>
    <w:rsid w:val="000E0280"/>
    <w:rsid w:val="000E033B"/>
    <w:rsid w:val="000E03C6"/>
    <w:rsid w:val="000E04C4"/>
    <w:rsid w:val="000E04E0"/>
    <w:rsid w:val="000E07B0"/>
    <w:rsid w:val="000E099C"/>
    <w:rsid w:val="000E0D1A"/>
    <w:rsid w:val="000E10A0"/>
    <w:rsid w:val="000E1482"/>
    <w:rsid w:val="000E15C9"/>
    <w:rsid w:val="000E1689"/>
    <w:rsid w:val="000E195B"/>
    <w:rsid w:val="000E1AB7"/>
    <w:rsid w:val="000E1DBC"/>
    <w:rsid w:val="000E2195"/>
    <w:rsid w:val="000E2424"/>
    <w:rsid w:val="000E258C"/>
    <w:rsid w:val="000E25D9"/>
    <w:rsid w:val="000E2C66"/>
    <w:rsid w:val="000E3388"/>
    <w:rsid w:val="000E34D3"/>
    <w:rsid w:val="000E36D8"/>
    <w:rsid w:val="000E378D"/>
    <w:rsid w:val="000E37C8"/>
    <w:rsid w:val="000E38B8"/>
    <w:rsid w:val="000E38BC"/>
    <w:rsid w:val="000E39FB"/>
    <w:rsid w:val="000E3CB2"/>
    <w:rsid w:val="000E3D1F"/>
    <w:rsid w:val="000E3F0C"/>
    <w:rsid w:val="000E3F46"/>
    <w:rsid w:val="000E3FC7"/>
    <w:rsid w:val="000E40A6"/>
    <w:rsid w:val="000E42F9"/>
    <w:rsid w:val="000E4347"/>
    <w:rsid w:val="000E44C2"/>
    <w:rsid w:val="000E464D"/>
    <w:rsid w:val="000E4727"/>
    <w:rsid w:val="000E4848"/>
    <w:rsid w:val="000E5050"/>
    <w:rsid w:val="000E506C"/>
    <w:rsid w:val="000E5142"/>
    <w:rsid w:val="000E52CE"/>
    <w:rsid w:val="000E5379"/>
    <w:rsid w:val="000E537E"/>
    <w:rsid w:val="000E5502"/>
    <w:rsid w:val="000E56AC"/>
    <w:rsid w:val="000E57EB"/>
    <w:rsid w:val="000E5BFB"/>
    <w:rsid w:val="000E5DFF"/>
    <w:rsid w:val="000E5F36"/>
    <w:rsid w:val="000E60CD"/>
    <w:rsid w:val="000E60F1"/>
    <w:rsid w:val="000E6265"/>
    <w:rsid w:val="000E661F"/>
    <w:rsid w:val="000E66B5"/>
    <w:rsid w:val="000E6750"/>
    <w:rsid w:val="000E6D94"/>
    <w:rsid w:val="000E6E7D"/>
    <w:rsid w:val="000E6EB0"/>
    <w:rsid w:val="000E6ECF"/>
    <w:rsid w:val="000E7018"/>
    <w:rsid w:val="000E70B5"/>
    <w:rsid w:val="000E72A7"/>
    <w:rsid w:val="000E7338"/>
    <w:rsid w:val="000E73CF"/>
    <w:rsid w:val="000E7652"/>
    <w:rsid w:val="000E76ED"/>
    <w:rsid w:val="000E7ACB"/>
    <w:rsid w:val="000E7BF5"/>
    <w:rsid w:val="000E7E67"/>
    <w:rsid w:val="000F0061"/>
    <w:rsid w:val="000F006C"/>
    <w:rsid w:val="000F06EE"/>
    <w:rsid w:val="000F0987"/>
    <w:rsid w:val="000F0A36"/>
    <w:rsid w:val="000F1222"/>
    <w:rsid w:val="000F123C"/>
    <w:rsid w:val="000F124D"/>
    <w:rsid w:val="000F13A5"/>
    <w:rsid w:val="000F16DF"/>
    <w:rsid w:val="000F171D"/>
    <w:rsid w:val="000F1879"/>
    <w:rsid w:val="000F195F"/>
    <w:rsid w:val="000F19A2"/>
    <w:rsid w:val="000F1F50"/>
    <w:rsid w:val="000F1F71"/>
    <w:rsid w:val="000F21FE"/>
    <w:rsid w:val="000F2688"/>
    <w:rsid w:val="000F2A54"/>
    <w:rsid w:val="000F2AE8"/>
    <w:rsid w:val="000F2FED"/>
    <w:rsid w:val="000F345B"/>
    <w:rsid w:val="000F3484"/>
    <w:rsid w:val="000F3ACC"/>
    <w:rsid w:val="000F3BFE"/>
    <w:rsid w:val="000F3C7B"/>
    <w:rsid w:val="000F3EBA"/>
    <w:rsid w:val="000F4278"/>
    <w:rsid w:val="000F4309"/>
    <w:rsid w:val="000F482E"/>
    <w:rsid w:val="000F4931"/>
    <w:rsid w:val="000F4AAF"/>
    <w:rsid w:val="000F4D37"/>
    <w:rsid w:val="000F4D73"/>
    <w:rsid w:val="000F4EAD"/>
    <w:rsid w:val="000F4FDE"/>
    <w:rsid w:val="000F5036"/>
    <w:rsid w:val="000F52D1"/>
    <w:rsid w:val="000F533B"/>
    <w:rsid w:val="000F5419"/>
    <w:rsid w:val="000F5812"/>
    <w:rsid w:val="000F5940"/>
    <w:rsid w:val="000F5CC4"/>
    <w:rsid w:val="000F5E42"/>
    <w:rsid w:val="000F5FE2"/>
    <w:rsid w:val="000F6006"/>
    <w:rsid w:val="000F6148"/>
    <w:rsid w:val="000F6151"/>
    <w:rsid w:val="000F6299"/>
    <w:rsid w:val="000F62C7"/>
    <w:rsid w:val="000F638B"/>
    <w:rsid w:val="000F695A"/>
    <w:rsid w:val="000F764D"/>
    <w:rsid w:val="000F7651"/>
    <w:rsid w:val="000F774B"/>
    <w:rsid w:val="000F7D33"/>
    <w:rsid w:val="000F7DF2"/>
    <w:rsid w:val="0010001D"/>
    <w:rsid w:val="001002D9"/>
    <w:rsid w:val="00100535"/>
    <w:rsid w:val="00100587"/>
    <w:rsid w:val="00100721"/>
    <w:rsid w:val="001008DD"/>
    <w:rsid w:val="00100924"/>
    <w:rsid w:val="00100A76"/>
    <w:rsid w:val="00100C4F"/>
    <w:rsid w:val="00100E39"/>
    <w:rsid w:val="00100F36"/>
    <w:rsid w:val="00100F38"/>
    <w:rsid w:val="00101268"/>
    <w:rsid w:val="00101377"/>
    <w:rsid w:val="00101599"/>
    <w:rsid w:val="00101915"/>
    <w:rsid w:val="00101995"/>
    <w:rsid w:val="00101A60"/>
    <w:rsid w:val="00101C73"/>
    <w:rsid w:val="00101D97"/>
    <w:rsid w:val="00101E2A"/>
    <w:rsid w:val="001021F2"/>
    <w:rsid w:val="0010246B"/>
    <w:rsid w:val="00102969"/>
    <w:rsid w:val="00102978"/>
    <w:rsid w:val="00102A0F"/>
    <w:rsid w:val="00102A46"/>
    <w:rsid w:val="00102C7C"/>
    <w:rsid w:val="00102D2A"/>
    <w:rsid w:val="0010368B"/>
    <w:rsid w:val="001039A0"/>
    <w:rsid w:val="00103CB8"/>
    <w:rsid w:val="0010414A"/>
    <w:rsid w:val="00104544"/>
    <w:rsid w:val="00104807"/>
    <w:rsid w:val="00104F3E"/>
    <w:rsid w:val="0010506C"/>
    <w:rsid w:val="001050E7"/>
    <w:rsid w:val="0010541E"/>
    <w:rsid w:val="00105475"/>
    <w:rsid w:val="001054E7"/>
    <w:rsid w:val="00105980"/>
    <w:rsid w:val="00105C37"/>
    <w:rsid w:val="00105C59"/>
    <w:rsid w:val="00105C86"/>
    <w:rsid w:val="00105F9B"/>
    <w:rsid w:val="0010616D"/>
    <w:rsid w:val="0010647E"/>
    <w:rsid w:val="001067A7"/>
    <w:rsid w:val="00106871"/>
    <w:rsid w:val="001069B9"/>
    <w:rsid w:val="00106CE9"/>
    <w:rsid w:val="00107114"/>
    <w:rsid w:val="0010750A"/>
    <w:rsid w:val="00107686"/>
    <w:rsid w:val="0010790F"/>
    <w:rsid w:val="00107C16"/>
    <w:rsid w:val="001100A5"/>
    <w:rsid w:val="0011026D"/>
    <w:rsid w:val="00110478"/>
    <w:rsid w:val="001106C5"/>
    <w:rsid w:val="001108F9"/>
    <w:rsid w:val="00110957"/>
    <w:rsid w:val="00110AB6"/>
    <w:rsid w:val="00110C26"/>
    <w:rsid w:val="00110C89"/>
    <w:rsid w:val="00110E32"/>
    <w:rsid w:val="00110F85"/>
    <w:rsid w:val="001110AA"/>
    <w:rsid w:val="001110CA"/>
    <w:rsid w:val="001115DA"/>
    <w:rsid w:val="001116D4"/>
    <w:rsid w:val="00111F13"/>
    <w:rsid w:val="001121D1"/>
    <w:rsid w:val="0011229C"/>
    <w:rsid w:val="001124A3"/>
    <w:rsid w:val="0011257B"/>
    <w:rsid w:val="001125D3"/>
    <w:rsid w:val="001127F8"/>
    <w:rsid w:val="00112B8F"/>
    <w:rsid w:val="00112E64"/>
    <w:rsid w:val="00112FEA"/>
    <w:rsid w:val="00113218"/>
    <w:rsid w:val="001133F1"/>
    <w:rsid w:val="001135A9"/>
    <w:rsid w:val="001136A5"/>
    <w:rsid w:val="00113847"/>
    <w:rsid w:val="001139B1"/>
    <w:rsid w:val="00113BA3"/>
    <w:rsid w:val="00113C05"/>
    <w:rsid w:val="00113C74"/>
    <w:rsid w:val="00113CE1"/>
    <w:rsid w:val="00113E44"/>
    <w:rsid w:val="00113EDC"/>
    <w:rsid w:val="001140E6"/>
    <w:rsid w:val="001142EF"/>
    <w:rsid w:val="00114673"/>
    <w:rsid w:val="00114B58"/>
    <w:rsid w:val="00114ECD"/>
    <w:rsid w:val="00114EFA"/>
    <w:rsid w:val="001150CE"/>
    <w:rsid w:val="0011511A"/>
    <w:rsid w:val="00115237"/>
    <w:rsid w:val="0011523C"/>
    <w:rsid w:val="00115472"/>
    <w:rsid w:val="001157F8"/>
    <w:rsid w:val="0011592A"/>
    <w:rsid w:val="001159E6"/>
    <w:rsid w:val="00115E5F"/>
    <w:rsid w:val="00115E84"/>
    <w:rsid w:val="001162CF"/>
    <w:rsid w:val="0011644A"/>
    <w:rsid w:val="00116539"/>
    <w:rsid w:val="0011676C"/>
    <w:rsid w:val="001168A7"/>
    <w:rsid w:val="001169DB"/>
    <w:rsid w:val="00116A6B"/>
    <w:rsid w:val="00116A77"/>
    <w:rsid w:val="00116B67"/>
    <w:rsid w:val="00116BA2"/>
    <w:rsid w:val="00116C09"/>
    <w:rsid w:val="00116D8D"/>
    <w:rsid w:val="00116FEB"/>
    <w:rsid w:val="0011711B"/>
    <w:rsid w:val="001171BF"/>
    <w:rsid w:val="00117BE2"/>
    <w:rsid w:val="00117BFC"/>
    <w:rsid w:val="00117CA7"/>
    <w:rsid w:val="00117D43"/>
    <w:rsid w:val="00117E55"/>
    <w:rsid w:val="00117F8A"/>
    <w:rsid w:val="0012012A"/>
    <w:rsid w:val="001201E0"/>
    <w:rsid w:val="0012029F"/>
    <w:rsid w:val="0012034D"/>
    <w:rsid w:val="00120448"/>
    <w:rsid w:val="001205DC"/>
    <w:rsid w:val="0012063E"/>
    <w:rsid w:val="0012079C"/>
    <w:rsid w:val="0012089E"/>
    <w:rsid w:val="00120C61"/>
    <w:rsid w:val="00120F0F"/>
    <w:rsid w:val="0012104E"/>
    <w:rsid w:val="00121151"/>
    <w:rsid w:val="00121247"/>
    <w:rsid w:val="00121A32"/>
    <w:rsid w:val="00121B9B"/>
    <w:rsid w:val="00122038"/>
    <w:rsid w:val="001220F4"/>
    <w:rsid w:val="00122323"/>
    <w:rsid w:val="0012241C"/>
    <w:rsid w:val="001227F8"/>
    <w:rsid w:val="00122ADC"/>
    <w:rsid w:val="00122CCA"/>
    <w:rsid w:val="00122DEE"/>
    <w:rsid w:val="00122E3E"/>
    <w:rsid w:val="00122E46"/>
    <w:rsid w:val="0012323A"/>
    <w:rsid w:val="00123617"/>
    <w:rsid w:val="00123D00"/>
    <w:rsid w:val="00123DD4"/>
    <w:rsid w:val="00123E48"/>
    <w:rsid w:val="00123E80"/>
    <w:rsid w:val="00123EC6"/>
    <w:rsid w:val="0012411F"/>
    <w:rsid w:val="00124314"/>
    <w:rsid w:val="00124315"/>
    <w:rsid w:val="0012448A"/>
    <w:rsid w:val="00124517"/>
    <w:rsid w:val="0012456C"/>
    <w:rsid w:val="00124646"/>
    <w:rsid w:val="00124CED"/>
    <w:rsid w:val="00124D70"/>
    <w:rsid w:val="00124DF4"/>
    <w:rsid w:val="001254A7"/>
    <w:rsid w:val="00125654"/>
    <w:rsid w:val="00125700"/>
    <w:rsid w:val="001257AD"/>
    <w:rsid w:val="00125822"/>
    <w:rsid w:val="00125BD6"/>
    <w:rsid w:val="00125DED"/>
    <w:rsid w:val="00126103"/>
    <w:rsid w:val="0012622A"/>
    <w:rsid w:val="0012666B"/>
    <w:rsid w:val="001267FA"/>
    <w:rsid w:val="0012680A"/>
    <w:rsid w:val="00126C05"/>
    <w:rsid w:val="00126CC5"/>
    <w:rsid w:val="00126DA3"/>
    <w:rsid w:val="00126E1B"/>
    <w:rsid w:val="00126FE8"/>
    <w:rsid w:val="0012705A"/>
    <w:rsid w:val="00127313"/>
    <w:rsid w:val="001275D0"/>
    <w:rsid w:val="00127896"/>
    <w:rsid w:val="00127972"/>
    <w:rsid w:val="001279E5"/>
    <w:rsid w:val="00127CBB"/>
    <w:rsid w:val="00127D1A"/>
    <w:rsid w:val="0013006B"/>
    <w:rsid w:val="00130459"/>
    <w:rsid w:val="00130A7E"/>
    <w:rsid w:val="00130F30"/>
    <w:rsid w:val="00130F59"/>
    <w:rsid w:val="001312F8"/>
    <w:rsid w:val="00131BCA"/>
    <w:rsid w:val="00131F10"/>
    <w:rsid w:val="0013208F"/>
    <w:rsid w:val="00132129"/>
    <w:rsid w:val="001321ED"/>
    <w:rsid w:val="001323D6"/>
    <w:rsid w:val="001324AA"/>
    <w:rsid w:val="00132580"/>
    <w:rsid w:val="0013279F"/>
    <w:rsid w:val="00132817"/>
    <w:rsid w:val="00132838"/>
    <w:rsid w:val="00132BF9"/>
    <w:rsid w:val="00132C80"/>
    <w:rsid w:val="00132CEE"/>
    <w:rsid w:val="001330F5"/>
    <w:rsid w:val="00133809"/>
    <w:rsid w:val="0013381F"/>
    <w:rsid w:val="0013394E"/>
    <w:rsid w:val="001339C2"/>
    <w:rsid w:val="00133C98"/>
    <w:rsid w:val="00133D1C"/>
    <w:rsid w:val="00133EC0"/>
    <w:rsid w:val="00133FB0"/>
    <w:rsid w:val="00134032"/>
    <w:rsid w:val="00134418"/>
    <w:rsid w:val="00134853"/>
    <w:rsid w:val="00134AB9"/>
    <w:rsid w:val="00134DAA"/>
    <w:rsid w:val="0013500A"/>
    <w:rsid w:val="0013513A"/>
    <w:rsid w:val="00135263"/>
    <w:rsid w:val="001352AB"/>
    <w:rsid w:val="001355B8"/>
    <w:rsid w:val="00135783"/>
    <w:rsid w:val="001357C9"/>
    <w:rsid w:val="001357DB"/>
    <w:rsid w:val="00135981"/>
    <w:rsid w:val="00135A0B"/>
    <w:rsid w:val="00135B6B"/>
    <w:rsid w:val="00135B92"/>
    <w:rsid w:val="00135CCB"/>
    <w:rsid w:val="00135FCD"/>
    <w:rsid w:val="00136618"/>
    <w:rsid w:val="00136758"/>
    <w:rsid w:val="00136B23"/>
    <w:rsid w:val="00136F36"/>
    <w:rsid w:val="00136F58"/>
    <w:rsid w:val="001374DD"/>
    <w:rsid w:val="001374EF"/>
    <w:rsid w:val="00137570"/>
    <w:rsid w:val="00137744"/>
    <w:rsid w:val="001379D7"/>
    <w:rsid w:val="00137A94"/>
    <w:rsid w:val="00137DE2"/>
    <w:rsid w:val="00137EE6"/>
    <w:rsid w:val="001400A6"/>
    <w:rsid w:val="0014033C"/>
    <w:rsid w:val="001404C1"/>
    <w:rsid w:val="0014057A"/>
    <w:rsid w:val="001406D7"/>
    <w:rsid w:val="0014083F"/>
    <w:rsid w:val="00140B9A"/>
    <w:rsid w:val="00140BA7"/>
    <w:rsid w:val="00140D89"/>
    <w:rsid w:val="001413B5"/>
    <w:rsid w:val="001414C9"/>
    <w:rsid w:val="001415A2"/>
    <w:rsid w:val="00141935"/>
    <w:rsid w:val="00141986"/>
    <w:rsid w:val="00141C94"/>
    <w:rsid w:val="00141CE5"/>
    <w:rsid w:val="00141F9F"/>
    <w:rsid w:val="001422DD"/>
    <w:rsid w:val="00142482"/>
    <w:rsid w:val="00142543"/>
    <w:rsid w:val="0014290D"/>
    <w:rsid w:val="00142BBA"/>
    <w:rsid w:val="00142C7B"/>
    <w:rsid w:val="00142D3F"/>
    <w:rsid w:val="00142E58"/>
    <w:rsid w:val="00142FBD"/>
    <w:rsid w:val="001430E7"/>
    <w:rsid w:val="001433F9"/>
    <w:rsid w:val="0014344D"/>
    <w:rsid w:val="00143829"/>
    <w:rsid w:val="00143AAD"/>
    <w:rsid w:val="00143B3F"/>
    <w:rsid w:val="00143D0E"/>
    <w:rsid w:val="00143DD6"/>
    <w:rsid w:val="00143E70"/>
    <w:rsid w:val="00144159"/>
    <w:rsid w:val="00144529"/>
    <w:rsid w:val="00144565"/>
    <w:rsid w:val="00144594"/>
    <w:rsid w:val="001445F8"/>
    <w:rsid w:val="00144627"/>
    <w:rsid w:val="00144674"/>
    <w:rsid w:val="0014468E"/>
    <w:rsid w:val="00144785"/>
    <w:rsid w:val="001447BD"/>
    <w:rsid w:val="00144873"/>
    <w:rsid w:val="00144908"/>
    <w:rsid w:val="001449BD"/>
    <w:rsid w:val="00144A54"/>
    <w:rsid w:val="00144C52"/>
    <w:rsid w:val="00144F83"/>
    <w:rsid w:val="00144FA5"/>
    <w:rsid w:val="0014539C"/>
    <w:rsid w:val="001455AC"/>
    <w:rsid w:val="00145B65"/>
    <w:rsid w:val="00145D9E"/>
    <w:rsid w:val="00145DE5"/>
    <w:rsid w:val="001460DC"/>
    <w:rsid w:val="00146826"/>
    <w:rsid w:val="001469D2"/>
    <w:rsid w:val="00146AE1"/>
    <w:rsid w:val="00146E02"/>
    <w:rsid w:val="00146FB7"/>
    <w:rsid w:val="00146FD6"/>
    <w:rsid w:val="001470BA"/>
    <w:rsid w:val="00147284"/>
    <w:rsid w:val="0014737D"/>
    <w:rsid w:val="0014740C"/>
    <w:rsid w:val="00147633"/>
    <w:rsid w:val="00147F15"/>
    <w:rsid w:val="00147F68"/>
    <w:rsid w:val="001501E6"/>
    <w:rsid w:val="00150368"/>
    <w:rsid w:val="001506FB"/>
    <w:rsid w:val="00150860"/>
    <w:rsid w:val="00150C13"/>
    <w:rsid w:val="00150CE3"/>
    <w:rsid w:val="00150DB0"/>
    <w:rsid w:val="00150F3C"/>
    <w:rsid w:val="00150F93"/>
    <w:rsid w:val="00150FF3"/>
    <w:rsid w:val="00151261"/>
    <w:rsid w:val="00151339"/>
    <w:rsid w:val="001514FA"/>
    <w:rsid w:val="00151736"/>
    <w:rsid w:val="0015177E"/>
    <w:rsid w:val="00151A9E"/>
    <w:rsid w:val="00151AEF"/>
    <w:rsid w:val="00151B15"/>
    <w:rsid w:val="00151B20"/>
    <w:rsid w:val="00151B83"/>
    <w:rsid w:val="00151CD9"/>
    <w:rsid w:val="0015279B"/>
    <w:rsid w:val="00152D26"/>
    <w:rsid w:val="00152E59"/>
    <w:rsid w:val="00152EB8"/>
    <w:rsid w:val="0015324F"/>
    <w:rsid w:val="001532FA"/>
    <w:rsid w:val="001534D8"/>
    <w:rsid w:val="00153511"/>
    <w:rsid w:val="00153651"/>
    <w:rsid w:val="001539F5"/>
    <w:rsid w:val="00153A9B"/>
    <w:rsid w:val="00153AEF"/>
    <w:rsid w:val="00153DB1"/>
    <w:rsid w:val="00153F68"/>
    <w:rsid w:val="0015415F"/>
    <w:rsid w:val="00154243"/>
    <w:rsid w:val="0015444D"/>
    <w:rsid w:val="001551A8"/>
    <w:rsid w:val="0015535A"/>
    <w:rsid w:val="001556EB"/>
    <w:rsid w:val="001558AF"/>
    <w:rsid w:val="00155BF8"/>
    <w:rsid w:val="00156299"/>
    <w:rsid w:val="00156302"/>
    <w:rsid w:val="00156745"/>
    <w:rsid w:val="00156C11"/>
    <w:rsid w:val="001571C7"/>
    <w:rsid w:val="00157461"/>
    <w:rsid w:val="00157481"/>
    <w:rsid w:val="00157482"/>
    <w:rsid w:val="00157568"/>
    <w:rsid w:val="00157A88"/>
    <w:rsid w:val="00157DB1"/>
    <w:rsid w:val="00157E56"/>
    <w:rsid w:val="00157E6D"/>
    <w:rsid w:val="00157EAE"/>
    <w:rsid w:val="00157FE0"/>
    <w:rsid w:val="0016022B"/>
    <w:rsid w:val="00160299"/>
    <w:rsid w:val="00160329"/>
    <w:rsid w:val="00160551"/>
    <w:rsid w:val="0016086B"/>
    <w:rsid w:val="00160920"/>
    <w:rsid w:val="00160C01"/>
    <w:rsid w:val="00160DDC"/>
    <w:rsid w:val="00161028"/>
    <w:rsid w:val="00161094"/>
    <w:rsid w:val="001610BE"/>
    <w:rsid w:val="0016157E"/>
    <w:rsid w:val="0016161E"/>
    <w:rsid w:val="0016173B"/>
    <w:rsid w:val="0016190E"/>
    <w:rsid w:val="00161975"/>
    <w:rsid w:val="00161B5D"/>
    <w:rsid w:val="00161D50"/>
    <w:rsid w:val="00161FFE"/>
    <w:rsid w:val="00162248"/>
    <w:rsid w:val="00162455"/>
    <w:rsid w:val="001624FA"/>
    <w:rsid w:val="0016259B"/>
    <w:rsid w:val="00162A31"/>
    <w:rsid w:val="00162A3D"/>
    <w:rsid w:val="00162AFC"/>
    <w:rsid w:val="00162FF5"/>
    <w:rsid w:val="00163540"/>
    <w:rsid w:val="0016391D"/>
    <w:rsid w:val="0016392F"/>
    <w:rsid w:val="00163AC4"/>
    <w:rsid w:val="00164071"/>
    <w:rsid w:val="001641EE"/>
    <w:rsid w:val="0016478F"/>
    <w:rsid w:val="00164991"/>
    <w:rsid w:val="001649F2"/>
    <w:rsid w:val="00164C79"/>
    <w:rsid w:val="00164DF1"/>
    <w:rsid w:val="00164EC3"/>
    <w:rsid w:val="00164F0E"/>
    <w:rsid w:val="00164F66"/>
    <w:rsid w:val="00165135"/>
    <w:rsid w:val="00165162"/>
    <w:rsid w:val="0016526C"/>
    <w:rsid w:val="00165396"/>
    <w:rsid w:val="00165471"/>
    <w:rsid w:val="00165945"/>
    <w:rsid w:val="00165B4A"/>
    <w:rsid w:val="00165E72"/>
    <w:rsid w:val="00165FA0"/>
    <w:rsid w:val="00165FD7"/>
    <w:rsid w:val="001660C9"/>
    <w:rsid w:val="0016619B"/>
    <w:rsid w:val="00166502"/>
    <w:rsid w:val="001666BB"/>
    <w:rsid w:val="00166781"/>
    <w:rsid w:val="00166907"/>
    <w:rsid w:val="00166B45"/>
    <w:rsid w:val="00166B4B"/>
    <w:rsid w:val="00166D47"/>
    <w:rsid w:val="001673CB"/>
    <w:rsid w:val="0016745B"/>
    <w:rsid w:val="0016785D"/>
    <w:rsid w:val="001679C2"/>
    <w:rsid w:val="00167BB1"/>
    <w:rsid w:val="00167FDA"/>
    <w:rsid w:val="001701B0"/>
    <w:rsid w:val="00170489"/>
    <w:rsid w:val="00170506"/>
    <w:rsid w:val="001708BA"/>
    <w:rsid w:val="001709FD"/>
    <w:rsid w:val="00170E22"/>
    <w:rsid w:val="00170E78"/>
    <w:rsid w:val="00170F7A"/>
    <w:rsid w:val="0017103E"/>
    <w:rsid w:val="00171081"/>
    <w:rsid w:val="001710F0"/>
    <w:rsid w:val="0017126F"/>
    <w:rsid w:val="0017148B"/>
    <w:rsid w:val="00171540"/>
    <w:rsid w:val="0017166A"/>
    <w:rsid w:val="001718B7"/>
    <w:rsid w:val="00171A0D"/>
    <w:rsid w:val="00171B2F"/>
    <w:rsid w:val="00171C78"/>
    <w:rsid w:val="00171E8A"/>
    <w:rsid w:val="00171EA1"/>
    <w:rsid w:val="00171F53"/>
    <w:rsid w:val="00172097"/>
    <w:rsid w:val="0017216C"/>
    <w:rsid w:val="00172A55"/>
    <w:rsid w:val="00172BC6"/>
    <w:rsid w:val="00172C29"/>
    <w:rsid w:val="00172F2A"/>
    <w:rsid w:val="001731DA"/>
    <w:rsid w:val="00173300"/>
    <w:rsid w:val="00173645"/>
    <w:rsid w:val="001737F3"/>
    <w:rsid w:val="00173A87"/>
    <w:rsid w:val="00173AD6"/>
    <w:rsid w:val="00173B12"/>
    <w:rsid w:val="00173BD3"/>
    <w:rsid w:val="00173CEE"/>
    <w:rsid w:val="00173EBE"/>
    <w:rsid w:val="00173F00"/>
    <w:rsid w:val="00173FA6"/>
    <w:rsid w:val="00174670"/>
    <w:rsid w:val="001749C2"/>
    <w:rsid w:val="00174A9C"/>
    <w:rsid w:val="00174ADD"/>
    <w:rsid w:val="00174CDF"/>
    <w:rsid w:val="00174D2E"/>
    <w:rsid w:val="00174E0C"/>
    <w:rsid w:val="0017520E"/>
    <w:rsid w:val="00175569"/>
    <w:rsid w:val="00175682"/>
    <w:rsid w:val="00175721"/>
    <w:rsid w:val="001758CD"/>
    <w:rsid w:val="00175950"/>
    <w:rsid w:val="001764C7"/>
    <w:rsid w:val="0017665C"/>
    <w:rsid w:val="00176688"/>
    <w:rsid w:val="00176741"/>
    <w:rsid w:val="00176C29"/>
    <w:rsid w:val="00176E4B"/>
    <w:rsid w:val="00176EF6"/>
    <w:rsid w:val="001770CC"/>
    <w:rsid w:val="001771DB"/>
    <w:rsid w:val="00177416"/>
    <w:rsid w:val="00177463"/>
    <w:rsid w:val="0017758C"/>
    <w:rsid w:val="0017762C"/>
    <w:rsid w:val="001776B9"/>
    <w:rsid w:val="001777FE"/>
    <w:rsid w:val="00177885"/>
    <w:rsid w:val="00177AD2"/>
    <w:rsid w:val="00177C24"/>
    <w:rsid w:val="00177D29"/>
    <w:rsid w:val="00177F36"/>
    <w:rsid w:val="00180295"/>
    <w:rsid w:val="00180354"/>
    <w:rsid w:val="001805AE"/>
    <w:rsid w:val="001805BC"/>
    <w:rsid w:val="001806C6"/>
    <w:rsid w:val="001807B2"/>
    <w:rsid w:val="001807EE"/>
    <w:rsid w:val="00180804"/>
    <w:rsid w:val="001808F3"/>
    <w:rsid w:val="00180A62"/>
    <w:rsid w:val="00180CB6"/>
    <w:rsid w:val="0018102F"/>
    <w:rsid w:val="0018104E"/>
    <w:rsid w:val="001810DB"/>
    <w:rsid w:val="00181230"/>
    <w:rsid w:val="0018129E"/>
    <w:rsid w:val="001815A8"/>
    <w:rsid w:val="00181ABE"/>
    <w:rsid w:val="00181ADD"/>
    <w:rsid w:val="00181B2B"/>
    <w:rsid w:val="00181C9D"/>
    <w:rsid w:val="00182204"/>
    <w:rsid w:val="0018251E"/>
    <w:rsid w:val="00182913"/>
    <w:rsid w:val="00182AC7"/>
    <w:rsid w:val="00182BFC"/>
    <w:rsid w:val="00182EF7"/>
    <w:rsid w:val="00182F36"/>
    <w:rsid w:val="00182FE7"/>
    <w:rsid w:val="001830BC"/>
    <w:rsid w:val="00183120"/>
    <w:rsid w:val="0018356D"/>
    <w:rsid w:val="00183618"/>
    <w:rsid w:val="0018375B"/>
    <w:rsid w:val="001839B5"/>
    <w:rsid w:val="001839B7"/>
    <w:rsid w:val="001839EB"/>
    <w:rsid w:val="00183A89"/>
    <w:rsid w:val="00183B37"/>
    <w:rsid w:val="00183E59"/>
    <w:rsid w:val="00183F66"/>
    <w:rsid w:val="001840FA"/>
    <w:rsid w:val="001842BB"/>
    <w:rsid w:val="00184A51"/>
    <w:rsid w:val="00184BCF"/>
    <w:rsid w:val="00184BFC"/>
    <w:rsid w:val="00184DC9"/>
    <w:rsid w:val="00184FB0"/>
    <w:rsid w:val="00184FD0"/>
    <w:rsid w:val="0018518D"/>
    <w:rsid w:val="0018539C"/>
    <w:rsid w:val="00185AC3"/>
    <w:rsid w:val="00185B8A"/>
    <w:rsid w:val="00185EA0"/>
    <w:rsid w:val="0018609C"/>
    <w:rsid w:val="00186886"/>
    <w:rsid w:val="001868F7"/>
    <w:rsid w:val="001869B2"/>
    <w:rsid w:val="00186CBA"/>
    <w:rsid w:val="00186D7A"/>
    <w:rsid w:val="00186E8F"/>
    <w:rsid w:val="0018738D"/>
    <w:rsid w:val="00187652"/>
    <w:rsid w:val="001877AE"/>
    <w:rsid w:val="001877FF"/>
    <w:rsid w:val="00187926"/>
    <w:rsid w:val="001879C9"/>
    <w:rsid w:val="00187DD9"/>
    <w:rsid w:val="00187E19"/>
    <w:rsid w:val="00187E76"/>
    <w:rsid w:val="00190031"/>
    <w:rsid w:val="00190079"/>
    <w:rsid w:val="001901B3"/>
    <w:rsid w:val="00190456"/>
    <w:rsid w:val="00190490"/>
    <w:rsid w:val="001905E3"/>
    <w:rsid w:val="00190926"/>
    <w:rsid w:val="00190931"/>
    <w:rsid w:val="00190A1F"/>
    <w:rsid w:val="00190A9F"/>
    <w:rsid w:val="00190D0A"/>
    <w:rsid w:val="00190D37"/>
    <w:rsid w:val="00191048"/>
    <w:rsid w:val="00191253"/>
    <w:rsid w:val="001918C6"/>
    <w:rsid w:val="00191AAE"/>
    <w:rsid w:val="00191B2D"/>
    <w:rsid w:val="00191BDC"/>
    <w:rsid w:val="00191ED4"/>
    <w:rsid w:val="0019235E"/>
    <w:rsid w:val="001927BF"/>
    <w:rsid w:val="001928E7"/>
    <w:rsid w:val="0019296D"/>
    <w:rsid w:val="00192CAF"/>
    <w:rsid w:val="00192E25"/>
    <w:rsid w:val="00193064"/>
    <w:rsid w:val="0019312C"/>
    <w:rsid w:val="00193157"/>
    <w:rsid w:val="0019349B"/>
    <w:rsid w:val="001935A5"/>
    <w:rsid w:val="00193601"/>
    <w:rsid w:val="00193749"/>
    <w:rsid w:val="00193833"/>
    <w:rsid w:val="00193888"/>
    <w:rsid w:val="001939A3"/>
    <w:rsid w:val="001939D3"/>
    <w:rsid w:val="00193A7A"/>
    <w:rsid w:val="00193D17"/>
    <w:rsid w:val="00194019"/>
    <w:rsid w:val="001940F8"/>
    <w:rsid w:val="001944FE"/>
    <w:rsid w:val="0019483C"/>
    <w:rsid w:val="00194849"/>
    <w:rsid w:val="0019496A"/>
    <w:rsid w:val="00194DEC"/>
    <w:rsid w:val="00194F8D"/>
    <w:rsid w:val="00195130"/>
    <w:rsid w:val="001953CB"/>
    <w:rsid w:val="001953F0"/>
    <w:rsid w:val="00195427"/>
    <w:rsid w:val="001954D3"/>
    <w:rsid w:val="00195520"/>
    <w:rsid w:val="001955E7"/>
    <w:rsid w:val="0019575B"/>
    <w:rsid w:val="00195851"/>
    <w:rsid w:val="001959B7"/>
    <w:rsid w:val="00195A57"/>
    <w:rsid w:val="00195D77"/>
    <w:rsid w:val="00195EB4"/>
    <w:rsid w:val="0019622E"/>
    <w:rsid w:val="001966A7"/>
    <w:rsid w:val="0019698B"/>
    <w:rsid w:val="00196F79"/>
    <w:rsid w:val="00197088"/>
    <w:rsid w:val="001972F9"/>
    <w:rsid w:val="00197645"/>
    <w:rsid w:val="00197887"/>
    <w:rsid w:val="00197AAE"/>
    <w:rsid w:val="00197C18"/>
    <w:rsid w:val="00197CF2"/>
    <w:rsid w:val="00197ED1"/>
    <w:rsid w:val="001A00BB"/>
    <w:rsid w:val="001A0141"/>
    <w:rsid w:val="001A02EA"/>
    <w:rsid w:val="001A0382"/>
    <w:rsid w:val="001A0B0D"/>
    <w:rsid w:val="001A0CDE"/>
    <w:rsid w:val="001A1148"/>
    <w:rsid w:val="001A122D"/>
    <w:rsid w:val="001A12D4"/>
    <w:rsid w:val="001A1453"/>
    <w:rsid w:val="001A16CC"/>
    <w:rsid w:val="001A1725"/>
    <w:rsid w:val="001A18CE"/>
    <w:rsid w:val="001A1939"/>
    <w:rsid w:val="001A1B2F"/>
    <w:rsid w:val="001A1B50"/>
    <w:rsid w:val="001A1C6B"/>
    <w:rsid w:val="001A1CC4"/>
    <w:rsid w:val="001A218C"/>
    <w:rsid w:val="001A2282"/>
    <w:rsid w:val="001A282F"/>
    <w:rsid w:val="001A2888"/>
    <w:rsid w:val="001A29BC"/>
    <w:rsid w:val="001A29C6"/>
    <w:rsid w:val="001A2DE2"/>
    <w:rsid w:val="001A30E2"/>
    <w:rsid w:val="001A340C"/>
    <w:rsid w:val="001A3501"/>
    <w:rsid w:val="001A3693"/>
    <w:rsid w:val="001A3820"/>
    <w:rsid w:val="001A3AE8"/>
    <w:rsid w:val="001A3B82"/>
    <w:rsid w:val="001A4627"/>
    <w:rsid w:val="001A4979"/>
    <w:rsid w:val="001A4A58"/>
    <w:rsid w:val="001A4E5B"/>
    <w:rsid w:val="001A518F"/>
    <w:rsid w:val="001A52EB"/>
    <w:rsid w:val="001A5488"/>
    <w:rsid w:val="001A54C6"/>
    <w:rsid w:val="001A54D8"/>
    <w:rsid w:val="001A55A4"/>
    <w:rsid w:val="001A56F3"/>
    <w:rsid w:val="001A580F"/>
    <w:rsid w:val="001A58BB"/>
    <w:rsid w:val="001A5C1D"/>
    <w:rsid w:val="001A617B"/>
    <w:rsid w:val="001A61D0"/>
    <w:rsid w:val="001A6382"/>
    <w:rsid w:val="001A64D7"/>
    <w:rsid w:val="001A65C8"/>
    <w:rsid w:val="001A69AE"/>
    <w:rsid w:val="001A69CB"/>
    <w:rsid w:val="001A69D5"/>
    <w:rsid w:val="001A6A5D"/>
    <w:rsid w:val="001A6A88"/>
    <w:rsid w:val="001A6B18"/>
    <w:rsid w:val="001A703B"/>
    <w:rsid w:val="001A790A"/>
    <w:rsid w:val="001A7B13"/>
    <w:rsid w:val="001A7DD0"/>
    <w:rsid w:val="001A7F50"/>
    <w:rsid w:val="001B0107"/>
    <w:rsid w:val="001B0673"/>
    <w:rsid w:val="001B07D3"/>
    <w:rsid w:val="001B0900"/>
    <w:rsid w:val="001B098C"/>
    <w:rsid w:val="001B0A58"/>
    <w:rsid w:val="001B0A6F"/>
    <w:rsid w:val="001B0AA3"/>
    <w:rsid w:val="001B0B59"/>
    <w:rsid w:val="001B0B61"/>
    <w:rsid w:val="001B1035"/>
    <w:rsid w:val="001B134B"/>
    <w:rsid w:val="001B14F7"/>
    <w:rsid w:val="001B15D3"/>
    <w:rsid w:val="001B1A07"/>
    <w:rsid w:val="001B1BF8"/>
    <w:rsid w:val="001B1E06"/>
    <w:rsid w:val="001B1F49"/>
    <w:rsid w:val="001B23E3"/>
    <w:rsid w:val="001B24BD"/>
    <w:rsid w:val="001B2B8C"/>
    <w:rsid w:val="001B2E2F"/>
    <w:rsid w:val="001B2FFC"/>
    <w:rsid w:val="001B3197"/>
    <w:rsid w:val="001B333A"/>
    <w:rsid w:val="001B3343"/>
    <w:rsid w:val="001B3443"/>
    <w:rsid w:val="001B3644"/>
    <w:rsid w:val="001B37C6"/>
    <w:rsid w:val="001B3864"/>
    <w:rsid w:val="001B3D63"/>
    <w:rsid w:val="001B4264"/>
    <w:rsid w:val="001B44B3"/>
    <w:rsid w:val="001B4600"/>
    <w:rsid w:val="001B4BB8"/>
    <w:rsid w:val="001B52AC"/>
    <w:rsid w:val="001B54CC"/>
    <w:rsid w:val="001B561C"/>
    <w:rsid w:val="001B56B7"/>
    <w:rsid w:val="001B573E"/>
    <w:rsid w:val="001B578B"/>
    <w:rsid w:val="001B5BCD"/>
    <w:rsid w:val="001B6168"/>
    <w:rsid w:val="001B6226"/>
    <w:rsid w:val="001B63DB"/>
    <w:rsid w:val="001B6775"/>
    <w:rsid w:val="001B6CDD"/>
    <w:rsid w:val="001B6EF5"/>
    <w:rsid w:val="001B6F0C"/>
    <w:rsid w:val="001B7464"/>
    <w:rsid w:val="001B76FA"/>
    <w:rsid w:val="001B77D6"/>
    <w:rsid w:val="001B7860"/>
    <w:rsid w:val="001B7DED"/>
    <w:rsid w:val="001B7F2F"/>
    <w:rsid w:val="001C0140"/>
    <w:rsid w:val="001C028C"/>
    <w:rsid w:val="001C0326"/>
    <w:rsid w:val="001C03EE"/>
    <w:rsid w:val="001C078F"/>
    <w:rsid w:val="001C0C4E"/>
    <w:rsid w:val="001C0E19"/>
    <w:rsid w:val="001C10CE"/>
    <w:rsid w:val="001C1271"/>
    <w:rsid w:val="001C1319"/>
    <w:rsid w:val="001C14E9"/>
    <w:rsid w:val="001C16C3"/>
    <w:rsid w:val="001C177A"/>
    <w:rsid w:val="001C17F9"/>
    <w:rsid w:val="001C192F"/>
    <w:rsid w:val="001C1BD5"/>
    <w:rsid w:val="001C2280"/>
    <w:rsid w:val="001C22CD"/>
    <w:rsid w:val="001C23CF"/>
    <w:rsid w:val="001C2434"/>
    <w:rsid w:val="001C2501"/>
    <w:rsid w:val="001C2532"/>
    <w:rsid w:val="001C2584"/>
    <w:rsid w:val="001C25D9"/>
    <w:rsid w:val="001C2690"/>
    <w:rsid w:val="001C27CC"/>
    <w:rsid w:val="001C2A34"/>
    <w:rsid w:val="001C2C44"/>
    <w:rsid w:val="001C2C78"/>
    <w:rsid w:val="001C2C91"/>
    <w:rsid w:val="001C2CEA"/>
    <w:rsid w:val="001C2DAC"/>
    <w:rsid w:val="001C2EDD"/>
    <w:rsid w:val="001C2F48"/>
    <w:rsid w:val="001C329F"/>
    <w:rsid w:val="001C352D"/>
    <w:rsid w:val="001C382F"/>
    <w:rsid w:val="001C3BD9"/>
    <w:rsid w:val="001C3C42"/>
    <w:rsid w:val="001C3CC8"/>
    <w:rsid w:val="001C3D53"/>
    <w:rsid w:val="001C3ECA"/>
    <w:rsid w:val="001C3EFD"/>
    <w:rsid w:val="001C3FC5"/>
    <w:rsid w:val="001C4008"/>
    <w:rsid w:val="001C4045"/>
    <w:rsid w:val="001C421A"/>
    <w:rsid w:val="001C42E6"/>
    <w:rsid w:val="001C453A"/>
    <w:rsid w:val="001C48E3"/>
    <w:rsid w:val="001C4975"/>
    <w:rsid w:val="001C4A04"/>
    <w:rsid w:val="001C50D4"/>
    <w:rsid w:val="001C514B"/>
    <w:rsid w:val="001C55D4"/>
    <w:rsid w:val="001C575B"/>
    <w:rsid w:val="001C57DA"/>
    <w:rsid w:val="001C5AEB"/>
    <w:rsid w:val="001C65ED"/>
    <w:rsid w:val="001C660E"/>
    <w:rsid w:val="001C67E3"/>
    <w:rsid w:val="001C68A9"/>
    <w:rsid w:val="001C6AC8"/>
    <w:rsid w:val="001C6B02"/>
    <w:rsid w:val="001C6BEF"/>
    <w:rsid w:val="001C6C73"/>
    <w:rsid w:val="001C6C91"/>
    <w:rsid w:val="001C6E2F"/>
    <w:rsid w:val="001C6F81"/>
    <w:rsid w:val="001C718F"/>
    <w:rsid w:val="001C73BF"/>
    <w:rsid w:val="001C759A"/>
    <w:rsid w:val="001C77D0"/>
    <w:rsid w:val="001C78EF"/>
    <w:rsid w:val="001C7C8C"/>
    <w:rsid w:val="001C7FC0"/>
    <w:rsid w:val="001D003F"/>
    <w:rsid w:val="001D008A"/>
    <w:rsid w:val="001D07D4"/>
    <w:rsid w:val="001D08BE"/>
    <w:rsid w:val="001D0916"/>
    <w:rsid w:val="001D0A4A"/>
    <w:rsid w:val="001D0AFE"/>
    <w:rsid w:val="001D0B26"/>
    <w:rsid w:val="001D1199"/>
    <w:rsid w:val="001D14A4"/>
    <w:rsid w:val="001D156B"/>
    <w:rsid w:val="001D161F"/>
    <w:rsid w:val="001D192F"/>
    <w:rsid w:val="001D1948"/>
    <w:rsid w:val="001D1D1C"/>
    <w:rsid w:val="001D1EE4"/>
    <w:rsid w:val="001D2008"/>
    <w:rsid w:val="001D21D4"/>
    <w:rsid w:val="001D235B"/>
    <w:rsid w:val="001D23F8"/>
    <w:rsid w:val="001D26CA"/>
    <w:rsid w:val="001D2851"/>
    <w:rsid w:val="001D2C12"/>
    <w:rsid w:val="001D2D2C"/>
    <w:rsid w:val="001D2E43"/>
    <w:rsid w:val="001D2EE0"/>
    <w:rsid w:val="001D2F32"/>
    <w:rsid w:val="001D2F9C"/>
    <w:rsid w:val="001D2FA7"/>
    <w:rsid w:val="001D3428"/>
    <w:rsid w:val="001D3507"/>
    <w:rsid w:val="001D3766"/>
    <w:rsid w:val="001D37CC"/>
    <w:rsid w:val="001D38D9"/>
    <w:rsid w:val="001D3C5F"/>
    <w:rsid w:val="001D3F44"/>
    <w:rsid w:val="001D4100"/>
    <w:rsid w:val="001D422E"/>
    <w:rsid w:val="001D4486"/>
    <w:rsid w:val="001D45B5"/>
    <w:rsid w:val="001D47D5"/>
    <w:rsid w:val="001D4851"/>
    <w:rsid w:val="001D4919"/>
    <w:rsid w:val="001D49AA"/>
    <w:rsid w:val="001D49B9"/>
    <w:rsid w:val="001D4AA0"/>
    <w:rsid w:val="001D4C40"/>
    <w:rsid w:val="001D4E00"/>
    <w:rsid w:val="001D4EA1"/>
    <w:rsid w:val="001D4F27"/>
    <w:rsid w:val="001D5311"/>
    <w:rsid w:val="001D5495"/>
    <w:rsid w:val="001D5515"/>
    <w:rsid w:val="001D5608"/>
    <w:rsid w:val="001D569C"/>
    <w:rsid w:val="001D5A8F"/>
    <w:rsid w:val="001D5A91"/>
    <w:rsid w:val="001D5B11"/>
    <w:rsid w:val="001D5B2D"/>
    <w:rsid w:val="001D5C3F"/>
    <w:rsid w:val="001D6198"/>
    <w:rsid w:val="001D642C"/>
    <w:rsid w:val="001D645B"/>
    <w:rsid w:val="001D648D"/>
    <w:rsid w:val="001D6532"/>
    <w:rsid w:val="001D65DD"/>
    <w:rsid w:val="001D6784"/>
    <w:rsid w:val="001D6ED4"/>
    <w:rsid w:val="001D744F"/>
    <w:rsid w:val="001D757F"/>
    <w:rsid w:val="001D767E"/>
    <w:rsid w:val="001D7869"/>
    <w:rsid w:val="001D7D3E"/>
    <w:rsid w:val="001D7D58"/>
    <w:rsid w:val="001E00E0"/>
    <w:rsid w:val="001E0246"/>
    <w:rsid w:val="001E0873"/>
    <w:rsid w:val="001E0965"/>
    <w:rsid w:val="001E0A6D"/>
    <w:rsid w:val="001E0AFA"/>
    <w:rsid w:val="001E0B54"/>
    <w:rsid w:val="001E0B6C"/>
    <w:rsid w:val="001E0B90"/>
    <w:rsid w:val="001E0F89"/>
    <w:rsid w:val="001E0F8E"/>
    <w:rsid w:val="001E11E8"/>
    <w:rsid w:val="001E1297"/>
    <w:rsid w:val="001E13E3"/>
    <w:rsid w:val="001E13EB"/>
    <w:rsid w:val="001E169A"/>
    <w:rsid w:val="001E1848"/>
    <w:rsid w:val="001E19B3"/>
    <w:rsid w:val="001E1A98"/>
    <w:rsid w:val="001E1D6E"/>
    <w:rsid w:val="001E1DB2"/>
    <w:rsid w:val="001E1DE1"/>
    <w:rsid w:val="001E2202"/>
    <w:rsid w:val="001E235C"/>
    <w:rsid w:val="001E2672"/>
    <w:rsid w:val="001E278A"/>
    <w:rsid w:val="001E2859"/>
    <w:rsid w:val="001E29EE"/>
    <w:rsid w:val="001E2EEA"/>
    <w:rsid w:val="001E32AF"/>
    <w:rsid w:val="001E3682"/>
    <w:rsid w:val="001E36F1"/>
    <w:rsid w:val="001E3769"/>
    <w:rsid w:val="001E37CC"/>
    <w:rsid w:val="001E395B"/>
    <w:rsid w:val="001E3A8D"/>
    <w:rsid w:val="001E3B4B"/>
    <w:rsid w:val="001E3C6C"/>
    <w:rsid w:val="001E3F6E"/>
    <w:rsid w:val="001E3FAB"/>
    <w:rsid w:val="001E40CF"/>
    <w:rsid w:val="001E41C0"/>
    <w:rsid w:val="001E431C"/>
    <w:rsid w:val="001E4514"/>
    <w:rsid w:val="001E45C1"/>
    <w:rsid w:val="001E4607"/>
    <w:rsid w:val="001E4633"/>
    <w:rsid w:val="001E47C7"/>
    <w:rsid w:val="001E485D"/>
    <w:rsid w:val="001E48A0"/>
    <w:rsid w:val="001E4EAA"/>
    <w:rsid w:val="001E51FC"/>
    <w:rsid w:val="001E53B8"/>
    <w:rsid w:val="001E53F8"/>
    <w:rsid w:val="001E56F8"/>
    <w:rsid w:val="001E5752"/>
    <w:rsid w:val="001E5926"/>
    <w:rsid w:val="001E6183"/>
    <w:rsid w:val="001E6807"/>
    <w:rsid w:val="001E6950"/>
    <w:rsid w:val="001E6A2C"/>
    <w:rsid w:val="001E6AD7"/>
    <w:rsid w:val="001E6D3F"/>
    <w:rsid w:val="001E6F0E"/>
    <w:rsid w:val="001E722E"/>
    <w:rsid w:val="001E72D6"/>
    <w:rsid w:val="001E74ED"/>
    <w:rsid w:val="001E7608"/>
    <w:rsid w:val="001E762F"/>
    <w:rsid w:val="001E763C"/>
    <w:rsid w:val="001E7785"/>
    <w:rsid w:val="001E79E1"/>
    <w:rsid w:val="001E7C4B"/>
    <w:rsid w:val="001E7C91"/>
    <w:rsid w:val="001E7E43"/>
    <w:rsid w:val="001F0297"/>
    <w:rsid w:val="001F0489"/>
    <w:rsid w:val="001F0553"/>
    <w:rsid w:val="001F0767"/>
    <w:rsid w:val="001F07B0"/>
    <w:rsid w:val="001F100B"/>
    <w:rsid w:val="001F1014"/>
    <w:rsid w:val="001F11E0"/>
    <w:rsid w:val="001F166D"/>
    <w:rsid w:val="001F16C5"/>
    <w:rsid w:val="001F1901"/>
    <w:rsid w:val="001F1BA5"/>
    <w:rsid w:val="001F1EF2"/>
    <w:rsid w:val="001F203E"/>
    <w:rsid w:val="001F208A"/>
    <w:rsid w:val="001F2107"/>
    <w:rsid w:val="001F2167"/>
    <w:rsid w:val="001F2902"/>
    <w:rsid w:val="001F2AEA"/>
    <w:rsid w:val="001F2B9B"/>
    <w:rsid w:val="001F2D2A"/>
    <w:rsid w:val="001F2F78"/>
    <w:rsid w:val="001F3041"/>
    <w:rsid w:val="001F3101"/>
    <w:rsid w:val="001F31F4"/>
    <w:rsid w:val="001F3249"/>
    <w:rsid w:val="001F3252"/>
    <w:rsid w:val="001F32FF"/>
    <w:rsid w:val="001F3322"/>
    <w:rsid w:val="001F34B7"/>
    <w:rsid w:val="001F34EA"/>
    <w:rsid w:val="001F350D"/>
    <w:rsid w:val="001F38D2"/>
    <w:rsid w:val="001F3BCF"/>
    <w:rsid w:val="001F3C68"/>
    <w:rsid w:val="001F3D1D"/>
    <w:rsid w:val="001F3DA3"/>
    <w:rsid w:val="001F4C94"/>
    <w:rsid w:val="001F4D6D"/>
    <w:rsid w:val="001F4E21"/>
    <w:rsid w:val="001F4F5E"/>
    <w:rsid w:val="001F51CF"/>
    <w:rsid w:val="001F51D4"/>
    <w:rsid w:val="001F52AD"/>
    <w:rsid w:val="001F557C"/>
    <w:rsid w:val="001F56E4"/>
    <w:rsid w:val="001F571D"/>
    <w:rsid w:val="001F5726"/>
    <w:rsid w:val="001F5AD7"/>
    <w:rsid w:val="001F5AFD"/>
    <w:rsid w:val="001F5C62"/>
    <w:rsid w:val="001F5D5F"/>
    <w:rsid w:val="001F6183"/>
    <w:rsid w:val="001F652F"/>
    <w:rsid w:val="001F6621"/>
    <w:rsid w:val="001F6E38"/>
    <w:rsid w:val="001F6F31"/>
    <w:rsid w:val="001F6F40"/>
    <w:rsid w:val="001F6F4F"/>
    <w:rsid w:val="001F7004"/>
    <w:rsid w:val="001F7049"/>
    <w:rsid w:val="001F73E0"/>
    <w:rsid w:val="001F7425"/>
    <w:rsid w:val="001F74CA"/>
    <w:rsid w:val="001F7748"/>
    <w:rsid w:val="001F78E8"/>
    <w:rsid w:val="001F7947"/>
    <w:rsid w:val="001F7C14"/>
    <w:rsid w:val="001F7EF9"/>
    <w:rsid w:val="001F7F98"/>
    <w:rsid w:val="00200275"/>
    <w:rsid w:val="00200299"/>
    <w:rsid w:val="0020053A"/>
    <w:rsid w:val="0020065D"/>
    <w:rsid w:val="00200B15"/>
    <w:rsid w:val="00200B50"/>
    <w:rsid w:val="00200E37"/>
    <w:rsid w:val="002010C6"/>
    <w:rsid w:val="0020127D"/>
    <w:rsid w:val="0020146F"/>
    <w:rsid w:val="0020157C"/>
    <w:rsid w:val="00201926"/>
    <w:rsid w:val="00201B62"/>
    <w:rsid w:val="00201C2C"/>
    <w:rsid w:val="00201CC5"/>
    <w:rsid w:val="002021CF"/>
    <w:rsid w:val="0020254C"/>
    <w:rsid w:val="002025AA"/>
    <w:rsid w:val="002026CD"/>
    <w:rsid w:val="0020287E"/>
    <w:rsid w:val="002029C2"/>
    <w:rsid w:val="00202A9B"/>
    <w:rsid w:val="00202D0E"/>
    <w:rsid w:val="00202E34"/>
    <w:rsid w:val="00202E54"/>
    <w:rsid w:val="00202F06"/>
    <w:rsid w:val="002032A4"/>
    <w:rsid w:val="002033FC"/>
    <w:rsid w:val="0020370C"/>
    <w:rsid w:val="002037D3"/>
    <w:rsid w:val="00203F54"/>
    <w:rsid w:val="00204108"/>
    <w:rsid w:val="0020412C"/>
    <w:rsid w:val="002044BB"/>
    <w:rsid w:val="00204525"/>
    <w:rsid w:val="002045CA"/>
    <w:rsid w:val="002046A6"/>
    <w:rsid w:val="00204846"/>
    <w:rsid w:val="002048FD"/>
    <w:rsid w:val="002049A3"/>
    <w:rsid w:val="00204A2B"/>
    <w:rsid w:val="00204B1A"/>
    <w:rsid w:val="00204B99"/>
    <w:rsid w:val="00204D31"/>
    <w:rsid w:val="00204DBD"/>
    <w:rsid w:val="00204EE0"/>
    <w:rsid w:val="00204F3C"/>
    <w:rsid w:val="0020506D"/>
    <w:rsid w:val="0020520D"/>
    <w:rsid w:val="002054F4"/>
    <w:rsid w:val="00205570"/>
    <w:rsid w:val="002055F6"/>
    <w:rsid w:val="00205637"/>
    <w:rsid w:val="00205757"/>
    <w:rsid w:val="00205864"/>
    <w:rsid w:val="00205BE2"/>
    <w:rsid w:val="0020610D"/>
    <w:rsid w:val="0020623A"/>
    <w:rsid w:val="00206388"/>
    <w:rsid w:val="00206B9D"/>
    <w:rsid w:val="00206CCD"/>
    <w:rsid w:val="00207D07"/>
    <w:rsid w:val="00207D30"/>
    <w:rsid w:val="00207DFD"/>
    <w:rsid w:val="00210319"/>
    <w:rsid w:val="0021045B"/>
    <w:rsid w:val="002105A1"/>
    <w:rsid w:val="00210B09"/>
    <w:rsid w:val="00210B6A"/>
    <w:rsid w:val="00210BB9"/>
    <w:rsid w:val="00210C85"/>
    <w:rsid w:val="00210C9E"/>
    <w:rsid w:val="00210DD9"/>
    <w:rsid w:val="00211297"/>
    <w:rsid w:val="002112C5"/>
    <w:rsid w:val="00211323"/>
    <w:rsid w:val="00211374"/>
    <w:rsid w:val="00211378"/>
    <w:rsid w:val="002115D7"/>
    <w:rsid w:val="0021166F"/>
    <w:rsid w:val="00211840"/>
    <w:rsid w:val="002119E8"/>
    <w:rsid w:val="00211A7C"/>
    <w:rsid w:val="00211A93"/>
    <w:rsid w:val="00211AE1"/>
    <w:rsid w:val="00211CDB"/>
    <w:rsid w:val="00211D06"/>
    <w:rsid w:val="00211E6B"/>
    <w:rsid w:val="00212516"/>
    <w:rsid w:val="002127EE"/>
    <w:rsid w:val="00212B1F"/>
    <w:rsid w:val="002130B4"/>
    <w:rsid w:val="002131D7"/>
    <w:rsid w:val="00213335"/>
    <w:rsid w:val="002134D6"/>
    <w:rsid w:val="002137CC"/>
    <w:rsid w:val="002138DD"/>
    <w:rsid w:val="00213D02"/>
    <w:rsid w:val="002141A9"/>
    <w:rsid w:val="00214365"/>
    <w:rsid w:val="002143A8"/>
    <w:rsid w:val="002144A6"/>
    <w:rsid w:val="00214734"/>
    <w:rsid w:val="002147F6"/>
    <w:rsid w:val="00214824"/>
    <w:rsid w:val="00214AB1"/>
    <w:rsid w:val="00214AB2"/>
    <w:rsid w:val="00214B1D"/>
    <w:rsid w:val="00214D81"/>
    <w:rsid w:val="00215593"/>
    <w:rsid w:val="0021574C"/>
    <w:rsid w:val="002158FE"/>
    <w:rsid w:val="002159C1"/>
    <w:rsid w:val="00215AB2"/>
    <w:rsid w:val="002162FC"/>
    <w:rsid w:val="002164DE"/>
    <w:rsid w:val="0021651D"/>
    <w:rsid w:val="0021687F"/>
    <w:rsid w:val="002169D0"/>
    <w:rsid w:val="00216F23"/>
    <w:rsid w:val="00217153"/>
    <w:rsid w:val="002173C6"/>
    <w:rsid w:val="0021764A"/>
    <w:rsid w:val="00217978"/>
    <w:rsid w:val="0021798D"/>
    <w:rsid w:val="00217B1A"/>
    <w:rsid w:val="00217C2D"/>
    <w:rsid w:val="00217F1B"/>
    <w:rsid w:val="00217FB6"/>
    <w:rsid w:val="0022045E"/>
    <w:rsid w:val="00220545"/>
    <w:rsid w:val="0022073E"/>
    <w:rsid w:val="002207F7"/>
    <w:rsid w:val="0022084B"/>
    <w:rsid w:val="002208A1"/>
    <w:rsid w:val="002208B1"/>
    <w:rsid w:val="00220939"/>
    <w:rsid w:val="002209E5"/>
    <w:rsid w:val="00220AE3"/>
    <w:rsid w:val="00220AF8"/>
    <w:rsid w:val="00220E5F"/>
    <w:rsid w:val="00220F95"/>
    <w:rsid w:val="00220FB8"/>
    <w:rsid w:val="002212B5"/>
    <w:rsid w:val="002213E5"/>
    <w:rsid w:val="002217F1"/>
    <w:rsid w:val="00221800"/>
    <w:rsid w:val="00221949"/>
    <w:rsid w:val="00221FA0"/>
    <w:rsid w:val="00221FBE"/>
    <w:rsid w:val="002224E5"/>
    <w:rsid w:val="00222792"/>
    <w:rsid w:val="002227A4"/>
    <w:rsid w:val="0022284A"/>
    <w:rsid w:val="00222B00"/>
    <w:rsid w:val="00222D83"/>
    <w:rsid w:val="00222F4B"/>
    <w:rsid w:val="00222FAB"/>
    <w:rsid w:val="00223395"/>
    <w:rsid w:val="00223440"/>
    <w:rsid w:val="002237E2"/>
    <w:rsid w:val="002238F2"/>
    <w:rsid w:val="0022390D"/>
    <w:rsid w:val="00223AF5"/>
    <w:rsid w:val="00223C24"/>
    <w:rsid w:val="00223CA1"/>
    <w:rsid w:val="00223EB4"/>
    <w:rsid w:val="00223F94"/>
    <w:rsid w:val="0022400E"/>
    <w:rsid w:val="00224249"/>
    <w:rsid w:val="00224355"/>
    <w:rsid w:val="002243AD"/>
    <w:rsid w:val="002243B0"/>
    <w:rsid w:val="002243B7"/>
    <w:rsid w:val="0022444E"/>
    <w:rsid w:val="0022474A"/>
    <w:rsid w:val="00224875"/>
    <w:rsid w:val="00224A2F"/>
    <w:rsid w:val="00224A77"/>
    <w:rsid w:val="00224B78"/>
    <w:rsid w:val="00224C53"/>
    <w:rsid w:val="00224D5F"/>
    <w:rsid w:val="0022511B"/>
    <w:rsid w:val="0022516F"/>
    <w:rsid w:val="00225322"/>
    <w:rsid w:val="002257AB"/>
    <w:rsid w:val="00225A6F"/>
    <w:rsid w:val="00225AB6"/>
    <w:rsid w:val="00225C07"/>
    <w:rsid w:val="00225C65"/>
    <w:rsid w:val="00225EC1"/>
    <w:rsid w:val="00225F45"/>
    <w:rsid w:val="00225FB8"/>
    <w:rsid w:val="0022625F"/>
    <w:rsid w:val="002265AA"/>
    <w:rsid w:val="00226668"/>
    <w:rsid w:val="002268C9"/>
    <w:rsid w:val="00226FAC"/>
    <w:rsid w:val="00227242"/>
    <w:rsid w:val="00227656"/>
    <w:rsid w:val="002279EE"/>
    <w:rsid w:val="002279EF"/>
    <w:rsid w:val="00227B34"/>
    <w:rsid w:val="00227C81"/>
    <w:rsid w:val="00227DFA"/>
    <w:rsid w:val="00227E5F"/>
    <w:rsid w:val="00230073"/>
    <w:rsid w:val="00230178"/>
    <w:rsid w:val="002301EE"/>
    <w:rsid w:val="002304F4"/>
    <w:rsid w:val="002305E3"/>
    <w:rsid w:val="00230AC0"/>
    <w:rsid w:val="00230C18"/>
    <w:rsid w:val="00231830"/>
    <w:rsid w:val="00231B70"/>
    <w:rsid w:val="00231C5C"/>
    <w:rsid w:val="00231F4C"/>
    <w:rsid w:val="002320E6"/>
    <w:rsid w:val="0023215F"/>
    <w:rsid w:val="002323D7"/>
    <w:rsid w:val="00232521"/>
    <w:rsid w:val="00232A78"/>
    <w:rsid w:val="00232BB8"/>
    <w:rsid w:val="00232C5D"/>
    <w:rsid w:val="002332DD"/>
    <w:rsid w:val="002333B5"/>
    <w:rsid w:val="0023357E"/>
    <w:rsid w:val="00233809"/>
    <w:rsid w:val="00233862"/>
    <w:rsid w:val="002339CE"/>
    <w:rsid w:val="00233E26"/>
    <w:rsid w:val="002340CA"/>
    <w:rsid w:val="00234165"/>
    <w:rsid w:val="00234180"/>
    <w:rsid w:val="0023441D"/>
    <w:rsid w:val="002346BF"/>
    <w:rsid w:val="0023488B"/>
    <w:rsid w:val="00234B59"/>
    <w:rsid w:val="00234DAE"/>
    <w:rsid w:val="002350C1"/>
    <w:rsid w:val="00235213"/>
    <w:rsid w:val="00235346"/>
    <w:rsid w:val="0023536C"/>
    <w:rsid w:val="002354B8"/>
    <w:rsid w:val="00235508"/>
    <w:rsid w:val="00235B49"/>
    <w:rsid w:val="00235CA5"/>
    <w:rsid w:val="00236118"/>
    <w:rsid w:val="0023625F"/>
    <w:rsid w:val="00236325"/>
    <w:rsid w:val="00236357"/>
    <w:rsid w:val="00236426"/>
    <w:rsid w:val="0023674F"/>
    <w:rsid w:val="00236948"/>
    <w:rsid w:val="002369BF"/>
    <w:rsid w:val="00236B50"/>
    <w:rsid w:val="00236CB9"/>
    <w:rsid w:val="00236D73"/>
    <w:rsid w:val="00236ED1"/>
    <w:rsid w:val="00236FA0"/>
    <w:rsid w:val="002370A0"/>
    <w:rsid w:val="00237399"/>
    <w:rsid w:val="0023747A"/>
    <w:rsid w:val="00237706"/>
    <w:rsid w:val="0023774D"/>
    <w:rsid w:val="002378D8"/>
    <w:rsid w:val="00237DD1"/>
    <w:rsid w:val="00237E16"/>
    <w:rsid w:val="00237FA6"/>
    <w:rsid w:val="00240046"/>
    <w:rsid w:val="00240060"/>
    <w:rsid w:val="0024011D"/>
    <w:rsid w:val="0024069D"/>
    <w:rsid w:val="002406D0"/>
    <w:rsid w:val="00240BDD"/>
    <w:rsid w:val="00240C44"/>
    <w:rsid w:val="002410DE"/>
    <w:rsid w:val="002411D5"/>
    <w:rsid w:val="002412B2"/>
    <w:rsid w:val="002412D8"/>
    <w:rsid w:val="0024131C"/>
    <w:rsid w:val="002413F8"/>
    <w:rsid w:val="0024159F"/>
    <w:rsid w:val="00241616"/>
    <w:rsid w:val="002417CE"/>
    <w:rsid w:val="002419D4"/>
    <w:rsid w:val="00241B2E"/>
    <w:rsid w:val="00241DC5"/>
    <w:rsid w:val="002420C4"/>
    <w:rsid w:val="0024211C"/>
    <w:rsid w:val="00242206"/>
    <w:rsid w:val="00242216"/>
    <w:rsid w:val="00242295"/>
    <w:rsid w:val="00242806"/>
    <w:rsid w:val="00242961"/>
    <w:rsid w:val="00242A41"/>
    <w:rsid w:val="00242C47"/>
    <w:rsid w:val="00242C6F"/>
    <w:rsid w:val="00242C95"/>
    <w:rsid w:val="00242E0B"/>
    <w:rsid w:val="0024304D"/>
    <w:rsid w:val="00243666"/>
    <w:rsid w:val="00243CDA"/>
    <w:rsid w:val="00243D4E"/>
    <w:rsid w:val="00243E03"/>
    <w:rsid w:val="00244014"/>
    <w:rsid w:val="002440D9"/>
    <w:rsid w:val="0024414F"/>
    <w:rsid w:val="00244449"/>
    <w:rsid w:val="0024474E"/>
    <w:rsid w:val="00244772"/>
    <w:rsid w:val="0024479E"/>
    <w:rsid w:val="002447A8"/>
    <w:rsid w:val="00244A69"/>
    <w:rsid w:val="00244A71"/>
    <w:rsid w:val="00244AF2"/>
    <w:rsid w:val="00244B03"/>
    <w:rsid w:val="00244CCA"/>
    <w:rsid w:val="00244E1A"/>
    <w:rsid w:val="00244FD2"/>
    <w:rsid w:val="0024503F"/>
    <w:rsid w:val="0024527D"/>
    <w:rsid w:val="002452A1"/>
    <w:rsid w:val="002453E8"/>
    <w:rsid w:val="0024558C"/>
    <w:rsid w:val="00245619"/>
    <w:rsid w:val="002457CF"/>
    <w:rsid w:val="0024581E"/>
    <w:rsid w:val="00245DEA"/>
    <w:rsid w:val="00245EAC"/>
    <w:rsid w:val="00245F64"/>
    <w:rsid w:val="00246227"/>
    <w:rsid w:val="00246243"/>
    <w:rsid w:val="002466EF"/>
    <w:rsid w:val="00246802"/>
    <w:rsid w:val="00246984"/>
    <w:rsid w:val="002469E5"/>
    <w:rsid w:val="00246AF1"/>
    <w:rsid w:val="00246AFF"/>
    <w:rsid w:val="00246CA8"/>
    <w:rsid w:val="00246E78"/>
    <w:rsid w:val="00246EF0"/>
    <w:rsid w:val="00246F5B"/>
    <w:rsid w:val="00246FD9"/>
    <w:rsid w:val="00247007"/>
    <w:rsid w:val="0024712C"/>
    <w:rsid w:val="002473E8"/>
    <w:rsid w:val="0024766D"/>
    <w:rsid w:val="0024797F"/>
    <w:rsid w:val="00247DA4"/>
    <w:rsid w:val="00247FB9"/>
    <w:rsid w:val="002500A1"/>
    <w:rsid w:val="00250426"/>
    <w:rsid w:val="0025051C"/>
    <w:rsid w:val="002506C1"/>
    <w:rsid w:val="00250709"/>
    <w:rsid w:val="0025082E"/>
    <w:rsid w:val="00250896"/>
    <w:rsid w:val="00250965"/>
    <w:rsid w:val="00250ED3"/>
    <w:rsid w:val="00251102"/>
    <w:rsid w:val="0025119E"/>
    <w:rsid w:val="00251269"/>
    <w:rsid w:val="0025136E"/>
    <w:rsid w:val="0025152F"/>
    <w:rsid w:val="00251754"/>
    <w:rsid w:val="00251C46"/>
    <w:rsid w:val="00251E04"/>
    <w:rsid w:val="00251FAA"/>
    <w:rsid w:val="00252111"/>
    <w:rsid w:val="00252173"/>
    <w:rsid w:val="00252547"/>
    <w:rsid w:val="0025259F"/>
    <w:rsid w:val="002528EF"/>
    <w:rsid w:val="00252EDC"/>
    <w:rsid w:val="002530C1"/>
    <w:rsid w:val="00253120"/>
    <w:rsid w:val="0025330F"/>
    <w:rsid w:val="002534A2"/>
    <w:rsid w:val="002535C0"/>
    <w:rsid w:val="002535C4"/>
    <w:rsid w:val="0025363C"/>
    <w:rsid w:val="00253643"/>
    <w:rsid w:val="00253646"/>
    <w:rsid w:val="0025370C"/>
    <w:rsid w:val="0025378C"/>
    <w:rsid w:val="00253855"/>
    <w:rsid w:val="00253B89"/>
    <w:rsid w:val="00253C6D"/>
    <w:rsid w:val="00253C71"/>
    <w:rsid w:val="00253CB1"/>
    <w:rsid w:val="00253E0B"/>
    <w:rsid w:val="00253E93"/>
    <w:rsid w:val="0025427B"/>
    <w:rsid w:val="0025444A"/>
    <w:rsid w:val="00254586"/>
    <w:rsid w:val="00254684"/>
    <w:rsid w:val="002546A2"/>
    <w:rsid w:val="002546DD"/>
    <w:rsid w:val="00254960"/>
    <w:rsid w:val="00254AB1"/>
    <w:rsid w:val="00254C05"/>
    <w:rsid w:val="00254C79"/>
    <w:rsid w:val="00255266"/>
    <w:rsid w:val="0025528C"/>
    <w:rsid w:val="00255312"/>
    <w:rsid w:val="0025557A"/>
    <w:rsid w:val="002555B8"/>
    <w:rsid w:val="00255BDE"/>
    <w:rsid w:val="002560AD"/>
    <w:rsid w:val="00256110"/>
    <w:rsid w:val="00256700"/>
    <w:rsid w:val="00256C29"/>
    <w:rsid w:val="00256C3F"/>
    <w:rsid w:val="00256E5B"/>
    <w:rsid w:val="0025727B"/>
    <w:rsid w:val="00257308"/>
    <w:rsid w:val="0025749F"/>
    <w:rsid w:val="002579FE"/>
    <w:rsid w:val="00257A04"/>
    <w:rsid w:val="00257AA2"/>
    <w:rsid w:val="00257E96"/>
    <w:rsid w:val="00260248"/>
    <w:rsid w:val="002604E5"/>
    <w:rsid w:val="002604F8"/>
    <w:rsid w:val="0026067C"/>
    <w:rsid w:val="002606A0"/>
    <w:rsid w:val="002608D2"/>
    <w:rsid w:val="00260BA2"/>
    <w:rsid w:val="00261117"/>
    <w:rsid w:val="002611BE"/>
    <w:rsid w:val="002615CF"/>
    <w:rsid w:val="00261949"/>
    <w:rsid w:val="00261A66"/>
    <w:rsid w:val="0026212E"/>
    <w:rsid w:val="00262252"/>
    <w:rsid w:val="0026240C"/>
    <w:rsid w:val="00262590"/>
    <w:rsid w:val="0026290E"/>
    <w:rsid w:val="00262B9D"/>
    <w:rsid w:val="00262C39"/>
    <w:rsid w:val="00262CF5"/>
    <w:rsid w:val="00262FEA"/>
    <w:rsid w:val="0026311C"/>
    <w:rsid w:val="00263184"/>
    <w:rsid w:val="00263186"/>
    <w:rsid w:val="00263357"/>
    <w:rsid w:val="002634C8"/>
    <w:rsid w:val="002634F5"/>
    <w:rsid w:val="00263774"/>
    <w:rsid w:val="00263800"/>
    <w:rsid w:val="00263923"/>
    <w:rsid w:val="00263D25"/>
    <w:rsid w:val="00263EEF"/>
    <w:rsid w:val="00263F1E"/>
    <w:rsid w:val="00263FA2"/>
    <w:rsid w:val="002649AD"/>
    <w:rsid w:val="00264AD6"/>
    <w:rsid w:val="00264C5F"/>
    <w:rsid w:val="00264D79"/>
    <w:rsid w:val="00264E71"/>
    <w:rsid w:val="00264F1A"/>
    <w:rsid w:val="0026500F"/>
    <w:rsid w:val="002650EB"/>
    <w:rsid w:val="002651AC"/>
    <w:rsid w:val="002653F8"/>
    <w:rsid w:val="002654F0"/>
    <w:rsid w:val="002657FD"/>
    <w:rsid w:val="00265DD5"/>
    <w:rsid w:val="00265F56"/>
    <w:rsid w:val="00265FB1"/>
    <w:rsid w:val="00266037"/>
    <w:rsid w:val="002660E6"/>
    <w:rsid w:val="0026613D"/>
    <w:rsid w:val="0026668C"/>
    <w:rsid w:val="002667CC"/>
    <w:rsid w:val="00266891"/>
    <w:rsid w:val="002668E2"/>
    <w:rsid w:val="00266A11"/>
    <w:rsid w:val="00266A5F"/>
    <w:rsid w:val="00266AC1"/>
    <w:rsid w:val="00266C68"/>
    <w:rsid w:val="00266DD1"/>
    <w:rsid w:val="00266ECA"/>
    <w:rsid w:val="0026707C"/>
    <w:rsid w:val="002670D5"/>
    <w:rsid w:val="002670D8"/>
    <w:rsid w:val="00267205"/>
    <w:rsid w:val="00267277"/>
    <w:rsid w:val="002672E7"/>
    <w:rsid w:val="002677FF"/>
    <w:rsid w:val="00267D92"/>
    <w:rsid w:val="00267EB0"/>
    <w:rsid w:val="0027004F"/>
    <w:rsid w:val="00270270"/>
    <w:rsid w:val="002705B9"/>
    <w:rsid w:val="00270687"/>
    <w:rsid w:val="002706A4"/>
    <w:rsid w:val="00270815"/>
    <w:rsid w:val="002709AA"/>
    <w:rsid w:val="00270B23"/>
    <w:rsid w:val="00270C2B"/>
    <w:rsid w:val="00270C4B"/>
    <w:rsid w:val="00270D00"/>
    <w:rsid w:val="00271228"/>
    <w:rsid w:val="002712FE"/>
    <w:rsid w:val="00271390"/>
    <w:rsid w:val="002713A0"/>
    <w:rsid w:val="0027167A"/>
    <w:rsid w:val="0027178C"/>
    <w:rsid w:val="002719E9"/>
    <w:rsid w:val="002719FA"/>
    <w:rsid w:val="00271B08"/>
    <w:rsid w:val="00271D48"/>
    <w:rsid w:val="00271FDD"/>
    <w:rsid w:val="00272463"/>
    <w:rsid w:val="002724CD"/>
    <w:rsid w:val="00272628"/>
    <w:rsid w:val="0027263E"/>
    <w:rsid w:val="00272668"/>
    <w:rsid w:val="00272934"/>
    <w:rsid w:val="00272CDE"/>
    <w:rsid w:val="0027314C"/>
    <w:rsid w:val="002732DD"/>
    <w:rsid w:val="0027330B"/>
    <w:rsid w:val="0027359C"/>
    <w:rsid w:val="002738FE"/>
    <w:rsid w:val="00273C7D"/>
    <w:rsid w:val="00273D00"/>
    <w:rsid w:val="00273E2F"/>
    <w:rsid w:val="002742A0"/>
    <w:rsid w:val="00274302"/>
    <w:rsid w:val="002744D9"/>
    <w:rsid w:val="0027473E"/>
    <w:rsid w:val="002747D3"/>
    <w:rsid w:val="0027497B"/>
    <w:rsid w:val="00274B81"/>
    <w:rsid w:val="00274B8F"/>
    <w:rsid w:val="00274B97"/>
    <w:rsid w:val="00274C02"/>
    <w:rsid w:val="00274E1D"/>
    <w:rsid w:val="00274F92"/>
    <w:rsid w:val="00275136"/>
    <w:rsid w:val="0027513F"/>
    <w:rsid w:val="00275386"/>
    <w:rsid w:val="00275462"/>
    <w:rsid w:val="00275477"/>
    <w:rsid w:val="00275890"/>
    <w:rsid w:val="002759B0"/>
    <w:rsid w:val="00275B57"/>
    <w:rsid w:val="00275DB1"/>
    <w:rsid w:val="00275E7B"/>
    <w:rsid w:val="0027614C"/>
    <w:rsid w:val="0027659F"/>
    <w:rsid w:val="002765E6"/>
    <w:rsid w:val="002767B9"/>
    <w:rsid w:val="0027680E"/>
    <w:rsid w:val="0027680F"/>
    <w:rsid w:val="002769D0"/>
    <w:rsid w:val="00276AA2"/>
    <w:rsid w:val="00276B1A"/>
    <w:rsid w:val="00276BD3"/>
    <w:rsid w:val="00276BF5"/>
    <w:rsid w:val="002771F9"/>
    <w:rsid w:val="0027725D"/>
    <w:rsid w:val="00277306"/>
    <w:rsid w:val="0027739C"/>
    <w:rsid w:val="0027774C"/>
    <w:rsid w:val="002778D9"/>
    <w:rsid w:val="00277AB4"/>
    <w:rsid w:val="00277DC1"/>
    <w:rsid w:val="00277E57"/>
    <w:rsid w:val="00280070"/>
    <w:rsid w:val="002800FF"/>
    <w:rsid w:val="00280101"/>
    <w:rsid w:val="002801E0"/>
    <w:rsid w:val="0028029E"/>
    <w:rsid w:val="002803AD"/>
    <w:rsid w:val="002804AF"/>
    <w:rsid w:val="00280548"/>
    <w:rsid w:val="0028084B"/>
    <w:rsid w:val="00280AE8"/>
    <w:rsid w:val="00280D25"/>
    <w:rsid w:val="00280DED"/>
    <w:rsid w:val="00280F9A"/>
    <w:rsid w:val="0028107B"/>
    <w:rsid w:val="0028137E"/>
    <w:rsid w:val="0028154D"/>
    <w:rsid w:val="00281599"/>
    <w:rsid w:val="002816E3"/>
    <w:rsid w:val="00281A1B"/>
    <w:rsid w:val="00281A64"/>
    <w:rsid w:val="00281B02"/>
    <w:rsid w:val="00281BBC"/>
    <w:rsid w:val="00281E80"/>
    <w:rsid w:val="00282052"/>
    <w:rsid w:val="002825CD"/>
    <w:rsid w:val="00282658"/>
    <w:rsid w:val="0028269B"/>
    <w:rsid w:val="00282830"/>
    <w:rsid w:val="00282D07"/>
    <w:rsid w:val="002832EB"/>
    <w:rsid w:val="00283543"/>
    <w:rsid w:val="002836EB"/>
    <w:rsid w:val="00283962"/>
    <w:rsid w:val="00283D83"/>
    <w:rsid w:val="00283F8D"/>
    <w:rsid w:val="00284323"/>
    <w:rsid w:val="00284487"/>
    <w:rsid w:val="00284658"/>
    <w:rsid w:val="00284815"/>
    <w:rsid w:val="00284F48"/>
    <w:rsid w:val="002850AA"/>
    <w:rsid w:val="0028519E"/>
    <w:rsid w:val="00285470"/>
    <w:rsid w:val="002854C6"/>
    <w:rsid w:val="0028559D"/>
    <w:rsid w:val="002856A5"/>
    <w:rsid w:val="00285879"/>
    <w:rsid w:val="002858A6"/>
    <w:rsid w:val="00285D98"/>
    <w:rsid w:val="00285F92"/>
    <w:rsid w:val="0028612B"/>
    <w:rsid w:val="00286284"/>
    <w:rsid w:val="0028669D"/>
    <w:rsid w:val="00286745"/>
    <w:rsid w:val="0028698B"/>
    <w:rsid w:val="00286A3A"/>
    <w:rsid w:val="0028714E"/>
    <w:rsid w:val="002872AB"/>
    <w:rsid w:val="002872ED"/>
    <w:rsid w:val="00287389"/>
    <w:rsid w:val="00287581"/>
    <w:rsid w:val="0028767E"/>
    <w:rsid w:val="0028779A"/>
    <w:rsid w:val="002878DF"/>
    <w:rsid w:val="00287B19"/>
    <w:rsid w:val="00287CF6"/>
    <w:rsid w:val="00287D81"/>
    <w:rsid w:val="00287D97"/>
    <w:rsid w:val="00287EC8"/>
    <w:rsid w:val="00287FB6"/>
    <w:rsid w:val="002900ED"/>
    <w:rsid w:val="00290393"/>
    <w:rsid w:val="00290445"/>
    <w:rsid w:val="0029049E"/>
    <w:rsid w:val="002905C2"/>
    <w:rsid w:val="0029076A"/>
    <w:rsid w:val="00290962"/>
    <w:rsid w:val="00290966"/>
    <w:rsid w:val="00291037"/>
    <w:rsid w:val="002910F9"/>
    <w:rsid w:val="002913B2"/>
    <w:rsid w:val="00291804"/>
    <w:rsid w:val="00291936"/>
    <w:rsid w:val="00291A97"/>
    <w:rsid w:val="00291C50"/>
    <w:rsid w:val="00291D05"/>
    <w:rsid w:val="00291D98"/>
    <w:rsid w:val="0029277B"/>
    <w:rsid w:val="002928C8"/>
    <w:rsid w:val="0029298E"/>
    <w:rsid w:val="002929B1"/>
    <w:rsid w:val="00292B61"/>
    <w:rsid w:val="00292D74"/>
    <w:rsid w:val="00292F62"/>
    <w:rsid w:val="002932AE"/>
    <w:rsid w:val="00293893"/>
    <w:rsid w:val="0029399F"/>
    <w:rsid w:val="00293B7F"/>
    <w:rsid w:val="00293C79"/>
    <w:rsid w:val="00293D0A"/>
    <w:rsid w:val="00294362"/>
    <w:rsid w:val="002943CA"/>
    <w:rsid w:val="0029458F"/>
    <w:rsid w:val="00294DC3"/>
    <w:rsid w:val="00294EE5"/>
    <w:rsid w:val="00294FDF"/>
    <w:rsid w:val="002951FB"/>
    <w:rsid w:val="00295258"/>
    <w:rsid w:val="0029531B"/>
    <w:rsid w:val="00295398"/>
    <w:rsid w:val="002953FB"/>
    <w:rsid w:val="00295558"/>
    <w:rsid w:val="00295677"/>
    <w:rsid w:val="0029575C"/>
    <w:rsid w:val="00295882"/>
    <w:rsid w:val="002958EA"/>
    <w:rsid w:val="00295AF2"/>
    <w:rsid w:val="00295C91"/>
    <w:rsid w:val="00295ED8"/>
    <w:rsid w:val="00295EF5"/>
    <w:rsid w:val="0029635D"/>
    <w:rsid w:val="002964AB"/>
    <w:rsid w:val="00296864"/>
    <w:rsid w:val="00296E5C"/>
    <w:rsid w:val="00296F71"/>
    <w:rsid w:val="00296FDC"/>
    <w:rsid w:val="002970C4"/>
    <w:rsid w:val="00297151"/>
    <w:rsid w:val="0029727B"/>
    <w:rsid w:val="00297334"/>
    <w:rsid w:val="00297386"/>
    <w:rsid w:val="002973A1"/>
    <w:rsid w:val="002973CB"/>
    <w:rsid w:val="00297411"/>
    <w:rsid w:val="002975D5"/>
    <w:rsid w:val="00297A3E"/>
    <w:rsid w:val="00297C10"/>
    <w:rsid w:val="00297CEF"/>
    <w:rsid w:val="00297DA6"/>
    <w:rsid w:val="002A0165"/>
    <w:rsid w:val="002A022D"/>
    <w:rsid w:val="002A02B8"/>
    <w:rsid w:val="002A02D9"/>
    <w:rsid w:val="002A03FF"/>
    <w:rsid w:val="002A0443"/>
    <w:rsid w:val="002A0910"/>
    <w:rsid w:val="002A0BEB"/>
    <w:rsid w:val="002A0C01"/>
    <w:rsid w:val="002A0C5C"/>
    <w:rsid w:val="002A0C5E"/>
    <w:rsid w:val="002A0E71"/>
    <w:rsid w:val="002A10E1"/>
    <w:rsid w:val="002A119F"/>
    <w:rsid w:val="002A147A"/>
    <w:rsid w:val="002A16E8"/>
    <w:rsid w:val="002A1837"/>
    <w:rsid w:val="002A190C"/>
    <w:rsid w:val="002A19DD"/>
    <w:rsid w:val="002A1CB3"/>
    <w:rsid w:val="002A1E63"/>
    <w:rsid w:val="002A2007"/>
    <w:rsid w:val="002A21BE"/>
    <w:rsid w:val="002A2233"/>
    <w:rsid w:val="002A23BD"/>
    <w:rsid w:val="002A24C5"/>
    <w:rsid w:val="002A2763"/>
    <w:rsid w:val="002A2816"/>
    <w:rsid w:val="002A2A65"/>
    <w:rsid w:val="002A2A8A"/>
    <w:rsid w:val="002A2AA9"/>
    <w:rsid w:val="002A2C32"/>
    <w:rsid w:val="002A2EF9"/>
    <w:rsid w:val="002A32C2"/>
    <w:rsid w:val="002A3567"/>
    <w:rsid w:val="002A3B4D"/>
    <w:rsid w:val="002A3BA1"/>
    <w:rsid w:val="002A3CD3"/>
    <w:rsid w:val="002A42BD"/>
    <w:rsid w:val="002A44C2"/>
    <w:rsid w:val="002A4664"/>
    <w:rsid w:val="002A4694"/>
    <w:rsid w:val="002A46E5"/>
    <w:rsid w:val="002A4BEB"/>
    <w:rsid w:val="002A4C47"/>
    <w:rsid w:val="002A4CBA"/>
    <w:rsid w:val="002A4DB1"/>
    <w:rsid w:val="002A4DE5"/>
    <w:rsid w:val="002A4EE2"/>
    <w:rsid w:val="002A50D4"/>
    <w:rsid w:val="002A5201"/>
    <w:rsid w:val="002A520E"/>
    <w:rsid w:val="002A5261"/>
    <w:rsid w:val="002A5335"/>
    <w:rsid w:val="002A54A3"/>
    <w:rsid w:val="002A595B"/>
    <w:rsid w:val="002A5A84"/>
    <w:rsid w:val="002A5B95"/>
    <w:rsid w:val="002A5BB2"/>
    <w:rsid w:val="002A5BDA"/>
    <w:rsid w:val="002A5C5A"/>
    <w:rsid w:val="002A5DAB"/>
    <w:rsid w:val="002A6199"/>
    <w:rsid w:val="002A6354"/>
    <w:rsid w:val="002A63D9"/>
    <w:rsid w:val="002A6760"/>
    <w:rsid w:val="002A6966"/>
    <w:rsid w:val="002A6D89"/>
    <w:rsid w:val="002A706B"/>
    <w:rsid w:val="002A7227"/>
    <w:rsid w:val="002A75A6"/>
    <w:rsid w:val="002A7A92"/>
    <w:rsid w:val="002A7FFE"/>
    <w:rsid w:val="002B018F"/>
    <w:rsid w:val="002B0345"/>
    <w:rsid w:val="002B05CE"/>
    <w:rsid w:val="002B0856"/>
    <w:rsid w:val="002B0A69"/>
    <w:rsid w:val="002B0AB0"/>
    <w:rsid w:val="002B0AF4"/>
    <w:rsid w:val="002B0B0A"/>
    <w:rsid w:val="002B0D12"/>
    <w:rsid w:val="002B0D31"/>
    <w:rsid w:val="002B0FB1"/>
    <w:rsid w:val="002B105E"/>
    <w:rsid w:val="002B11B1"/>
    <w:rsid w:val="002B13A0"/>
    <w:rsid w:val="002B1452"/>
    <w:rsid w:val="002B16CC"/>
    <w:rsid w:val="002B18E9"/>
    <w:rsid w:val="002B1C8B"/>
    <w:rsid w:val="002B1D5B"/>
    <w:rsid w:val="002B1F34"/>
    <w:rsid w:val="002B20E6"/>
    <w:rsid w:val="002B211C"/>
    <w:rsid w:val="002B2999"/>
    <w:rsid w:val="002B2D91"/>
    <w:rsid w:val="002B2DC4"/>
    <w:rsid w:val="002B2F58"/>
    <w:rsid w:val="002B318B"/>
    <w:rsid w:val="002B36BB"/>
    <w:rsid w:val="002B3BBD"/>
    <w:rsid w:val="002B3C7C"/>
    <w:rsid w:val="002B3D0D"/>
    <w:rsid w:val="002B3DCD"/>
    <w:rsid w:val="002B4181"/>
    <w:rsid w:val="002B42A3"/>
    <w:rsid w:val="002B42BE"/>
    <w:rsid w:val="002B4375"/>
    <w:rsid w:val="002B443F"/>
    <w:rsid w:val="002B44B7"/>
    <w:rsid w:val="002B4692"/>
    <w:rsid w:val="002B46B7"/>
    <w:rsid w:val="002B4986"/>
    <w:rsid w:val="002B4A73"/>
    <w:rsid w:val="002B56B3"/>
    <w:rsid w:val="002B5913"/>
    <w:rsid w:val="002B5C65"/>
    <w:rsid w:val="002B611B"/>
    <w:rsid w:val="002B6243"/>
    <w:rsid w:val="002B6816"/>
    <w:rsid w:val="002B6A49"/>
    <w:rsid w:val="002B6B37"/>
    <w:rsid w:val="002B6D04"/>
    <w:rsid w:val="002B6EA0"/>
    <w:rsid w:val="002B7125"/>
    <w:rsid w:val="002B7268"/>
    <w:rsid w:val="002B73BE"/>
    <w:rsid w:val="002C000D"/>
    <w:rsid w:val="002C02AB"/>
    <w:rsid w:val="002C04B8"/>
    <w:rsid w:val="002C081E"/>
    <w:rsid w:val="002C093E"/>
    <w:rsid w:val="002C0B69"/>
    <w:rsid w:val="002C0BE7"/>
    <w:rsid w:val="002C0CDD"/>
    <w:rsid w:val="002C10C8"/>
    <w:rsid w:val="002C12C3"/>
    <w:rsid w:val="002C1314"/>
    <w:rsid w:val="002C15A6"/>
    <w:rsid w:val="002C1631"/>
    <w:rsid w:val="002C18A8"/>
    <w:rsid w:val="002C197E"/>
    <w:rsid w:val="002C1D23"/>
    <w:rsid w:val="002C25FE"/>
    <w:rsid w:val="002C291F"/>
    <w:rsid w:val="002C2EEC"/>
    <w:rsid w:val="002C2FDB"/>
    <w:rsid w:val="002C310F"/>
    <w:rsid w:val="002C31E5"/>
    <w:rsid w:val="002C339F"/>
    <w:rsid w:val="002C38A4"/>
    <w:rsid w:val="002C395B"/>
    <w:rsid w:val="002C39EC"/>
    <w:rsid w:val="002C39F5"/>
    <w:rsid w:val="002C3C5C"/>
    <w:rsid w:val="002C3CE4"/>
    <w:rsid w:val="002C426D"/>
    <w:rsid w:val="002C42ED"/>
    <w:rsid w:val="002C4371"/>
    <w:rsid w:val="002C49DB"/>
    <w:rsid w:val="002C5145"/>
    <w:rsid w:val="002C5285"/>
    <w:rsid w:val="002C52F2"/>
    <w:rsid w:val="002C542F"/>
    <w:rsid w:val="002C546F"/>
    <w:rsid w:val="002C5808"/>
    <w:rsid w:val="002C5EF4"/>
    <w:rsid w:val="002C6182"/>
    <w:rsid w:val="002C6488"/>
    <w:rsid w:val="002C6669"/>
    <w:rsid w:val="002C6684"/>
    <w:rsid w:val="002C6C4A"/>
    <w:rsid w:val="002C6CE0"/>
    <w:rsid w:val="002C6E2F"/>
    <w:rsid w:val="002C6FB8"/>
    <w:rsid w:val="002C72E4"/>
    <w:rsid w:val="002C72E9"/>
    <w:rsid w:val="002C72FB"/>
    <w:rsid w:val="002C7907"/>
    <w:rsid w:val="002D0034"/>
    <w:rsid w:val="002D00BF"/>
    <w:rsid w:val="002D03D7"/>
    <w:rsid w:val="002D0536"/>
    <w:rsid w:val="002D0711"/>
    <w:rsid w:val="002D072C"/>
    <w:rsid w:val="002D09ED"/>
    <w:rsid w:val="002D0AE6"/>
    <w:rsid w:val="002D0BA8"/>
    <w:rsid w:val="002D0CF1"/>
    <w:rsid w:val="002D0E20"/>
    <w:rsid w:val="002D0E2C"/>
    <w:rsid w:val="002D0F9F"/>
    <w:rsid w:val="002D1190"/>
    <w:rsid w:val="002D1327"/>
    <w:rsid w:val="002D1334"/>
    <w:rsid w:val="002D1390"/>
    <w:rsid w:val="002D1752"/>
    <w:rsid w:val="002D18C2"/>
    <w:rsid w:val="002D18F0"/>
    <w:rsid w:val="002D1AF6"/>
    <w:rsid w:val="002D1B02"/>
    <w:rsid w:val="002D1B43"/>
    <w:rsid w:val="002D1F1F"/>
    <w:rsid w:val="002D2008"/>
    <w:rsid w:val="002D21FD"/>
    <w:rsid w:val="002D2748"/>
    <w:rsid w:val="002D2778"/>
    <w:rsid w:val="002D27E5"/>
    <w:rsid w:val="002D2A92"/>
    <w:rsid w:val="002D2B2A"/>
    <w:rsid w:val="002D3004"/>
    <w:rsid w:val="002D3957"/>
    <w:rsid w:val="002D3B05"/>
    <w:rsid w:val="002D3C6F"/>
    <w:rsid w:val="002D3F3D"/>
    <w:rsid w:val="002D404C"/>
    <w:rsid w:val="002D42F1"/>
    <w:rsid w:val="002D433C"/>
    <w:rsid w:val="002D439F"/>
    <w:rsid w:val="002D44A4"/>
    <w:rsid w:val="002D450D"/>
    <w:rsid w:val="002D4636"/>
    <w:rsid w:val="002D46FD"/>
    <w:rsid w:val="002D48C9"/>
    <w:rsid w:val="002D493A"/>
    <w:rsid w:val="002D512D"/>
    <w:rsid w:val="002D5210"/>
    <w:rsid w:val="002D525B"/>
    <w:rsid w:val="002D53AA"/>
    <w:rsid w:val="002D55AC"/>
    <w:rsid w:val="002D55B0"/>
    <w:rsid w:val="002D56C4"/>
    <w:rsid w:val="002D5AB5"/>
    <w:rsid w:val="002D610D"/>
    <w:rsid w:val="002D6235"/>
    <w:rsid w:val="002D66A5"/>
    <w:rsid w:val="002D6721"/>
    <w:rsid w:val="002D68C5"/>
    <w:rsid w:val="002D69F9"/>
    <w:rsid w:val="002D6A4C"/>
    <w:rsid w:val="002D6CA5"/>
    <w:rsid w:val="002D6DC5"/>
    <w:rsid w:val="002D70CA"/>
    <w:rsid w:val="002D7146"/>
    <w:rsid w:val="002D7417"/>
    <w:rsid w:val="002D74B4"/>
    <w:rsid w:val="002D7758"/>
    <w:rsid w:val="002D7897"/>
    <w:rsid w:val="002D796D"/>
    <w:rsid w:val="002D79A4"/>
    <w:rsid w:val="002D79F1"/>
    <w:rsid w:val="002D7C34"/>
    <w:rsid w:val="002D7D84"/>
    <w:rsid w:val="002D7E30"/>
    <w:rsid w:val="002D7E42"/>
    <w:rsid w:val="002D7EE6"/>
    <w:rsid w:val="002E0158"/>
    <w:rsid w:val="002E01A2"/>
    <w:rsid w:val="002E064E"/>
    <w:rsid w:val="002E083D"/>
    <w:rsid w:val="002E0AB8"/>
    <w:rsid w:val="002E0B9E"/>
    <w:rsid w:val="002E125F"/>
    <w:rsid w:val="002E13A2"/>
    <w:rsid w:val="002E1433"/>
    <w:rsid w:val="002E146F"/>
    <w:rsid w:val="002E1A14"/>
    <w:rsid w:val="002E1A1D"/>
    <w:rsid w:val="002E1A33"/>
    <w:rsid w:val="002E1D20"/>
    <w:rsid w:val="002E20F9"/>
    <w:rsid w:val="002E2114"/>
    <w:rsid w:val="002E218B"/>
    <w:rsid w:val="002E2249"/>
    <w:rsid w:val="002E24DC"/>
    <w:rsid w:val="002E26D3"/>
    <w:rsid w:val="002E2729"/>
    <w:rsid w:val="002E2A47"/>
    <w:rsid w:val="002E2B79"/>
    <w:rsid w:val="002E2B7B"/>
    <w:rsid w:val="002E2C7F"/>
    <w:rsid w:val="002E2E78"/>
    <w:rsid w:val="002E31D9"/>
    <w:rsid w:val="002E3448"/>
    <w:rsid w:val="002E3784"/>
    <w:rsid w:val="002E3B04"/>
    <w:rsid w:val="002E3B4A"/>
    <w:rsid w:val="002E3BDE"/>
    <w:rsid w:val="002E3E10"/>
    <w:rsid w:val="002E3E35"/>
    <w:rsid w:val="002E3F38"/>
    <w:rsid w:val="002E3F55"/>
    <w:rsid w:val="002E4013"/>
    <w:rsid w:val="002E4081"/>
    <w:rsid w:val="002E414F"/>
    <w:rsid w:val="002E4374"/>
    <w:rsid w:val="002E441E"/>
    <w:rsid w:val="002E4630"/>
    <w:rsid w:val="002E4B0E"/>
    <w:rsid w:val="002E4EBA"/>
    <w:rsid w:val="002E5067"/>
    <w:rsid w:val="002E50D5"/>
    <w:rsid w:val="002E5325"/>
    <w:rsid w:val="002E570B"/>
    <w:rsid w:val="002E5831"/>
    <w:rsid w:val="002E5B78"/>
    <w:rsid w:val="002E5DFB"/>
    <w:rsid w:val="002E5FFE"/>
    <w:rsid w:val="002E6011"/>
    <w:rsid w:val="002E618F"/>
    <w:rsid w:val="002E61D0"/>
    <w:rsid w:val="002E680A"/>
    <w:rsid w:val="002E68FF"/>
    <w:rsid w:val="002E6BE2"/>
    <w:rsid w:val="002E6EA6"/>
    <w:rsid w:val="002E70E7"/>
    <w:rsid w:val="002E7744"/>
    <w:rsid w:val="002E78A3"/>
    <w:rsid w:val="002E7AF9"/>
    <w:rsid w:val="002E7E7C"/>
    <w:rsid w:val="002E7FD4"/>
    <w:rsid w:val="002E7FF1"/>
    <w:rsid w:val="002F00DE"/>
    <w:rsid w:val="002F00F5"/>
    <w:rsid w:val="002F07E9"/>
    <w:rsid w:val="002F0878"/>
    <w:rsid w:val="002F0A11"/>
    <w:rsid w:val="002F0B10"/>
    <w:rsid w:val="002F0F65"/>
    <w:rsid w:val="002F0FED"/>
    <w:rsid w:val="002F1149"/>
    <w:rsid w:val="002F119E"/>
    <w:rsid w:val="002F14B2"/>
    <w:rsid w:val="002F15C3"/>
    <w:rsid w:val="002F15CF"/>
    <w:rsid w:val="002F165E"/>
    <w:rsid w:val="002F1848"/>
    <w:rsid w:val="002F1863"/>
    <w:rsid w:val="002F18CD"/>
    <w:rsid w:val="002F1988"/>
    <w:rsid w:val="002F19FB"/>
    <w:rsid w:val="002F1A9E"/>
    <w:rsid w:val="002F1C9B"/>
    <w:rsid w:val="002F1E7F"/>
    <w:rsid w:val="002F2046"/>
    <w:rsid w:val="002F20C8"/>
    <w:rsid w:val="002F22F0"/>
    <w:rsid w:val="002F237E"/>
    <w:rsid w:val="002F23F8"/>
    <w:rsid w:val="002F27AA"/>
    <w:rsid w:val="002F281F"/>
    <w:rsid w:val="002F288D"/>
    <w:rsid w:val="002F2AA4"/>
    <w:rsid w:val="002F2B5B"/>
    <w:rsid w:val="002F2C7F"/>
    <w:rsid w:val="002F2CA8"/>
    <w:rsid w:val="002F2F90"/>
    <w:rsid w:val="002F3266"/>
    <w:rsid w:val="002F34A7"/>
    <w:rsid w:val="002F366A"/>
    <w:rsid w:val="002F3785"/>
    <w:rsid w:val="002F3984"/>
    <w:rsid w:val="002F399A"/>
    <w:rsid w:val="002F3AE3"/>
    <w:rsid w:val="002F3E70"/>
    <w:rsid w:val="002F3FC5"/>
    <w:rsid w:val="002F417D"/>
    <w:rsid w:val="002F42BC"/>
    <w:rsid w:val="002F43E9"/>
    <w:rsid w:val="002F43F1"/>
    <w:rsid w:val="002F4482"/>
    <w:rsid w:val="002F455D"/>
    <w:rsid w:val="002F4701"/>
    <w:rsid w:val="002F480E"/>
    <w:rsid w:val="002F4845"/>
    <w:rsid w:val="002F4B18"/>
    <w:rsid w:val="002F4BD8"/>
    <w:rsid w:val="002F4D31"/>
    <w:rsid w:val="002F4E4E"/>
    <w:rsid w:val="002F4ED2"/>
    <w:rsid w:val="002F4F31"/>
    <w:rsid w:val="002F4F84"/>
    <w:rsid w:val="002F504F"/>
    <w:rsid w:val="002F5198"/>
    <w:rsid w:val="002F540B"/>
    <w:rsid w:val="002F5559"/>
    <w:rsid w:val="002F5759"/>
    <w:rsid w:val="002F57D1"/>
    <w:rsid w:val="002F57E7"/>
    <w:rsid w:val="002F5A1A"/>
    <w:rsid w:val="002F5CDB"/>
    <w:rsid w:val="002F6137"/>
    <w:rsid w:val="002F6390"/>
    <w:rsid w:val="002F640B"/>
    <w:rsid w:val="002F6BA7"/>
    <w:rsid w:val="002F6DF0"/>
    <w:rsid w:val="002F712B"/>
    <w:rsid w:val="002F732C"/>
    <w:rsid w:val="002F74F0"/>
    <w:rsid w:val="002F7C91"/>
    <w:rsid w:val="002F7EE0"/>
    <w:rsid w:val="0030007F"/>
    <w:rsid w:val="003000CB"/>
    <w:rsid w:val="00300102"/>
    <w:rsid w:val="003004BD"/>
    <w:rsid w:val="0030054E"/>
    <w:rsid w:val="00300CD9"/>
    <w:rsid w:val="00300D12"/>
    <w:rsid w:val="00300D37"/>
    <w:rsid w:val="00300FDA"/>
    <w:rsid w:val="003013D3"/>
    <w:rsid w:val="00301514"/>
    <w:rsid w:val="003015AA"/>
    <w:rsid w:val="003015BA"/>
    <w:rsid w:val="003019AA"/>
    <w:rsid w:val="00301D97"/>
    <w:rsid w:val="00301DC4"/>
    <w:rsid w:val="00301E6C"/>
    <w:rsid w:val="00301E7D"/>
    <w:rsid w:val="0030203D"/>
    <w:rsid w:val="003020AB"/>
    <w:rsid w:val="00302110"/>
    <w:rsid w:val="00302710"/>
    <w:rsid w:val="00302800"/>
    <w:rsid w:val="00303045"/>
    <w:rsid w:val="0030310A"/>
    <w:rsid w:val="00303154"/>
    <w:rsid w:val="00303788"/>
    <w:rsid w:val="00303A61"/>
    <w:rsid w:val="00303A96"/>
    <w:rsid w:val="00303ABD"/>
    <w:rsid w:val="00303ED2"/>
    <w:rsid w:val="00304008"/>
    <w:rsid w:val="00304166"/>
    <w:rsid w:val="00304466"/>
    <w:rsid w:val="0030461C"/>
    <w:rsid w:val="0030464B"/>
    <w:rsid w:val="0030474F"/>
    <w:rsid w:val="00304774"/>
    <w:rsid w:val="0030489F"/>
    <w:rsid w:val="00304C0C"/>
    <w:rsid w:val="00304E1E"/>
    <w:rsid w:val="00305272"/>
    <w:rsid w:val="00305544"/>
    <w:rsid w:val="00305A45"/>
    <w:rsid w:val="00305FFE"/>
    <w:rsid w:val="003065AB"/>
    <w:rsid w:val="0030669B"/>
    <w:rsid w:val="0030675D"/>
    <w:rsid w:val="003069EE"/>
    <w:rsid w:val="00306A8C"/>
    <w:rsid w:val="00306DC9"/>
    <w:rsid w:val="00306DD7"/>
    <w:rsid w:val="00306E0A"/>
    <w:rsid w:val="00306E7F"/>
    <w:rsid w:val="00306EEA"/>
    <w:rsid w:val="00307160"/>
    <w:rsid w:val="0030724E"/>
    <w:rsid w:val="0030751A"/>
    <w:rsid w:val="003075C2"/>
    <w:rsid w:val="0030786C"/>
    <w:rsid w:val="00307AE7"/>
    <w:rsid w:val="00307BF3"/>
    <w:rsid w:val="00307CA6"/>
    <w:rsid w:val="00307EA7"/>
    <w:rsid w:val="00307EF6"/>
    <w:rsid w:val="00310039"/>
    <w:rsid w:val="003101A6"/>
    <w:rsid w:val="00310215"/>
    <w:rsid w:val="00310384"/>
    <w:rsid w:val="003107AF"/>
    <w:rsid w:val="00310C65"/>
    <w:rsid w:val="00311311"/>
    <w:rsid w:val="003114DE"/>
    <w:rsid w:val="0031162A"/>
    <w:rsid w:val="0031168C"/>
    <w:rsid w:val="0031182B"/>
    <w:rsid w:val="0031187E"/>
    <w:rsid w:val="003119B9"/>
    <w:rsid w:val="00311A01"/>
    <w:rsid w:val="00311B02"/>
    <w:rsid w:val="00311C7B"/>
    <w:rsid w:val="00312012"/>
    <w:rsid w:val="00312287"/>
    <w:rsid w:val="00312369"/>
    <w:rsid w:val="00312453"/>
    <w:rsid w:val="00312509"/>
    <w:rsid w:val="003125AC"/>
    <w:rsid w:val="00312749"/>
    <w:rsid w:val="00312806"/>
    <w:rsid w:val="00312868"/>
    <w:rsid w:val="003129B2"/>
    <w:rsid w:val="00312E47"/>
    <w:rsid w:val="00313068"/>
    <w:rsid w:val="00313466"/>
    <w:rsid w:val="003134D7"/>
    <w:rsid w:val="0031367A"/>
    <w:rsid w:val="003138A6"/>
    <w:rsid w:val="00313AE8"/>
    <w:rsid w:val="00313B1D"/>
    <w:rsid w:val="00313E04"/>
    <w:rsid w:val="003140E5"/>
    <w:rsid w:val="0031448D"/>
    <w:rsid w:val="003144A6"/>
    <w:rsid w:val="003144CC"/>
    <w:rsid w:val="00314515"/>
    <w:rsid w:val="0031476A"/>
    <w:rsid w:val="00314788"/>
    <w:rsid w:val="00314C49"/>
    <w:rsid w:val="00314C4B"/>
    <w:rsid w:val="00314C9C"/>
    <w:rsid w:val="003150AC"/>
    <w:rsid w:val="00315159"/>
    <w:rsid w:val="00315684"/>
    <w:rsid w:val="003156B8"/>
    <w:rsid w:val="00315795"/>
    <w:rsid w:val="00315822"/>
    <w:rsid w:val="00315952"/>
    <w:rsid w:val="00315C24"/>
    <w:rsid w:val="00315C62"/>
    <w:rsid w:val="00315E09"/>
    <w:rsid w:val="00315E40"/>
    <w:rsid w:val="00315F76"/>
    <w:rsid w:val="0031674C"/>
    <w:rsid w:val="00316CF4"/>
    <w:rsid w:val="00316D5A"/>
    <w:rsid w:val="00316F27"/>
    <w:rsid w:val="003170A0"/>
    <w:rsid w:val="00317480"/>
    <w:rsid w:val="003174F1"/>
    <w:rsid w:val="00317644"/>
    <w:rsid w:val="0031774B"/>
    <w:rsid w:val="00317C0C"/>
    <w:rsid w:val="00317CA6"/>
    <w:rsid w:val="003200B1"/>
    <w:rsid w:val="0032018A"/>
    <w:rsid w:val="0032028B"/>
    <w:rsid w:val="0032037F"/>
    <w:rsid w:val="0032050B"/>
    <w:rsid w:val="003205EB"/>
    <w:rsid w:val="00320865"/>
    <w:rsid w:val="00320898"/>
    <w:rsid w:val="00320DA9"/>
    <w:rsid w:val="00320E20"/>
    <w:rsid w:val="00320E77"/>
    <w:rsid w:val="00320FF9"/>
    <w:rsid w:val="003212C4"/>
    <w:rsid w:val="0032136F"/>
    <w:rsid w:val="003215DB"/>
    <w:rsid w:val="0032168D"/>
    <w:rsid w:val="00321C9E"/>
    <w:rsid w:val="00321EF1"/>
    <w:rsid w:val="00322124"/>
    <w:rsid w:val="00322132"/>
    <w:rsid w:val="00322194"/>
    <w:rsid w:val="003222F4"/>
    <w:rsid w:val="00322382"/>
    <w:rsid w:val="003225B3"/>
    <w:rsid w:val="00322FA8"/>
    <w:rsid w:val="003233DE"/>
    <w:rsid w:val="003238A7"/>
    <w:rsid w:val="00323A66"/>
    <w:rsid w:val="00323AA2"/>
    <w:rsid w:val="00323B98"/>
    <w:rsid w:val="00323D76"/>
    <w:rsid w:val="00323EEA"/>
    <w:rsid w:val="003240E1"/>
    <w:rsid w:val="0032452C"/>
    <w:rsid w:val="0032461E"/>
    <w:rsid w:val="0032466B"/>
    <w:rsid w:val="003248FA"/>
    <w:rsid w:val="003248FF"/>
    <w:rsid w:val="00324BEA"/>
    <w:rsid w:val="00324C8B"/>
    <w:rsid w:val="00324CE8"/>
    <w:rsid w:val="00324E32"/>
    <w:rsid w:val="00324EDE"/>
    <w:rsid w:val="0032513E"/>
    <w:rsid w:val="00325160"/>
    <w:rsid w:val="003251DE"/>
    <w:rsid w:val="003252E4"/>
    <w:rsid w:val="00325377"/>
    <w:rsid w:val="003255D4"/>
    <w:rsid w:val="00325609"/>
    <w:rsid w:val="00325978"/>
    <w:rsid w:val="0032597F"/>
    <w:rsid w:val="00325A78"/>
    <w:rsid w:val="00325B0F"/>
    <w:rsid w:val="00325EB4"/>
    <w:rsid w:val="00325EFC"/>
    <w:rsid w:val="0032602F"/>
    <w:rsid w:val="003262DF"/>
    <w:rsid w:val="003264B8"/>
    <w:rsid w:val="003266FC"/>
    <w:rsid w:val="003267ED"/>
    <w:rsid w:val="00326AA3"/>
    <w:rsid w:val="00326BCD"/>
    <w:rsid w:val="00326EE6"/>
    <w:rsid w:val="0032742F"/>
    <w:rsid w:val="00327471"/>
    <w:rsid w:val="003276D9"/>
    <w:rsid w:val="00327726"/>
    <w:rsid w:val="00327B44"/>
    <w:rsid w:val="00327F16"/>
    <w:rsid w:val="00330008"/>
    <w:rsid w:val="0033027F"/>
    <w:rsid w:val="003303AD"/>
    <w:rsid w:val="003303B0"/>
    <w:rsid w:val="00330551"/>
    <w:rsid w:val="003306C5"/>
    <w:rsid w:val="003308A0"/>
    <w:rsid w:val="00330923"/>
    <w:rsid w:val="003309B2"/>
    <w:rsid w:val="003309B5"/>
    <w:rsid w:val="00330A5D"/>
    <w:rsid w:val="00330A99"/>
    <w:rsid w:val="00330BD2"/>
    <w:rsid w:val="00330E49"/>
    <w:rsid w:val="00330E6A"/>
    <w:rsid w:val="00330F67"/>
    <w:rsid w:val="0033114C"/>
    <w:rsid w:val="0033137E"/>
    <w:rsid w:val="003315F5"/>
    <w:rsid w:val="0033188E"/>
    <w:rsid w:val="00331A40"/>
    <w:rsid w:val="00331C23"/>
    <w:rsid w:val="00331D7B"/>
    <w:rsid w:val="00331EC1"/>
    <w:rsid w:val="003321F3"/>
    <w:rsid w:val="00332691"/>
    <w:rsid w:val="00332D84"/>
    <w:rsid w:val="00332EFB"/>
    <w:rsid w:val="00332F9B"/>
    <w:rsid w:val="003330E0"/>
    <w:rsid w:val="003330EB"/>
    <w:rsid w:val="003331FB"/>
    <w:rsid w:val="003332A5"/>
    <w:rsid w:val="003332F1"/>
    <w:rsid w:val="0033337C"/>
    <w:rsid w:val="0033381D"/>
    <w:rsid w:val="0033392F"/>
    <w:rsid w:val="003339CE"/>
    <w:rsid w:val="00333FA0"/>
    <w:rsid w:val="0033409A"/>
    <w:rsid w:val="003344FE"/>
    <w:rsid w:val="00334858"/>
    <w:rsid w:val="00334D6E"/>
    <w:rsid w:val="00334FE3"/>
    <w:rsid w:val="0033501A"/>
    <w:rsid w:val="0033509D"/>
    <w:rsid w:val="0033537E"/>
    <w:rsid w:val="003353F3"/>
    <w:rsid w:val="0033577C"/>
    <w:rsid w:val="00335A19"/>
    <w:rsid w:val="00335BA2"/>
    <w:rsid w:val="00335BCF"/>
    <w:rsid w:val="00336419"/>
    <w:rsid w:val="00336605"/>
    <w:rsid w:val="00336792"/>
    <w:rsid w:val="003368A6"/>
    <w:rsid w:val="00336A4B"/>
    <w:rsid w:val="00336B1B"/>
    <w:rsid w:val="00336C17"/>
    <w:rsid w:val="00336C89"/>
    <w:rsid w:val="00336DC0"/>
    <w:rsid w:val="0033701C"/>
    <w:rsid w:val="003371BB"/>
    <w:rsid w:val="003371CC"/>
    <w:rsid w:val="00337228"/>
    <w:rsid w:val="003379FD"/>
    <w:rsid w:val="00337B9D"/>
    <w:rsid w:val="00337C5A"/>
    <w:rsid w:val="00337FCB"/>
    <w:rsid w:val="00340215"/>
    <w:rsid w:val="00340322"/>
    <w:rsid w:val="0034046D"/>
    <w:rsid w:val="003404FA"/>
    <w:rsid w:val="0034063B"/>
    <w:rsid w:val="0034087B"/>
    <w:rsid w:val="00340C53"/>
    <w:rsid w:val="00340D17"/>
    <w:rsid w:val="00340E5F"/>
    <w:rsid w:val="003410C4"/>
    <w:rsid w:val="003411FA"/>
    <w:rsid w:val="00341219"/>
    <w:rsid w:val="0034146C"/>
    <w:rsid w:val="003415FD"/>
    <w:rsid w:val="00341857"/>
    <w:rsid w:val="003419D2"/>
    <w:rsid w:val="00341C60"/>
    <w:rsid w:val="00341D40"/>
    <w:rsid w:val="00341D75"/>
    <w:rsid w:val="00341DD4"/>
    <w:rsid w:val="00341F4D"/>
    <w:rsid w:val="0034223D"/>
    <w:rsid w:val="00342817"/>
    <w:rsid w:val="003429F0"/>
    <w:rsid w:val="00342A5D"/>
    <w:rsid w:val="00342ACF"/>
    <w:rsid w:val="00342BE4"/>
    <w:rsid w:val="00342BF1"/>
    <w:rsid w:val="00342BFC"/>
    <w:rsid w:val="00342F51"/>
    <w:rsid w:val="003433D0"/>
    <w:rsid w:val="00343467"/>
    <w:rsid w:val="003434DE"/>
    <w:rsid w:val="003436D0"/>
    <w:rsid w:val="0034396C"/>
    <w:rsid w:val="00343BA1"/>
    <w:rsid w:val="00343BFE"/>
    <w:rsid w:val="00343DA1"/>
    <w:rsid w:val="00343E05"/>
    <w:rsid w:val="00344041"/>
    <w:rsid w:val="0034405F"/>
    <w:rsid w:val="00344102"/>
    <w:rsid w:val="0034451B"/>
    <w:rsid w:val="00344550"/>
    <w:rsid w:val="003445E5"/>
    <w:rsid w:val="00344784"/>
    <w:rsid w:val="00344DAE"/>
    <w:rsid w:val="00344F2E"/>
    <w:rsid w:val="003451E1"/>
    <w:rsid w:val="00345274"/>
    <w:rsid w:val="00345378"/>
    <w:rsid w:val="0034544C"/>
    <w:rsid w:val="0034584D"/>
    <w:rsid w:val="00345868"/>
    <w:rsid w:val="0034597E"/>
    <w:rsid w:val="00345A66"/>
    <w:rsid w:val="00345AC5"/>
    <w:rsid w:val="00345AF1"/>
    <w:rsid w:val="00345F39"/>
    <w:rsid w:val="003464DA"/>
    <w:rsid w:val="0034688E"/>
    <w:rsid w:val="0034696D"/>
    <w:rsid w:val="003469F1"/>
    <w:rsid w:val="00346A21"/>
    <w:rsid w:val="00346D7B"/>
    <w:rsid w:val="00346ED5"/>
    <w:rsid w:val="00347342"/>
    <w:rsid w:val="0034769E"/>
    <w:rsid w:val="003476FE"/>
    <w:rsid w:val="003478BE"/>
    <w:rsid w:val="003478D1"/>
    <w:rsid w:val="00347920"/>
    <w:rsid w:val="00347ABF"/>
    <w:rsid w:val="00347F86"/>
    <w:rsid w:val="00350010"/>
    <w:rsid w:val="0035015F"/>
    <w:rsid w:val="00350228"/>
    <w:rsid w:val="00350289"/>
    <w:rsid w:val="00350603"/>
    <w:rsid w:val="00350883"/>
    <w:rsid w:val="0035097A"/>
    <w:rsid w:val="00350ACD"/>
    <w:rsid w:val="00350D93"/>
    <w:rsid w:val="00350DBB"/>
    <w:rsid w:val="00350E0D"/>
    <w:rsid w:val="0035124E"/>
    <w:rsid w:val="00351473"/>
    <w:rsid w:val="0035175F"/>
    <w:rsid w:val="00351770"/>
    <w:rsid w:val="0035181A"/>
    <w:rsid w:val="00351863"/>
    <w:rsid w:val="003519FF"/>
    <w:rsid w:val="00352484"/>
    <w:rsid w:val="003524A1"/>
    <w:rsid w:val="0035261F"/>
    <w:rsid w:val="003526AD"/>
    <w:rsid w:val="00352CFE"/>
    <w:rsid w:val="00352DF7"/>
    <w:rsid w:val="00353285"/>
    <w:rsid w:val="00353B9E"/>
    <w:rsid w:val="00353BAA"/>
    <w:rsid w:val="003540A4"/>
    <w:rsid w:val="00354156"/>
    <w:rsid w:val="0035442F"/>
    <w:rsid w:val="00354569"/>
    <w:rsid w:val="00354A1A"/>
    <w:rsid w:val="00354AF3"/>
    <w:rsid w:val="00354DF6"/>
    <w:rsid w:val="00354E15"/>
    <w:rsid w:val="00354EF2"/>
    <w:rsid w:val="00354F1C"/>
    <w:rsid w:val="00355011"/>
    <w:rsid w:val="00355194"/>
    <w:rsid w:val="00355458"/>
    <w:rsid w:val="003554AB"/>
    <w:rsid w:val="003554DE"/>
    <w:rsid w:val="00355541"/>
    <w:rsid w:val="003555F9"/>
    <w:rsid w:val="0035585D"/>
    <w:rsid w:val="00355B3D"/>
    <w:rsid w:val="00355C7B"/>
    <w:rsid w:val="00355FAE"/>
    <w:rsid w:val="003562AD"/>
    <w:rsid w:val="003562B7"/>
    <w:rsid w:val="003562BB"/>
    <w:rsid w:val="00356542"/>
    <w:rsid w:val="003567DF"/>
    <w:rsid w:val="00356AFE"/>
    <w:rsid w:val="00356BC8"/>
    <w:rsid w:val="00356C18"/>
    <w:rsid w:val="003575F2"/>
    <w:rsid w:val="003576BB"/>
    <w:rsid w:val="0035779C"/>
    <w:rsid w:val="00357A59"/>
    <w:rsid w:val="00357B62"/>
    <w:rsid w:val="00357C1F"/>
    <w:rsid w:val="00357E55"/>
    <w:rsid w:val="003601D1"/>
    <w:rsid w:val="003601F0"/>
    <w:rsid w:val="00360244"/>
    <w:rsid w:val="003604C8"/>
    <w:rsid w:val="003606FE"/>
    <w:rsid w:val="0036093F"/>
    <w:rsid w:val="00360951"/>
    <w:rsid w:val="00360A36"/>
    <w:rsid w:val="00360B16"/>
    <w:rsid w:val="00360CF6"/>
    <w:rsid w:val="00360E2E"/>
    <w:rsid w:val="00360E4E"/>
    <w:rsid w:val="00361217"/>
    <w:rsid w:val="00361227"/>
    <w:rsid w:val="00361232"/>
    <w:rsid w:val="0036124C"/>
    <w:rsid w:val="003612BD"/>
    <w:rsid w:val="00361388"/>
    <w:rsid w:val="0036150C"/>
    <w:rsid w:val="0036177C"/>
    <w:rsid w:val="00361C84"/>
    <w:rsid w:val="0036221D"/>
    <w:rsid w:val="003623C2"/>
    <w:rsid w:val="00362481"/>
    <w:rsid w:val="003627A3"/>
    <w:rsid w:val="00362B12"/>
    <w:rsid w:val="00362C28"/>
    <w:rsid w:val="00362D5F"/>
    <w:rsid w:val="00362E67"/>
    <w:rsid w:val="003630DC"/>
    <w:rsid w:val="0036328A"/>
    <w:rsid w:val="00363292"/>
    <w:rsid w:val="00363303"/>
    <w:rsid w:val="003633D6"/>
    <w:rsid w:val="003638B6"/>
    <w:rsid w:val="00363A09"/>
    <w:rsid w:val="00363AE9"/>
    <w:rsid w:val="00363CD3"/>
    <w:rsid w:val="0036426A"/>
    <w:rsid w:val="0036429B"/>
    <w:rsid w:val="00364315"/>
    <w:rsid w:val="00364375"/>
    <w:rsid w:val="003644DC"/>
    <w:rsid w:val="00364615"/>
    <w:rsid w:val="00364754"/>
    <w:rsid w:val="00364788"/>
    <w:rsid w:val="00364DB6"/>
    <w:rsid w:val="00364FEA"/>
    <w:rsid w:val="003651AA"/>
    <w:rsid w:val="003653EE"/>
    <w:rsid w:val="00365460"/>
    <w:rsid w:val="00365500"/>
    <w:rsid w:val="00365959"/>
    <w:rsid w:val="00365AD6"/>
    <w:rsid w:val="00365BE9"/>
    <w:rsid w:val="00365C9A"/>
    <w:rsid w:val="00365E28"/>
    <w:rsid w:val="003662EA"/>
    <w:rsid w:val="00366785"/>
    <w:rsid w:val="0036699E"/>
    <w:rsid w:val="00366B8B"/>
    <w:rsid w:val="00366BFE"/>
    <w:rsid w:val="00366EAA"/>
    <w:rsid w:val="00367077"/>
    <w:rsid w:val="0036707F"/>
    <w:rsid w:val="003670AC"/>
    <w:rsid w:val="00367154"/>
    <w:rsid w:val="00367920"/>
    <w:rsid w:val="00367B36"/>
    <w:rsid w:val="00367B99"/>
    <w:rsid w:val="00367C26"/>
    <w:rsid w:val="00367EB3"/>
    <w:rsid w:val="003701F5"/>
    <w:rsid w:val="0037054A"/>
    <w:rsid w:val="003705C0"/>
    <w:rsid w:val="003705EF"/>
    <w:rsid w:val="00370887"/>
    <w:rsid w:val="0037098E"/>
    <w:rsid w:val="00370A1E"/>
    <w:rsid w:val="00370AAA"/>
    <w:rsid w:val="00370D3C"/>
    <w:rsid w:val="003710E4"/>
    <w:rsid w:val="003712B4"/>
    <w:rsid w:val="00371C96"/>
    <w:rsid w:val="0037253C"/>
    <w:rsid w:val="00372696"/>
    <w:rsid w:val="00372A1D"/>
    <w:rsid w:val="00372AB8"/>
    <w:rsid w:val="00372DA4"/>
    <w:rsid w:val="00372EFF"/>
    <w:rsid w:val="00373042"/>
    <w:rsid w:val="00373497"/>
    <w:rsid w:val="00373B8D"/>
    <w:rsid w:val="00373C2C"/>
    <w:rsid w:val="00373C95"/>
    <w:rsid w:val="00373E45"/>
    <w:rsid w:val="00373E8A"/>
    <w:rsid w:val="00373EAB"/>
    <w:rsid w:val="00373FEE"/>
    <w:rsid w:val="003741A0"/>
    <w:rsid w:val="00374279"/>
    <w:rsid w:val="003745EB"/>
    <w:rsid w:val="00374979"/>
    <w:rsid w:val="003749E9"/>
    <w:rsid w:val="00374B87"/>
    <w:rsid w:val="00374C38"/>
    <w:rsid w:val="00374DE0"/>
    <w:rsid w:val="00374EE4"/>
    <w:rsid w:val="00374F7A"/>
    <w:rsid w:val="00374F8A"/>
    <w:rsid w:val="003751D9"/>
    <w:rsid w:val="00375296"/>
    <w:rsid w:val="00375383"/>
    <w:rsid w:val="00375687"/>
    <w:rsid w:val="003756CE"/>
    <w:rsid w:val="00375710"/>
    <w:rsid w:val="00375D05"/>
    <w:rsid w:val="00375EB2"/>
    <w:rsid w:val="00375F40"/>
    <w:rsid w:val="00375F77"/>
    <w:rsid w:val="0037626D"/>
    <w:rsid w:val="003766B0"/>
    <w:rsid w:val="0037673A"/>
    <w:rsid w:val="0037676C"/>
    <w:rsid w:val="00376B0A"/>
    <w:rsid w:val="00376F38"/>
    <w:rsid w:val="00376F3B"/>
    <w:rsid w:val="0037755F"/>
    <w:rsid w:val="00377785"/>
    <w:rsid w:val="00377A78"/>
    <w:rsid w:val="00377C92"/>
    <w:rsid w:val="00377CE9"/>
    <w:rsid w:val="00377DBD"/>
    <w:rsid w:val="00377E66"/>
    <w:rsid w:val="00377F51"/>
    <w:rsid w:val="0038001F"/>
    <w:rsid w:val="0038021B"/>
    <w:rsid w:val="00380781"/>
    <w:rsid w:val="00380846"/>
    <w:rsid w:val="00380887"/>
    <w:rsid w:val="00380A14"/>
    <w:rsid w:val="00380AA0"/>
    <w:rsid w:val="00380B4E"/>
    <w:rsid w:val="00380FD0"/>
    <w:rsid w:val="0038118D"/>
    <w:rsid w:val="00381259"/>
    <w:rsid w:val="00381328"/>
    <w:rsid w:val="00381A09"/>
    <w:rsid w:val="00381BBE"/>
    <w:rsid w:val="00381C73"/>
    <w:rsid w:val="00381F16"/>
    <w:rsid w:val="003820B8"/>
    <w:rsid w:val="003823AA"/>
    <w:rsid w:val="003823CF"/>
    <w:rsid w:val="00382404"/>
    <w:rsid w:val="00382481"/>
    <w:rsid w:val="003824DF"/>
    <w:rsid w:val="003827F7"/>
    <w:rsid w:val="003828E0"/>
    <w:rsid w:val="00382903"/>
    <w:rsid w:val="00382A36"/>
    <w:rsid w:val="00382AFB"/>
    <w:rsid w:val="00382DD5"/>
    <w:rsid w:val="00382F18"/>
    <w:rsid w:val="00383784"/>
    <w:rsid w:val="00383C0B"/>
    <w:rsid w:val="00383F42"/>
    <w:rsid w:val="003840DA"/>
    <w:rsid w:val="00384251"/>
    <w:rsid w:val="0038431D"/>
    <w:rsid w:val="00384357"/>
    <w:rsid w:val="003843C5"/>
    <w:rsid w:val="003846FF"/>
    <w:rsid w:val="00384958"/>
    <w:rsid w:val="003849ED"/>
    <w:rsid w:val="00384B4F"/>
    <w:rsid w:val="00384F36"/>
    <w:rsid w:val="003850A0"/>
    <w:rsid w:val="0038538A"/>
    <w:rsid w:val="00385491"/>
    <w:rsid w:val="003854CA"/>
    <w:rsid w:val="00385A82"/>
    <w:rsid w:val="00385AD4"/>
    <w:rsid w:val="00385C93"/>
    <w:rsid w:val="00386101"/>
    <w:rsid w:val="003861C0"/>
    <w:rsid w:val="003861D1"/>
    <w:rsid w:val="00386209"/>
    <w:rsid w:val="00386281"/>
    <w:rsid w:val="003862CE"/>
    <w:rsid w:val="003863E0"/>
    <w:rsid w:val="003865A1"/>
    <w:rsid w:val="00386805"/>
    <w:rsid w:val="003868F6"/>
    <w:rsid w:val="003869EB"/>
    <w:rsid w:val="00386A1A"/>
    <w:rsid w:val="00386AE9"/>
    <w:rsid w:val="00386B73"/>
    <w:rsid w:val="0038723C"/>
    <w:rsid w:val="0038739A"/>
    <w:rsid w:val="003875EE"/>
    <w:rsid w:val="003876F3"/>
    <w:rsid w:val="00387843"/>
    <w:rsid w:val="00387924"/>
    <w:rsid w:val="00387B66"/>
    <w:rsid w:val="00387DBD"/>
    <w:rsid w:val="00387E47"/>
    <w:rsid w:val="00387EC7"/>
    <w:rsid w:val="00387F19"/>
    <w:rsid w:val="00390120"/>
    <w:rsid w:val="003901D5"/>
    <w:rsid w:val="003903D6"/>
    <w:rsid w:val="003904CE"/>
    <w:rsid w:val="00390515"/>
    <w:rsid w:val="00390871"/>
    <w:rsid w:val="00390EF5"/>
    <w:rsid w:val="003913D7"/>
    <w:rsid w:val="0039172F"/>
    <w:rsid w:val="00391969"/>
    <w:rsid w:val="00391AAB"/>
    <w:rsid w:val="00391B22"/>
    <w:rsid w:val="00391C6E"/>
    <w:rsid w:val="00391E27"/>
    <w:rsid w:val="00391FCE"/>
    <w:rsid w:val="003923E6"/>
    <w:rsid w:val="00392674"/>
    <w:rsid w:val="00392954"/>
    <w:rsid w:val="00392A14"/>
    <w:rsid w:val="00392BDE"/>
    <w:rsid w:val="00392C18"/>
    <w:rsid w:val="00392C6E"/>
    <w:rsid w:val="00392EF2"/>
    <w:rsid w:val="00392F62"/>
    <w:rsid w:val="00392F9D"/>
    <w:rsid w:val="003933F7"/>
    <w:rsid w:val="003934C5"/>
    <w:rsid w:val="003935EB"/>
    <w:rsid w:val="0039363F"/>
    <w:rsid w:val="0039384D"/>
    <w:rsid w:val="00394178"/>
    <w:rsid w:val="003943F9"/>
    <w:rsid w:val="00394437"/>
    <w:rsid w:val="003948B0"/>
    <w:rsid w:val="003948CB"/>
    <w:rsid w:val="00394908"/>
    <w:rsid w:val="00394983"/>
    <w:rsid w:val="0039498C"/>
    <w:rsid w:val="00394B75"/>
    <w:rsid w:val="00394CD1"/>
    <w:rsid w:val="00394D02"/>
    <w:rsid w:val="00394D0B"/>
    <w:rsid w:val="00394D49"/>
    <w:rsid w:val="00395342"/>
    <w:rsid w:val="0039551A"/>
    <w:rsid w:val="00395598"/>
    <w:rsid w:val="00395914"/>
    <w:rsid w:val="00395B31"/>
    <w:rsid w:val="00395C23"/>
    <w:rsid w:val="00395C2A"/>
    <w:rsid w:val="00395FA6"/>
    <w:rsid w:val="00396073"/>
    <w:rsid w:val="00396463"/>
    <w:rsid w:val="00396831"/>
    <w:rsid w:val="00396A75"/>
    <w:rsid w:val="0039703B"/>
    <w:rsid w:val="003979FF"/>
    <w:rsid w:val="00397DD9"/>
    <w:rsid w:val="003A0008"/>
    <w:rsid w:val="003A00CB"/>
    <w:rsid w:val="003A061B"/>
    <w:rsid w:val="003A0702"/>
    <w:rsid w:val="003A08DC"/>
    <w:rsid w:val="003A0922"/>
    <w:rsid w:val="003A0980"/>
    <w:rsid w:val="003A0C14"/>
    <w:rsid w:val="003A0E50"/>
    <w:rsid w:val="003A0E8C"/>
    <w:rsid w:val="003A0F67"/>
    <w:rsid w:val="003A0FC2"/>
    <w:rsid w:val="003A182E"/>
    <w:rsid w:val="003A18A6"/>
    <w:rsid w:val="003A1965"/>
    <w:rsid w:val="003A233E"/>
    <w:rsid w:val="003A2482"/>
    <w:rsid w:val="003A26CB"/>
    <w:rsid w:val="003A271E"/>
    <w:rsid w:val="003A279D"/>
    <w:rsid w:val="003A27C7"/>
    <w:rsid w:val="003A29D4"/>
    <w:rsid w:val="003A2E4F"/>
    <w:rsid w:val="003A3231"/>
    <w:rsid w:val="003A32A8"/>
    <w:rsid w:val="003A32CF"/>
    <w:rsid w:val="003A3555"/>
    <w:rsid w:val="003A3564"/>
    <w:rsid w:val="003A35E7"/>
    <w:rsid w:val="003A368B"/>
    <w:rsid w:val="003A3C62"/>
    <w:rsid w:val="003A3F6C"/>
    <w:rsid w:val="003A3F82"/>
    <w:rsid w:val="003A40B2"/>
    <w:rsid w:val="003A4280"/>
    <w:rsid w:val="003A42E8"/>
    <w:rsid w:val="003A43B2"/>
    <w:rsid w:val="003A4438"/>
    <w:rsid w:val="003A44B7"/>
    <w:rsid w:val="003A4C39"/>
    <w:rsid w:val="003A5013"/>
    <w:rsid w:val="003A5078"/>
    <w:rsid w:val="003A5424"/>
    <w:rsid w:val="003A5569"/>
    <w:rsid w:val="003A5757"/>
    <w:rsid w:val="003A5913"/>
    <w:rsid w:val="003A59DF"/>
    <w:rsid w:val="003A5A7E"/>
    <w:rsid w:val="003A5D78"/>
    <w:rsid w:val="003A5FBB"/>
    <w:rsid w:val="003A60A2"/>
    <w:rsid w:val="003A61A3"/>
    <w:rsid w:val="003A62DD"/>
    <w:rsid w:val="003A64D7"/>
    <w:rsid w:val="003A64D9"/>
    <w:rsid w:val="003A6799"/>
    <w:rsid w:val="003A6CF8"/>
    <w:rsid w:val="003A6FDC"/>
    <w:rsid w:val="003A6FDD"/>
    <w:rsid w:val="003A7372"/>
    <w:rsid w:val="003A775A"/>
    <w:rsid w:val="003A77BB"/>
    <w:rsid w:val="003A78C8"/>
    <w:rsid w:val="003A7920"/>
    <w:rsid w:val="003A7EED"/>
    <w:rsid w:val="003A7F97"/>
    <w:rsid w:val="003B01B6"/>
    <w:rsid w:val="003B0274"/>
    <w:rsid w:val="003B02FD"/>
    <w:rsid w:val="003B074A"/>
    <w:rsid w:val="003B08BA"/>
    <w:rsid w:val="003B0AD1"/>
    <w:rsid w:val="003B0B46"/>
    <w:rsid w:val="003B0DAB"/>
    <w:rsid w:val="003B0F13"/>
    <w:rsid w:val="003B0F2D"/>
    <w:rsid w:val="003B1273"/>
    <w:rsid w:val="003B14C4"/>
    <w:rsid w:val="003B15E0"/>
    <w:rsid w:val="003B163F"/>
    <w:rsid w:val="003B17FF"/>
    <w:rsid w:val="003B1874"/>
    <w:rsid w:val="003B196F"/>
    <w:rsid w:val="003B1AE3"/>
    <w:rsid w:val="003B1B40"/>
    <w:rsid w:val="003B1DB4"/>
    <w:rsid w:val="003B1F89"/>
    <w:rsid w:val="003B202A"/>
    <w:rsid w:val="003B213A"/>
    <w:rsid w:val="003B21FA"/>
    <w:rsid w:val="003B2212"/>
    <w:rsid w:val="003B2253"/>
    <w:rsid w:val="003B22FE"/>
    <w:rsid w:val="003B23E8"/>
    <w:rsid w:val="003B24C1"/>
    <w:rsid w:val="003B26CE"/>
    <w:rsid w:val="003B2BE6"/>
    <w:rsid w:val="003B2C49"/>
    <w:rsid w:val="003B2D73"/>
    <w:rsid w:val="003B2E06"/>
    <w:rsid w:val="003B2E4B"/>
    <w:rsid w:val="003B2E70"/>
    <w:rsid w:val="003B30B7"/>
    <w:rsid w:val="003B31F2"/>
    <w:rsid w:val="003B33E5"/>
    <w:rsid w:val="003B3473"/>
    <w:rsid w:val="003B35C1"/>
    <w:rsid w:val="003B3693"/>
    <w:rsid w:val="003B38D1"/>
    <w:rsid w:val="003B3DD2"/>
    <w:rsid w:val="003B3E3A"/>
    <w:rsid w:val="003B4160"/>
    <w:rsid w:val="003B42A7"/>
    <w:rsid w:val="003B430D"/>
    <w:rsid w:val="003B43AD"/>
    <w:rsid w:val="003B43F5"/>
    <w:rsid w:val="003B4687"/>
    <w:rsid w:val="003B4711"/>
    <w:rsid w:val="003B4840"/>
    <w:rsid w:val="003B485B"/>
    <w:rsid w:val="003B48DD"/>
    <w:rsid w:val="003B4CDC"/>
    <w:rsid w:val="003B4E9B"/>
    <w:rsid w:val="003B4F8D"/>
    <w:rsid w:val="003B4F90"/>
    <w:rsid w:val="003B4FF8"/>
    <w:rsid w:val="003B5932"/>
    <w:rsid w:val="003B5BA9"/>
    <w:rsid w:val="003B5E08"/>
    <w:rsid w:val="003B5F58"/>
    <w:rsid w:val="003B64F0"/>
    <w:rsid w:val="003B6E33"/>
    <w:rsid w:val="003B6EF3"/>
    <w:rsid w:val="003B75D7"/>
    <w:rsid w:val="003B7737"/>
    <w:rsid w:val="003B7767"/>
    <w:rsid w:val="003B7E32"/>
    <w:rsid w:val="003B7F56"/>
    <w:rsid w:val="003C01F5"/>
    <w:rsid w:val="003C057F"/>
    <w:rsid w:val="003C076C"/>
    <w:rsid w:val="003C0E64"/>
    <w:rsid w:val="003C0FEC"/>
    <w:rsid w:val="003C113A"/>
    <w:rsid w:val="003C1143"/>
    <w:rsid w:val="003C12F8"/>
    <w:rsid w:val="003C1471"/>
    <w:rsid w:val="003C15B8"/>
    <w:rsid w:val="003C1722"/>
    <w:rsid w:val="003C1B5B"/>
    <w:rsid w:val="003C1C62"/>
    <w:rsid w:val="003C1C63"/>
    <w:rsid w:val="003C1FE4"/>
    <w:rsid w:val="003C22AF"/>
    <w:rsid w:val="003C27B4"/>
    <w:rsid w:val="003C293A"/>
    <w:rsid w:val="003C2A69"/>
    <w:rsid w:val="003C2AC8"/>
    <w:rsid w:val="003C2FA3"/>
    <w:rsid w:val="003C312B"/>
    <w:rsid w:val="003C348A"/>
    <w:rsid w:val="003C3563"/>
    <w:rsid w:val="003C3598"/>
    <w:rsid w:val="003C3655"/>
    <w:rsid w:val="003C3A81"/>
    <w:rsid w:val="003C3E97"/>
    <w:rsid w:val="003C3F4A"/>
    <w:rsid w:val="003C3FF0"/>
    <w:rsid w:val="003C412C"/>
    <w:rsid w:val="003C41E9"/>
    <w:rsid w:val="003C42D7"/>
    <w:rsid w:val="003C43D0"/>
    <w:rsid w:val="003C46A6"/>
    <w:rsid w:val="003C4719"/>
    <w:rsid w:val="003C48D2"/>
    <w:rsid w:val="003C4A8D"/>
    <w:rsid w:val="003C52A7"/>
    <w:rsid w:val="003C53CC"/>
    <w:rsid w:val="003C56B1"/>
    <w:rsid w:val="003C56FA"/>
    <w:rsid w:val="003C5820"/>
    <w:rsid w:val="003C5920"/>
    <w:rsid w:val="003C5933"/>
    <w:rsid w:val="003C5D67"/>
    <w:rsid w:val="003C5EA8"/>
    <w:rsid w:val="003C6211"/>
    <w:rsid w:val="003C6212"/>
    <w:rsid w:val="003C6294"/>
    <w:rsid w:val="003C64F8"/>
    <w:rsid w:val="003C6812"/>
    <w:rsid w:val="003C6912"/>
    <w:rsid w:val="003C699C"/>
    <w:rsid w:val="003C7172"/>
    <w:rsid w:val="003C74A9"/>
    <w:rsid w:val="003C7695"/>
    <w:rsid w:val="003C77C6"/>
    <w:rsid w:val="003C7AAB"/>
    <w:rsid w:val="003C7CEB"/>
    <w:rsid w:val="003C7D38"/>
    <w:rsid w:val="003C7DEE"/>
    <w:rsid w:val="003C7DF8"/>
    <w:rsid w:val="003D01E2"/>
    <w:rsid w:val="003D03F1"/>
    <w:rsid w:val="003D0564"/>
    <w:rsid w:val="003D05F3"/>
    <w:rsid w:val="003D07B6"/>
    <w:rsid w:val="003D08CA"/>
    <w:rsid w:val="003D0BC9"/>
    <w:rsid w:val="003D0EB7"/>
    <w:rsid w:val="003D108B"/>
    <w:rsid w:val="003D13A9"/>
    <w:rsid w:val="003D13B4"/>
    <w:rsid w:val="003D174D"/>
    <w:rsid w:val="003D17F9"/>
    <w:rsid w:val="003D1AE8"/>
    <w:rsid w:val="003D1C49"/>
    <w:rsid w:val="003D1D00"/>
    <w:rsid w:val="003D2183"/>
    <w:rsid w:val="003D21B6"/>
    <w:rsid w:val="003D27EF"/>
    <w:rsid w:val="003D28D3"/>
    <w:rsid w:val="003D2925"/>
    <w:rsid w:val="003D2A2C"/>
    <w:rsid w:val="003D2B7D"/>
    <w:rsid w:val="003D2D88"/>
    <w:rsid w:val="003D345E"/>
    <w:rsid w:val="003D34C4"/>
    <w:rsid w:val="003D392B"/>
    <w:rsid w:val="003D3BF5"/>
    <w:rsid w:val="003D3C0B"/>
    <w:rsid w:val="003D3D5D"/>
    <w:rsid w:val="003D3DB2"/>
    <w:rsid w:val="003D3DF4"/>
    <w:rsid w:val="003D3EDA"/>
    <w:rsid w:val="003D41EA"/>
    <w:rsid w:val="003D47E1"/>
    <w:rsid w:val="003D4850"/>
    <w:rsid w:val="003D4BFD"/>
    <w:rsid w:val="003D4D18"/>
    <w:rsid w:val="003D505C"/>
    <w:rsid w:val="003D519A"/>
    <w:rsid w:val="003D534D"/>
    <w:rsid w:val="003D535A"/>
    <w:rsid w:val="003D53D6"/>
    <w:rsid w:val="003D53F9"/>
    <w:rsid w:val="003D5935"/>
    <w:rsid w:val="003D615A"/>
    <w:rsid w:val="003D62FA"/>
    <w:rsid w:val="003D6310"/>
    <w:rsid w:val="003D64E7"/>
    <w:rsid w:val="003D66DE"/>
    <w:rsid w:val="003D6CBF"/>
    <w:rsid w:val="003D6CD6"/>
    <w:rsid w:val="003D7040"/>
    <w:rsid w:val="003D7152"/>
    <w:rsid w:val="003D725F"/>
    <w:rsid w:val="003D73C6"/>
    <w:rsid w:val="003D7417"/>
    <w:rsid w:val="003D7FEE"/>
    <w:rsid w:val="003E00DD"/>
    <w:rsid w:val="003E0518"/>
    <w:rsid w:val="003E07D2"/>
    <w:rsid w:val="003E085B"/>
    <w:rsid w:val="003E0890"/>
    <w:rsid w:val="003E099E"/>
    <w:rsid w:val="003E09C7"/>
    <w:rsid w:val="003E0E5E"/>
    <w:rsid w:val="003E113D"/>
    <w:rsid w:val="003E1288"/>
    <w:rsid w:val="003E138E"/>
    <w:rsid w:val="003E13A7"/>
    <w:rsid w:val="003E15BD"/>
    <w:rsid w:val="003E1671"/>
    <w:rsid w:val="003E16E6"/>
    <w:rsid w:val="003E178A"/>
    <w:rsid w:val="003E17AF"/>
    <w:rsid w:val="003E1874"/>
    <w:rsid w:val="003E19DA"/>
    <w:rsid w:val="003E1AAF"/>
    <w:rsid w:val="003E1B61"/>
    <w:rsid w:val="003E1C2E"/>
    <w:rsid w:val="003E1E9D"/>
    <w:rsid w:val="003E1EB3"/>
    <w:rsid w:val="003E1FD9"/>
    <w:rsid w:val="003E2057"/>
    <w:rsid w:val="003E2328"/>
    <w:rsid w:val="003E2406"/>
    <w:rsid w:val="003E247D"/>
    <w:rsid w:val="003E2671"/>
    <w:rsid w:val="003E26B4"/>
    <w:rsid w:val="003E2807"/>
    <w:rsid w:val="003E28F4"/>
    <w:rsid w:val="003E29E8"/>
    <w:rsid w:val="003E2A5F"/>
    <w:rsid w:val="003E2DAE"/>
    <w:rsid w:val="003E2ED2"/>
    <w:rsid w:val="003E2F75"/>
    <w:rsid w:val="003E36EB"/>
    <w:rsid w:val="003E3ABF"/>
    <w:rsid w:val="003E3B74"/>
    <w:rsid w:val="003E3DD6"/>
    <w:rsid w:val="003E4299"/>
    <w:rsid w:val="003E4316"/>
    <w:rsid w:val="003E44A0"/>
    <w:rsid w:val="003E4715"/>
    <w:rsid w:val="003E47CC"/>
    <w:rsid w:val="003E47F2"/>
    <w:rsid w:val="003E48FB"/>
    <w:rsid w:val="003E49C4"/>
    <w:rsid w:val="003E49E8"/>
    <w:rsid w:val="003E4A36"/>
    <w:rsid w:val="003E4AF9"/>
    <w:rsid w:val="003E4BBF"/>
    <w:rsid w:val="003E5003"/>
    <w:rsid w:val="003E506B"/>
    <w:rsid w:val="003E5199"/>
    <w:rsid w:val="003E5240"/>
    <w:rsid w:val="003E5265"/>
    <w:rsid w:val="003E530F"/>
    <w:rsid w:val="003E5377"/>
    <w:rsid w:val="003E5646"/>
    <w:rsid w:val="003E56BE"/>
    <w:rsid w:val="003E56F5"/>
    <w:rsid w:val="003E5974"/>
    <w:rsid w:val="003E5ABD"/>
    <w:rsid w:val="003E5C8F"/>
    <w:rsid w:val="003E5E1C"/>
    <w:rsid w:val="003E606C"/>
    <w:rsid w:val="003E624C"/>
    <w:rsid w:val="003E63B6"/>
    <w:rsid w:val="003E6447"/>
    <w:rsid w:val="003E6460"/>
    <w:rsid w:val="003E6616"/>
    <w:rsid w:val="003E6BCD"/>
    <w:rsid w:val="003E6CA5"/>
    <w:rsid w:val="003E6D34"/>
    <w:rsid w:val="003E6FCB"/>
    <w:rsid w:val="003E72FC"/>
    <w:rsid w:val="003E7315"/>
    <w:rsid w:val="003E7685"/>
    <w:rsid w:val="003E7964"/>
    <w:rsid w:val="003E79C0"/>
    <w:rsid w:val="003F005F"/>
    <w:rsid w:val="003F030A"/>
    <w:rsid w:val="003F0436"/>
    <w:rsid w:val="003F07BB"/>
    <w:rsid w:val="003F0955"/>
    <w:rsid w:val="003F0A0F"/>
    <w:rsid w:val="003F0BB2"/>
    <w:rsid w:val="003F0BDD"/>
    <w:rsid w:val="003F0C84"/>
    <w:rsid w:val="003F0CB2"/>
    <w:rsid w:val="003F0CFC"/>
    <w:rsid w:val="003F0D4F"/>
    <w:rsid w:val="003F0E5B"/>
    <w:rsid w:val="003F14DF"/>
    <w:rsid w:val="003F1876"/>
    <w:rsid w:val="003F190A"/>
    <w:rsid w:val="003F1B15"/>
    <w:rsid w:val="003F1B44"/>
    <w:rsid w:val="003F1E66"/>
    <w:rsid w:val="003F1FAE"/>
    <w:rsid w:val="003F2202"/>
    <w:rsid w:val="003F22ED"/>
    <w:rsid w:val="003F23A6"/>
    <w:rsid w:val="003F243E"/>
    <w:rsid w:val="003F25CB"/>
    <w:rsid w:val="003F25E6"/>
    <w:rsid w:val="003F28A0"/>
    <w:rsid w:val="003F2A55"/>
    <w:rsid w:val="003F2BCF"/>
    <w:rsid w:val="003F2E6F"/>
    <w:rsid w:val="003F3087"/>
    <w:rsid w:val="003F31E8"/>
    <w:rsid w:val="003F3381"/>
    <w:rsid w:val="003F3392"/>
    <w:rsid w:val="003F34A0"/>
    <w:rsid w:val="003F34B2"/>
    <w:rsid w:val="003F383C"/>
    <w:rsid w:val="003F3B56"/>
    <w:rsid w:val="003F3DA6"/>
    <w:rsid w:val="003F3E10"/>
    <w:rsid w:val="003F3EEA"/>
    <w:rsid w:val="003F3F6D"/>
    <w:rsid w:val="003F430D"/>
    <w:rsid w:val="003F47CD"/>
    <w:rsid w:val="003F48C4"/>
    <w:rsid w:val="003F493B"/>
    <w:rsid w:val="003F497A"/>
    <w:rsid w:val="003F4984"/>
    <w:rsid w:val="003F49B4"/>
    <w:rsid w:val="003F4A04"/>
    <w:rsid w:val="003F4A5B"/>
    <w:rsid w:val="003F4C32"/>
    <w:rsid w:val="003F4F7A"/>
    <w:rsid w:val="003F5147"/>
    <w:rsid w:val="003F5252"/>
    <w:rsid w:val="003F5399"/>
    <w:rsid w:val="003F5603"/>
    <w:rsid w:val="003F6281"/>
    <w:rsid w:val="003F6378"/>
    <w:rsid w:val="003F6672"/>
    <w:rsid w:val="003F692B"/>
    <w:rsid w:val="003F6AC2"/>
    <w:rsid w:val="003F6F87"/>
    <w:rsid w:val="003F6FE1"/>
    <w:rsid w:val="003F72F5"/>
    <w:rsid w:val="003F7586"/>
    <w:rsid w:val="003F76F2"/>
    <w:rsid w:val="003F78A1"/>
    <w:rsid w:val="003F7A54"/>
    <w:rsid w:val="003F7CE5"/>
    <w:rsid w:val="003F7DD9"/>
    <w:rsid w:val="003F7E7E"/>
    <w:rsid w:val="003F7EBB"/>
    <w:rsid w:val="00400351"/>
    <w:rsid w:val="00400AEA"/>
    <w:rsid w:val="00400D22"/>
    <w:rsid w:val="00400DD1"/>
    <w:rsid w:val="00400E4F"/>
    <w:rsid w:val="00400F00"/>
    <w:rsid w:val="00400FA8"/>
    <w:rsid w:val="0040127D"/>
    <w:rsid w:val="00401292"/>
    <w:rsid w:val="0040175E"/>
    <w:rsid w:val="00401DDC"/>
    <w:rsid w:val="00402028"/>
    <w:rsid w:val="004024B2"/>
    <w:rsid w:val="00402605"/>
    <w:rsid w:val="0040278A"/>
    <w:rsid w:val="004027F6"/>
    <w:rsid w:val="00402AAA"/>
    <w:rsid w:val="00402BD3"/>
    <w:rsid w:val="00402D3A"/>
    <w:rsid w:val="00402E27"/>
    <w:rsid w:val="00402EA8"/>
    <w:rsid w:val="0040320F"/>
    <w:rsid w:val="004035A8"/>
    <w:rsid w:val="00403615"/>
    <w:rsid w:val="00403A49"/>
    <w:rsid w:val="00403AC3"/>
    <w:rsid w:val="00403B1C"/>
    <w:rsid w:val="00403D40"/>
    <w:rsid w:val="00403E09"/>
    <w:rsid w:val="00404071"/>
    <w:rsid w:val="00404088"/>
    <w:rsid w:val="00404306"/>
    <w:rsid w:val="0040443C"/>
    <w:rsid w:val="0040458B"/>
    <w:rsid w:val="0040468B"/>
    <w:rsid w:val="00404699"/>
    <w:rsid w:val="0040481F"/>
    <w:rsid w:val="00404A87"/>
    <w:rsid w:val="00404B8A"/>
    <w:rsid w:val="00404D18"/>
    <w:rsid w:val="00404F8B"/>
    <w:rsid w:val="00405037"/>
    <w:rsid w:val="0040523B"/>
    <w:rsid w:val="00405256"/>
    <w:rsid w:val="004053B6"/>
    <w:rsid w:val="00405567"/>
    <w:rsid w:val="0040561F"/>
    <w:rsid w:val="004056C8"/>
    <w:rsid w:val="00405809"/>
    <w:rsid w:val="00405966"/>
    <w:rsid w:val="00405BAB"/>
    <w:rsid w:val="00405BBE"/>
    <w:rsid w:val="00405DE3"/>
    <w:rsid w:val="004060DD"/>
    <w:rsid w:val="0040645B"/>
    <w:rsid w:val="00406460"/>
    <w:rsid w:val="00406A8D"/>
    <w:rsid w:val="00406D7B"/>
    <w:rsid w:val="00407186"/>
    <w:rsid w:val="0040733B"/>
    <w:rsid w:val="00407936"/>
    <w:rsid w:val="0040793C"/>
    <w:rsid w:val="00407BC3"/>
    <w:rsid w:val="00407E59"/>
    <w:rsid w:val="00407FD7"/>
    <w:rsid w:val="0041000E"/>
    <w:rsid w:val="00410031"/>
    <w:rsid w:val="004102DA"/>
    <w:rsid w:val="0041031D"/>
    <w:rsid w:val="00410443"/>
    <w:rsid w:val="004104FD"/>
    <w:rsid w:val="00410585"/>
    <w:rsid w:val="004107CC"/>
    <w:rsid w:val="00410902"/>
    <w:rsid w:val="00410955"/>
    <w:rsid w:val="00410A74"/>
    <w:rsid w:val="00410F38"/>
    <w:rsid w:val="0041150F"/>
    <w:rsid w:val="004115A2"/>
    <w:rsid w:val="00411A72"/>
    <w:rsid w:val="00411BF8"/>
    <w:rsid w:val="00412016"/>
    <w:rsid w:val="0041204D"/>
    <w:rsid w:val="004120F5"/>
    <w:rsid w:val="00412BF6"/>
    <w:rsid w:val="00412E25"/>
    <w:rsid w:val="0041340A"/>
    <w:rsid w:val="00413539"/>
    <w:rsid w:val="0041373A"/>
    <w:rsid w:val="0041390D"/>
    <w:rsid w:val="00413AE4"/>
    <w:rsid w:val="00413C7E"/>
    <w:rsid w:val="00413C82"/>
    <w:rsid w:val="00413E50"/>
    <w:rsid w:val="00414071"/>
    <w:rsid w:val="00414359"/>
    <w:rsid w:val="004144A5"/>
    <w:rsid w:val="00414676"/>
    <w:rsid w:val="00414BAD"/>
    <w:rsid w:val="00414D39"/>
    <w:rsid w:val="00414D65"/>
    <w:rsid w:val="00415C81"/>
    <w:rsid w:val="0041621B"/>
    <w:rsid w:val="00416731"/>
    <w:rsid w:val="004167B4"/>
    <w:rsid w:val="00416914"/>
    <w:rsid w:val="00416F53"/>
    <w:rsid w:val="00417891"/>
    <w:rsid w:val="00417B30"/>
    <w:rsid w:val="00417B39"/>
    <w:rsid w:val="00417F15"/>
    <w:rsid w:val="0042011D"/>
    <w:rsid w:val="00420231"/>
    <w:rsid w:val="00420264"/>
    <w:rsid w:val="0042061E"/>
    <w:rsid w:val="004208B1"/>
    <w:rsid w:val="004208CB"/>
    <w:rsid w:val="00420B78"/>
    <w:rsid w:val="00420BA7"/>
    <w:rsid w:val="0042128C"/>
    <w:rsid w:val="00421333"/>
    <w:rsid w:val="004214D7"/>
    <w:rsid w:val="00421795"/>
    <w:rsid w:val="00421B20"/>
    <w:rsid w:val="00421C0B"/>
    <w:rsid w:val="00421D38"/>
    <w:rsid w:val="00422096"/>
    <w:rsid w:val="00422304"/>
    <w:rsid w:val="00422661"/>
    <w:rsid w:val="004227CD"/>
    <w:rsid w:val="0042282A"/>
    <w:rsid w:val="00422995"/>
    <w:rsid w:val="00422C16"/>
    <w:rsid w:val="00422D5B"/>
    <w:rsid w:val="00422EBA"/>
    <w:rsid w:val="00423477"/>
    <w:rsid w:val="004234AC"/>
    <w:rsid w:val="0042376B"/>
    <w:rsid w:val="0042378A"/>
    <w:rsid w:val="00423869"/>
    <w:rsid w:val="0042392B"/>
    <w:rsid w:val="00423D26"/>
    <w:rsid w:val="004242F3"/>
    <w:rsid w:val="00424309"/>
    <w:rsid w:val="00424390"/>
    <w:rsid w:val="004243C9"/>
    <w:rsid w:val="00424462"/>
    <w:rsid w:val="00424A26"/>
    <w:rsid w:val="00424A54"/>
    <w:rsid w:val="00424BB3"/>
    <w:rsid w:val="004251F0"/>
    <w:rsid w:val="004253F9"/>
    <w:rsid w:val="00425499"/>
    <w:rsid w:val="00425809"/>
    <w:rsid w:val="0042594C"/>
    <w:rsid w:val="00425EB6"/>
    <w:rsid w:val="0042614E"/>
    <w:rsid w:val="00426436"/>
    <w:rsid w:val="004264A3"/>
    <w:rsid w:val="004266A3"/>
    <w:rsid w:val="0042677B"/>
    <w:rsid w:val="004267A1"/>
    <w:rsid w:val="004269B8"/>
    <w:rsid w:val="00426AE4"/>
    <w:rsid w:val="00426B38"/>
    <w:rsid w:val="00426F2F"/>
    <w:rsid w:val="00427406"/>
    <w:rsid w:val="0042767F"/>
    <w:rsid w:val="004277B4"/>
    <w:rsid w:val="00427985"/>
    <w:rsid w:val="00427C39"/>
    <w:rsid w:val="00427D03"/>
    <w:rsid w:val="00427DD7"/>
    <w:rsid w:val="00427FB9"/>
    <w:rsid w:val="004300EB"/>
    <w:rsid w:val="004305C5"/>
    <w:rsid w:val="004309CD"/>
    <w:rsid w:val="00430B70"/>
    <w:rsid w:val="00430C3F"/>
    <w:rsid w:val="00430D07"/>
    <w:rsid w:val="00430E4E"/>
    <w:rsid w:val="00430F0F"/>
    <w:rsid w:val="00431075"/>
    <w:rsid w:val="004313F7"/>
    <w:rsid w:val="0043161F"/>
    <w:rsid w:val="004316A1"/>
    <w:rsid w:val="0043173A"/>
    <w:rsid w:val="004318C5"/>
    <w:rsid w:val="00431B55"/>
    <w:rsid w:val="004320A0"/>
    <w:rsid w:val="00432103"/>
    <w:rsid w:val="0043210A"/>
    <w:rsid w:val="004322B2"/>
    <w:rsid w:val="00432378"/>
    <w:rsid w:val="00432444"/>
    <w:rsid w:val="004324DC"/>
    <w:rsid w:val="0043278C"/>
    <w:rsid w:val="0043290C"/>
    <w:rsid w:val="004329E5"/>
    <w:rsid w:val="004329ED"/>
    <w:rsid w:val="00432D28"/>
    <w:rsid w:val="00432DAC"/>
    <w:rsid w:val="00432ED5"/>
    <w:rsid w:val="00433213"/>
    <w:rsid w:val="004333DA"/>
    <w:rsid w:val="004334B6"/>
    <w:rsid w:val="0043363C"/>
    <w:rsid w:val="00433914"/>
    <w:rsid w:val="004339B7"/>
    <w:rsid w:val="00433BDD"/>
    <w:rsid w:val="00433D33"/>
    <w:rsid w:val="0043400F"/>
    <w:rsid w:val="00434517"/>
    <w:rsid w:val="00434576"/>
    <w:rsid w:val="00434671"/>
    <w:rsid w:val="00434871"/>
    <w:rsid w:val="00434A0B"/>
    <w:rsid w:val="00434CF7"/>
    <w:rsid w:val="00434D3B"/>
    <w:rsid w:val="00435159"/>
    <w:rsid w:val="00435262"/>
    <w:rsid w:val="00435291"/>
    <w:rsid w:val="004355E5"/>
    <w:rsid w:val="00435C84"/>
    <w:rsid w:val="00436205"/>
    <w:rsid w:val="00436317"/>
    <w:rsid w:val="004363BB"/>
    <w:rsid w:val="0043669A"/>
    <w:rsid w:val="00436779"/>
    <w:rsid w:val="0043677F"/>
    <w:rsid w:val="004368BC"/>
    <w:rsid w:val="00436C09"/>
    <w:rsid w:val="00436CB0"/>
    <w:rsid w:val="00436EFB"/>
    <w:rsid w:val="0043710D"/>
    <w:rsid w:val="0043724C"/>
    <w:rsid w:val="00437349"/>
    <w:rsid w:val="0043753F"/>
    <w:rsid w:val="004375DA"/>
    <w:rsid w:val="00437832"/>
    <w:rsid w:val="0043786A"/>
    <w:rsid w:val="00437E8D"/>
    <w:rsid w:val="00437ECA"/>
    <w:rsid w:val="00440047"/>
    <w:rsid w:val="004400B5"/>
    <w:rsid w:val="004401A7"/>
    <w:rsid w:val="004403C7"/>
    <w:rsid w:val="00440736"/>
    <w:rsid w:val="00440844"/>
    <w:rsid w:val="00440903"/>
    <w:rsid w:val="00440948"/>
    <w:rsid w:val="00440B5E"/>
    <w:rsid w:val="00440C26"/>
    <w:rsid w:val="00440D65"/>
    <w:rsid w:val="00440ECE"/>
    <w:rsid w:val="00440F08"/>
    <w:rsid w:val="0044100A"/>
    <w:rsid w:val="00441023"/>
    <w:rsid w:val="00441074"/>
    <w:rsid w:val="004412B1"/>
    <w:rsid w:val="004412E6"/>
    <w:rsid w:val="0044181B"/>
    <w:rsid w:val="00441AC9"/>
    <w:rsid w:val="00441C31"/>
    <w:rsid w:val="00441CE3"/>
    <w:rsid w:val="0044218C"/>
    <w:rsid w:val="004426E5"/>
    <w:rsid w:val="00442718"/>
    <w:rsid w:val="00442DA5"/>
    <w:rsid w:val="00442E6A"/>
    <w:rsid w:val="00442F24"/>
    <w:rsid w:val="00442F72"/>
    <w:rsid w:val="0044310B"/>
    <w:rsid w:val="0044316B"/>
    <w:rsid w:val="00443282"/>
    <w:rsid w:val="004435E6"/>
    <w:rsid w:val="00443721"/>
    <w:rsid w:val="00443738"/>
    <w:rsid w:val="0044393C"/>
    <w:rsid w:val="004439BF"/>
    <w:rsid w:val="00443C1B"/>
    <w:rsid w:val="00443C9C"/>
    <w:rsid w:val="00443EE6"/>
    <w:rsid w:val="004441A9"/>
    <w:rsid w:val="004442CD"/>
    <w:rsid w:val="0044433C"/>
    <w:rsid w:val="0044436A"/>
    <w:rsid w:val="0044437B"/>
    <w:rsid w:val="004444A3"/>
    <w:rsid w:val="004444CB"/>
    <w:rsid w:val="00444681"/>
    <w:rsid w:val="00444717"/>
    <w:rsid w:val="00444A71"/>
    <w:rsid w:val="00444B49"/>
    <w:rsid w:val="00444BE0"/>
    <w:rsid w:val="00444D28"/>
    <w:rsid w:val="00444E3C"/>
    <w:rsid w:val="00445183"/>
    <w:rsid w:val="0044545C"/>
    <w:rsid w:val="00445509"/>
    <w:rsid w:val="004455E3"/>
    <w:rsid w:val="004457A3"/>
    <w:rsid w:val="004457D2"/>
    <w:rsid w:val="00445B79"/>
    <w:rsid w:val="00445BC7"/>
    <w:rsid w:val="00445C1D"/>
    <w:rsid w:val="00446130"/>
    <w:rsid w:val="004461E2"/>
    <w:rsid w:val="00446568"/>
    <w:rsid w:val="004467A7"/>
    <w:rsid w:val="00446C3C"/>
    <w:rsid w:val="0044722B"/>
    <w:rsid w:val="00447426"/>
    <w:rsid w:val="004476A0"/>
    <w:rsid w:val="004478BB"/>
    <w:rsid w:val="00447975"/>
    <w:rsid w:val="0044799A"/>
    <w:rsid w:val="00447C7D"/>
    <w:rsid w:val="00447C93"/>
    <w:rsid w:val="00447E31"/>
    <w:rsid w:val="00447E4A"/>
    <w:rsid w:val="00447F16"/>
    <w:rsid w:val="00447F42"/>
    <w:rsid w:val="00450015"/>
    <w:rsid w:val="004501F6"/>
    <w:rsid w:val="00450325"/>
    <w:rsid w:val="00450450"/>
    <w:rsid w:val="00450514"/>
    <w:rsid w:val="00450519"/>
    <w:rsid w:val="00450533"/>
    <w:rsid w:val="004505F5"/>
    <w:rsid w:val="0045082F"/>
    <w:rsid w:val="004508A0"/>
    <w:rsid w:val="00450993"/>
    <w:rsid w:val="00450AA2"/>
    <w:rsid w:val="00450B1A"/>
    <w:rsid w:val="00450B89"/>
    <w:rsid w:val="00450E21"/>
    <w:rsid w:val="0045116B"/>
    <w:rsid w:val="004511F6"/>
    <w:rsid w:val="00451320"/>
    <w:rsid w:val="004514A4"/>
    <w:rsid w:val="004514E6"/>
    <w:rsid w:val="0045199F"/>
    <w:rsid w:val="00451AE7"/>
    <w:rsid w:val="00451B0C"/>
    <w:rsid w:val="00451C43"/>
    <w:rsid w:val="00451CDA"/>
    <w:rsid w:val="00451E5D"/>
    <w:rsid w:val="00452438"/>
    <w:rsid w:val="004524A3"/>
    <w:rsid w:val="00452B3E"/>
    <w:rsid w:val="00452FE1"/>
    <w:rsid w:val="00453015"/>
    <w:rsid w:val="004532C9"/>
    <w:rsid w:val="00453923"/>
    <w:rsid w:val="0045398C"/>
    <w:rsid w:val="00453DFB"/>
    <w:rsid w:val="00453E4C"/>
    <w:rsid w:val="00453F48"/>
    <w:rsid w:val="00454103"/>
    <w:rsid w:val="004543C4"/>
    <w:rsid w:val="0045453A"/>
    <w:rsid w:val="004545F7"/>
    <w:rsid w:val="00454899"/>
    <w:rsid w:val="00454953"/>
    <w:rsid w:val="00454A41"/>
    <w:rsid w:val="00454A9F"/>
    <w:rsid w:val="00454B9B"/>
    <w:rsid w:val="00454CF4"/>
    <w:rsid w:val="00454D95"/>
    <w:rsid w:val="00454DF5"/>
    <w:rsid w:val="00454E96"/>
    <w:rsid w:val="00454F93"/>
    <w:rsid w:val="00454FD1"/>
    <w:rsid w:val="004557EB"/>
    <w:rsid w:val="00455C03"/>
    <w:rsid w:val="00455C90"/>
    <w:rsid w:val="00455E85"/>
    <w:rsid w:val="004562E0"/>
    <w:rsid w:val="004563C4"/>
    <w:rsid w:val="004563E4"/>
    <w:rsid w:val="004564B8"/>
    <w:rsid w:val="004566ED"/>
    <w:rsid w:val="00456D09"/>
    <w:rsid w:val="00456D66"/>
    <w:rsid w:val="00456DB3"/>
    <w:rsid w:val="00456EEA"/>
    <w:rsid w:val="00456F6F"/>
    <w:rsid w:val="00457297"/>
    <w:rsid w:val="00457470"/>
    <w:rsid w:val="004574B0"/>
    <w:rsid w:val="0045760F"/>
    <w:rsid w:val="00457832"/>
    <w:rsid w:val="00457858"/>
    <w:rsid w:val="00460343"/>
    <w:rsid w:val="0046037D"/>
    <w:rsid w:val="00460430"/>
    <w:rsid w:val="00460464"/>
    <w:rsid w:val="00460643"/>
    <w:rsid w:val="00460758"/>
    <w:rsid w:val="00460908"/>
    <w:rsid w:val="0046091B"/>
    <w:rsid w:val="0046093C"/>
    <w:rsid w:val="00460AE7"/>
    <w:rsid w:val="00460B0B"/>
    <w:rsid w:val="00460DCF"/>
    <w:rsid w:val="00460E53"/>
    <w:rsid w:val="00461023"/>
    <w:rsid w:val="004611A7"/>
    <w:rsid w:val="004617BA"/>
    <w:rsid w:val="00461B70"/>
    <w:rsid w:val="00461C98"/>
    <w:rsid w:val="00461E14"/>
    <w:rsid w:val="00461E80"/>
    <w:rsid w:val="00462090"/>
    <w:rsid w:val="004620B4"/>
    <w:rsid w:val="004622C2"/>
    <w:rsid w:val="004624C8"/>
    <w:rsid w:val="004626B1"/>
    <w:rsid w:val="004627E1"/>
    <w:rsid w:val="0046297B"/>
    <w:rsid w:val="00462C75"/>
    <w:rsid w:val="00462D31"/>
    <w:rsid w:val="00462D39"/>
    <w:rsid w:val="00462EE4"/>
    <w:rsid w:val="00462F5D"/>
    <w:rsid w:val="00462FAC"/>
    <w:rsid w:val="00463185"/>
    <w:rsid w:val="00463685"/>
    <w:rsid w:val="00463720"/>
    <w:rsid w:val="004637C4"/>
    <w:rsid w:val="00463B43"/>
    <w:rsid w:val="00463BB9"/>
    <w:rsid w:val="00463C24"/>
    <w:rsid w:val="00464631"/>
    <w:rsid w:val="004648CE"/>
    <w:rsid w:val="00464972"/>
    <w:rsid w:val="00464AA6"/>
    <w:rsid w:val="00464B79"/>
    <w:rsid w:val="00464C3A"/>
    <w:rsid w:val="00464DE5"/>
    <w:rsid w:val="00464F22"/>
    <w:rsid w:val="00464F70"/>
    <w:rsid w:val="004651A1"/>
    <w:rsid w:val="0046546E"/>
    <w:rsid w:val="00465D83"/>
    <w:rsid w:val="00465E78"/>
    <w:rsid w:val="004660A3"/>
    <w:rsid w:val="004660E8"/>
    <w:rsid w:val="004662B9"/>
    <w:rsid w:val="00466527"/>
    <w:rsid w:val="00466636"/>
    <w:rsid w:val="00466FFB"/>
    <w:rsid w:val="00467134"/>
    <w:rsid w:val="00467402"/>
    <w:rsid w:val="004675F1"/>
    <w:rsid w:val="0046765D"/>
    <w:rsid w:val="004677BD"/>
    <w:rsid w:val="004679D7"/>
    <w:rsid w:val="00467B62"/>
    <w:rsid w:val="00467B6F"/>
    <w:rsid w:val="00467BBF"/>
    <w:rsid w:val="00467D07"/>
    <w:rsid w:val="00467D36"/>
    <w:rsid w:val="00467E3C"/>
    <w:rsid w:val="00467F56"/>
    <w:rsid w:val="00470604"/>
    <w:rsid w:val="0047072B"/>
    <w:rsid w:val="00470B83"/>
    <w:rsid w:val="00470C42"/>
    <w:rsid w:val="00470EEE"/>
    <w:rsid w:val="00470F8E"/>
    <w:rsid w:val="00471214"/>
    <w:rsid w:val="00471230"/>
    <w:rsid w:val="00471555"/>
    <w:rsid w:val="004716A3"/>
    <w:rsid w:val="004716B7"/>
    <w:rsid w:val="00471E21"/>
    <w:rsid w:val="00472035"/>
    <w:rsid w:val="00472134"/>
    <w:rsid w:val="004727F1"/>
    <w:rsid w:val="004728EC"/>
    <w:rsid w:val="00472B2B"/>
    <w:rsid w:val="00472CBD"/>
    <w:rsid w:val="00472E30"/>
    <w:rsid w:val="004735C9"/>
    <w:rsid w:val="0047367E"/>
    <w:rsid w:val="004737F3"/>
    <w:rsid w:val="0047388B"/>
    <w:rsid w:val="004739E0"/>
    <w:rsid w:val="00473CC6"/>
    <w:rsid w:val="00473D8D"/>
    <w:rsid w:val="00473DDB"/>
    <w:rsid w:val="00473F75"/>
    <w:rsid w:val="00473FDB"/>
    <w:rsid w:val="00474309"/>
    <w:rsid w:val="004743CD"/>
    <w:rsid w:val="00474985"/>
    <w:rsid w:val="004749F5"/>
    <w:rsid w:val="00474DB2"/>
    <w:rsid w:val="00475081"/>
    <w:rsid w:val="00475142"/>
    <w:rsid w:val="00475263"/>
    <w:rsid w:val="004756EC"/>
    <w:rsid w:val="00475BC9"/>
    <w:rsid w:val="00475EA6"/>
    <w:rsid w:val="00475F8C"/>
    <w:rsid w:val="00476071"/>
    <w:rsid w:val="004761FC"/>
    <w:rsid w:val="0047651B"/>
    <w:rsid w:val="00476538"/>
    <w:rsid w:val="00476A5D"/>
    <w:rsid w:val="00476AB3"/>
    <w:rsid w:val="00476BE1"/>
    <w:rsid w:val="00476D8A"/>
    <w:rsid w:val="00476E7C"/>
    <w:rsid w:val="00476FBD"/>
    <w:rsid w:val="004770F5"/>
    <w:rsid w:val="00477178"/>
    <w:rsid w:val="004773BC"/>
    <w:rsid w:val="0047750C"/>
    <w:rsid w:val="0047768D"/>
    <w:rsid w:val="004778AD"/>
    <w:rsid w:val="0047797C"/>
    <w:rsid w:val="00477BCB"/>
    <w:rsid w:val="00477E27"/>
    <w:rsid w:val="0048006B"/>
    <w:rsid w:val="004800CB"/>
    <w:rsid w:val="00480215"/>
    <w:rsid w:val="00480269"/>
    <w:rsid w:val="004802CE"/>
    <w:rsid w:val="004802E9"/>
    <w:rsid w:val="0048066F"/>
    <w:rsid w:val="004809E0"/>
    <w:rsid w:val="00480AC1"/>
    <w:rsid w:val="00480D0B"/>
    <w:rsid w:val="004810B1"/>
    <w:rsid w:val="00481143"/>
    <w:rsid w:val="004811C8"/>
    <w:rsid w:val="00481229"/>
    <w:rsid w:val="0048151F"/>
    <w:rsid w:val="00481692"/>
    <w:rsid w:val="004818F0"/>
    <w:rsid w:val="00481C02"/>
    <w:rsid w:val="00481C18"/>
    <w:rsid w:val="00481E09"/>
    <w:rsid w:val="00481E40"/>
    <w:rsid w:val="00481F60"/>
    <w:rsid w:val="00482180"/>
    <w:rsid w:val="00482193"/>
    <w:rsid w:val="004821A6"/>
    <w:rsid w:val="004821B9"/>
    <w:rsid w:val="004823D9"/>
    <w:rsid w:val="00482649"/>
    <w:rsid w:val="00482953"/>
    <w:rsid w:val="00482CE2"/>
    <w:rsid w:val="00482FA2"/>
    <w:rsid w:val="00483123"/>
    <w:rsid w:val="004832A6"/>
    <w:rsid w:val="004836BF"/>
    <w:rsid w:val="00483CBC"/>
    <w:rsid w:val="00484140"/>
    <w:rsid w:val="0048421B"/>
    <w:rsid w:val="00484A68"/>
    <w:rsid w:val="004850AC"/>
    <w:rsid w:val="00485196"/>
    <w:rsid w:val="00485627"/>
    <w:rsid w:val="00485662"/>
    <w:rsid w:val="00485B7D"/>
    <w:rsid w:val="00485C0B"/>
    <w:rsid w:val="00485EA0"/>
    <w:rsid w:val="0048602A"/>
    <w:rsid w:val="004860C4"/>
    <w:rsid w:val="0048646A"/>
    <w:rsid w:val="0048669A"/>
    <w:rsid w:val="004866A1"/>
    <w:rsid w:val="004867E2"/>
    <w:rsid w:val="00486C3A"/>
    <w:rsid w:val="00486D82"/>
    <w:rsid w:val="00486DA0"/>
    <w:rsid w:val="00486E0C"/>
    <w:rsid w:val="00486E93"/>
    <w:rsid w:val="00487494"/>
    <w:rsid w:val="00487787"/>
    <w:rsid w:val="004877A0"/>
    <w:rsid w:val="004879A8"/>
    <w:rsid w:val="004879AC"/>
    <w:rsid w:val="00487B29"/>
    <w:rsid w:val="00487B34"/>
    <w:rsid w:val="00487B8D"/>
    <w:rsid w:val="00487FA8"/>
    <w:rsid w:val="00487FCB"/>
    <w:rsid w:val="00490378"/>
    <w:rsid w:val="004903B9"/>
    <w:rsid w:val="00490429"/>
    <w:rsid w:val="0049047C"/>
    <w:rsid w:val="00490638"/>
    <w:rsid w:val="0049072C"/>
    <w:rsid w:val="00490F32"/>
    <w:rsid w:val="00491043"/>
    <w:rsid w:val="004912DA"/>
    <w:rsid w:val="004915ED"/>
    <w:rsid w:val="00491ACA"/>
    <w:rsid w:val="00491B43"/>
    <w:rsid w:val="00491D62"/>
    <w:rsid w:val="00492225"/>
    <w:rsid w:val="004929A9"/>
    <w:rsid w:val="00492AA0"/>
    <w:rsid w:val="00492AF1"/>
    <w:rsid w:val="00492B64"/>
    <w:rsid w:val="00492BCA"/>
    <w:rsid w:val="00492E8A"/>
    <w:rsid w:val="00493549"/>
    <w:rsid w:val="004935BA"/>
    <w:rsid w:val="004937C6"/>
    <w:rsid w:val="00493850"/>
    <w:rsid w:val="00493978"/>
    <w:rsid w:val="00493B36"/>
    <w:rsid w:val="00493C70"/>
    <w:rsid w:val="00494584"/>
    <w:rsid w:val="00494A99"/>
    <w:rsid w:val="00494BA8"/>
    <w:rsid w:val="00494D29"/>
    <w:rsid w:val="00494D53"/>
    <w:rsid w:val="00494EF4"/>
    <w:rsid w:val="004951BA"/>
    <w:rsid w:val="00495906"/>
    <w:rsid w:val="0049598A"/>
    <w:rsid w:val="004959CC"/>
    <w:rsid w:val="00495CB5"/>
    <w:rsid w:val="00495CD8"/>
    <w:rsid w:val="00495D2F"/>
    <w:rsid w:val="00495D93"/>
    <w:rsid w:val="0049622F"/>
    <w:rsid w:val="0049656F"/>
    <w:rsid w:val="004965FB"/>
    <w:rsid w:val="00496640"/>
    <w:rsid w:val="004967B8"/>
    <w:rsid w:val="00496869"/>
    <w:rsid w:val="0049697E"/>
    <w:rsid w:val="00496A50"/>
    <w:rsid w:val="00496CBC"/>
    <w:rsid w:val="00496FA2"/>
    <w:rsid w:val="00497122"/>
    <w:rsid w:val="0049712A"/>
    <w:rsid w:val="004973C9"/>
    <w:rsid w:val="004973FE"/>
    <w:rsid w:val="0049771E"/>
    <w:rsid w:val="004977DD"/>
    <w:rsid w:val="00497808"/>
    <w:rsid w:val="00497B01"/>
    <w:rsid w:val="00497C7D"/>
    <w:rsid w:val="00497E98"/>
    <w:rsid w:val="004A0071"/>
    <w:rsid w:val="004A019A"/>
    <w:rsid w:val="004A0208"/>
    <w:rsid w:val="004A0457"/>
    <w:rsid w:val="004A051E"/>
    <w:rsid w:val="004A064B"/>
    <w:rsid w:val="004A069A"/>
    <w:rsid w:val="004A07EA"/>
    <w:rsid w:val="004A0870"/>
    <w:rsid w:val="004A08F2"/>
    <w:rsid w:val="004A1123"/>
    <w:rsid w:val="004A164D"/>
    <w:rsid w:val="004A1833"/>
    <w:rsid w:val="004A194B"/>
    <w:rsid w:val="004A1B91"/>
    <w:rsid w:val="004A1B92"/>
    <w:rsid w:val="004A1C67"/>
    <w:rsid w:val="004A203C"/>
    <w:rsid w:val="004A203E"/>
    <w:rsid w:val="004A21DD"/>
    <w:rsid w:val="004A2514"/>
    <w:rsid w:val="004A2533"/>
    <w:rsid w:val="004A28A1"/>
    <w:rsid w:val="004A2F93"/>
    <w:rsid w:val="004A31F8"/>
    <w:rsid w:val="004A3232"/>
    <w:rsid w:val="004A344C"/>
    <w:rsid w:val="004A365C"/>
    <w:rsid w:val="004A430B"/>
    <w:rsid w:val="004A4513"/>
    <w:rsid w:val="004A4752"/>
    <w:rsid w:val="004A4805"/>
    <w:rsid w:val="004A48B1"/>
    <w:rsid w:val="004A4B7F"/>
    <w:rsid w:val="004A4CAE"/>
    <w:rsid w:val="004A4CB8"/>
    <w:rsid w:val="004A4F96"/>
    <w:rsid w:val="004A4FA9"/>
    <w:rsid w:val="004A507D"/>
    <w:rsid w:val="004A52EB"/>
    <w:rsid w:val="004A553D"/>
    <w:rsid w:val="004A5970"/>
    <w:rsid w:val="004A5C78"/>
    <w:rsid w:val="004A5C85"/>
    <w:rsid w:val="004A5E4E"/>
    <w:rsid w:val="004A5E75"/>
    <w:rsid w:val="004A5F40"/>
    <w:rsid w:val="004A5F6D"/>
    <w:rsid w:val="004A6123"/>
    <w:rsid w:val="004A6128"/>
    <w:rsid w:val="004A61F3"/>
    <w:rsid w:val="004A63B7"/>
    <w:rsid w:val="004A643A"/>
    <w:rsid w:val="004A6681"/>
    <w:rsid w:val="004A6795"/>
    <w:rsid w:val="004A6A58"/>
    <w:rsid w:val="004A6C7F"/>
    <w:rsid w:val="004A6CBB"/>
    <w:rsid w:val="004A6D94"/>
    <w:rsid w:val="004A6F93"/>
    <w:rsid w:val="004A6FDC"/>
    <w:rsid w:val="004A70CB"/>
    <w:rsid w:val="004A7131"/>
    <w:rsid w:val="004A7252"/>
    <w:rsid w:val="004A728E"/>
    <w:rsid w:val="004A72F0"/>
    <w:rsid w:val="004A74A4"/>
    <w:rsid w:val="004A756C"/>
    <w:rsid w:val="004A76AF"/>
    <w:rsid w:val="004A78E0"/>
    <w:rsid w:val="004A7B42"/>
    <w:rsid w:val="004A7ECF"/>
    <w:rsid w:val="004B04B1"/>
    <w:rsid w:val="004B04F1"/>
    <w:rsid w:val="004B0670"/>
    <w:rsid w:val="004B09B7"/>
    <w:rsid w:val="004B0B25"/>
    <w:rsid w:val="004B0C85"/>
    <w:rsid w:val="004B0C86"/>
    <w:rsid w:val="004B1121"/>
    <w:rsid w:val="004B1237"/>
    <w:rsid w:val="004B1343"/>
    <w:rsid w:val="004B1344"/>
    <w:rsid w:val="004B1459"/>
    <w:rsid w:val="004B1814"/>
    <w:rsid w:val="004B18BE"/>
    <w:rsid w:val="004B1937"/>
    <w:rsid w:val="004B1941"/>
    <w:rsid w:val="004B1987"/>
    <w:rsid w:val="004B2006"/>
    <w:rsid w:val="004B2153"/>
    <w:rsid w:val="004B22B5"/>
    <w:rsid w:val="004B2D2C"/>
    <w:rsid w:val="004B2DCC"/>
    <w:rsid w:val="004B31CD"/>
    <w:rsid w:val="004B33C7"/>
    <w:rsid w:val="004B3520"/>
    <w:rsid w:val="004B3643"/>
    <w:rsid w:val="004B36DA"/>
    <w:rsid w:val="004B373D"/>
    <w:rsid w:val="004B3920"/>
    <w:rsid w:val="004B3BB5"/>
    <w:rsid w:val="004B3FDF"/>
    <w:rsid w:val="004B421F"/>
    <w:rsid w:val="004B44F2"/>
    <w:rsid w:val="004B4609"/>
    <w:rsid w:val="004B4AEA"/>
    <w:rsid w:val="004B4B0E"/>
    <w:rsid w:val="004B4D98"/>
    <w:rsid w:val="004B514D"/>
    <w:rsid w:val="004B528D"/>
    <w:rsid w:val="004B538B"/>
    <w:rsid w:val="004B5C0C"/>
    <w:rsid w:val="004B5E72"/>
    <w:rsid w:val="004B62A1"/>
    <w:rsid w:val="004B67E1"/>
    <w:rsid w:val="004B68BF"/>
    <w:rsid w:val="004B6A9C"/>
    <w:rsid w:val="004B6D03"/>
    <w:rsid w:val="004B6D95"/>
    <w:rsid w:val="004B6EE0"/>
    <w:rsid w:val="004B6F19"/>
    <w:rsid w:val="004B710B"/>
    <w:rsid w:val="004B71C7"/>
    <w:rsid w:val="004B7437"/>
    <w:rsid w:val="004B74D4"/>
    <w:rsid w:val="004B780A"/>
    <w:rsid w:val="004B7AA7"/>
    <w:rsid w:val="004B7F74"/>
    <w:rsid w:val="004C0001"/>
    <w:rsid w:val="004C01A8"/>
    <w:rsid w:val="004C0A87"/>
    <w:rsid w:val="004C0C50"/>
    <w:rsid w:val="004C0D73"/>
    <w:rsid w:val="004C0D9D"/>
    <w:rsid w:val="004C1148"/>
    <w:rsid w:val="004C1159"/>
    <w:rsid w:val="004C127A"/>
    <w:rsid w:val="004C160A"/>
    <w:rsid w:val="004C1721"/>
    <w:rsid w:val="004C197B"/>
    <w:rsid w:val="004C1A64"/>
    <w:rsid w:val="004C1CF4"/>
    <w:rsid w:val="004C1D99"/>
    <w:rsid w:val="004C1DF2"/>
    <w:rsid w:val="004C20B8"/>
    <w:rsid w:val="004C223D"/>
    <w:rsid w:val="004C2286"/>
    <w:rsid w:val="004C25AB"/>
    <w:rsid w:val="004C2924"/>
    <w:rsid w:val="004C29BB"/>
    <w:rsid w:val="004C2F39"/>
    <w:rsid w:val="004C2FEC"/>
    <w:rsid w:val="004C31DB"/>
    <w:rsid w:val="004C3419"/>
    <w:rsid w:val="004C35D4"/>
    <w:rsid w:val="004C3663"/>
    <w:rsid w:val="004C3A75"/>
    <w:rsid w:val="004C42BA"/>
    <w:rsid w:val="004C43CB"/>
    <w:rsid w:val="004C454B"/>
    <w:rsid w:val="004C48DC"/>
    <w:rsid w:val="004C4A42"/>
    <w:rsid w:val="004C4A4B"/>
    <w:rsid w:val="004C4BA1"/>
    <w:rsid w:val="004C4BDF"/>
    <w:rsid w:val="004C4E93"/>
    <w:rsid w:val="004C4EB0"/>
    <w:rsid w:val="004C5061"/>
    <w:rsid w:val="004C507B"/>
    <w:rsid w:val="004C575B"/>
    <w:rsid w:val="004C58FC"/>
    <w:rsid w:val="004C5BBE"/>
    <w:rsid w:val="004C5DF3"/>
    <w:rsid w:val="004C5E7F"/>
    <w:rsid w:val="004C5EF8"/>
    <w:rsid w:val="004C5F08"/>
    <w:rsid w:val="004C6022"/>
    <w:rsid w:val="004C62C4"/>
    <w:rsid w:val="004C66F4"/>
    <w:rsid w:val="004C676E"/>
    <w:rsid w:val="004C6BCF"/>
    <w:rsid w:val="004C6F86"/>
    <w:rsid w:val="004C730A"/>
    <w:rsid w:val="004C74E7"/>
    <w:rsid w:val="004C756E"/>
    <w:rsid w:val="004C75A9"/>
    <w:rsid w:val="004C78FA"/>
    <w:rsid w:val="004C795B"/>
    <w:rsid w:val="004C7B39"/>
    <w:rsid w:val="004C7D52"/>
    <w:rsid w:val="004C7D5F"/>
    <w:rsid w:val="004C7F2C"/>
    <w:rsid w:val="004C7F6C"/>
    <w:rsid w:val="004D0084"/>
    <w:rsid w:val="004D012F"/>
    <w:rsid w:val="004D039B"/>
    <w:rsid w:val="004D03B6"/>
    <w:rsid w:val="004D0548"/>
    <w:rsid w:val="004D065E"/>
    <w:rsid w:val="004D06A7"/>
    <w:rsid w:val="004D078F"/>
    <w:rsid w:val="004D090A"/>
    <w:rsid w:val="004D0B8B"/>
    <w:rsid w:val="004D0C45"/>
    <w:rsid w:val="004D0D08"/>
    <w:rsid w:val="004D0F13"/>
    <w:rsid w:val="004D1136"/>
    <w:rsid w:val="004D126A"/>
    <w:rsid w:val="004D130A"/>
    <w:rsid w:val="004D1420"/>
    <w:rsid w:val="004D1622"/>
    <w:rsid w:val="004D195A"/>
    <w:rsid w:val="004D1BC9"/>
    <w:rsid w:val="004D1E47"/>
    <w:rsid w:val="004D1FDE"/>
    <w:rsid w:val="004D2201"/>
    <w:rsid w:val="004D22C0"/>
    <w:rsid w:val="004D243B"/>
    <w:rsid w:val="004D2666"/>
    <w:rsid w:val="004D2AE4"/>
    <w:rsid w:val="004D2FB9"/>
    <w:rsid w:val="004D2FEB"/>
    <w:rsid w:val="004D30D1"/>
    <w:rsid w:val="004D30E5"/>
    <w:rsid w:val="004D3288"/>
    <w:rsid w:val="004D3293"/>
    <w:rsid w:val="004D35F7"/>
    <w:rsid w:val="004D369E"/>
    <w:rsid w:val="004D3720"/>
    <w:rsid w:val="004D3750"/>
    <w:rsid w:val="004D3790"/>
    <w:rsid w:val="004D3823"/>
    <w:rsid w:val="004D396E"/>
    <w:rsid w:val="004D3B51"/>
    <w:rsid w:val="004D3D3C"/>
    <w:rsid w:val="004D3DB2"/>
    <w:rsid w:val="004D3E29"/>
    <w:rsid w:val="004D430A"/>
    <w:rsid w:val="004D44DC"/>
    <w:rsid w:val="004D46C6"/>
    <w:rsid w:val="004D497F"/>
    <w:rsid w:val="004D4AA8"/>
    <w:rsid w:val="004D4E9E"/>
    <w:rsid w:val="004D4EB6"/>
    <w:rsid w:val="004D4F8E"/>
    <w:rsid w:val="004D50D6"/>
    <w:rsid w:val="004D510E"/>
    <w:rsid w:val="004D5321"/>
    <w:rsid w:val="004D58BF"/>
    <w:rsid w:val="004D59A5"/>
    <w:rsid w:val="004D5C91"/>
    <w:rsid w:val="004D5D44"/>
    <w:rsid w:val="004D5FF0"/>
    <w:rsid w:val="004D60BE"/>
    <w:rsid w:val="004D60F6"/>
    <w:rsid w:val="004D6125"/>
    <w:rsid w:val="004D67A8"/>
    <w:rsid w:val="004D6845"/>
    <w:rsid w:val="004D693C"/>
    <w:rsid w:val="004D6A82"/>
    <w:rsid w:val="004D6BD8"/>
    <w:rsid w:val="004D6D4D"/>
    <w:rsid w:val="004D7054"/>
    <w:rsid w:val="004D7426"/>
    <w:rsid w:val="004D7858"/>
    <w:rsid w:val="004D78A2"/>
    <w:rsid w:val="004D7AD9"/>
    <w:rsid w:val="004D7B96"/>
    <w:rsid w:val="004D7C7E"/>
    <w:rsid w:val="004D7E6D"/>
    <w:rsid w:val="004D7ECC"/>
    <w:rsid w:val="004D7EEB"/>
    <w:rsid w:val="004E0358"/>
    <w:rsid w:val="004E03B1"/>
    <w:rsid w:val="004E060B"/>
    <w:rsid w:val="004E075C"/>
    <w:rsid w:val="004E0A1A"/>
    <w:rsid w:val="004E0DB1"/>
    <w:rsid w:val="004E0E88"/>
    <w:rsid w:val="004E0F0A"/>
    <w:rsid w:val="004E13DE"/>
    <w:rsid w:val="004E1596"/>
    <w:rsid w:val="004E19FF"/>
    <w:rsid w:val="004E1EA7"/>
    <w:rsid w:val="004E1EBA"/>
    <w:rsid w:val="004E2169"/>
    <w:rsid w:val="004E2179"/>
    <w:rsid w:val="004E249A"/>
    <w:rsid w:val="004E2728"/>
    <w:rsid w:val="004E29B0"/>
    <w:rsid w:val="004E2B95"/>
    <w:rsid w:val="004E2D5E"/>
    <w:rsid w:val="004E2D64"/>
    <w:rsid w:val="004E3098"/>
    <w:rsid w:val="004E31F4"/>
    <w:rsid w:val="004E3270"/>
    <w:rsid w:val="004E332D"/>
    <w:rsid w:val="004E38F2"/>
    <w:rsid w:val="004E3BF3"/>
    <w:rsid w:val="004E3DBA"/>
    <w:rsid w:val="004E3F41"/>
    <w:rsid w:val="004E3FD8"/>
    <w:rsid w:val="004E4335"/>
    <w:rsid w:val="004E487C"/>
    <w:rsid w:val="004E498C"/>
    <w:rsid w:val="004E4D74"/>
    <w:rsid w:val="004E4DF5"/>
    <w:rsid w:val="004E4E47"/>
    <w:rsid w:val="004E5083"/>
    <w:rsid w:val="004E5560"/>
    <w:rsid w:val="004E5677"/>
    <w:rsid w:val="004E5801"/>
    <w:rsid w:val="004E58AD"/>
    <w:rsid w:val="004E5A81"/>
    <w:rsid w:val="004E5A84"/>
    <w:rsid w:val="004E5ACF"/>
    <w:rsid w:val="004E5BE6"/>
    <w:rsid w:val="004E6335"/>
    <w:rsid w:val="004E657C"/>
    <w:rsid w:val="004E68DA"/>
    <w:rsid w:val="004E6A46"/>
    <w:rsid w:val="004E6B57"/>
    <w:rsid w:val="004E6FB4"/>
    <w:rsid w:val="004E75A6"/>
    <w:rsid w:val="004E75E3"/>
    <w:rsid w:val="004E75FE"/>
    <w:rsid w:val="004E763F"/>
    <w:rsid w:val="004E780E"/>
    <w:rsid w:val="004E7889"/>
    <w:rsid w:val="004E7A88"/>
    <w:rsid w:val="004E7C09"/>
    <w:rsid w:val="004E7D79"/>
    <w:rsid w:val="004E7F99"/>
    <w:rsid w:val="004F060E"/>
    <w:rsid w:val="004F075D"/>
    <w:rsid w:val="004F0870"/>
    <w:rsid w:val="004F0E26"/>
    <w:rsid w:val="004F0E63"/>
    <w:rsid w:val="004F1021"/>
    <w:rsid w:val="004F1313"/>
    <w:rsid w:val="004F137E"/>
    <w:rsid w:val="004F13BB"/>
    <w:rsid w:val="004F13C1"/>
    <w:rsid w:val="004F13EE"/>
    <w:rsid w:val="004F1433"/>
    <w:rsid w:val="004F1818"/>
    <w:rsid w:val="004F19B3"/>
    <w:rsid w:val="004F1DA5"/>
    <w:rsid w:val="004F1F29"/>
    <w:rsid w:val="004F1F39"/>
    <w:rsid w:val="004F2022"/>
    <w:rsid w:val="004F2296"/>
    <w:rsid w:val="004F2453"/>
    <w:rsid w:val="004F2A99"/>
    <w:rsid w:val="004F2EDF"/>
    <w:rsid w:val="004F2F2E"/>
    <w:rsid w:val="004F31C7"/>
    <w:rsid w:val="004F338D"/>
    <w:rsid w:val="004F3392"/>
    <w:rsid w:val="004F3477"/>
    <w:rsid w:val="004F355E"/>
    <w:rsid w:val="004F36D1"/>
    <w:rsid w:val="004F3B98"/>
    <w:rsid w:val="004F3C9D"/>
    <w:rsid w:val="004F43F4"/>
    <w:rsid w:val="004F4713"/>
    <w:rsid w:val="004F4783"/>
    <w:rsid w:val="004F4926"/>
    <w:rsid w:val="004F4B55"/>
    <w:rsid w:val="004F4C99"/>
    <w:rsid w:val="004F4F75"/>
    <w:rsid w:val="004F5080"/>
    <w:rsid w:val="004F5347"/>
    <w:rsid w:val="004F55CE"/>
    <w:rsid w:val="004F565B"/>
    <w:rsid w:val="004F5B72"/>
    <w:rsid w:val="004F5D93"/>
    <w:rsid w:val="004F667D"/>
    <w:rsid w:val="004F66EA"/>
    <w:rsid w:val="004F670C"/>
    <w:rsid w:val="004F6A82"/>
    <w:rsid w:val="004F6CED"/>
    <w:rsid w:val="004F7124"/>
    <w:rsid w:val="004F7328"/>
    <w:rsid w:val="004F7989"/>
    <w:rsid w:val="004F7992"/>
    <w:rsid w:val="004F7C05"/>
    <w:rsid w:val="00500204"/>
    <w:rsid w:val="0050037A"/>
    <w:rsid w:val="0050083F"/>
    <w:rsid w:val="005009CE"/>
    <w:rsid w:val="00500B9C"/>
    <w:rsid w:val="00500D56"/>
    <w:rsid w:val="00501074"/>
    <w:rsid w:val="005010DC"/>
    <w:rsid w:val="005012D0"/>
    <w:rsid w:val="005013A0"/>
    <w:rsid w:val="00501590"/>
    <w:rsid w:val="005016A2"/>
    <w:rsid w:val="005016CA"/>
    <w:rsid w:val="005018B8"/>
    <w:rsid w:val="00501C08"/>
    <w:rsid w:val="00501C94"/>
    <w:rsid w:val="00501DBC"/>
    <w:rsid w:val="00502288"/>
    <w:rsid w:val="0050238B"/>
    <w:rsid w:val="005024DA"/>
    <w:rsid w:val="00502961"/>
    <w:rsid w:val="00502A47"/>
    <w:rsid w:val="00502DFE"/>
    <w:rsid w:val="00502FA8"/>
    <w:rsid w:val="00503198"/>
    <w:rsid w:val="0050327A"/>
    <w:rsid w:val="00503513"/>
    <w:rsid w:val="00503649"/>
    <w:rsid w:val="00503714"/>
    <w:rsid w:val="0050393E"/>
    <w:rsid w:val="00503EA6"/>
    <w:rsid w:val="00503F34"/>
    <w:rsid w:val="00503FC7"/>
    <w:rsid w:val="00504085"/>
    <w:rsid w:val="005044F7"/>
    <w:rsid w:val="005046C9"/>
    <w:rsid w:val="00504765"/>
    <w:rsid w:val="00504A95"/>
    <w:rsid w:val="00504ADB"/>
    <w:rsid w:val="00504C0C"/>
    <w:rsid w:val="00504C36"/>
    <w:rsid w:val="00504C3E"/>
    <w:rsid w:val="00504E83"/>
    <w:rsid w:val="005051AB"/>
    <w:rsid w:val="0050531C"/>
    <w:rsid w:val="005055A6"/>
    <w:rsid w:val="005055F0"/>
    <w:rsid w:val="005057E4"/>
    <w:rsid w:val="00505977"/>
    <w:rsid w:val="005059E2"/>
    <w:rsid w:val="00505CD5"/>
    <w:rsid w:val="00505DA9"/>
    <w:rsid w:val="005061EA"/>
    <w:rsid w:val="00506205"/>
    <w:rsid w:val="005062AE"/>
    <w:rsid w:val="005063F0"/>
    <w:rsid w:val="00506432"/>
    <w:rsid w:val="0050665A"/>
    <w:rsid w:val="0050684E"/>
    <w:rsid w:val="00506C05"/>
    <w:rsid w:val="00506DBC"/>
    <w:rsid w:val="005070FD"/>
    <w:rsid w:val="00507692"/>
    <w:rsid w:val="005078E2"/>
    <w:rsid w:val="005078EE"/>
    <w:rsid w:val="00507904"/>
    <w:rsid w:val="00507AF1"/>
    <w:rsid w:val="00510046"/>
    <w:rsid w:val="005102A7"/>
    <w:rsid w:val="0051035B"/>
    <w:rsid w:val="005108D4"/>
    <w:rsid w:val="00510922"/>
    <w:rsid w:val="00510D9F"/>
    <w:rsid w:val="00510F34"/>
    <w:rsid w:val="00510FC9"/>
    <w:rsid w:val="00511063"/>
    <w:rsid w:val="00511251"/>
    <w:rsid w:val="005114E7"/>
    <w:rsid w:val="00511748"/>
    <w:rsid w:val="00511961"/>
    <w:rsid w:val="00511C6E"/>
    <w:rsid w:val="00511FA3"/>
    <w:rsid w:val="0051205E"/>
    <w:rsid w:val="0051220E"/>
    <w:rsid w:val="0051242B"/>
    <w:rsid w:val="0051257D"/>
    <w:rsid w:val="005125A2"/>
    <w:rsid w:val="00512743"/>
    <w:rsid w:val="0051294D"/>
    <w:rsid w:val="00512958"/>
    <w:rsid w:val="00512AA5"/>
    <w:rsid w:val="00512AB4"/>
    <w:rsid w:val="00512AD6"/>
    <w:rsid w:val="00512B0C"/>
    <w:rsid w:val="005131A5"/>
    <w:rsid w:val="005133B9"/>
    <w:rsid w:val="005133E7"/>
    <w:rsid w:val="005139EE"/>
    <w:rsid w:val="00513B7B"/>
    <w:rsid w:val="0051421A"/>
    <w:rsid w:val="005142C5"/>
    <w:rsid w:val="00514412"/>
    <w:rsid w:val="0051448B"/>
    <w:rsid w:val="0051464D"/>
    <w:rsid w:val="00514694"/>
    <w:rsid w:val="00514BDF"/>
    <w:rsid w:val="00514E44"/>
    <w:rsid w:val="005154C4"/>
    <w:rsid w:val="00515574"/>
    <w:rsid w:val="00515624"/>
    <w:rsid w:val="0051575C"/>
    <w:rsid w:val="005157A1"/>
    <w:rsid w:val="005157A8"/>
    <w:rsid w:val="0051586A"/>
    <w:rsid w:val="00515A00"/>
    <w:rsid w:val="00515B72"/>
    <w:rsid w:val="00515C07"/>
    <w:rsid w:val="00515D92"/>
    <w:rsid w:val="00515E4D"/>
    <w:rsid w:val="00515F55"/>
    <w:rsid w:val="00516102"/>
    <w:rsid w:val="005164A7"/>
    <w:rsid w:val="005164B0"/>
    <w:rsid w:val="005169B3"/>
    <w:rsid w:val="005169D1"/>
    <w:rsid w:val="00516FC8"/>
    <w:rsid w:val="005172E1"/>
    <w:rsid w:val="00517316"/>
    <w:rsid w:val="00517719"/>
    <w:rsid w:val="00517B2F"/>
    <w:rsid w:val="00517B6D"/>
    <w:rsid w:val="00517C7B"/>
    <w:rsid w:val="00517E7A"/>
    <w:rsid w:val="00517EE8"/>
    <w:rsid w:val="00517F24"/>
    <w:rsid w:val="0052051D"/>
    <w:rsid w:val="0052052F"/>
    <w:rsid w:val="00520C05"/>
    <w:rsid w:val="00521105"/>
    <w:rsid w:val="0052112A"/>
    <w:rsid w:val="0052153C"/>
    <w:rsid w:val="005216D3"/>
    <w:rsid w:val="00521B55"/>
    <w:rsid w:val="00521B69"/>
    <w:rsid w:val="00521C5B"/>
    <w:rsid w:val="00521EBD"/>
    <w:rsid w:val="00522301"/>
    <w:rsid w:val="0052285C"/>
    <w:rsid w:val="0052286D"/>
    <w:rsid w:val="00522A7F"/>
    <w:rsid w:val="00522B4A"/>
    <w:rsid w:val="00522CDF"/>
    <w:rsid w:val="00522DD6"/>
    <w:rsid w:val="0052301F"/>
    <w:rsid w:val="00523066"/>
    <w:rsid w:val="0052321A"/>
    <w:rsid w:val="00523379"/>
    <w:rsid w:val="00523746"/>
    <w:rsid w:val="00524279"/>
    <w:rsid w:val="005242A4"/>
    <w:rsid w:val="00524631"/>
    <w:rsid w:val="00524927"/>
    <w:rsid w:val="00524939"/>
    <w:rsid w:val="00524D92"/>
    <w:rsid w:val="00524FEE"/>
    <w:rsid w:val="0052506B"/>
    <w:rsid w:val="00525117"/>
    <w:rsid w:val="00525341"/>
    <w:rsid w:val="005254A3"/>
    <w:rsid w:val="005255DF"/>
    <w:rsid w:val="00525967"/>
    <w:rsid w:val="00525C93"/>
    <w:rsid w:val="00525CE0"/>
    <w:rsid w:val="00525FB9"/>
    <w:rsid w:val="005260EC"/>
    <w:rsid w:val="00526102"/>
    <w:rsid w:val="0052611D"/>
    <w:rsid w:val="005262B8"/>
    <w:rsid w:val="005263F8"/>
    <w:rsid w:val="0052673A"/>
    <w:rsid w:val="00526820"/>
    <w:rsid w:val="00526B60"/>
    <w:rsid w:val="00526BCE"/>
    <w:rsid w:val="00526C5C"/>
    <w:rsid w:val="00526C6B"/>
    <w:rsid w:val="00526F49"/>
    <w:rsid w:val="00527713"/>
    <w:rsid w:val="00527926"/>
    <w:rsid w:val="00527B6E"/>
    <w:rsid w:val="00527F45"/>
    <w:rsid w:val="0053047D"/>
    <w:rsid w:val="0053073D"/>
    <w:rsid w:val="00530C23"/>
    <w:rsid w:val="00530EF0"/>
    <w:rsid w:val="005310ED"/>
    <w:rsid w:val="005315C6"/>
    <w:rsid w:val="005315E6"/>
    <w:rsid w:val="005315EE"/>
    <w:rsid w:val="00531BCC"/>
    <w:rsid w:val="00531C66"/>
    <w:rsid w:val="00531F28"/>
    <w:rsid w:val="0053237C"/>
    <w:rsid w:val="005325DC"/>
    <w:rsid w:val="0053262C"/>
    <w:rsid w:val="00532698"/>
    <w:rsid w:val="0053269F"/>
    <w:rsid w:val="0053283C"/>
    <w:rsid w:val="005328A5"/>
    <w:rsid w:val="00532AEE"/>
    <w:rsid w:val="00532B9C"/>
    <w:rsid w:val="00532DCE"/>
    <w:rsid w:val="00533068"/>
    <w:rsid w:val="005331C2"/>
    <w:rsid w:val="00533284"/>
    <w:rsid w:val="005333C4"/>
    <w:rsid w:val="0053376F"/>
    <w:rsid w:val="00533798"/>
    <w:rsid w:val="00533B0C"/>
    <w:rsid w:val="00533C13"/>
    <w:rsid w:val="00533E74"/>
    <w:rsid w:val="00533EEE"/>
    <w:rsid w:val="005343BC"/>
    <w:rsid w:val="005343D5"/>
    <w:rsid w:val="0053454A"/>
    <w:rsid w:val="00534692"/>
    <w:rsid w:val="00534985"/>
    <w:rsid w:val="00534A54"/>
    <w:rsid w:val="0053528F"/>
    <w:rsid w:val="00535656"/>
    <w:rsid w:val="0053580F"/>
    <w:rsid w:val="00535B49"/>
    <w:rsid w:val="00535D24"/>
    <w:rsid w:val="00535EA5"/>
    <w:rsid w:val="00536212"/>
    <w:rsid w:val="00536365"/>
    <w:rsid w:val="00536426"/>
    <w:rsid w:val="00536A69"/>
    <w:rsid w:val="00536C7D"/>
    <w:rsid w:val="00536C93"/>
    <w:rsid w:val="005371FB"/>
    <w:rsid w:val="00537342"/>
    <w:rsid w:val="005375AA"/>
    <w:rsid w:val="005400BD"/>
    <w:rsid w:val="0054062C"/>
    <w:rsid w:val="00540838"/>
    <w:rsid w:val="0054085F"/>
    <w:rsid w:val="00540A71"/>
    <w:rsid w:val="00540A86"/>
    <w:rsid w:val="00540CDD"/>
    <w:rsid w:val="00540D23"/>
    <w:rsid w:val="00540D94"/>
    <w:rsid w:val="00541088"/>
    <w:rsid w:val="0054112D"/>
    <w:rsid w:val="005411C0"/>
    <w:rsid w:val="00541233"/>
    <w:rsid w:val="0054150F"/>
    <w:rsid w:val="005415C7"/>
    <w:rsid w:val="005416AF"/>
    <w:rsid w:val="00541D0C"/>
    <w:rsid w:val="00541D83"/>
    <w:rsid w:val="00542465"/>
    <w:rsid w:val="00542663"/>
    <w:rsid w:val="005427AC"/>
    <w:rsid w:val="005428A7"/>
    <w:rsid w:val="00542942"/>
    <w:rsid w:val="00542AA6"/>
    <w:rsid w:val="00542F1C"/>
    <w:rsid w:val="00542F70"/>
    <w:rsid w:val="005430A1"/>
    <w:rsid w:val="005431C3"/>
    <w:rsid w:val="00543225"/>
    <w:rsid w:val="005432E9"/>
    <w:rsid w:val="005433D4"/>
    <w:rsid w:val="005433E8"/>
    <w:rsid w:val="00543666"/>
    <w:rsid w:val="00543BE6"/>
    <w:rsid w:val="00543C00"/>
    <w:rsid w:val="00543E6C"/>
    <w:rsid w:val="0054410A"/>
    <w:rsid w:val="0054440E"/>
    <w:rsid w:val="00544453"/>
    <w:rsid w:val="005444F0"/>
    <w:rsid w:val="005446ED"/>
    <w:rsid w:val="005446FE"/>
    <w:rsid w:val="0054485B"/>
    <w:rsid w:val="00544AAA"/>
    <w:rsid w:val="00544CF4"/>
    <w:rsid w:val="00544E4D"/>
    <w:rsid w:val="005453CD"/>
    <w:rsid w:val="00545457"/>
    <w:rsid w:val="00545510"/>
    <w:rsid w:val="00545559"/>
    <w:rsid w:val="00545897"/>
    <w:rsid w:val="00545A52"/>
    <w:rsid w:val="00545D4D"/>
    <w:rsid w:val="00545D5F"/>
    <w:rsid w:val="00545DAC"/>
    <w:rsid w:val="00545EE6"/>
    <w:rsid w:val="00546139"/>
    <w:rsid w:val="00546379"/>
    <w:rsid w:val="00546615"/>
    <w:rsid w:val="00546708"/>
    <w:rsid w:val="00546835"/>
    <w:rsid w:val="005468AE"/>
    <w:rsid w:val="00546F9D"/>
    <w:rsid w:val="005470A1"/>
    <w:rsid w:val="00547282"/>
    <w:rsid w:val="005475D8"/>
    <w:rsid w:val="00547DB1"/>
    <w:rsid w:val="00547EB8"/>
    <w:rsid w:val="005500DE"/>
    <w:rsid w:val="00550215"/>
    <w:rsid w:val="0055056B"/>
    <w:rsid w:val="0055070A"/>
    <w:rsid w:val="0055079B"/>
    <w:rsid w:val="0055093A"/>
    <w:rsid w:val="005509EC"/>
    <w:rsid w:val="00550D2E"/>
    <w:rsid w:val="00550E57"/>
    <w:rsid w:val="00550F87"/>
    <w:rsid w:val="00551078"/>
    <w:rsid w:val="005518AA"/>
    <w:rsid w:val="00551ABA"/>
    <w:rsid w:val="00551FC3"/>
    <w:rsid w:val="00552614"/>
    <w:rsid w:val="00552915"/>
    <w:rsid w:val="00552B7F"/>
    <w:rsid w:val="00552DDB"/>
    <w:rsid w:val="0055310F"/>
    <w:rsid w:val="0055317D"/>
    <w:rsid w:val="005532F9"/>
    <w:rsid w:val="005533E2"/>
    <w:rsid w:val="005539C8"/>
    <w:rsid w:val="00553A30"/>
    <w:rsid w:val="00553C3A"/>
    <w:rsid w:val="00553ED2"/>
    <w:rsid w:val="005541C8"/>
    <w:rsid w:val="0055425A"/>
    <w:rsid w:val="005542B8"/>
    <w:rsid w:val="0055447B"/>
    <w:rsid w:val="005545F9"/>
    <w:rsid w:val="005549DD"/>
    <w:rsid w:val="005550E7"/>
    <w:rsid w:val="005551DC"/>
    <w:rsid w:val="00555234"/>
    <w:rsid w:val="0055547F"/>
    <w:rsid w:val="00555580"/>
    <w:rsid w:val="005555BB"/>
    <w:rsid w:val="0055564D"/>
    <w:rsid w:val="005559B2"/>
    <w:rsid w:val="00555D5F"/>
    <w:rsid w:val="00555DA2"/>
    <w:rsid w:val="0055612B"/>
    <w:rsid w:val="0055619C"/>
    <w:rsid w:val="00556265"/>
    <w:rsid w:val="005562DD"/>
    <w:rsid w:val="005562E9"/>
    <w:rsid w:val="005564FB"/>
    <w:rsid w:val="005566D2"/>
    <w:rsid w:val="005567D5"/>
    <w:rsid w:val="005569CF"/>
    <w:rsid w:val="00556A2E"/>
    <w:rsid w:val="00556AD4"/>
    <w:rsid w:val="00556B8D"/>
    <w:rsid w:val="00556C62"/>
    <w:rsid w:val="00556CFE"/>
    <w:rsid w:val="00556D4B"/>
    <w:rsid w:val="00556F53"/>
    <w:rsid w:val="00556FA9"/>
    <w:rsid w:val="00556FFF"/>
    <w:rsid w:val="0055707A"/>
    <w:rsid w:val="005572C7"/>
    <w:rsid w:val="005579EB"/>
    <w:rsid w:val="00557A3A"/>
    <w:rsid w:val="00557C20"/>
    <w:rsid w:val="00557C21"/>
    <w:rsid w:val="00557F16"/>
    <w:rsid w:val="00557F46"/>
    <w:rsid w:val="00560121"/>
    <w:rsid w:val="00560131"/>
    <w:rsid w:val="005603E3"/>
    <w:rsid w:val="00560B99"/>
    <w:rsid w:val="00560C84"/>
    <w:rsid w:val="00560D5E"/>
    <w:rsid w:val="00560F8B"/>
    <w:rsid w:val="00561163"/>
    <w:rsid w:val="00561264"/>
    <w:rsid w:val="0056128B"/>
    <w:rsid w:val="005615E7"/>
    <w:rsid w:val="00561A1E"/>
    <w:rsid w:val="00561D32"/>
    <w:rsid w:val="00561F79"/>
    <w:rsid w:val="0056224B"/>
    <w:rsid w:val="0056256B"/>
    <w:rsid w:val="00562AE8"/>
    <w:rsid w:val="00563471"/>
    <w:rsid w:val="00563578"/>
    <w:rsid w:val="005635C3"/>
    <w:rsid w:val="005636E6"/>
    <w:rsid w:val="00563732"/>
    <w:rsid w:val="00563B15"/>
    <w:rsid w:val="00563B3D"/>
    <w:rsid w:val="00563B4D"/>
    <w:rsid w:val="00563CDD"/>
    <w:rsid w:val="00564242"/>
    <w:rsid w:val="0056435F"/>
    <w:rsid w:val="00564512"/>
    <w:rsid w:val="0056454C"/>
    <w:rsid w:val="00564727"/>
    <w:rsid w:val="00564798"/>
    <w:rsid w:val="00564836"/>
    <w:rsid w:val="00564A0F"/>
    <w:rsid w:val="00564A1C"/>
    <w:rsid w:val="00564AAD"/>
    <w:rsid w:val="00564B02"/>
    <w:rsid w:val="005650ED"/>
    <w:rsid w:val="005651BD"/>
    <w:rsid w:val="005653E8"/>
    <w:rsid w:val="0056557E"/>
    <w:rsid w:val="00565768"/>
    <w:rsid w:val="00565CC3"/>
    <w:rsid w:val="005660B5"/>
    <w:rsid w:val="0056621E"/>
    <w:rsid w:val="00566757"/>
    <w:rsid w:val="0056677C"/>
    <w:rsid w:val="00566839"/>
    <w:rsid w:val="00566A06"/>
    <w:rsid w:val="00566BB3"/>
    <w:rsid w:val="00566C51"/>
    <w:rsid w:val="00566C5D"/>
    <w:rsid w:val="00566D3F"/>
    <w:rsid w:val="00566E6E"/>
    <w:rsid w:val="00567107"/>
    <w:rsid w:val="00567350"/>
    <w:rsid w:val="005676C1"/>
    <w:rsid w:val="00567865"/>
    <w:rsid w:val="00567B91"/>
    <w:rsid w:val="00567BD2"/>
    <w:rsid w:val="00567C3C"/>
    <w:rsid w:val="00567C8D"/>
    <w:rsid w:val="005701CB"/>
    <w:rsid w:val="00570224"/>
    <w:rsid w:val="00570271"/>
    <w:rsid w:val="00570788"/>
    <w:rsid w:val="0057082B"/>
    <w:rsid w:val="00570A5E"/>
    <w:rsid w:val="00570B53"/>
    <w:rsid w:val="00570E9A"/>
    <w:rsid w:val="00570EA0"/>
    <w:rsid w:val="00570F9A"/>
    <w:rsid w:val="00570FEC"/>
    <w:rsid w:val="005710B2"/>
    <w:rsid w:val="005715F0"/>
    <w:rsid w:val="0057180F"/>
    <w:rsid w:val="0057265B"/>
    <w:rsid w:val="00572B2B"/>
    <w:rsid w:val="00572E58"/>
    <w:rsid w:val="005730D7"/>
    <w:rsid w:val="005735B3"/>
    <w:rsid w:val="005735C3"/>
    <w:rsid w:val="005737C5"/>
    <w:rsid w:val="00573878"/>
    <w:rsid w:val="00573B0F"/>
    <w:rsid w:val="00573B60"/>
    <w:rsid w:val="00573C3C"/>
    <w:rsid w:val="00573EDA"/>
    <w:rsid w:val="00573F87"/>
    <w:rsid w:val="00574353"/>
    <w:rsid w:val="00574EAE"/>
    <w:rsid w:val="0057530B"/>
    <w:rsid w:val="00575364"/>
    <w:rsid w:val="005753E1"/>
    <w:rsid w:val="00575754"/>
    <w:rsid w:val="005758E7"/>
    <w:rsid w:val="00575C72"/>
    <w:rsid w:val="00575D64"/>
    <w:rsid w:val="00575D86"/>
    <w:rsid w:val="00575D9E"/>
    <w:rsid w:val="00575DBD"/>
    <w:rsid w:val="00575E5D"/>
    <w:rsid w:val="00575F13"/>
    <w:rsid w:val="005764BD"/>
    <w:rsid w:val="00576588"/>
    <w:rsid w:val="00576D8E"/>
    <w:rsid w:val="00576ED1"/>
    <w:rsid w:val="00577209"/>
    <w:rsid w:val="00577302"/>
    <w:rsid w:val="005773A1"/>
    <w:rsid w:val="00577456"/>
    <w:rsid w:val="005774CE"/>
    <w:rsid w:val="005774E1"/>
    <w:rsid w:val="005776A1"/>
    <w:rsid w:val="00577C50"/>
    <w:rsid w:val="00577DFD"/>
    <w:rsid w:val="00577F45"/>
    <w:rsid w:val="005800DC"/>
    <w:rsid w:val="005802FF"/>
    <w:rsid w:val="005803F9"/>
    <w:rsid w:val="0058087A"/>
    <w:rsid w:val="00580944"/>
    <w:rsid w:val="00580C09"/>
    <w:rsid w:val="00580E94"/>
    <w:rsid w:val="0058106E"/>
    <w:rsid w:val="005810C5"/>
    <w:rsid w:val="00581373"/>
    <w:rsid w:val="005817CD"/>
    <w:rsid w:val="00581EB8"/>
    <w:rsid w:val="0058218D"/>
    <w:rsid w:val="00582239"/>
    <w:rsid w:val="00582481"/>
    <w:rsid w:val="005825ED"/>
    <w:rsid w:val="005827DE"/>
    <w:rsid w:val="005828DF"/>
    <w:rsid w:val="005829C7"/>
    <w:rsid w:val="005829D8"/>
    <w:rsid w:val="00582AF7"/>
    <w:rsid w:val="00582D72"/>
    <w:rsid w:val="00582DBD"/>
    <w:rsid w:val="005833D5"/>
    <w:rsid w:val="005836DF"/>
    <w:rsid w:val="00583B31"/>
    <w:rsid w:val="00583C49"/>
    <w:rsid w:val="00583CE5"/>
    <w:rsid w:val="00583E76"/>
    <w:rsid w:val="0058404C"/>
    <w:rsid w:val="00584443"/>
    <w:rsid w:val="005844F2"/>
    <w:rsid w:val="00584512"/>
    <w:rsid w:val="00584568"/>
    <w:rsid w:val="00584610"/>
    <w:rsid w:val="00584A9E"/>
    <w:rsid w:val="00584CED"/>
    <w:rsid w:val="00584E50"/>
    <w:rsid w:val="00584EC5"/>
    <w:rsid w:val="005851B4"/>
    <w:rsid w:val="00585220"/>
    <w:rsid w:val="0058524A"/>
    <w:rsid w:val="00585309"/>
    <w:rsid w:val="005855A0"/>
    <w:rsid w:val="00585701"/>
    <w:rsid w:val="005857F5"/>
    <w:rsid w:val="00585A01"/>
    <w:rsid w:val="00585BDD"/>
    <w:rsid w:val="00585F61"/>
    <w:rsid w:val="00585FFD"/>
    <w:rsid w:val="00586176"/>
    <w:rsid w:val="00586476"/>
    <w:rsid w:val="00586720"/>
    <w:rsid w:val="00586B83"/>
    <w:rsid w:val="00586C92"/>
    <w:rsid w:val="005873CE"/>
    <w:rsid w:val="00587594"/>
    <w:rsid w:val="00587650"/>
    <w:rsid w:val="0058795C"/>
    <w:rsid w:val="0058796E"/>
    <w:rsid w:val="00587996"/>
    <w:rsid w:val="00587B9B"/>
    <w:rsid w:val="00587BA2"/>
    <w:rsid w:val="00587D69"/>
    <w:rsid w:val="00587F86"/>
    <w:rsid w:val="005900E2"/>
    <w:rsid w:val="0059024E"/>
    <w:rsid w:val="00590341"/>
    <w:rsid w:val="005903EF"/>
    <w:rsid w:val="0059045C"/>
    <w:rsid w:val="005906BB"/>
    <w:rsid w:val="00590961"/>
    <w:rsid w:val="00590B7D"/>
    <w:rsid w:val="00590D74"/>
    <w:rsid w:val="00590D8A"/>
    <w:rsid w:val="0059122A"/>
    <w:rsid w:val="0059130B"/>
    <w:rsid w:val="005914DF"/>
    <w:rsid w:val="005918AF"/>
    <w:rsid w:val="00591B44"/>
    <w:rsid w:val="00591E20"/>
    <w:rsid w:val="00591E64"/>
    <w:rsid w:val="00591F3D"/>
    <w:rsid w:val="005920C5"/>
    <w:rsid w:val="005920DF"/>
    <w:rsid w:val="00592116"/>
    <w:rsid w:val="005921E6"/>
    <w:rsid w:val="00592378"/>
    <w:rsid w:val="00592704"/>
    <w:rsid w:val="005929BF"/>
    <w:rsid w:val="00592A62"/>
    <w:rsid w:val="00592C72"/>
    <w:rsid w:val="00592C9F"/>
    <w:rsid w:val="00592D46"/>
    <w:rsid w:val="00592DF1"/>
    <w:rsid w:val="00592FD4"/>
    <w:rsid w:val="00593251"/>
    <w:rsid w:val="0059327E"/>
    <w:rsid w:val="0059353B"/>
    <w:rsid w:val="0059375C"/>
    <w:rsid w:val="00593878"/>
    <w:rsid w:val="00593B11"/>
    <w:rsid w:val="00593BFB"/>
    <w:rsid w:val="00593E6F"/>
    <w:rsid w:val="005941B1"/>
    <w:rsid w:val="00594304"/>
    <w:rsid w:val="00594360"/>
    <w:rsid w:val="0059446D"/>
    <w:rsid w:val="0059449B"/>
    <w:rsid w:val="005947DD"/>
    <w:rsid w:val="005949AC"/>
    <w:rsid w:val="00594A00"/>
    <w:rsid w:val="00594C36"/>
    <w:rsid w:val="00595053"/>
    <w:rsid w:val="0059518B"/>
    <w:rsid w:val="005951D6"/>
    <w:rsid w:val="0059524E"/>
    <w:rsid w:val="00595408"/>
    <w:rsid w:val="00595C54"/>
    <w:rsid w:val="00595C71"/>
    <w:rsid w:val="00595CF3"/>
    <w:rsid w:val="00595E84"/>
    <w:rsid w:val="00595F40"/>
    <w:rsid w:val="0059616E"/>
    <w:rsid w:val="0059630D"/>
    <w:rsid w:val="005964FF"/>
    <w:rsid w:val="0059654C"/>
    <w:rsid w:val="00596864"/>
    <w:rsid w:val="005968C2"/>
    <w:rsid w:val="00596941"/>
    <w:rsid w:val="005969A5"/>
    <w:rsid w:val="00596B41"/>
    <w:rsid w:val="00596D29"/>
    <w:rsid w:val="00596F72"/>
    <w:rsid w:val="005970ED"/>
    <w:rsid w:val="00597394"/>
    <w:rsid w:val="005974D9"/>
    <w:rsid w:val="00597564"/>
    <w:rsid w:val="00597746"/>
    <w:rsid w:val="005979CA"/>
    <w:rsid w:val="00597A1E"/>
    <w:rsid w:val="00597B37"/>
    <w:rsid w:val="00597C06"/>
    <w:rsid w:val="00597D79"/>
    <w:rsid w:val="00597E26"/>
    <w:rsid w:val="005A01DB"/>
    <w:rsid w:val="005A03BC"/>
    <w:rsid w:val="005A0458"/>
    <w:rsid w:val="005A0557"/>
    <w:rsid w:val="005A0820"/>
    <w:rsid w:val="005A0C59"/>
    <w:rsid w:val="005A0DB3"/>
    <w:rsid w:val="005A16B4"/>
    <w:rsid w:val="005A16E2"/>
    <w:rsid w:val="005A180C"/>
    <w:rsid w:val="005A19D6"/>
    <w:rsid w:val="005A1EE1"/>
    <w:rsid w:val="005A1F6B"/>
    <w:rsid w:val="005A1F6F"/>
    <w:rsid w:val="005A2075"/>
    <w:rsid w:val="005A210C"/>
    <w:rsid w:val="005A21E4"/>
    <w:rsid w:val="005A22AF"/>
    <w:rsid w:val="005A25BC"/>
    <w:rsid w:val="005A2735"/>
    <w:rsid w:val="005A2736"/>
    <w:rsid w:val="005A29E5"/>
    <w:rsid w:val="005A2EB2"/>
    <w:rsid w:val="005A2F8E"/>
    <w:rsid w:val="005A3479"/>
    <w:rsid w:val="005A38F3"/>
    <w:rsid w:val="005A399D"/>
    <w:rsid w:val="005A39A3"/>
    <w:rsid w:val="005A3EAF"/>
    <w:rsid w:val="005A3EEB"/>
    <w:rsid w:val="005A3F31"/>
    <w:rsid w:val="005A3F48"/>
    <w:rsid w:val="005A3FEC"/>
    <w:rsid w:val="005A429B"/>
    <w:rsid w:val="005A4669"/>
    <w:rsid w:val="005A4732"/>
    <w:rsid w:val="005A48EB"/>
    <w:rsid w:val="005A4CAA"/>
    <w:rsid w:val="005A4CEC"/>
    <w:rsid w:val="005A517B"/>
    <w:rsid w:val="005A5264"/>
    <w:rsid w:val="005A5A60"/>
    <w:rsid w:val="005A5FB3"/>
    <w:rsid w:val="005A5FCB"/>
    <w:rsid w:val="005A601D"/>
    <w:rsid w:val="005A60F0"/>
    <w:rsid w:val="005A6216"/>
    <w:rsid w:val="005A629C"/>
    <w:rsid w:val="005A63CF"/>
    <w:rsid w:val="005A67BA"/>
    <w:rsid w:val="005A67C9"/>
    <w:rsid w:val="005A6834"/>
    <w:rsid w:val="005A6B32"/>
    <w:rsid w:val="005A6B9F"/>
    <w:rsid w:val="005A6CC4"/>
    <w:rsid w:val="005A6CFB"/>
    <w:rsid w:val="005A6F4A"/>
    <w:rsid w:val="005A7669"/>
    <w:rsid w:val="005A7896"/>
    <w:rsid w:val="005A7FCA"/>
    <w:rsid w:val="005B01D0"/>
    <w:rsid w:val="005B0626"/>
    <w:rsid w:val="005B08B4"/>
    <w:rsid w:val="005B103B"/>
    <w:rsid w:val="005B11EB"/>
    <w:rsid w:val="005B14E4"/>
    <w:rsid w:val="005B18A7"/>
    <w:rsid w:val="005B1E34"/>
    <w:rsid w:val="005B2146"/>
    <w:rsid w:val="005B2189"/>
    <w:rsid w:val="005B296E"/>
    <w:rsid w:val="005B2C28"/>
    <w:rsid w:val="005B2ECE"/>
    <w:rsid w:val="005B3075"/>
    <w:rsid w:val="005B31FD"/>
    <w:rsid w:val="005B3368"/>
    <w:rsid w:val="005B33E1"/>
    <w:rsid w:val="005B3434"/>
    <w:rsid w:val="005B34B7"/>
    <w:rsid w:val="005B3539"/>
    <w:rsid w:val="005B3990"/>
    <w:rsid w:val="005B3C89"/>
    <w:rsid w:val="005B3C90"/>
    <w:rsid w:val="005B3CA6"/>
    <w:rsid w:val="005B3CCA"/>
    <w:rsid w:val="005B4063"/>
    <w:rsid w:val="005B41FC"/>
    <w:rsid w:val="005B4238"/>
    <w:rsid w:val="005B4294"/>
    <w:rsid w:val="005B44A0"/>
    <w:rsid w:val="005B4545"/>
    <w:rsid w:val="005B46D0"/>
    <w:rsid w:val="005B482D"/>
    <w:rsid w:val="005B494F"/>
    <w:rsid w:val="005B49A4"/>
    <w:rsid w:val="005B4A93"/>
    <w:rsid w:val="005B4BFE"/>
    <w:rsid w:val="005B4C76"/>
    <w:rsid w:val="005B4DC3"/>
    <w:rsid w:val="005B4F8F"/>
    <w:rsid w:val="005B4FC3"/>
    <w:rsid w:val="005B5043"/>
    <w:rsid w:val="005B52AA"/>
    <w:rsid w:val="005B52C9"/>
    <w:rsid w:val="005B5544"/>
    <w:rsid w:val="005B5704"/>
    <w:rsid w:val="005B5898"/>
    <w:rsid w:val="005B5ECB"/>
    <w:rsid w:val="005B654D"/>
    <w:rsid w:val="005B6ABA"/>
    <w:rsid w:val="005B6AEE"/>
    <w:rsid w:val="005B6D20"/>
    <w:rsid w:val="005B7263"/>
    <w:rsid w:val="005B7730"/>
    <w:rsid w:val="005B7951"/>
    <w:rsid w:val="005B798A"/>
    <w:rsid w:val="005B7A4C"/>
    <w:rsid w:val="005B7D44"/>
    <w:rsid w:val="005B7E9C"/>
    <w:rsid w:val="005B7EAB"/>
    <w:rsid w:val="005C04EC"/>
    <w:rsid w:val="005C06EB"/>
    <w:rsid w:val="005C0725"/>
    <w:rsid w:val="005C0C1F"/>
    <w:rsid w:val="005C0C2A"/>
    <w:rsid w:val="005C0CCC"/>
    <w:rsid w:val="005C0E22"/>
    <w:rsid w:val="005C0F92"/>
    <w:rsid w:val="005C13A1"/>
    <w:rsid w:val="005C14D7"/>
    <w:rsid w:val="005C177B"/>
    <w:rsid w:val="005C17B4"/>
    <w:rsid w:val="005C187C"/>
    <w:rsid w:val="005C1985"/>
    <w:rsid w:val="005C1BA3"/>
    <w:rsid w:val="005C1CFD"/>
    <w:rsid w:val="005C1EC4"/>
    <w:rsid w:val="005C1FC7"/>
    <w:rsid w:val="005C222F"/>
    <w:rsid w:val="005C22E6"/>
    <w:rsid w:val="005C267C"/>
    <w:rsid w:val="005C277C"/>
    <w:rsid w:val="005C28D2"/>
    <w:rsid w:val="005C2B56"/>
    <w:rsid w:val="005C2C2D"/>
    <w:rsid w:val="005C2D99"/>
    <w:rsid w:val="005C2EA3"/>
    <w:rsid w:val="005C2EFA"/>
    <w:rsid w:val="005C2F13"/>
    <w:rsid w:val="005C30D9"/>
    <w:rsid w:val="005C31F9"/>
    <w:rsid w:val="005C3A0B"/>
    <w:rsid w:val="005C3BCC"/>
    <w:rsid w:val="005C4334"/>
    <w:rsid w:val="005C4340"/>
    <w:rsid w:val="005C4683"/>
    <w:rsid w:val="005C49B8"/>
    <w:rsid w:val="005C4A5C"/>
    <w:rsid w:val="005C4B3E"/>
    <w:rsid w:val="005C4BFC"/>
    <w:rsid w:val="005C4CCA"/>
    <w:rsid w:val="005C4DD8"/>
    <w:rsid w:val="005C4EAD"/>
    <w:rsid w:val="005C4FE3"/>
    <w:rsid w:val="005C5009"/>
    <w:rsid w:val="005C509D"/>
    <w:rsid w:val="005C5516"/>
    <w:rsid w:val="005C571A"/>
    <w:rsid w:val="005C5842"/>
    <w:rsid w:val="005C5A95"/>
    <w:rsid w:val="005C5AEB"/>
    <w:rsid w:val="005C5BC0"/>
    <w:rsid w:val="005C5D38"/>
    <w:rsid w:val="005C5E1B"/>
    <w:rsid w:val="005C5F2D"/>
    <w:rsid w:val="005C628F"/>
    <w:rsid w:val="005C65D6"/>
    <w:rsid w:val="005C65F9"/>
    <w:rsid w:val="005C67DA"/>
    <w:rsid w:val="005C6C02"/>
    <w:rsid w:val="005C6F32"/>
    <w:rsid w:val="005C77AA"/>
    <w:rsid w:val="005C77D8"/>
    <w:rsid w:val="005C7AEC"/>
    <w:rsid w:val="005C7B58"/>
    <w:rsid w:val="005D0114"/>
    <w:rsid w:val="005D02C8"/>
    <w:rsid w:val="005D033B"/>
    <w:rsid w:val="005D038B"/>
    <w:rsid w:val="005D0946"/>
    <w:rsid w:val="005D0A91"/>
    <w:rsid w:val="005D0A9A"/>
    <w:rsid w:val="005D0ACD"/>
    <w:rsid w:val="005D0C2C"/>
    <w:rsid w:val="005D0E5B"/>
    <w:rsid w:val="005D0FA7"/>
    <w:rsid w:val="005D1247"/>
    <w:rsid w:val="005D147D"/>
    <w:rsid w:val="005D162F"/>
    <w:rsid w:val="005D163D"/>
    <w:rsid w:val="005D18D8"/>
    <w:rsid w:val="005D1AE7"/>
    <w:rsid w:val="005D1AFE"/>
    <w:rsid w:val="005D1B61"/>
    <w:rsid w:val="005D200F"/>
    <w:rsid w:val="005D2040"/>
    <w:rsid w:val="005D206B"/>
    <w:rsid w:val="005D2136"/>
    <w:rsid w:val="005D2157"/>
    <w:rsid w:val="005D21FB"/>
    <w:rsid w:val="005D22E7"/>
    <w:rsid w:val="005D22ED"/>
    <w:rsid w:val="005D2392"/>
    <w:rsid w:val="005D24E7"/>
    <w:rsid w:val="005D2762"/>
    <w:rsid w:val="005D2896"/>
    <w:rsid w:val="005D2C9F"/>
    <w:rsid w:val="005D2DB1"/>
    <w:rsid w:val="005D3AAD"/>
    <w:rsid w:val="005D3C64"/>
    <w:rsid w:val="005D3DD3"/>
    <w:rsid w:val="005D405B"/>
    <w:rsid w:val="005D41A7"/>
    <w:rsid w:val="005D434E"/>
    <w:rsid w:val="005D4359"/>
    <w:rsid w:val="005D45DE"/>
    <w:rsid w:val="005D45F1"/>
    <w:rsid w:val="005D462B"/>
    <w:rsid w:val="005D4659"/>
    <w:rsid w:val="005D472A"/>
    <w:rsid w:val="005D4792"/>
    <w:rsid w:val="005D481C"/>
    <w:rsid w:val="005D4898"/>
    <w:rsid w:val="005D49F4"/>
    <w:rsid w:val="005D4A38"/>
    <w:rsid w:val="005D4A3F"/>
    <w:rsid w:val="005D4A61"/>
    <w:rsid w:val="005D4E05"/>
    <w:rsid w:val="005D5454"/>
    <w:rsid w:val="005D5644"/>
    <w:rsid w:val="005D5B0E"/>
    <w:rsid w:val="005D5C81"/>
    <w:rsid w:val="005D601F"/>
    <w:rsid w:val="005D60F3"/>
    <w:rsid w:val="005D6252"/>
    <w:rsid w:val="005D6459"/>
    <w:rsid w:val="005D6791"/>
    <w:rsid w:val="005D6C06"/>
    <w:rsid w:val="005D6C32"/>
    <w:rsid w:val="005D6FA4"/>
    <w:rsid w:val="005D703D"/>
    <w:rsid w:val="005D71D4"/>
    <w:rsid w:val="005D78D9"/>
    <w:rsid w:val="005D79D6"/>
    <w:rsid w:val="005D7A73"/>
    <w:rsid w:val="005D7AA6"/>
    <w:rsid w:val="005D7BC6"/>
    <w:rsid w:val="005D7E36"/>
    <w:rsid w:val="005E0462"/>
    <w:rsid w:val="005E0588"/>
    <w:rsid w:val="005E05FA"/>
    <w:rsid w:val="005E0731"/>
    <w:rsid w:val="005E09FC"/>
    <w:rsid w:val="005E0A3F"/>
    <w:rsid w:val="005E0BDA"/>
    <w:rsid w:val="005E0C35"/>
    <w:rsid w:val="005E0D7C"/>
    <w:rsid w:val="005E0E1C"/>
    <w:rsid w:val="005E0E31"/>
    <w:rsid w:val="005E0FD3"/>
    <w:rsid w:val="005E0FE9"/>
    <w:rsid w:val="005E11CD"/>
    <w:rsid w:val="005E11D0"/>
    <w:rsid w:val="005E1522"/>
    <w:rsid w:val="005E1553"/>
    <w:rsid w:val="005E1693"/>
    <w:rsid w:val="005E1ADE"/>
    <w:rsid w:val="005E1C61"/>
    <w:rsid w:val="005E1C90"/>
    <w:rsid w:val="005E1D34"/>
    <w:rsid w:val="005E2183"/>
    <w:rsid w:val="005E232C"/>
    <w:rsid w:val="005E247E"/>
    <w:rsid w:val="005E2BD3"/>
    <w:rsid w:val="005E2E13"/>
    <w:rsid w:val="005E2EFE"/>
    <w:rsid w:val="005E313E"/>
    <w:rsid w:val="005E31D8"/>
    <w:rsid w:val="005E33C2"/>
    <w:rsid w:val="005E37FD"/>
    <w:rsid w:val="005E3C58"/>
    <w:rsid w:val="005E3C8E"/>
    <w:rsid w:val="005E3E04"/>
    <w:rsid w:val="005E3EDA"/>
    <w:rsid w:val="005E4388"/>
    <w:rsid w:val="005E4672"/>
    <w:rsid w:val="005E46CB"/>
    <w:rsid w:val="005E48A6"/>
    <w:rsid w:val="005E4DDB"/>
    <w:rsid w:val="005E4DE5"/>
    <w:rsid w:val="005E4E74"/>
    <w:rsid w:val="005E4F87"/>
    <w:rsid w:val="005E504F"/>
    <w:rsid w:val="005E510F"/>
    <w:rsid w:val="005E51C0"/>
    <w:rsid w:val="005E59A3"/>
    <w:rsid w:val="005E5E91"/>
    <w:rsid w:val="005E61D0"/>
    <w:rsid w:val="005E6239"/>
    <w:rsid w:val="005E630D"/>
    <w:rsid w:val="005E6448"/>
    <w:rsid w:val="005E644B"/>
    <w:rsid w:val="005E64E1"/>
    <w:rsid w:val="005E67BB"/>
    <w:rsid w:val="005E6815"/>
    <w:rsid w:val="005E681C"/>
    <w:rsid w:val="005E6883"/>
    <w:rsid w:val="005E6895"/>
    <w:rsid w:val="005E6932"/>
    <w:rsid w:val="005E70CB"/>
    <w:rsid w:val="005E72BB"/>
    <w:rsid w:val="005E772F"/>
    <w:rsid w:val="005E78B6"/>
    <w:rsid w:val="005E7A71"/>
    <w:rsid w:val="005F0120"/>
    <w:rsid w:val="005F02C8"/>
    <w:rsid w:val="005F031B"/>
    <w:rsid w:val="005F037A"/>
    <w:rsid w:val="005F0692"/>
    <w:rsid w:val="005F069F"/>
    <w:rsid w:val="005F06A0"/>
    <w:rsid w:val="005F0892"/>
    <w:rsid w:val="005F095F"/>
    <w:rsid w:val="005F0CD6"/>
    <w:rsid w:val="005F1070"/>
    <w:rsid w:val="005F1665"/>
    <w:rsid w:val="005F186A"/>
    <w:rsid w:val="005F1877"/>
    <w:rsid w:val="005F187B"/>
    <w:rsid w:val="005F1A27"/>
    <w:rsid w:val="005F1C12"/>
    <w:rsid w:val="005F1C47"/>
    <w:rsid w:val="005F1C75"/>
    <w:rsid w:val="005F1CED"/>
    <w:rsid w:val="005F1E6C"/>
    <w:rsid w:val="005F253A"/>
    <w:rsid w:val="005F2622"/>
    <w:rsid w:val="005F2A0C"/>
    <w:rsid w:val="005F2C7F"/>
    <w:rsid w:val="005F2DCA"/>
    <w:rsid w:val="005F32DD"/>
    <w:rsid w:val="005F35A8"/>
    <w:rsid w:val="005F36DE"/>
    <w:rsid w:val="005F3786"/>
    <w:rsid w:val="005F385D"/>
    <w:rsid w:val="005F3A00"/>
    <w:rsid w:val="005F3E09"/>
    <w:rsid w:val="005F3F31"/>
    <w:rsid w:val="005F407E"/>
    <w:rsid w:val="005F422E"/>
    <w:rsid w:val="005F4274"/>
    <w:rsid w:val="005F472D"/>
    <w:rsid w:val="005F4AA5"/>
    <w:rsid w:val="005F4CC4"/>
    <w:rsid w:val="005F4D7E"/>
    <w:rsid w:val="005F4ECA"/>
    <w:rsid w:val="005F4F33"/>
    <w:rsid w:val="005F514B"/>
    <w:rsid w:val="005F5374"/>
    <w:rsid w:val="005F54D2"/>
    <w:rsid w:val="005F5540"/>
    <w:rsid w:val="005F5AF8"/>
    <w:rsid w:val="005F5D5B"/>
    <w:rsid w:val="005F5DC5"/>
    <w:rsid w:val="005F5E22"/>
    <w:rsid w:val="005F5F60"/>
    <w:rsid w:val="005F61BF"/>
    <w:rsid w:val="005F63DC"/>
    <w:rsid w:val="005F6560"/>
    <w:rsid w:val="005F657D"/>
    <w:rsid w:val="005F664C"/>
    <w:rsid w:val="005F6724"/>
    <w:rsid w:val="005F67BB"/>
    <w:rsid w:val="005F680B"/>
    <w:rsid w:val="005F687D"/>
    <w:rsid w:val="005F6C60"/>
    <w:rsid w:val="005F6D7C"/>
    <w:rsid w:val="005F6F76"/>
    <w:rsid w:val="005F710D"/>
    <w:rsid w:val="005F720C"/>
    <w:rsid w:val="005F73FD"/>
    <w:rsid w:val="005F78F2"/>
    <w:rsid w:val="005F7A67"/>
    <w:rsid w:val="005F7FB1"/>
    <w:rsid w:val="00600202"/>
    <w:rsid w:val="006002F8"/>
    <w:rsid w:val="0060048E"/>
    <w:rsid w:val="00600511"/>
    <w:rsid w:val="00600681"/>
    <w:rsid w:val="00600998"/>
    <w:rsid w:val="00600B34"/>
    <w:rsid w:val="00600B45"/>
    <w:rsid w:val="00600C1F"/>
    <w:rsid w:val="00600CE5"/>
    <w:rsid w:val="00600DAF"/>
    <w:rsid w:val="00600DBC"/>
    <w:rsid w:val="00600F90"/>
    <w:rsid w:val="00601012"/>
    <w:rsid w:val="0060124C"/>
    <w:rsid w:val="00601272"/>
    <w:rsid w:val="006012D6"/>
    <w:rsid w:val="006012FE"/>
    <w:rsid w:val="006015B5"/>
    <w:rsid w:val="006015DA"/>
    <w:rsid w:val="00601785"/>
    <w:rsid w:val="0060190B"/>
    <w:rsid w:val="00601A08"/>
    <w:rsid w:val="00601CC8"/>
    <w:rsid w:val="0060210D"/>
    <w:rsid w:val="0060232D"/>
    <w:rsid w:val="00602383"/>
    <w:rsid w:val="0060338C"/>
    <w:rsid w:val="006033C1"/>
    <w:rsid w:val="00603717"/>
    <w:rsid w:val="00603759"/>
    <w:rsid w:val="00603B6A"/>
    <w:rsid w:val="00603C40"/>
    <w:rsid w:val="00603D6E"/>
    <w:rsid w:val="00603F8C"/>
    <w:rsid w:val="00604153"/>
    <w:rsid w:val="006041BE"/>
    <w:rsid w:val="006041CA"/>
    <w:rsid w:val="006041EB"/>
    <w:rsid w:val="006042B3"/>
    <w:rsid w:val="006043AA"/>
    <w:rsid w:val="006043C7"/>
    <w:rsid w:val="006046C9"/>
    <w:rsid w:val="0060477F"/>
    <w:rsid w:val="00604A62"/>
    <w:rsid w:val="00604D15"/>
    <w:rsid w:val="006050D3"/>
    <w:rsid w:val="0060581C"/>
    <w:rsid w:val="006059EA"/>
    <w:rsid w:val="00605D0D"/>
    <w:rsid w:val="00605D55"/>
    <w:rsid w:val="00605D61"/>
    <w:rsid w:val="00605D72"/>
    <w:rsid w:val="00606240"/>
    <w:rsid w:val="006062C1"/>
    <w:rsid w:val="006064DA"/>
    <w:rsid w:val="00606849"/>
    <w:rsid w:val="00606B24"/>
    <w:rsid w:val="00606D60"/>
    <w:rsid w:val="00606DAD"/>
    <w:rsid w:val="00606EF8"/>
    <w:rsid w:val="006070E5"/>
    <w:rsid w:val="00607137"/>
    <w:rsid w:val="00607296"/>
    <w:rsid w:val="006073A3"/>
    <w:rsid w:val="006073A4"/>
    <w:rsid w:val="0060741B"/>
    <w:rsid w:val="0060746C"/>
    <w:rsid w:val="006074FE"/>
    <w:rsid w:val="00607AD5"/>
    <w:rsid w:val="00607E04"/>
    <w:rsid w:val="00607E2C"/>
    <w:rsid w:val="00607EE0"/>
    <w:rsid w:val="006100F2"/>
    <w:rsid w:val="00610249"/>
    <w:rsid w:val="006109D7"/>
    <w:rsid w:val="00610FEF"/>
    <w:rsid w:val="0061114D"/>
    <w:rsid w:val="0061125C"/>
    <w:rsid w:val="006113B7"/>
    <w:rsid w:val="006117BF"/>
    <w:rsid w:val="0061189F"/>
    <w:rsid w:val="00611B6E"/>
    <w:rsid w:val="00611DA8"/>
    <w:rsid w:val="00611EAF"/>
    <w:rsid w:val="00611EB0"/>
    <w:rsid w:val="00612053"/>
    <w:rsid w:val="006120A8"/>
    <w:rsid w:val="00612435"/>
    <w:rsid w:val="006124E4"/>
    <w:rsid w:val="006125F5"/>
    <w:rsid w:val="0061277A"/>
    <w:rsid w:val="00612895"/>
    <w:rsid w:val="006128F1"/>
    <w:rsid w:val="006128FA"/>
    <w:rsid w:val="00612CC0"/>
    <w:rsid w:val="00612DBB"/>
    <w:rsid w:val="00612E78"/>
    <w:rsid w:val="006131E7"/>
    <w:rsid w:val="0061341A"/>
    <w:rsid w:val="0061343E"/>
    <w:rsid w:val="0061348A"/>
    <w:rsid w:val="006138C9"/>
    <w:rsid w:val="006138FA"/>
    <w:rsid w:val="00613FCF"/>
    <w:rsid w:val="0061412B"/>
    <w:rsid w:val="00614211"/>
    <w:rsid w:val="0061435F"/>
    <w:rsid w:val="006143D2"/>
    <w:rsid w:val="00614400"/>
    <w:rsid w:val="0061449A"/>
    <w:rsid w:val="00614851"/>
    <w:rsid w:val="006149A3"/>
    <w:rsid w:val="00614AB1"/>
    <w:rsid w:val="00614B5A"/>
    <w:rsid w:val="00614D67"/>
    <w:rsid w:val="00614F11"/>
    <w:rsid w:val="006151DF"/>
    <w:rsid w:val="00615818"/>
    <w:rsid w:val="0061611C"/>
    <w:rsid w:val="0061613C"/>
    <w:rsid w:val="00616711"/>
    <w:rsid w:val="00616729"/>
    <w:rsid w:val="006168B4"/>
    <w:rsid w:val="00616A74"/>
    <w:rsid w:val="00616A87"/>
    <w:rsid w:val="00616D79"/>
    <w:rsid w:val="0061719F"/>
    <w:rsid w:val="006172C6"/>
    <w:rsid w:val="0061776C"/>
    <w:rsid w:val="006179D3"/>
    <w:rsid w:val="00617A47"/>
    <w:rsid w:val="00617B1A"/>
    <w:rsid w:val="00617BC6"/>
    <w:rsid w:val="00617D92"/>
    <w:rsid w:val="00617E23"/>
    <w:rsid w:val="00620118"/>
    <w:rsid w:val="00620383"/>
    <w:rsid w:val="00620557"/>
    <w:rsid w:val="006207BE"/>
    <w:rsid w:val="00620ACB"/>
    <w:rsid w:val="00620CA8"/>
    <w:rsid w:val="00620D1C"/>
    <w:rsid w:val="00620E6F"/>
    <w:rsid w:val="00620EC4"/>
    <w:rsid w:val="00620F20"/>
    <w:rsid w:val="00621110"/>
    <w:rsid w:val="006211BB"/>
    <w:rsid w:val="00621630"/>
    <w:rsid w:val="00621798"/>
    <w:rsid w:val="00621B21"/>
    <w:rsid w:val="00621C84"/>
    <w:rsid w:val="006223B8"/>
    <w:rsid w:val="00622691"/>
    <w:rsid w:val="00622838"/>
    <w:rsid w:val="00622879"/>
    <w:rsid w:val="006228D8"/>
    <w:rsid w:val="00622A1D"/>
    <w:rsid w:val="00622DC3"/>
    <w:rsid w:val="00622EC9"/>
    <w:rsid w:val="006230D1"/>
    <w:rsid w:val="00623109"/>
    <w:rsid w:val="00623903"/>
    <w:rsid w:val="00623DFA"/>
    <w:rsid w:val="00624202"/>
    <w:rsid w:val="006249DC"/>
    <w:rsid w:val="00624B52"/>
    <w:rsid w:val="00624B59"/>
    <w:rsid w:val="00624B89"/>
    <w:rsid w:val="00624C81"/>
    <w:rsid w:val="00624CC6"/>
    <w:rsid w:val="00624E65"/>
    <w:rsid w:val="00625018"/>
    <w:rsid w:val="00625171"/>
    <w:rsid w:val="00625219"/>
    <w:rsid w:val="006252EA"/>
    <w:rsid w:val="0062549A"/>
    <w:rsid w:val="0062553F"/>
    <w:rsid w:val="00625560"/>
    <w:rsid w:val="00625790"/>
    <w:rsid w:val="006259B0"/>
    <w:rsid w:val="00625D0D"/>
    <w:rsid w:val="0062607B"/>
    <w:rsid w:val="006261F3"/>
    <w:rsid w:val="00626250"/>
    <w:rsid w:val="0062633A"/>
    <w:rsid w:val="0062672E"/>
    <w:rsid w:val="006269C9"/>
    <w:rsid w:val="00626A62"/>
    <w:rsid w:val="00626AF2"/>
    <w:rsid w:val="00626BE3"/>
    <w:rsid w:val="00626DB4"/>
    <w:rsid w:val="00627355"/>
    <w:rsid w:val="00627385"/>
    <w:rsid w:val="00627444"/>
    <w:rsid w:val="006276DB"/>
    <w:rsid w:val="0062771A"/>
    <w:rsid w:val="00627821"/>
    <w:rsid w:val="0062782C"/>
    <w:rsid w:val="00627A91"/>
    <w:rsid w:val="00627EA4"/>
    <w:rsid w:val="00627EBC"/>
    <w:rsid w:val="00627ECB"/>
    <w:rsid w:val="00630153"/>
    <w:rsid w:val="00630158"/>
    <w:rsid w:val="00630234"/>
    <w:rsid w:val="00630592"/>
    <w:rsid w:val="00630AE2"/>
    <w:rsid w:val="00630EEE"/>
    <w:rsid w:val="006310F5"/>
    <w:rsid w:val="00631460"/>
    <w:rsid w:val="00631471"/>
    <w:rsid w:val="00631A7D"/>
    <w:rsid w:val="00631BA0"/>
    <w:rsid w:val="00631DF4"/>
    <w:rsid w:val="00631F92"/>
    <w:rsid w:val="0063243C"/>
    <w:rsid w:val="00632480"/>
    <w:rsid w:val="00632564"/>
    <w:rsid w:val="006327CC"/>
    <w:rsid w:val="006329DA"/>
    <w:rsid w:val="006329E6"/>
    <w:rsid w:val="00632AF9"/>
    <w:rsid w:val="00632E59"/>
    <w:rsid w:val="00633281"/>
    <w:rsid w:val="006332E2"/>
    <w:rsid w:val="0063348D"/>
    <w:rsid w:val="006335D0"/>
    <w:rsid w:val="00633618"/>
    <w:rsid w:val="0063365E"/>
    <w:rsid w:val="0063387E"/>
    <w:rsid w:val="00633A8C"/>
    <w:rsid w:val="00633EF4"/>
    <w:rsid w:val="0063412F"/>
    <w:rsid w:val="00634165"/>
    <w:rsid w:val="00634175"/>
    <w:rsid w:val="0063418A"/>
    <w:rsid w:val="0063429E"/>
    <w:rsid w:val="00634622"/>
    <w:rsid w:val="006347AE"/>
    <w:rsid w:val="0063486C"/>
    <w:rsid w:val="00634A9D"/>
    <w:rsid w:val="00634AD9"/>
    <w:rsid w:val="00634B97"/>
    <w:rsid w:val="00634E64"/>
    <w:rsid w:val="00634F2F"/>
    <w:rsid w:val="006354CA"/>
    <w:rsid w:val="006359E0"/>
    <w:rsid w:val="00635B6B"/>
    <w:rsid w:val="00635BA6"/>
    <w:rsid w:val="00635E22"/>
    <w:rsid w:val="00635FCF"/>
    <w:rsid w:val="00636428"/>
    <w:rsid w:val="006365E0"/>
    <w:rsid w:val="0063691A"/>
    <w:rsid w:val="0063694C"/>
    <w:rsid w:val="00636B45"/>
    <w:rsid w:val="00636E2A"/>
    <w:rsid w:val="00636EAB"/>
    <w:rsid w:val="006371D1"/>
    <w:rsid w:val="00637279"/>
    <w:rsid w:val="00637333"/>
    <w:rsid w:val="0063748C"/>
    <w:rsid w:val="00637A23"/>
    <w:rsid w:val="00637A4C"/>
    <w:rsid w:val="00637B54"/>
    <w:rsid w:val="00637D3A"/>
    <w:rsid w:val="00637E88"/>
    <w:rsid w:val="00637E8E"/>
    <w:rsid w:val="00637F16"/>
    <w:rsid w:val="0064004A"/>
    <w:rsid w:val="00640122"/>
    <w:rsid w:val="00640367"/>
    <w:rsid w:val="006404A9"/>
    <w:rsid w:val="00640648"/>
    <w:rsid w:val="006408AC"/>
    <w:rsid w:val="00640A78"/>
    <w:rsid w:val="00640C39"/>
    <w:rsid w:val="00640C9A"/>
    <w:rsid w:val="00640D5A"/>
    <w:rsid w:val="00640D75"/>
    <w:rsid w:val="00640EDC"/>
    <w:rsid w:val="0064116F"/>
    <w:rsid w:val="006411FC"/>
    <w:rsid w:val="00641536"/>
    <w:rsid w:val="00641735"/>
    <w:rsid w:val="00641906"/>
    <w:rsid w:val="00641B0F"/>
    <w:rsid w:val="00641CA8"/>
    <w:rsid w:val="00641E0E"/>
    <w:rsid w:val="006424AA"/>
    <w:rsid w:val="00642805"/>
    <w:rsid w:val="00642AC2"/>
    <w:rsid w:val="00642B6D"/>
    <w:rsid w:val="00642D55"/>
    <w:rsid w:val="0064315C"/>
    <w:rsid w:val="00643232"/>
    <w:rsid w:val="006438B4"/>
    <w:rsid w:val="00643BFB"/>
    <w:rsid w:val="00643E0B"/>
    <w:rsid w:val="00644054"/>
    <w:rsid w:val="0064413D"/>
    <w:rsid w:val="00644CFB"/>
    <w:rsid w:val="00644D27"/>
    <w:rsid w:val="00644E68"/>
    <w:rsid w:val="00644EDC"/>
    <w:rsid w:val="0064525B"/>
    <w:rsid w:val="00645499"/>
    <w:rsid w:val="006454B4"/>
    <w:rsid w:val="0064553B"/>
    <w:rsid w:val="00645AAF"/>
    <w:rsid w:val="00645B4F"/>
    <w:rsid w:val="00645BDC"/>
    <w:rsid w:val="00645D98"/>
    <w:rsid w:val="00645DB3"/>
    <w:rsid w:val="00645F28"/>
    <w:rsid w:val="00646452"/>
    <w:rsid w:val="00646579"/>
    <w:rsid w:val="00646A99"/>
    <w:rsid w:val="00646C6A"/>
    <w:rsid w:val="00646DF4"/>
    <w:rsid w:val="00646E97"/>
    <w:rsid w:val="00647384"/>
    <w:rsid w:val="00647764"/>
    <w:rsid w:val="0064780E"/>
    <w:rsid w:val="00647C62"/>
    <w:rsid w:val="006505D6"/>
    <w:rsid w:val="00650868"/>
    <w:rsid w:val="006508B7"/>
    <w:rsid w:val="00650945"/>
    <w:rsid w:val="00650B1F"/>
    <w:rsid w:val="00650B28"/>
    <w:rsid w:val="00650E0C"/>
    <w:rsid w:val="006511B6"/>
    <w:rsid w:val="006512BA"/>
    <w:rsid w:val="006512E5"/>
    <w:rsid w:val="006514C3"/>
    <w:rsid w:val="0065172C"/>
    <w:rsid w:val="00651B5F"/>
    <w:rsid w:val="00651CDF"/>
    <w:rsid w:val="00651E9C"/>
    <w:rsid w:val="00651F32"/>
    <w:rsid w:val="00652316"/>
    <w:rsid w:val="00652396"/>
    <w:rsid w:val="00652464"/>
    <w:rsid w:val="00652742"/>
    <w:rsid w:val="00652874"/>
    <w:rsid w:val="00652963"/>
    <w:rsid w:val="00652A55"/>
    <w:rsid w:val="00652A80"/>
    <w:rsid w:val="00652EB7"/>
    <w:rsid w:val="006530EF"/>
    <w:rsid w:val="0065349D"/>
    <w:rsid w:val="00653629"/>
    <w:rsid w:val="00653943"/>
    <w:rsid w:val="00653A8B"/>
    <w:rsid w:val="00653C96"/>
    <w:rsid w:val="00653FAF"/>
    <w:rsid w:val="00653FCB"/>
    <w:rsid w:val="006542E5"/>
    <w:rsid w:val="006544B7"/>
    <w:rsid w:val="006546B7"/>
    <w:rsid w:val="00654900"/>
    <w:rsid w:val="00654A99"/>
    <w:rsid w:val="00654E27"/>
    <w:rsid w:val="006550EE"/>
    <w:rsid w:val="00655117"/>
    <w:rsid w:val="006552D2"/>
    <w:rsid w:val="0065572A"/>
    <w:rsid w:val="00655A49"/>
    <w:rsid w:val="00655C83"/>
    <w:rsid w:val="00655CDF"/>
    <w:rsid w:val="00655D29"/>
    <w:rsid w:val="00656222"/>
    <w:rsid w:val="00656715"/>
    <w:rsid w:val="0065673A"/>
    <w:rsid w:val="00656AD1"/>
    <w:rsid w:val="00657038"/>
    <w:rsid w:val="0065726A"/>
    <w:rsid w:val="00657378"/>
    <w:rsid w:val="00657428"/>
    <w:rsid w:val="00657460"/>
    <w:rsid w:val="0065776F"/>
    <w:rsid w:val="00657A8A"/>
    <w:rsid w:val="00657FF8"/>
    <w:rsid w:val="006600D1"/>
    <w:rsid w:val="00660285"/>
    <w:rsid w:val="00660472"/>
    <w:rsid w:val="0066085B"/>
    <w:rsid w:val="00660929"/>
    <w:rsid w:val="00660A12"/>
    <w:rsid w:val="00660F46"/>
    <w:rsid w:val="00660F77"/>
    <w:rsid w:val="0066115F"/>
    <w:rsid w:val="00661464"/>
    <w:rsid w:val="0066163F"/>
    <w:rsid w:val="00661AE9"/>
    <w:rsid w:val="00661B27"/>
    <w:rsid w:val="00661B53"/>
    <w:rsid w:val="00661C7D"/>
    <w:rsid w:val="00661EC2"/>
    <w:rsid w:val="00661FC3"/>
    <w:rsid w:val="00662041"/>
    <w:rsid w:val="006620E4"/>
    <w:rsid w:val="006620F3"/>
    <w:rsid w:val="00662102"/>
    <w:rsid w:val="006623E0"/>
    <w:rsid w:val="0066242C"/>
    <w:rsid w:val="0066246D"/>
    <w:rsid w:val="006626FF"/>
    <w:rsid w:val="00662754"/>
    <w:rsid w:val="00662AD9"/>
    <w:rsid w:val="00662D95"/>
    <w:rsid w:val="00663498"/>
    <w:rsid w:val="00663658"/>
    <w:rsid w:val="0066367A"/>
    <w:rsid w:val="0066392F"/>
    <w:rsid w:val="00663970"/>
    <w:rsid w:val="006639D6"/>
    <w:rsid w:val="00663AFE"/>
    <w:rsid w:val="00663E1E"/>
    <w:rsid w:val="00663E5B"/>
    <w:rsid w:val="006645EC"/>
    <w:rsid w:val="006646F5"/>
    <w:rsid w:val="0066478D"/>
    <w:rsid w:val="006648C3"/>
    <w:rsid w:val="00664907"/>
    <w:rsid w:val="00664A36"/>
    <w:rsid w:val="00664BB1"/>
    <w:rsid w:val="0066558E"/>
    <w:rsid w:val="00665944"/>
    <w:rsid w:val="006659DC"/>
    <w:rsid w:val="00665E1E"/>
    <w:rsid w:val="00665E85"/>
    <w:rsid w:val="00665E96"/>
    <w:rsid w:val="0066621F"/>
    <w:rsid w:val="0066628F"/>
    <w:rsid w:val="006663F5"/>
    <w:rsid w:val="0066648F"/>
    <w:rsid w:val="006666CB"/>
    <w:rsid w:val="00666842"/>
    <w:rsid w:val="00666CC7"/>
    <w:rsid w:val="00666F67"/>
    <w:rsid w:val="00667729"/>
    <w:rsid w:val="00667859"/>
    <w:rsid w:val="00667958"/>
    <w:rsid w:val="00667E58"/>
    <w:rsid w:val="0067005B"/>
    <w:rsid w:val="0067011C"/>
    <w:rsid w:val="006708BB"/>
    <w:rsid w:val="00670A0A"/>
    <w:rsid w:val="00670AC5"/>
    <w:rsid w:val="00670D99"/>
    <w:rsid w:val="00670E2B"/>
    <w:rsid w:val="00670FCF"/>
    <w:rsid w:val="006710D7"/>
    <w:rsid w:val="006712D6"/>
    <w:rsid w:val="0067146F"/>
    <w:rsid w:val="00671615"/>
    <w:rsid w:val="0067164B"/>
    <w:rsid w:val="00671A61"/>
    <w:rsid w:val="00671CFC"/>
    <w:rsid w:val="00671F37"/>
    <w:rsid w:val="00672071"/>
    <w:rsid w:val="00672117"/>
    <w:rsid w:val="0067217A"/>
    <w:rsid w:val="006722E2"/>
    <w:rsid w:val="00672572"/>
    <w:rsid w:val="006725FC"/>
    <w:rsid w:val="00672743"/>
    <w:rsid w:val="006728B2"/>
    <w:rsid w:val="00672C4B"/>
    <w:rsid w:val="00672DD2"/>
    <w:rsid w:val="006731FF"/>
    <w:rsid w:val="0067340B"/>
    <w:rsid w:val="00673413"/>
    <w:rsid w:val="00673426"/>
    <w:rsid w:val="006734BB"/>
    <w:rsid w:val="0067366C"/>
    <w:rsid w:val="00673A2A"/>
    <w:rsid w:val="00673B0E"/>
    <w:rsid w:val="00673B18"/>
    <w:rsid w:val="00673D51"/>
    <w:rsid w:val="00673DA9"/>
    <w:rsid w:val="00673DD0"/>
    <w:rsid w:val="00674032"/>
    <w:rsid w:val="00674478"/>
    <w:rsid w:val="006745E0"/>
    <w:rsid w:val="00674719"/>
    <w:rsid w:val="006748CB"/>
    <w:rsid w:val="006748FC"/>
    <w:rsid w:val="00674CB2"/>
    <w:rsid w:val="00674CE5"/>
    <w:rsid w:val="00674E1D"/>
    <w:rsid w:val="00675042"/>
    <w:rsid w:val="006750E4"/>
    <w:rsid w:val="00675188"/>
    <w:rsid w:val="0067532D"/>
    <w:rsid w:val="0067543F"/>
    <w:rsid w:val="006756A2"/>
    <w:rsid w:val="0067592F"/>
    <w:rsid w:val="00675BA6"/>
    <w:rsid w:val="00675BAB"/>
    <w:rsid w:val="00675C40"/>
    <w:rsid w:val="006760D3"/>
    <w:rsid w:val="006760FE"/>
    <w:rsid w:val="006761C8"/>
    <w:rsid w:val="0067622B"/>
    <w:rsid w:val="0067663E"/>
    <w:rsid w:val="006766DA"/>
    <w:rsid w:val="006767A6"/>
    <w:rsid w:val="0067690F"/>
    <w:rsid w:val="006769B2"/>
    <w:rsid w:val="00676B3D"/>
    <w:rsid w:val="00676BDC"/>
    <w:rsid w:val="00676DAC"/>
    <w:rsid w:val="00676F8D"/>
    <w:rsid w:val="00677090"/>
    <w:rsid w:val="006771EA"/>
    <w:rsid w:val="00677518"/>
    <w:rsid w:val="006775C0"/>
    <w:rsid w:val="0067766B"/>
    <w:rsid w:val="006778D8"/>
    <w:rsid w:val="00677ABE"/>
    <w:rsid w:val="00677B92"/>
    <w:rsid w:val="00677F89"/>
    <w:rsid w:val="0068000A"/>
    <w:rsid w:val="0068029C"/>
    <w:rsid w:val="006807DD"/>
    <w:rsid w:val="006807F8"/>
    <w:rsid w:val="006808D4"/>
    <w:rsid w:val="00680F0B"/>
    <w:rsid w:val="00681293"/>
    <w:rsid w:val="006816E5"/>
    <w:rsid w:val="00681995"/>
    <w:rsid w:val="00681A08"/>
    <w:rsid w:val="00681A34"/>
    <w:rsid w:val="00681C9E"/>
    <w:rsid w:val="006821EB"/>
    <w:rsid w:val="00682D10"/>
    <w:rsid w:val="00682D94"/>
    <w:rsid w:val="00682E9B"/>
    <w:rsid w:val="00683210"/>
    <w:rsid w:val="0068322B"/>
    <w:rsid w:val="006839A8"/>
    <w:rsid w:val="00683A8A"/>
    <w:rsid w:val="00683B65"/>
    <w:rsid w:val="00683CE4"/>
    <w:rsid w:val="00683D0A"/>
    <w:rsid w:val="006841C7"/>
    <w:rsid w:val="00684252"/>
    <w:rsid w:val="0068432C"/>
    <w:rsid w:val="0068438E"/>
    <w:rsid w:val="0068448B"/>
    <w:rsid w:val="006845D5"/>
    <w:rsid w:val="006847BB"/>
    <w:rsid w:val="0068481C"/>
    <w:rsid w:val="006848D7"/>
    <w:rsid w:val="00684AAC"/>
    <w:rsid w:val="00684B6B"/>
    <w:rsid w:val="00684CAA"/>
    <w:rsid w:val="00684E18"/>
    <w:rsid w:val="00684E8D"/>
    <w:rsid w:val="00684F62"/>
    <w:rsid w:val="006850CA"/>
    <w:rsid w:val="00685224"/>
    <w:rsid w:val="006856F8"/>
    <w:rsid w:val="00685A2F"/>
    <w:rsid w:val="00685B86"/>
    <w:rsid w:val="00685C27"/>
    <w:rsid w:val="00685EBF"/>
    <w:rsid w:val="00685FD8"/>
    <w:rsid w:val="006861E2"/>
    <w:rsid w:val="006862B9"/>
    <w:rsid w:val="00686443"/>
    <w:rsid w:val="0068668D"/>
    <w:rsid w:val="006867F6"/>
    <w:rsid w:val="00686823"/>
    <w:rsid w:val="0068695D"/>
    <w:rsid w:val="0068699E"/>
    <w:rsid w:val="006869E6"/>
    <w:rsid w:val="006869E8"/>
    <w:rsid w:val="00686C75"/>
    <w:rsid w:val="00686C9C"/>
    <w:rsid w:val="00686D71"/>
    <w:rsid w:val="00686EB8"/>
    <w:rsid w:val="006876F5"/>
    <w:rsid w:val="006876FE"/>
    <w:rsid w:val="00687BD5"/>
    <w:rsid w:val="00687BFB"/>
    <w:rsid w:val="00687CDD"/>
    <w:rsid w:val="00687D2A"/>
    <w:rsid w:val="00687E70"/>
    <w:rsid w:val="00687F07"/>
    <w:rsid w:val="0069029C"/>
    <w:rsid w:val="00690630"/>
    <w:rsid w:val="006909D3"/>
    <w:rsid w:val="00690A43"/>
    <w:rsid w:val="00690AE7"/>
    <w:rsid w:val="00690C1B"/>
    <w:rsid w:val="006910FE"/>
    <w:rsid w:val="00691131"/>
    <w:rsid w:val="006913C9"/>
    <w:rsid w:val="0069151B"/>
    <w:rsid w:val="0069158A"/>
    <w:rsid w:val="00691620"/>
    <w:rsid w:val="006918E8"/>
    <w:rsid w:val="00691A4C"/>
    <w:rsid w:val="00691A70"/>
    <w:rsid w:val="00691AB1"/>
    <w:rsid w:val="00691BF3"/>
    <w:rsid w:val="00691DD6"/>
    <w:rsid w:val="006923E0"/>
    <w:rsid w:val="00692434"/>
    <w:rsid w:val="0069244F"/>
    <w:rsid w:val="00692725"/>
    <w:rsid w:val="00692808"/>
    <w:rsid w:val="00692B2D"/>
    <w:rsid w:val="00692B3B"/>
    <w:rsid w:val="00692F39"/>
    <w:rsid w:val="006933FE"/>
    <w:rsid w:val="0069340F"/>
    <w:rsid w:val="0069367A"/>
    <w:rsid w:val="006937C6"/>
    <w:rsid w:val="00693A01"/>
    <w:rsid w:val="00693B08"/>
    <w:rsid w:val="00693C0A"/>
    <w:rsid w:val="00693E04"/>
    <w:rsid w:val="00694240"/>
    <w:rsid w:val="006942FE"/>
    <w:rsid w:val="006944FB"/>
    <w:rsid w:val="00694654"/>
    <w:rsid w:val="00694750"/>
    <w:rsid w:val="00694762"/>
    <w:rsid w:val="006948E1"/>
    <w:rsid w:val="00694A08"/>
    <w:rsid w:val="00694BBF"/>
    <w:rsid w:val="00694CEE"/>
    <w:rsid w:val="00694E60"/>
    <w:rsid w:val="00695093"/>
    <w:rsid w:val="00695434"/>
    <w:rsid w:val="006957C7"/>
    <w:rsid w:val="006957CA"/>
    <w:rsid w:val="006958A3"/>
    <w:rsid w:val="00695EFC"/>
    <w:rsid w:val="00696139"/>
    <w:rsid w:val="00696463"/>
    <w:rsid w:val="0069656A"/>
    <w:rsid w:val="006968A0"/>
    <w:rsid w:val="00696992"/>
    <w:rsid w:val="00696E2A"/>
    <w:rsid w:val="00696F51"/>
    <w:rsid w:val="00696FD0"/>
    <w:rsid w:val="006970F8"/>
    <w:rsid w:val="00697601"/>
    <w:rsid w:val="00697BBA"/>
    <w:rsid w:val="00697BBC"/>
    <w:rsid w:val="00697D3F"/>
    <w:rsid w:val="006A0068"/>
    <w:rsid w:val="006A0278"/>
    <w:rsid w:val="006A08D1"/>
    <w:rsid w:val="006A0911"/>
    <w:rsid w:val="006A0BDD"/>
    <w:rsid w:val="006A0C74"/>
    <w:rsid w:val="006A0FB5"/>
    <w:rsid w:val="006A102E"/>
    <w:rsid w:val="006A105C"/>
    <w:rsid w:val="006A10AB"/>
    <w:rsid w:val="006A1201"/>
    <w:rsid w:val="006A120F"/>
    <w:rsid w:val="006A12D5"/>
    <w:rsid w:val="006A1481"/>
    <w:rsid w:val="006A14A7"/>
    <w:rsid w:val="006A1EDD"/>
    <w:rsid w:val="006A242B"/>
    <w:rsid w:val="006A25CC"/>
    <w:rsid w:val="006A26B4"/>
    <w:rsid w:val="006A2755"/>
    <w:rsid w:val="006A2916"/>
    <w:rsid w:val="006A2A3E"/>
    <w:rsid w:val="006A2BA2"/>
    <w:rsid w:val="006A2C77"/>
    <w:rsid w:val="006A2CE0"/>
    <w:rsid w:val="006A3067"/>
    <w:rsid w:val="006A36EA"/>
    <w:rsid w:val="006A370E"/>
    <w:rsid w:val="006A372B"/>
    <w:rsid w:val="006A3843"/>
    <w:rsid w:val="006A3874"/>
    <w:rsid w:val="006A38C1"/>
    <w:rsid w:val="006A3D11"/>
    <w:rsid w:val="006A3DF5"/>
    <w:rsid w:val="006A3FAD"/>
    <w:rsid w:val="006A3FBB"/>
    <w:rsid w:val="006A4008"/>
    <w:rsid w:val="006A4331"/>
    <w:rsid w:val="006A437D"/>
    <w:rsid w:val="006A43B3"/>
    <w:rsid w:val="006A44CF"/>
    <w:rsid w:val="006A4A34"/>
    <w:rsid w:val="006A4A68"/>
    <w:rsid w:val="006A4CE5"/>
    <w:rsid w:val="006A4D15"/>
    <w:rsid w:val="006A4DC0"/>
    <w:rsid w:val="006A4E2A"/>
    <w:rsid w:val="006A504A"/>
    <w:rsid w:val="006A50FF"/>
    <w:rsid w:val="006A5299"/>
    <w:rsid w:val="006A53D8"/>
    <w:rsid w:val="006A5458"/>
    <w:rsid w:val="006A5621"/>
    <w:rsid w:val="006A5ADD"/>
    <w:rsid w:val="006A5BC5"/>
    <w:rsid w:val="006A5D37"/>
    <w:rsid w:val="006A5DB8"/>
    <w:rsid w:val="006A61B2"/>
    <w:rsid w:val="006A6379"/>
    <w:rsid w:val="006A669E"/>
    <w:rsid w:val="006A683A"/>
    <w:rsid w:val="006A6A84"/>
    <w:rsid w:val="006A776F"/>
    <w:rsid w:val="006A7980"/>
    <w:rsid w:val="006A7A56"/>
    <w:rsid w:val="006A7C3A"/>
    <w:rsid w:val="006A7EB9"/>
    <w:rsid w:val="006A7F83"/>
    <w:rsid w:val="006B01E0"/>
    <w:rsid w:val="006B0422"/>
    <w:rsid w:val="006B0429"/>
    <w:rsid w:val="006B0516"/>
    <w:rsid w:val="006B0CC3"/>
    <w:rsid w:val="006B136E"/>
    <w:rsid w:val="006B1A0B"/>
    <w:rsid w:val="006B1CD0"/>
    <w:rsid w:val="006B1F70"/>
    <w:rsid w:val="006B1FC4"/>
    <w:rsid w:val="006B20BE"/>
    <w:rsid w:val="006B2286"/>
    <w:rsid w:val="006B23D7"/>
    <w:rsid w:val="006B2547"/>
    <w:rsid w:val="006B2606"/>
    <w:rsid w:val="006B291F"/>
    <w:rsid w:val="006B2AFD"/>
    <w:rsid w:val="006B2EE1"/>
    <w:rsid w:val="006B3320"/>
    <w:rsid w:val="006B3C12"/>
    <w:rsid w:val="006B3D2B"/>
    <w:rsid w:val="006B3E0A"/>
    <w:rsid w:val="006B409F"/>
    <w:rsid w:val="006B437D"/>
    <w:rsid w:val="006B45BB"/>
    <w:rsid w:val="006B4833"/>
    <w:rsid w:val="006B4A67"/>
    <w:rsid w:val="006B4D53"/>
    <w:rsid w:val="006B4E30"/>
    <w:rsid w:val="006B4F09"/>
    <w:rsid w:val="006B4F5D"/>
    <w:rsid w:val="006B53E1"/>
    <w:rsid w:val="006B5479"/>
    <w:rsid w:val="006B54A9"/>
    <w:rsid w:val="006B56BB"/>
    <w:rsid w:val="006B572C"/>
    <w:rsid w:val="006B5742"/>
    <w:rsid w:val="006B57E4"/>
    <w:rsid w:val="006B5E17"/>
    <w:rsid w:val="006B5F25"/>
    <w:rsid w:val="006B5F43"/>
    <w:rsid w:val="006B6578"/>
    <w:rsid w:val="006B672C"/>
    <w:rsid w:val="006B68BA"/>
    <w:rsid w:val="006B690C"/>
    <w:rsid w:val="006B69A0"/>
    <w:rsid w:val="006B6BFF"/>
    <w:rsid w:val="006B72B0"/>
    <w:rsid w:val="006B7482"/>
    <w:rsid w:val="006B763E"/>
    <w:rsid w:val="006B7684"/>
    <w:rsid w:val="006B778F"/>
    <w:rsid w:val="006B789F"/>
    <w:rsid w:val="006B79BA"/>
    <w:rsid w:val="006B7CBF"/>
    <w:rsid w:val="006B7E31"/>
    <w:rsid w:val="006B7FB9"/>
    <w:rsid w:val="006C003E"/>
    <w:rsid w:val="006C0702"/>
    <w:rsid w:val="006C0B6A"/>
    <w:rsid w:val="006C0B6E"/>
    <w:rsid w:val="006C0D31"/>
    <w:rsid w:val="006C110C"/>
    <w:rsid w:val="006C13AD"/>
    <w:rsid w:val="006C14C2"/>
    <w:rsid w:val="006C170D"/>
    <w:rsid w:val="006C17D1"/>
    <w:rsid w:val="006C191B"/>
    <w:rsid w:val="006C198E"/>
    <w:rsid w:val="006C1AB3"/>
    <w:rsid w:val="006C1B85"/>
    <w:rsid w:val="006C1C3A"/>
    <w:rsid w:val="006C1CD8"/>
    <w:rsid w:val="006C1F34"/>
    <w:rsid w:val="006C20E7"/>
    <w:rsid w:val="006C20E9"/>
    <w:rsid w:val="006C230E"/>
    <w:rsid w:val="006C232F"/>
    <w:rsid w:val="006C23DE"/>
    <w:rsid w:val="006C246C"/>
    <w:rsid w:val="006C258A"/>
    <w:rsid w:val="006C25A9"/>
    <w:rsid w:val="006C29B7"/>
    <w:rsid w:val="006C2BAF"/>
    <w:rsid w:val="006C2D1A"/>
    <w:rsid w:val="006C2E7A"/>
    <w:rsid w:val="006C2ECA"/>
    <w:rsid w:val="006C2F24"/>
    <w:rsid w:val="006C2F78"/>
    <w:rsid w:val="006C2FCC"/>
    <w:rsid w:val="006C30EC"/>
    <w:rsid w:val="006C3319"/>
    <w:rsid w:val="006C33F9"/>
    <w:rsid w:val="006C3452"/>
    <w:rsid w:val="006C34E0"/>
    <w:rsid w:val="006C351A"/>
    <w:rsid w:val="006C3538"/>
    <w:rsid w:val="006C367F"/>
    <w:rsid w:val="006C374D"/>
    <w:rsid w:val="006C38EB"/>
    <w:rsid w:val="006C3B50"/>
    <w:rsid w:val="006C3C3D"/>
    <w:rsid w:val="006C4177"/>
    <w:rsid w:val="006C41E4"/>
    <w:rsid w:val="006C43D6"/>
    <w:rsid w:val="006C44DC"/>
    <w:rsid w:val="006C4668"/>
    <w:rsid w:val="006C4731"/>
    <w:rsid w:val="006C474B"/>
    <w:rsid w:val="006C474C"/>
    <w:rsid w:val="006C4800"/>
    <w:rsid w:val="006C4D1E"/>
    <w:rsid w:val="006C4DD1"/>
    <w:rsid w:val="006C4E66"/>
    <w:rsid w:val="006C4E9C"/>
    <w:rsid w:val="006C4EB4"/>
    <w:rsid w:val="006C4EF0"/>
    <w:rsid w:val="006C511E"/>
    <w:rsid w:val="006C53B3"/>
    <w:rsid w:val="006C5592"/>
    <w:rsid w:val="006C55A5"/>
    <w:rsid w:val="006C5777"/>
    <w:rsid w:val="006C5A86"/>
    <w:rsid w:val="006C5C1E"/>
    <w:rsid w:val="006C5E93"/>
    <w:rsid w:val="006C60AD"/>
    <w:rsid w:val="006C6125"/>
    <w:rsid w:val="006C6167"/>
    <w:rsid w:val="006C63C1"/>
    <w:rsid w:val="006C63C9"/>
    <w:rsid w:val="006C65D9"/>
    <w:rsid w:val="006C670D"/>
    <w:rsid w:val="006C6F5E"/>
    <w:rsid w:val="006C6FAF"/>
    <w:rsid w:val="006C70AE"/>
    <w:rsid w:val="006C7230"/>
    <w:rsid w:val="006C72AA"/>
    <w:rsid w:val="006C7624"/>
    <w:rsid w:val="006C77A8"/>
    <w:rsid w:val="006C78BD"/>
    <w:rsid w:val="006C7BCE"/>
    <w:rsid w:val="006C7D1E"/>
    <w:rsid w:val="006C7E96"/>
    <w:rsid w:val="006C9792"/>
    <w:rsid w:val="006D01C4"/>
    <w:rsid w:val="006D0283"/>
    <w:rsid w:val="006D039F"/>
    <w:rsid w:val="006D0694"/>
    <w:rsid w:val="006D06CC"/>
    <w:rsid w:val="006D06EC"/>
    <w:rsid w:val="006D072C"/>
    <w:rsid w:val="006D09E8"/>
    <w:rsid w:val="006D0C1E"/>
    <w:rsid w:val="006D0D3D"/>
    <w:rsid w:val="006D0EBB"/>
    <w:rsid w:val="006D0F97"/>
    <w:rsid w:val="006D1010"/>
    <w:rsid w:val="006D10E2"/>
    <w:rsid w:val="006D1130"/>
    <w:rsid w:val="006D11B2"/>
    <w:rsid w:val="006D15E0"/>
    <w:rsid w:val="006D1A04"/>
    <w:rsid w:val="006D1A9D"/>
    <w:rsid w:val="006D1C9C"/>
    <w:rsid w:val="006D1CE2"/>
    <w:rsid w:val="006D205F"/>
    <w:rsid w:val="006D21C3"/>
    <w:rsid w:val="006D22DD"/>
    <w:rsid w:val="006D26B5"/>
    <w:rsid w:val="006D26BC"/>
    <w:rsid w:val="006D27E9"/>
    <w:rsid w:val="006D299E"/>
    <w:rsid w:val="006D2AAA"/>
    <w:rsid w:val="006D2B8A"/>
    <w:rsid w:val="006D2C44"/>
    <w:rsid w:val="006D2D36"/>
    <w:rsid w:val="006D2DB3"/>
    <w:rsid w:val="006D3197"/>
    <w:rsid w:val="006D34A3"/>
    <w:rsid w:val="006D3C6A"/>
    <w:rsid w:val="006D3CAE"/>
    <w:rsid w:val="006D4098"/>
    <w:rsid w:val="006D4194"/>
    <w:rsid w:val="006D44DF"/>
    <w:rsid w:val="006D44E1"/>
    <w:rsid w:val="006D4594"/>
    <w:rsid w:val="006D47D5"/>
    <w:rsid w:val="006D4832"/>
    <w:rsid w:val="006D4889"/>
    <w:rsid w:val="006D4AA5"/>
    <w:rsid w:val="006D4C21"/>
    <w:rsid w:val="006D4FB6"/>
    <w:rsid w:val="006D53DE"/>
    <w:rsid w:val="006D5596"/>
    <w:rsid w:val="006D5A47"/>
    <w:rsid w:val="006D5AB4"/>
    <w:rsid w:val="006D5C7A"/>
    <w:rsid w:val="006D63C4"/>
    <w:rsid w:val="006D63E5"/>
    <w:rsid w:val="006D641D"/>
    <w:rsid w:val="006D67A2"/>
    <w:rsid w:val="006D6912"/>
    <w:rsid w:val="006D699B"/>
    <w:rsid w:val="006D6AA1"/>
    <w:rsid w:val="006D6BEF"/>
    <w:rsid w:val="006D72B5"/>
    <w:rsid w:val="006D7327"/>
    <w:rsid w:val="006D73A7"/>
    <w:rsid w:val="006D7504"/>
    <w:rsid w:val="006D7681"/>
    <w:rsid w:val="006D7758"/>
    <w:rsid w:val="006D7B2E"/>
    <w:rsid w:val="006D7C69"/>
    <w:rsid w:val="006D7D51"/>
    <w:rsid w:val="006D7D53"/>
    <w:rsid w:val="006D7F49"/>
    <w:rsid w:val="006E0007"/>
    <w:rsid w:val="006E01CD"/>
    <w:rsid w:val="006E02EA"/>
    <w:rsid w:val="006E0968"/>
    <w:rsid w:val="006E09F5"/>
    <w:rsid w:val="006E0C84"/>
    <w:rsid w:val="006E185D"/>
    <w:rsid w:val="006E18E3"/>
    <w:rsid w:val="006E1AE2"/>
    <w:rsid w:val="006E1B87"/>
    <w:rsid w:val="006E1BE1"/>
    <w:rsid w:val="006E1C9F"/>
    <w:rsid w:val="006E1E67"/>
    <w:rsid w:val="006E2042"/>
    <w:rsid w:val="006E2045"/>
    <w:rsid w:val="006E21E1"/>
    <w:rsid w:val="006E23A2"/>
    <w:rsid w:val="006E2433"/>
    <w:rsid w:val="006E2489"/>
    <w:rsid w:val="006E24AD"/>
    <w:rsid w:val="006E2679"/>
    <w:rsid w:val="006E2AF6"/>
    <w:rsid w:val="006E2C0A"/>
    <w:rsid w:val="006E2CA7"/>
    <w:rsid w:val="006E30FE"/>
    <w:rsid w:val="006E3142"/>
    <w:rsid w:val="006E3934"/>
    <w:rsid w:val="006E3CCB"/>
    <w:rsid w:val="006E3DC9"/>
    <w:rsid w:val="006E3E81"/>
    <w:rsid w:val="006E44A7"/>
    <w:rsid w:val="006E484F"/>
    <w:rsid w:val="006E48C5"/>
    <w:rsid w:val="006E4B2B"/>
    <w:rsid w:val="006E4D41"/>
    <w:rsid w:val="006E50FE"/>
    <w:rsid w:val="006E5152"/>
    <w:rsid w:val="006E5205"/>
    <w:rsid w:val="006E532C"/>
    <w:rsid w:val="006E59E5"/>
    <w:rsid w:val="006E5A23"/>
    <w:rsid w:val="006E5A80"/>
    <w:rsid w:val="006E5B58"/>
    <w:rsid w:val="006E5BE3"/>
    <w:rsid w:val="006E5F87"/>
    <w:rsid w:val="006E66A0"/>
    <w:rsid w:val="006E671A"/>
    <w:rsid w:val="006E6906"/>
    <w:rsid w:val="006E6A90"/>
    <w:rsid w:val="006E6AFD"/>
    <w:rsid w:val="006E6EA5"/>
    <w:rsid w:val="006E766D"/>
    <w:rsid w:val="006E77AB"/>
    <w:rsid w:val="006E79D6"/>
    <w:rsid w:val="006E7C4A"/>
    <w:rsid w:val="006F02AC"/>
    <w:rsid w:val="006F06B7"/>
    <w:rsid w:val="006F0795"/>
    <w:rsid w:val="006F0A19"/>
    <w:rsid w:val="006F11D0"/>
    <w:rsid w:val="006F1594"/>
    <w:rsid w:val="006F160E"/>
    <w:rsid w:val="006F195B"/>
    <w:rsid w:val="006F1CBF"/>
    <w:rsid w:val="006F1D06"/>
    <w:rsid w:val="006F1F09"/>
    <w:rsid w:val="006F203C"/>
    <w:rsid w:val="006F2143"/>
    <w:rsid w:val="006F2207"/>
    <w:rsid w:val="006F24FC"/>
    <w:rsid w:val="006F2849"/>
    <w:rsid w:val="006F2884"/>
    <w:rsid w:val="006F28E9"/>
    <w:rsid w:val="006F2B92"/>
    <w:rsid w:val="006F2E48"/>
    <w:rsid w:val="006F3000"/>
    <w:rsid w:val="006F3017"/>
    <w:rsid w:val="006F302C"/>
    <w:rsid w:val="006F3231"/>
    <w:rsid w:val="006F37D3"/>
    <w:rsid w:val="006F39FC"/>
    <w:rsid w:val="006F3B1E"/>
    <w:rsid w:val="006F3BA9"/>
    <w:rsid w:val="006F3CB1"/>
    <w:rsid w:val="006F3D6A"/>
    <w:rsid w:val="006F3E87"/>
    <w:rsid w:val="006F3F92"/>
    <w:rsid w:val="006F40AF"/>
    <w:rsid w:val="006F40F4"/>
    <w:rsid w:val="006F4263"/>
    <w:rsid w:val="006F471A"/>
    <w:rsid w:val="006F4BE9"/>
    <w:rsid w:val="006F4C9C"/>
    <w:rsid w:val="006F4CB3"/>
    <w:rsid w:val="006F534F"/>
    <w:rsid w:val="006F5444"/>
    <w:rsid w:val="006F59F5"/>
    <w:rsid w:val="006F5A9E"/>
    <w:rsid w:val="006F5CCF"/>
    <w:rsid w:val="006F5E79"/>
    <w:rsid w:val="006F5EBA"/>
    <w:rsid w:val="006F5ECC"/>
    <w:rsid w:val="006F6067"/>
    <w:rsid w:val="006F63B2"/>
    <w:rsid w:val="006F64D7"/>
    <w:rsid w:val="006F6B42"/>
    <w:rsid w:val="006F6B7C"/>
    <w:rsid w:val="006F70D5"/>
    <w:rsid w:val="006F710E"/>
    <w:rsid w:val="006F737E"/>
    <w:rsid w:val="006F746F"/>
    <w:rsid w:val="006F748E"/>
    <w:rsid w:val="006F76ED"/>
    <w:rsid w:val="006F76FC"/>
    <w:rsid w:val="006F7998"/>
    <w:rsid w:val="006F7A05"/>
    <w:rsid w:val="006F7DB0"/>
    <w:rsid w:val="006F7DFF"/>
    <w:rsid w:val="006F7ECD"/>
    <w:rsid w:val="00700142"/>
    <w:rsid w:val="007003C1"/>
    <w:rsid w:val="0070070A"/>
    <w:rsid w:val="0070093B"/>
    <w:rsid w:val="00700989"/>
    <w:rsid w:val="00700A3A"/>
    <w:rsid w:val="00700A42"/>
    <w:rsid w:val="00700C15"/>
    <w:rsid w:val="00700CEF"/>
    <w:rsid w:val="00700FE3"/>
    <w:rsid w:val="00701250"/>
    <w:rsid w:val="00701275"/>
    <w:rsid w:val="0070130B"/>
    <w:rsid w:val="007013A4"/>
    <w:rsid w:val="007013B7"/>
    <w:rsid w:val="007015CF"/>
    <w:rsid w:val="007016E5"/>
    <w:rsid w:val="00701826"/>
    <w:rsid w:val="007018D1"/>
    <w:rsid w:val="00701CB0"/>
    <w:rsid w:val="00701F3B"/>
    <w:rsid w:val="00702001"/>
    <w:rsid w:val="0070269B"/>
    <w:rsid w:val="007026D4"/>
    <w:rsid w:val="00702B3F"/>
    <w:rsid w:val="00702D48"/>
    <w:rsid w:val="00702D60"/>
    <w:rsid w:val="00702E31"/>
    <w:rsid w:val="00702ECD"/>
    <w:rsid w:val="007031ED"/>
    <w:rsid w:val="00703676"/>
    <w:rsid w:val="007038AA"/>
    <w:rsid w:val="00703B5F"/>
    <w:rsid w:val="00703F21"/>
    <w:rsid w:val="00704005"/>
    <w:rsid w:val="007040F3"/>
    <w:rsid w:val="00704241"/>
    <w:rsid w:val="007045F1"/>
    <w:rsid w:val="0070473B"/>
    <w:rsid w:val="00704EF3"/>
    <w:rsid w:val="00704F2E"/>
    <w:rsid w:val="00705328"/>
    <w:rsid w:val="007053B2"/>
    <w:rsid w:val="0070568F"/>
    <w:rsid w:val="00705701"/>
    <w:rsid w:val="00705807"/>
    <w:rsid w:val="00705A4A"/>
    <w:rsid w:val="00705ABC"/>
    <w:rsid w:val="00706282"/>
    <w:rsid w:val="00706514"/>
    <w:rsid w:val="00706632"/>
    <w:rsid w:val="00706E15"/>
    <w:rsid w:val="00706EA4"/>
    <w:rsid w:val="007072DE"/>
    <w:rsid w:val="00707363"/>
    <w:rsid w:val="00707480"/>
    <w:rsid w:val="007076E6"/>
    <w:rsid w:val="007079BD"/>
    <w:rsid w:val="00707B13"/>
    <w:rsid w:val="00707B1C"/>
    <w:rsid w:val="00707C9D"/>
    <w:rsid w:val="00707F56"/>
    <w:rsid w:val="00710028"/>
    <w:rsid w:val="0071053D"/>
    <w:rsid w:val="00710592"/>
    <w:rsid w:val="007107DD"/>
    <w:rsid w:val="00710A88"/>
    <w:rsid w:val="00710AC1"/>
    <w:rsid w:val="00710E6B"/>
    <w:rsid w:val="00711326"/>
    <w:rsid w:val="0071156E"/>
    <w:rsid w:val="007115E4"/>
    <w:rsid w:val="00711A2B"/>
    <w:rsid w:val="00711B3E"/>
    <w:rsid w:val="00711B49"/>
    <w:rsid w:val="007120A9"/>
    <w:rsid w:val="00712235"/>
    <w:rsid w:val="00712266"/>
    <w:rsid w:val="00712613"/>
    <w:rsid w:val="0071269A"/>
    <w:rsid w:val="0071299F"/>
    <w:rsid w:val="007129A1"/>
    <w:rsid w:val="00712AF7"/>
    <w:rsid w:val="00712B7F"/>
    <w:rsid w:val="00712E22"/>
    <w:rsid w:val="00713238"/>
    <w:rsid w:val="00713558"/>
    <w:rsid w:val="00713591"/>
    <w:rsid w:val="00713605"/>
    <w:rsid w:val="00713677"/>
    <w:rsid w:val="00713BB4"/>
    <w:rsid w:val="00713D9A"/>
    <w:rsid w:val="00713FD1"/>
    <w:rsid w:val="00714011"/>
    <w:rsid w:val="00714413"/>
    <w:rsid w:val="007145A7"/>
    <w:rsid w:val="007149B5"/>
    <w:rsid w:val="00714A4F"/>
    <w:rsid w:val="00714A50"/>
    <w:rsid w:val="00714F76"/>
    <w:rsid w:val="00715415"/>
    <w:rsid w:val="007154CB"/>
    <w:rsid w:val="00715B19"/>
    <w:rsid w:val="00715B3D"/>
    <w:rsid w:val="00715BF7"/>
    <w:rsid w:val="00716049"/>
    <w:rsid w:val="00716273"/>
    <w:rsid w:val="0071628F"/>
    <w:rsid w:val="0071660C"/>
    <w:rsid w:val="007166B0"/>
    <w:rsid w:val="0071678B"/>
    <w:rsid w:val="0071681D"/>
    <w:rsid w:val="0071692A"/>
    <w:rsid w:val="00716E51"/>
    <w:rsid w:val="00716FAB"/>
    <w:rsid w:val="007172DE"/>
    <w:rsid w:val="007178FE"/>
    <w:rsid w:val="00717D0F"/>
    <w:rsid w:val="00717DF8"/>
    <w:rsid w:val="00717EA5"/>
    <w:rsid w:val="00717FD2"/>
    <w:rsid w:val="0072023A"/>
    <w:rsid w:val="00720A3E"/>
    <w:rsid w:val="00720A8A"/>
    <w:rsid w:val="00720C02"/>
    <w:rsid w:val="00720D08"/>
    <w:rsid w:val="00720E98"/>
    <w:rsid w:val="00720F71"/>
    <w:rsid w:val="0072103D"/>
    <w:rsid w:val="00721078"/>
    <w:rsid w:val="007212E2"/>
    <w:rsid w:val="0072142F"/>
    <w:rsid w:val="0072156D"/>
    <w:rsid w:val="0072165D"/>
    <w:rsid w:val="007216AF"/>
    <w:rsid w:val="0072177A"/>
    <w:rsid w:val="007219C7"/>
    <w:rsid w:val="00721A32"/>
    <w:rsid w:val="00721A9C"/>
    <w:rsid w:val="00721BD7"/>
    <w:rsid w:val="00721BE8"/>
    <w:rsid w:val="00721F07"/>
    <w:rsid w:val="00721F9E"/>
    <w:rsid w:val="00722288"/>
    <w:rsid w:val="0072237C"/>
    <w:rsid w:val="0072246D"/>
    <w:rsid w:val="00722670"/>
    <w:rsid w:val="00722F81"/>
    <w:rsid w:val="007230C8"/>
    <w:rsid w:val="007232D2"/>
    <w:rsid w:val="007234D9"/>
    <w:rsid w:val="00723558"/>
    <w:rsid w:val="0072362E"/>
    <w:rsid w:val="007236A7"/>
    <w:rsid w:val="007237B8"/>
    <w:rsid w:val="007239ED"/>
    <w:rsid w:val="00723D0B"/>
    <w:rsid w:val="00723FB4"/>
    <w:rsid w:val="00723FBB"/>
    <w:rsid w:val="00724000"/>
    <w:rsid w:val="0072418B"/>
    <w:rsid w:val="007243B0"/>
    <w:rsid w:val="0072443F"/>
    <w:rsid w:val="00724457"/>
    <w:rsid w:val="0072453C"/>
    <w:rsid w:val="007246F6"/>
    <w:rsid w:val="00724A72"/>
    <w:rsid w:val="00724CCB"/>
    <w:rsid w:val="00724FFB"/>
    <w:rsid w:val="00725272"/>
    <w:rsid w:val="0072536C"/>
    <w:rsid w:val="0072565B"/>
    <w:rsid w:val="0072578C"/>
    <w:rsid w:val="00725876"/>
    <w:rsid w:val="00725B46"/>
    <w:rsid w:val="00725C33"/>
    <w:rsid w:val="00725DAB"/>
    <w:rsid w:val="00726364"/>
    <w:rsid w:val="00726384"/>
    <w:rsid w:val="007263B9"/>
    <w:rsid w:val="007263BA"/>
    <w:rsid w:val="007263DB"/>
    <w:rsid w:val="00726AC1"/>
    <w:rsid w:val="00726B27"/>
    <w:rsid w:val="00726B46"/>
    <w:rsid w:val="00726C45"/>
    <w:rsid w:val="00726C7B"/>
    <w:rsid w:val="007270AF"/>
    <w:rsid w:val="007271CF"/>
    <w:rsid w:val="00727209"/>
    <w:rsid w:val="007275D1"/>
    <w:rsid w:val="007276E7"/>
    <w:rsid w:val="007276E8"/>
    <w:rsid w:val="00727780"/>
    <w:rsid w:val="00727878"/>
    <w:rsid w:val="00727AD1"/>
    <w:rsid w:val="00727AF6"/>
    <w:rsid w:val="0073029D"/>
    <w:rsid w:val="00730317"/>
    <w:rsid w:val="007303D7"/>
    <w:rsid w:val="007304DF"/>
    <w:rsid w:val="007304F8"/>
    <w:rsid w:val="007305A3"/>
    <w:rsid w:val="0073087C"/>
    <w:rsid w:val="00730967"/>
    <w:rsid w:val="00730BF5"/>
    <w:rsid w:val="00730D92"/>
    <w:rsid w:val="00731135"/>
    <w:rsid w:val="0073149B"/>
    <w:rsid w:val="007316D5"/>
    <w:rsid w:val="00731C80"/>
    <w:rsid w:val="00731DCD"/>
    <w:rsid w:val="0073299F"/>
    <w:rsid w:val="00732BE8"/>
    <w:rsid w:val="00732DB0"/>
    <w:rsid w:val="00733093"/>
    <w:rsid w:val="007334F8"/>
    <w:rsid w:val="0073371B"/>
    <w:rsid w:val="00733746"/>
    <w:rsid w:val="007339CD"/>
    <w:rsid w:val="007339F8"/>
    <w:rsid w:val="00733E30"/>
    <w:rsid w:val="0073440C"/>
    <w:rsid w:val="007347B5"/>
    <w:rsid w:val="00734B9B"/>
    <w:rsid w:val="00734D30"/>
    <w:rsid w:val="00734F58"/>
    <w:rsid w:val="00734F8A"/>
    <w:rsid w:val="00735228"/>
    <w:rsid w:val="00735534"/>
    <w:rsid w:val="007356D6"/>
    <w:rsid w:val="00735726"/>
    <w:rsid w:val="007357CD"/>
    <w:rsid w:val="00735874"/>
    <w:rsid w:val="007359D8"/>
    <w:rsid w:val="00735C7F"/>
    <w:rsid w:val="00735E1A"/>
    <w:rsid w:val="007362D4"/>
    <w:rsid w:val="007362F3"/>
    <w:rsid w:val="0073633F"/>
    <w:rsid w:val="007367C1"/>
    <w:rsid w:val="0073690E"/>
    <w:rsid w:val="00736AE9"/>
    <w:rsid w:val="00736B10"/>
    <w:rsid w:val="00736BB5"/>
    <w:rsid w:val="00736D25"/>
    <w:rsid w:val="0073710D"/>
    <w:rsid w:val="00737138"/>
    <w:rsid w:val="0073724B"/>
    <w:rsid w:val="007372DC"/>
    <w:rsid w:val="00737CC8"/>
    <w:rsid w:val="00737F74"/>
    <w:rsid w:val="00737FF6"/>
    <w:rsid w:val="007400C1"/>
    <w:rsid w:val="00740139"/>
    <w:rsid w:val="00740375"/>
    <w:rsid w:val="00740529"/>
    <w:rsid w:val="0074055D"/>
    <w:rsid w:val="007405B8"/>
    <w:rsid w:val="00740854"/>
    <w:rsid w:val="0074091C"/>
    <w:rsid w:val="00740BA0"/>
    <w:rsid w:val="00740BBC"/>
    <w:rsid w:val="00740CC3"/>
    <w:rsid w:val="00741256"/>
    <w:rsid w:val="007415E1"/>
    <w:rsid w:val="0074172F"/>
    <w:rsid w:val="00741812"/>
    <w:rsid w:val="0074199D"/>
    <w:rsid w:val="007419D8"/>
    <w:rsid w:val="00741FEF"/>
    <w:rsid w:val="00742181"/>
    <w:rsid w:val="007421ED"/>
    <w:rsid w:val="007424F8"/>
    <w:rsid w:val="007427A8"/>
    <w:rsid w:val="00742C96"/>
    <w:rsid w:val="00742DC0"/>
    <w:rsid w:val="00742E57"/>
    <w:rsid w:val="00742E80"/>
    <w:rsid w:val="00742EB0"/>
    <w:rsid w:val="00743459"/>
    <w:rsid w:val="007435C1"/>
    <w:rsid w:val="007436A0"/>
    <w:rsid w:val="0074377A"/>
    <w:rsid w:val="00743E3D"/>
    <w:rsid w:val="00743FF2"/>
    <w:rsid w:val="0074451C"/>
    <w:rsid w:val="00744958"/>
    <w:rsid w:val="00744DA6"/>
    <w:rsid w:val="00744E7D"/>
    <w:rsid w:val="007450CB"/>
    <w:rsid w:val="00745101"/>
    <w:rsid w:val="0074527E"/>
    <w:rsid w:val="00745AC3"/>
    <w:rsid w:val="00745AFE"/>
    <w:rsid w:val="00745F5B"/>
    <w:rsid w:val="007462AB"/>
    <w:rsid w:val="007462FF"/>
    <w:rsid w:val="00746703"/>
    <w:rsid w:val="0074695A"/>
    <w:rsid w:val="00746A46"/>
    <w:rsid w:val="00746D07"/>
    <w:rsid w:val="00746EE5"/>
    <w:rsid w:val="00747108"/>
    <w:rsid w:val="00747386"/>
    <w:rsid w:val="00747BA0"/>
    <w:rsid w:val="00747C2E"/>
    <w:rsid w:val="00747F81"/>
    <w:rsid w:val="00750025"/>
    <w:rsid w:val="007502B6"/>
    <w:rsid w:val="007508CE"/>
    <w:rsid w:val="007508E6"/>
    <w:rsid w:val="00750EB9"/>
    <w:rsid w:val="00750F54"/>
    <w:rsid w:val="00751174"/>
    <w:rsid w:val="00751175"/>
    <w:rsid w:val="007512DA"/>
    <w:rsid w:val="007513A8"/>
    <w:rsid w:val="00751465"/>
    <w:rsid w:val="00751524"/>
    <w:rsid w:val="0075156D"/>
    <w:rsid w:val="007518DF"/>
    <w:rsid w:val="00751925"/>
    <w:rsid w:val="0075192E"/>
    <w:rsid w:val="00751991"/>
    <w:rsid w:val="007519C6"/>
    <w:rsid w:val="007519D7"/>
    <w:rsid w:val="00751A23"/>
    <w:rsid w:val="00751A55"/>
    <w:rsid w:val="00751ACD"/>
    <w:rsid w:val="00751ADB"/>
    <w:rsid w:val="00751B53"/>
    <w:rsid w:val="0075210D"/>
    <w:rsid w:val="00752207"/>
    <w:rsid w:val="0075227F"/>
    <w:rsid w:val="007525AE"/>
    <w:rsid w:val="0075269A"/>
    <w:rsid w:val="00752F8A"/>
    <w:rsid w:val="0075314D"/>
    <w:rsid w:val="0075339E"/>
    <w:rsid w:val="00753567"/>
    <w:rsid w:val="00753978"/>
    <w:rsid w:val="00753A55"/>
    <w:rsid w:val="00753B5E"/>
    <w:rsid w:val="00753CD9"/>
    <w:rsid w:val="00753DC4"/>
    <w:rsid w:val="00753F37"/>
    <w:rsid w:val="00753F77"/>
    <w:rsid w:val="0075402D"/>
    <w:rsid w:val="00754050"/>
    <w:rsid w:val="0075415B"/>
    <w:rsid w:val="00754372"/>
    <w:rsid w:val="007544A8"/>
    <w:rsid w:val="007548A5"/>
    <w:rsid w:val="00754A08"/>
    <w:rsid w:val="00754BCA"/>
    <w:rsid w:val="00755561"/>
    <w:rsid w:val="007555A2"/>
    <w:rsid w:val="00755773"/>
    <w:rsid w:val="00755ACC"/>
    <w:rsid w:val="00755D51"/>
    <w:rsid w:val="00755DED"/>
    <w:rsid w:val="007560CC"/>
    <w:rsid w:val="007561EC"/>
    <w:rsid w:val="0075646F"/>
    <w:rsid w:val="0075652F"/>
    <w:rsid w:val="0075679A"/>
    <w:rsid w:val="00756814"/>
    <w:rsid w:val="00756864"/>
    <w:rsid w:val="007568C3"/>
    <w:rsid w:val="00756A6A"/>
    <w:rsid w:val="00756D82"/>
    <w:rsid w:val="00756ED5"/>
    <w:rsid w:val="00756EFB"/>
    <w:rsid w:val="00757198"/>
    <w:rsid w:val="007573EC"/>
    <w:rsid w:val="007576EB"/>
    <w:rsid w:val="00757737"/>
    <w:rsid w:val="00757D02"/>
    <w:rsid w:val="00757F37"/>
    <w:rsid w:val="00757FE1"/>
    <w:rsid w:val="0076001C"/>
    <w:rsid w:val="007602A9"/>
    <w:rsid w:val="00760506"/>
    <w:rsid w:val="00760A87"/>
    <w:rsid w:val="00760A92"/>
    <w:rsid w:val="00760B06"/>
    <w:rsid w:val="00760DF2"/>
    <w:rsid w:val="00760E68"/>
    <w:rsid w:val="00761168"/>
    <w:rsid w:val="007611F6"/>
    <w:rsid w:val="007612DA"/>
    <w:rsid w:val="00761469"/>
    <w:rsid w:val="0076146C"/>
    <w:rsid w:val="007615D3"/>
    <w:rsid w:val="0076161B"/>
    <w:rsid w:val="007616B1"/>
    <w:rsid w:val="00761717"/>
    <w:rsid w:val="007618E6"/>
    <w:rsid w:val="00761BDF"/>
    <w:rsid w:val="00761E73"/>
    <w:rsid w:val="00761FB1"/>
    <w:rsid w:val="007621BE"/>
    <w:rsid w:val="0076224F"/>
    <w:rsid w:val="00762319"/>
    <w:rsid w:val="00762542"/>
    <w:rsid w:val="007626FB"/>
    <w:rsid w:val="007627D4"/>
    <w:rsid w:val="00762946"/>
    <w:rsid w:val="00762B17"/>
    <w:rsid w:val="00762D71"/>
    <w:rsid w:val="00762DA2"/>
    <w:rsid w:val="00762DFC"/>
    <w:rsid w:val="0076309F"/>
    <w:rsid w:val="00763108"/>
    <w:rsid w:val="00763146"/>
    <w:rsid w:val="007633BD"/>
    <w:rsid w:val="0076340C"/>
    <w:rsid w:val="00763447"/>
    <w:rsid w:val="00763495"/>
    <w:rsid w:val="007635CF"/>
    <w:rsid w:val="00763751"/>
    <w:rsid w:val="00763BDB"/>
    <w:rsid w:val="00763D85"/>
    <w:rsid w:val="00763DCF"/>
    <w:rsid w:val="00763E86"/>
    <w:rsid w:val="0076437F"/>
    <w:rsid w:val="0076445C"/>
    <w:rsid w:val="00764477"/>
    <w:rsid w:val="007645FD"/>
    <w:rsid w:val="007646E4"/>
    <w:rsid w:val="00764F06"/>
    <w:rsid w:val="00765103"/>
    <w:rsid w:val="00765392"/>
    <w:rsid w:val="00765654"/>
    <w:rsid w:val="0076571A"/>
    <w:rsid w:val="00765761"/>
    <w:rsid w:val="007657B4"/>
    <w:rsid w:val="00765813"/>
    <w:rsid w:val="007658A8"/>
    <w:rsid w:val="007658D3"/>
    <w:rsid w:val="00765F64"/>
    <w:rsid w:val="00766068"/>
    <w:rsid w:val="0076670C"/>
    <w:rsid w:val="00766717"/>
    <w:rsid w:val="0076672A"/>
    <w:rsid w:val="00766943"/>
    <w:rsid w:val="00766FC2"/>
    <w:rsid w:val="007670C5"/>
    <w:rsid w:val="007673E4"/>
    <w:rsid w:val="00767889"/>
    <w:rsid w:val="0076794B"/>
    <w:rsid w:val="00767ABC"/>
    <w:rsid w:val="00767D94"/>
    <w:rsid w:val="00767E9C"/>
    <w:rsid w:val="00767F02"/>
    <w:rsid w:val="007702C8"/>
    <w:rsid w:val="00770342"/>
    <w:rsid w:val="00770422"/>
    <w:rsid w:val="007704A1"/>
    <w:rsid w:val="00770520"/>
    <w:rsid w:val="007707C4"/>
    <w:rsid w:val="0077099A"/>
    <w:rsid w:val="007709F5"/>
    <w:rsid w:val="00770E00"/>
    <w:rsid w:val="00770EFC"/>
    <w:rsid w:val="00771328"/>
    <w:rsid w:val="0077162A"/>
    <w:rsid w:val="00771964"/>
    <w:rsid w:val="00771A1D"/>
    <w:rsid w:val="00771EFC"/>
    <w:rsid w:val="0077211B"/>
    <w:rsid w:val="00772317"/>
    <w:rsid w:val="007723B1"/>
    <w:rsid w:val="00772665"/>
    <w:rsid w:val="00772B9F"/>
    <w:rsid w:val="00772C33"/>
    <w:rsid w:val="00772FA9"/>
    <w:rsid w:val="00773467"/>
    <w:rsid w:val="00773489"/>
    <w:rsid w:val="007734C9"/>
    <w:rsid w:val="00773631"/>
    <w:rsid w:val="007738E8"/>
    <w:rsid w:val="00773A5F"/>
    <w:rsid w:val="00773CDD"/>
    <w:rsid w:val="00773FF7"/>
    <w:rsid w:val="0077401D"/>
    <w:rsid w:val="00774024"/>
    <w:rsid w:val="00774396"/>
    <w:rsid w:val="00774A60"/>
    <w:rsid w:val="00774B15"/>
    <w:rsid w:val="00774BBD"/>
    <w:rsid w:val="00774DB6"/>
    <w:rsid w:val="00774E3F"/>
    <w:rsid w:val="00774F9B"/>
    <w:rsid w:val="007750A9"/>
    <w:rsid w:val="0077516C"/>
    <w:rsid w:val="007752E6"/>
    <w:rsid w:val="00775336"/>
    <w:rsid w:val="00775673"/>
    <w:rsid w:val="0077581D"/>
    <w:rsid w:val="00775822"/>
    <w:rsid w:val="0077599C"/>
    <w:rsid w:val="00775A7E"/>
    <w:rsid w:val="00775C3B"/>
    <w:rsid w:val="00775C85"/>
    <w:rsid w:val="00775DF5"/>
    <w:rsid w:val="00775E45"/>
    <w:rsid w:val="00775EF7"/>
    <w:rsid w:val="007762A2"/>
    <w:rsid w:val="0077669C"/>
    <w:rsid w:val="00776957"/>
    <w:rsid w:val="00776986"/>
    <w:rsid w:val="007769B3"/>
    <w:rsid w:val="00776DBC"/>
    <w:rsid w:val="00776E3D"/>
    <w:rsid w:val="00776E58"/>
    <w:rsid w:val="00776E74"/>
    <w:rsid w:val="0077755E"/>
    <w:rsid w:val="0077760D"/>
    <w:rsid w:val="007776A6"/>
    <w:rsid w:val="00777885"/>
    <w:rsid w:val="00777A1B"/>
    <w:rsid w:val="00777D12"/>
    <w:rsid w:val="00777E44"/>
    <w:rsid w:val="007802AC"/>
    <w:rsid w:val="00780509"/>
    <w:rsid w:val="00780781"/>
    <w:rsid w:val="007807C2"/>
    <w:rsid w:val="00780956"/>
    <w:rsid w:val="00780B75"/>
    <w:rsid w:val="00780DA2"/>
    <w:rsid w:val="0078156C"/>
    <w:rsid w:val="00781780"/>
    <w:rsid w:val="00781D5B"/>
    <w:rsid w:val="00781F63"/>
    <w:rsid w:val="00782220"/>
    <w:rsid w:val="0078292D"/>
    <w:rsid w:val="00782B92"/>
    <w:rsid w:val="00782E8F"/>
    <w:rsid w:val="00782FED"/>
    <w:rsid w:val="0078351D"/>
    <w:rsid w:val="00783627"/>
    <w:rsid w:val="00783A1F"/>
    <w:rsid w:val="00783A89"/>
    <w:rsid w:val="00783D3D"/>
    <w:rsid w:val="00784048"/>
    <w:rsid w:val="00784532"/>
    <w:rsid w:val="00784949"/>
    <w:rsid w:val="00784AE5"/>
    <w:rsid w:val="00784E74"/>
    <w:rsid w:val="007850FC"/>
    <w:rsid w:val="00785169"/>
    <w:rsid w:val="007851A1"/>
    <w:rsid w:val="00785505"/>
    <w:rsid w:val="007856B1"/>
    <w:rsid w:val="0078594E"/>
    <w:rsid w:val="00785B50"/>
    <w:rsid w:val="00785F37"/>
    <w:rsid w:val="00786228"/>
    <w:rsid w:val="0078629A"/>
    <w:rsid w:val="0078635C"/>
    <w:rsid w:val="00786391"/>
    <w:rsid w:val="0078648E"/>
    <w:rsid w:val="00786557"/>
    <w:rsid w:val="007867F9"/>
    <w:rsid w:val="007868C2"/>
    <w:rsid w:val="007869D1"/>
    <w:rsid w:val="00786A6E"/>
    <w:rsid w:val="00786BA7"/>
    <w:rsid w:val="00786DAF"/>
    <w:rsid w:val="00786EAB"/>
    <w:rsid w:val="00786F95"/>
    <w:rsid w:val="0078704C"/>
    <w:rsid w:val="00787422"/>
    <w:rsid w:val="00787731"/>
    <w:rsid w:val="00787734"/>
    <w:rsid w:val="0078779B"/>
    <w:rsid w:val="007877B0"/>
    <w:rsid w:val="00787872"/>
    <w:rsid w:val="00787A46"/>
    <w:rsid w:val="00787D41"/>
    <w:rsid w:val="00787F3D"/>
    <w:rsid w:val="007904D7"/>
    <w:rsid w:val="007904FE"/>
    <w:rsid w:val="00790576"/>
    <w:rsid w:val="0079059B"/>
    <w:rsid w:val="00790916"/>
    <w:rsid w:val="00790A14"/>
    <w:rsid w:val="00790A63"/>
    <w:rsid w:val="00791426"/>
    <w:rsid w:val="007916A2"/>
    <w:rsid w:val="00791718"/>
    <w:rsid w:val="00791783"/>
    <w:rsid w:val="00791DB7"/>
    <w:rsid w:val="00791FAD"/>
    <w:rsid w:val="007921D0"/>
    <w:rsid w:val="0079226E"/>
    <w:rsid w:val="0079256A"/>
    <w:rsid w:val="007925ED"/>
    <w:rsid w:val="00792609"/>
    <w:rsid w:val="00792968"/>
    <w:rsid w:val="00792ACC"/>
    <w:rsid w:val="00792CA8"/>
    <w:rsid w:val="00792FD2"/>
    <w:rsid w:val="00793038"/>
    <w:rsid w:val="00793082"/>
    <w:rsid w:val="0079319F"/>
    <w:rsid w:val="0079346D"/>
    <w:rsid w:val="007934AD"/>
    <w:rsid w:val="007934DA"/>
    <w:rsid w:val="007937EE"/>
    <w:rsid w:val="0079397F"/>
    <w:rsid w:val="007939B3"/>
    <w:rsid w:val="00793A2E"/>
    <w:rsid w:val="00793CFC"/>
    <w:rsid w:val="0079404C"/>
    <w:rsid w:val="007940B1"/>
    <w:rsid w:val="00794434"/>
    <w:rsid w:val="007944F6"/>
    <w:rsid w:val="007945BC"/>
    <w:rsid w:val="0079473C"/>
    <w:rsid w:val="00794D44"/>
    <w:rsid w:val="00794D58"/>
    <w:rsid w:val="00794F52"/>
    <w:rsid w:val="007954AB"/>
    <w:rsid w:val="007955C6"/>
    <w:rsid w:val="007955D1"/>
    <w:rsid w:val="00795718"/>
    <w:rsid w:val="0079574A"/>
    <w:rsid w:val="00795894"/>
    <w:rsid w:val="00795E26"/>
    <w:rsid w:val="00795EBA"/>
    <w:rsid w:val="0079600A"/>
    <w:rsid w:val="0079604C"/>
    <w:rsid w:val="00796136"/>
    <w:rsid w:val="007962CC"/>
    <w:rsid w:val="0079638D"/>
    <w:rsid w:val="007963C1"/>
    <w:rsid w:val="00796450"/>
    <w:rsid w:val="00796504"/>
    <w:rsid w:val="00796E46"/>
    <w:rsid w:val="00797138"/>
    <w:rsid w:val="007972C8"/>
    <w:rsid w:val="007976DA"/>
    <w:rsid w:val="00797907"/>
    <w:rsid w:val="007979BE"/>
    <w:rsid w:val="00797D68"/>
    <w:rsid w:val="00797D8B"/>
    <w:rsid w:val="00797EEE"/>
    <w:rsid w:val="00797FF5"/>
    <w:rsid w:val="007A00B3"/>
    <w:rsid w:val="007A023F"/>
    <w:rsid w:val="007A0ADA"/>
    <w:rsid w:val="007A1030"/>
    <w:rsid w:val="007A10AD"/>
    <w:rsid w:val="007A14C5"/>
    <w:rsid w:val="007A1755"/>
    <w:rsid w:val="007A1803"/>
    <w:rsid w:val="007A18D2"/>
    <w:rsid w:val="007A196D"/>
    <w:rsid w:val="007A19C0"/>
    <w:rsid w:val="007A1A84"/>
    <w:rsid w:val="007A1B47"/>
    <w:rsid w:val="007A1FB8"/>
    <w:rsid w:val="007A209C"/>
    <w:rsid w:val="007A24BF"/>
    <w:rsid w:val="007A265D"/>
    <w:rsid w:val="007A2664"/>
    <w:rsid w:val="007A28D6"/>
    <w:rsid w:val="007A2C09"/>
    <w:rsid w:val="007A2D16"/>
    <w:rsid w:val="007A2D6B"/>
    <w:rsid w:val="007A2EEB"/>
    <w:rsid w:val="007A2FE1"/>
    <w:rsid w:val="007A3039"/>
    <w:rsid w:val="007A3295"/>
    <w:rsid w:val="007A37E1"/>
    <w:rsid w:val="007A3928"/>
    <w:rsid w:val="007A3A13"/>
    <w:rsid w:val="007A3BA7"/>
    <w:rsid w:val="007A3DA0"/>
    <w:rsid w:val="007A3E38"/>
    <w:rsid w:val="007A4267"/>
    <w:rsid w:val="007A438A"/>
    <w:rsid w:val="007A44F8"/>
    <w:rsid w:val="007A4A10"/>
    <w:rsid w:val="007A4CA4"/>
    <w:rsid w:val="007A4CF7"/>
    <w:rsid w:val="007A4D5C"/>
    <w:rsid w:val="007A4ED4"/>
    <w:rsid w:val="007A4F41"/>
    <w:rsid w:val="007A51CC"/>
    <w:rsid w:val="007A5750"/>
    <w:rsid w:val="007A57D6"/>
    <w:rsid w:val="007A5941"/>
    <w:rsid w:val="007A5A88"/>
    <w:rsid w:val="007A5DC2"/>
    <w:rsid w:val="007A60B4"/>
    <w:rsid w:val="007A611C"/>
    <w:rsid w:val="007A6266"/>
    <w:rsid w:val="007A65E1"/>
    <w:rsid w:val="007A66E6"/>
    <w:rsid w:val="007A6713"/>
    <w:rsid w:val="007A67CF"/>
    <w:rsid w:val="007A69A0"/>
    <w:rsid w:val="007A6ADA"/>
    <w:rsid w:val="007A6B35"/>
    <w:rsid w:val="007A6B4B"/>
    <w:rsid w:val="007A6D0F"/>
    <w:rsid w:val="007A6D3A"/>
    <w:rsid w:val="007A71CF"/>
    <w:rsid w:val="007A722D"/>
    <w:rsid w:val="007A7260"/>
    <w:rsid w:val="007A749F"/>
    <w:rsid w:val="007A7819"/>
    <w:rsid w:val="007A78B9"/>
    <w:rsid w:val="007A7C08"/>
    <w:rsid w:val="007A7EA5"/>
    <w:rsid w:val="007A7EE1"/>
    <w:rsid w:val="007A7F2F"/>
    <w:rsid w:val="007B0013"/>
    <w:rsid w:val="007B0116"/>
    <w:rsid w:val="007B01CB"/>
    <w:rsid w:val="007B0446"/>
    <w:rsid w:val="007B0463"/>
    <w:rsid w:val="007B052D"/>
    <w:rsid w:val="007B0584"/>
    <w:rsid w:val="007B079F"/>
    <w:rsid w:val="007B0865"/>
    <w:rsid w:val="007B0914"/>
    <w:rsid w:val="007B0F61"/>
    <w:rsid w:val="007B0F81"/>
    <w:rsid w:val="007B114B"/>
    <w:rsid w:val="007B116B"/>
    <w:rsid w:val="007B1535"/>
    <w:rsid w:val="007B1760"/>
    <w:rsid w:val="007B18AB"/>
    <w:rsid w:val="007B19EF"/>
    <w:rsid w:val="007B19FA"/>
    <w:rsid w:val="007B1A95"/>
    <w:rsid w:val="007B1C31"/>
    <w:rsid w:val="007B1C72"/>
    <w:rsid w:val="007B1CB3"/>
    <w:rsid w:val="007B1FA1"/>
    <w:rsid w:val="007B2066"/>
    <w:rsid w:val="007B208C"/>
    <w:rsid w:val="007B225E"/>
    <w:rsid w:val="007B243F"/>
    <w:rsid w:val="007B2681"/>
    <w:rsid w:val="007B281C"/>
    <w:rsid w:val="007B289C"/>
    <w:rsid w:val="007B293F"/>
    <w:rsid w:val="007B2A06"/>
    <w:rsid w:val="007B2A5F"/>
    <w:rsid w:val="007B2AA0"/>
    <w:rsid w:val="007B2B53"/>
    <w:rsid w:val="007B2C3B"/>
    <w:rsid w:val="007B30B5"/>
    <w:rsid w:val="007B34FD"/>
    <w:rsid w:val="007B3560"/>
    <w:rsid w:val="007B3576"/>
    <w:rsid w:val="007B3689"/>
    <w:rsid w:val="007B368F"/>
    <w:rsid w:val="007B37ED"/>
    <w:rsid w:val="007B3844"/>
    <w:rsid w:val="007B3D03"/>
    <w:rsid w:val="007B4099"/>
    <w:rsid w:val="007B4246"/>
    <w:rsid w:val="007B44EE"/>
    <w:rsid w:val="007B453A"/>
    <w:rsid w:val="007B4FEA"/>
    <w:rsid w:val="007B50C3"/>
    <w:rsid w:val="007B5400"/>
    <w:rsid w:val="007B54CB"/>
    <w:rsid w:val="007B54CF"/>
    <w:rsid w:val="007B57B7"/>
    <w:rsid w:val="007B59B9"/>
    <w:rsid w:val="007B5CCE"/>
    <w:rsid w:val="007B62E4"/>
    <w:rsid w:val="007B6398"/>
    <w:rsid w:val="007B64AC"/>
    <w:rsid w:val="007B6525"/>
    <w:rsid w:val="007B65A4"/>
    <w:rsid w:val="007B68F2"/>
    <w:rsid w:val="007B69B2"/>
    <w:rsid w:val="007B6A2E"/>
    <w:rsid w:val="007B6AF5"/>
    <w:rsid w:val="007B6BFD"/>
    <w:rsid w:val="007B6C58"/>
    <w:rsid w:val="007B6D98"/>
    <w:rsid w:val="007B6FA3"/>
    <w:rsid w:val="007B7261"/>
    <w:rsid w:val="007B72A1"/>
    <w:rsid w:val="007B7442"/>
    <w:rsid w:val="007B74B2"/>
    <w:rsid w:val="007B7570"/>
    <w:rsid w:val="007B789C"/>
    <w:rsid w:val="007B7CC1"/>
    <w:rsid w:val="007B7E8E"/>
    <w:rsid w:val="007B7E91"/>
    <w:rsid w:val="007C0862"/>
    <w:rsid w:val="007C0999"/>
    <w:rsid w:val="007C0A6E"/>
    <w:rsid w:val="007C0BF6"/>
    <w:rsid w:val="007C0D00"/>
    <w:rsid w:val="007C10B1"/>
    <w:rsid w:val="007C117B"/>
    <w:rsid w:val="007C1253"/>
    <w:rsid w:val="007C1482"/>
    <w:rsid w:val="007C1E59"/>
    <w:rsid w:val="007C1FB2"/>
    <w:rsid w:val="007C209C"/>
    <w:rsid w:val="007C2277"/>
    <w:rsid w:val="007C234C"/>
    <w:rsid w:val="007C24AF"/>
    <w:rsid w:val="007C24B7"/>
    <w:rsid w:val="007C2617"/>
    <w:rsid w:val="007C2979"/>
    <w:rsid w:val="007C2B9B"/>
    <w:rsid w:val="007C2D18"/>
    <w:rsid w:val="007C2F22"/>
    <w:rsid w:val="007C2F5A"/>
    <w:rsid w:val="007C2FE6"/>
    <w:rsid w:val="007C320C"/>
    <w:rsid w:val="007C331F"/>
    <w:rsid w:val="007C3327"/>
    <w:rsid w:val="007C3764"/>
    <w:rsid w:val="007C378A"/>
    <w:rsid w:val="007C3A0E"/>
    <w:rsid w:val="007C3D41"/>
    <w:rsid w:val="007C422A"/>
    <w:rsid w:val="007C451B"/>
    <w:rsid w:val="007C4650"/>
    <w:rsid w:val="007C4790"/>
    <w:rsid w:val="007C47AE"/>
    <w:rsid w:val="007C4BB9"/>
    <w:rsid w:val="007C4C03"/>
    <w:rsid w:val="007C4C3D"/>
    <w:rsid w:val="007C4DD0"/>
    <w:rsid w:val="007C4F6D"/>
    <w:rsid w:val="007C5294"/>
    <w:rsid w:val="007C52BB"/>
    <w:rsid w:val="007C5507"/>
    <w:rsid w:val="007C5759"/>
    <w:rsid w:val="007C5826"/>
    <w:rsid w:val="007C583C"/>
    <w:rsid w:val="007C59D8"/>
    <w:rsid w:val="007C5AF4"/>
    <w:rsid w:val="007C5B64"/>
    <w:rsid w:val="007C5B8F"/>
    <w:rsid w:val="007C5E95"/>
    <w:rsid w:val="007C6456"/>
    <w:rsid w:val="007C682A"/>
    <w:rsid w:val="007C682E"/>
    <w:rsid w:val="007C6A6B"/>
    <w:rsid w:val="007C6A86"/>
    <w:rsid w:val="007C6C22"/>
    <w:rsid w:val="007C6D33"/>
    <w:rsid w:val="007C6D9C"/>
    <w:rsid w:val="007C70BF"/>
    <w:rsid w:val="007C711B"/>
    <w:rsid w:val="007C737D"/>
    <w:rsid w:val="007C74BD"/>
    <w:rsid w:val="007C776E"/>
    <w:rsid w:val="007C78A1"/>
    <w:rsid w:val="007C7950"/>
    <w:rsid w:val="007C7997"/>
    <w:rsid w:val="007C7DDB"/>
    <w:rsid w:val="007D00F0"/>
    <w:rsid w:val="007D0253"/>
    <w:rsid w:val="007D0354"/>
    <w:rsid w:val="007D058E"/>
    <w:rsid w:val="007D0600"/>
    <w:rsid w:val="007D0627"/>
    <w:rsid w:val="007D068C"/>
    <w:rsid w:val="007D0740"/>
    <w:rsid w:val="007D0949"/>
    <w:rsid w:val="007D0A15"/>
    <w:rsid w:val="007D0BC5"/>
    <w:rsid w:val="007D1167"/>
    <w:rsid w:val="007D133F"/>
    <w:rsid w:val="007D136B"/>
    <w:rsid w:val="007D14E2"/>
    <w:rsid w:val="007D1718"/>
    <w:rsid w:val="007D18AC"/>
    <w:rsid w:val="007D2048"/>
    <w:rsid w:val="007D21C9"/>
    <w:rsid w:val="007D226A"/>
    <w:rsid w:val="007D250F"/>
    <w:rsid w:val="007D254F"/>
    <w:rsid w:val="007D25E7"/>
    <w:rsid w:val="007D2762"/>
    <w:rsid w:val="007D2AE8"/>
    <w:rsid w:val="007D2B48"/>
    <w:rsid w:val="007D2CC7"/>
    <w:rsid w:val="007D2D63"/>
    <w:rsid w:val="007D2FA4"/>
    <w:rsid w:val="007D33B1"/>
    <w:rsid w:val="007D3461"/>
    <w:rsid w:val="007D3723"/>
    <w:rsid w:val="007D374A"/>
    <w:rsid w:val="007D38D0"/>
    <w:rsid w:val="007D394B"/>
    <w:rsid w:val="007D3C40"/>
    <w:rsid w:val="007D3DD0"/>
    <w:rsid w:val="007D3E1A"/>
    <w:rsid w:val="007D3E41"/>
    <w:rsid w:val="007D3F6A"/>
    <w:rsid w:val="007D47FA"/>
    <w:rsid w:val="007D4B35"/>
    <w:rsid w:val="007D4C75"/>
    <w:rsid w:val="007D4E61"/>
    <w:rsid w:val="007D4F33"/>
    <w:rsid w:val="007D5111"/>
    <w:rsid w:val="007D5173"/>
    <w:rsid w:val="007D5254"/>
    <w:rsid w:val="007D525B"/>
    <w:rsid w:val="007D5A96"/>
    <w:rsid w:val="007D5BBD"/>
    <w:rsid w:val="007D5DE4"/>
    <w:rsid w:val="007D5F7B"/>
    <w:rsid w:val="007D6040"/>
    <w:rsid w:val="007D61D2"/>
    <w:rsid w:val="007D6239"/>
    <w:rsid w:val="007D6417"/>
    <w:rsid w:val="007D649B"/>
    <w:rsid w:val="007D673D"/>
    <w:rsid w:val="007D684C"/>
    <w:rsid w:val="007D6A33"/>
    <w:rsid w:val="007D6D1C"/>
    <w:rsid w:val="007D6D3B"/>
    <w:rsid w:val="007D6F32"/>
    <w:rsid w:val="007D70C4"/>
    <w:rsid w:val="007D7148"/>
    <w:rsid w:val="007D7192"/>
    <w:rsid w:val="007D72FF"/>
    <w:rsid w:val="007D7381"/>
    <w:rsid w:val="007D751E"/>
    <w:rsid w:val="007D797D"/>
    <w:rsid w:val="007D7F36"/>
    <w:rsid w:val="007E006B"/>
    <w:rsid w:val="007E0503"/>
    <w:rsid w:val="007E068A"/>
    <w:rsid w:val="007E076C"/>
    <w:rsid w:val="007E083F"/>
    <w:rsid w:val="007E0B06"/>
    <w:rsid w:val="007E0B90"/>
    <w:rsid w:val="007E0DBD"/>
    <w:rsid w:val="007E0DC3"/>
    <w:rsid w:val="007E1380"/>
    <w:rsid w:val="007E16C8"/>
    <w:rsid w:val="007E16F8"/>
    <w:rsid w:val="007E18A3"/>
    <w:rsid w:val="007E18FA"/>
    <w:rsid w:val="007E190A"/>
    <w:rsid w:val="007E1CF7"/>
    <w:rsid w:val="007E1E20"/>
    <w:rsid w:val="007E1EFD"/>
    <w:rsid w:val="007E21E0"/>
    <w:rsid w:val="007E23C1"/>
    <w:rsid w:val="007E2807"/>
    <w:rsid w:val="007E28F7"/>
    <w:rsid w:val="007E291B"/>
    <w:rsid w:val="007E2BD7"/>
    <w:rsid w:val="007E2D9F"/>
    <w:rsid w:val="007E2DAE"/>
    <w:rsid w:val="007E2DFD"/>
    <w:rsid w:val="007E2E16"/>
    <w:rsid w:val="007E30C6"/>
    <w:rsid w:val="007E30D3"/>
    <w:rsid w:val="007E32C8"/>
    <w:rsid w:val="007E3446"/>
    <w:rsid w:val="007E3499"/>
    <w:rsid w:val="007E3B10"/>
    <w:rsid w:val="007E400F"/>
    <w:rsid w:val="007E49B8"/>
    <w:rsid w:val="007E4A5A"/>
    <w:rsid w:val="007E4B36"/>
    <w:rsid w:val="007E4B85"/>
    <w:rsid w:val="007E4CC9"/>
    <w:rsid w:val="007E50D3"/>
    <w:rsid w:val="007E5309"/>
    <w:rsid w:val="007E5738"/>
    <w:rsid w:val="007E5A11"/>
    <w:rsid w:val="007E5A6C"/>
    <w:rsid w:val="007E5C1A"/>
    <w:rsid w:val="007E5E25"/>
    <w:rsid w:val="007E60FE"/>
    <w:rsid w:val="007E613D"/>
    <w:rsid w:val="007E6195"/>
    <w:rsid w:val="007E65B4"/>
    <w:rsid w:val="007E68C3"/>
    <w:rsid w:val="007E6945"/>
    <w:rsid w:val="007E6C39"/>
    <w:rsid w:val="007E7115"/>
    <w:rsid w:val="007E737E"/>
    <w:rsid w:val="007E73F4"/>
    <w:rsid w:val="007E7468"/>
    <w:rsid w:val="007E7609"/>
    <w:rsid w:val="007E76DF"/>
    <w:rsid w:val="007E7839"/>
    <w:rsid w:val="007E7936"/>
    <w:rsid w:val="007E7B19"/>
    <w:rsid w:val="007E7B94"/>
    <w:rsid w:val="007E7BF4"/>
    <w:rsid w:val="007E7BF7"/>
    <w:rsid w:val="007E7E43"/>
    <w:rsid w:val="007E7F08"/>
    <w:rsid w:val="007E7FAD"/>
    <w:rsid w:val="007F02C1"/>
    <w:rsid w:val="007F03FD"/>
    <w:rsid w:val="007F06E5"/>
    <w:rsid w:val="007F07AA"/>
    <w:rsid w:val="007F1238"/>
    <w:rsid w:val="007F1436"/>
    <w:rsid w:val="007F1AF1"/>
    <w:rsid w:val="007F1B54"/>
    <w:rsid w:val="007F1C0F"/>
    <w:rsid w:val="007F1E18"/>
    <w:rsid w:val="007F1E77"/>
    <w:rsid w:val="007F1F5C"/>
    <w:rsid w:val="007F2168"/>
    <w:rsid w:val="007F2220"/>
    <w:rsid w:val="007F2315"/>
    <w:rsid w:val="007F243A"/>
    <w:rsid w:val="007F2510"/>
    <w:rsid w:val="007F2667"/>
    <w:rsid w:val="007F2876"/>
    <w:rsid w:val="007F2880"/>
    <w:rsid w:val="007F29CD"/>
    <w:rsid w:val="007F2DBE"/>
    <w:rsid w:val="007F333F"/>
    <w:rsid w:val="007F3431"/>
    <w:rsid w:val="007F348B"/>
    <w:rsid w:val="007F3598"/>
    <w:rsid w:val="007F35E0"/>
    <w:rsid w:val="007F3676"/>
    <w:rsid w:val="007F3761"/>
    <w:rsid w:val="007F39FD"/>
    <w:rsid w:val="007F3DFE"/>
    <w:rsid w:val="007F42E7"/>
    <w:rsid w:val="007F44E7"/>
    <w:rsid w:val="007F462B"/>
    <w:rsid w:val="007F475A"/>
    <w:rsid w:val="007F4B3E"/>
    <w:rsid w:val="007F4E97"/>
    <w:rsid w:val="007F4F6A"/>
    <w:rsid w:val="007F533A"/>
    <w:rsid w:val="007F5415"/>
    <w:rsid w:val="007F5761"/>
    <w:rsid w:val="007F57BF"/>
    <w:rsid w:val="007F588A"/>
    <w:rsid w:val="007F59E7"/>
    <w:rsid w:val="007F5A9E"/>
    <w:rsid w:val="007F5B83"/>
    <w:rsid w:val="007F5CEC"/>
    <w:rsid w:val="007F6088"/>
    <w:rsid w:val="007F6381"/>
    <w:rsid w:val="007F652D"/>
    <w:rsid w:val="007F67EA"/>
    <w:rsid w:val="007F6835"/>
    <w:rsid w:val="007F6D17"/>
    <w:rsid w:val="007F6EF6"/>
    <w:rsid w:val="007F7048"/>
    <w:rsid w:val="007F7103"/>
    <w:rsid w:val="007F74F6"/>
    <w:rsid w:val="007F7704"/>
    <w:rsid w:val="007F77DE"/>
    <w:rsid w:val="007F7979"/>
    <w:rsid w:val="007F7AC4"/>
    <w:rsid w:val="007F7CAB"/>
    <w:rsid w:val="007F7F50"/>
    <w:rsid w:val="008005AC"/>
    <w:rsid w:val="00800A7C"/>
    <w:rsid w:val="00800AC8"/>
    <w:rsid w:val="00800DA4"/>
    <w:rsid w:val="00800EE3"/>
    <w:rsid w:val="0080124F"/>
    <w:rsid w:val="00801278"/>
    <w:rsid w:val="008012A5"/>
    <w:rsid w:val="00801399"/>
    <w:rsid w:val="00801730"/>
    <w:rsid w:val="008018E5"/>
    <w:rsid w:val="008018FC"/>
    <w:rsid w:val="008019A2"/>
    <w:rsid w:val="00801A9C"/>
    <w:rsid w:val="00801AF7"/>
    <w:rsid w:val="00801B6F"/>
    <w:rsid w:val="00801B97"/>
    <w:rsid w:val="00801EB4"/>
    <w:rsid w:val="00801F7B"/>
    <w:rsid w:val="00802185"/>
    <w:rsid w:val="0080244C"/>
    <w:rsid w:val="008024BA"/>
    <w:rsid w:val="0080265D"/>
    <w:rsid w:val="008028CB"/>
    <w:rsid w:val="00802E0C"/>
    <w:rsid w:val="00803071"/>
    <w:rsid w:val="008032F0"/>
    <w:rsid w:val="00803395"/>
    <w:rsid w:val="00803678"/>
    <w:rsid w:val="00803681"/>
    <w:rsid w:val="00804006"/>
    <w:rsid w:val="00804309"/>
    <w:rsid w:val="008043E7"/>
    <w:rsid w:val="008043F7"/>
    <w:rsid w:val="008045E2"/>
    <w:rsid w:val="00804779"/>
    <w:rsid w:val="00804F49"/>
    <w:rsid w:val="008051FA"/>
    <w:rsid w:val="0080529D"/>
    <w:rsid w:val="00805494"/>
    <w:rsid w:val="00805678"/>
    <w:rsid w:val="00805B91"/>
    <w:rsid w:val="00805BD7"/>
    <w:rsid w:val="008060DD"/>
    <w:rsid w:val="008066C5"/>
    <w:rsid w:val="00806723"/>
    <w:rsid w:val="00806885"/>
    <w:rsid w:val="00806AF0"/>
    <w:rsid w:val="00806B8E"/>
    <w:rsid w:val="00806C8E"/>
    <w:rsid w:val="00807063"/>
    <w:rsid w:val="0080706A"/>
    <w:rsid w:val="008071EA"/>
    <w:rsid w:val="0080776F"/>
    <w:rsid w:val="008077C0"/>
    <w:rsid w:val="008079EA"/>
    <w:rsid w:val="00807A83"/>
    <w:rsid w:val="00807BD3"/>
    <w:rsid w:val="008106C7"/>
    <w:rsid w:val="0081082F"/>
    <w:rsid w:val="00810903"/>
    <w:rsid w:val="00810998"/>
    <w:rsid w:val="00810B6B"/>
    <w:rsid w:val="00810DD8"/>
    <w:rsid w:val="008110F5"/>
    <w:rsid w:val="00811206"/>
    <w:rsid w:val="00811395"/>
    <w:rsid w:val="0081139B"/>
    <w:rsid w:val="00811559"/>
    <w:rsid w:val="008115C6"/>
    <w:rsid w:val="00811661"/>
    <w:rsid w:val="008116DE"/>
    <w:rsid w:val="00811A54"/>
    <w:rsid w:val="00811CEE"/>
    <w:rsid w:val="00811D90"/>
    <w:rsid w:val="00811F5B"/>
    <w:rsid w:val="008120E6"/>
    <w:rsid w:val="00812397"/>
    <w:rsid w:val="008126FE"/>
    <w:rsid w:val="0081270C"/>
    <w:rsid w:val="00812740"/>
    <w:rsid w:val="008127AF"/>
    <w:rsid w:val="00812950"/>
    <w:rsid w:val="00812967"/>
    <w:rsid w:val="00812B46"/>
    <w:rsid w:val="00812C04"/>
    <w:rsid w:val="00812D68"/>
    <w:rsid w:val="00813040"/>
    <w:rsid w:val="0081308E"/>
    <w:rsid w:val="00813222"/>
    <w:rsid w:val="00813953"/>
    <w:rsid w:val="0081396E"/>
    <w:rsid w:val="00813CA9"/>
    <w:rsid w:val="00813CD9"/>
    <w:rsid w:val="008140B2"/>
    <w:rsid w:val="0081411B"/>
    <w:rsid w:val="00814367"/>
    <w:rsid w:val="008143D1"/>
    <w:rsid w:val="00814C5C"/>
    <w:rsid w:val="00814CBC"/>
    <w:rsid w:val="008152F5"/>
    <w:rsid w:val="00815442"/>
    <w:rsid w:val="00815473"/>
    <w:rsid w:val="008154E4"/>
    <w:rsid w:val="00815570"/>
    <w:rsid w:val="008156C1"/>
    <w:rsid w:val="00815700"/>
    <w:rsid w:val="008158D2"/>
    <w:rsid w:val="008159B0"/>
    <w:rsid w:val="00815C6F"/>
    <w:rsid w:val="00815D0B"/>
    <w:rsid w:val="00815D3F"/>
    <w:rsid w:val="0081607C"/>
    <w:rsid w:val="008161E3"/>
    <w:rsid w:val="00816385"/>
    <w:rsid w:val="0081644B"/>
    <w:rsid w:val="008164DC"/>
    <w:rsid w:val="0081654F"/>
    <w:rsid w:val="0081663B"/>
    <w:rsid w:val="00816668"/>
    <w:rsid w:val="008166BC"/>
    <w:rsid w:val="0081687F"/>
    <w:rsid w:val="008169CD"/>
    <w:rsid w:val="00816C90"/>
    <w:rsid w:val="00816E9F"/>
    <w:rsid w:val="00817060"/>
    <w:rsid w:val="008176B0"/>
    <w:rsid w:val="00817840"/>
    <w:rsid w:val="00817A8D"/>
    <w:rsid w:val="00817ABE"/>
    <w:rsid w:val="00817B70"/>
    <w:rsid w:val="00817D60"/>
    <w:rsid w:val="00820078"/>
    <w:rsid w:val="00820217"/>
    <w:rsid w:val="008202B7"/>
    <w:rsid w:val="008202B8"/>
    <w:rsid w:val="00820693"/>
    <w:rsid w:val="0082094F"/>
    <w:rsid w:val="00820A74"/>
    <w:rsid w:val="00820A8F"/>
    <w:rsid w:val="00820D30"/>
    <w:rsid w:val="00820F62"/>
    <w:rsid w:val="00821292"/>
    <w:rsid w:val="00821551"/>
    <w:rsid w:val="008215D2"/>
    <w:rsid w:val="008215F5"/>
    <w:rsid w:val="008216CD"/>
    <w:rsid w:val="00821812"/>
    <w:rsid w:val="00821911"/>
    <w:rsid w:val="00821960"/>
    <w:rsid w:val="00821A8F"/>
    <w:rsid w:val="00821A94"/>
    <w:rsid w:val="00821D9A"/>
    <w:rsid w:val="00821E38"/>
    <w:rsid w:val="00822012"/>
    <w:rsid w:val="008222D8"/>
    <w:rsid w:val="008222DC"/>
    <w:rsid w:val="00822331"/>
    <w:rsid w:val="00822335"/>
    <w:rsid w:val="008223CD"/>
    <w:rsid w:val="00822743"/>
    <w:rsid w:val="00822771"/>
    <w:rsid w:val="008227DB"/>
    <w:rsid w:val="00822954"/>
    <w:rsid w:val="008229E4"/>
    <w:rsid w:val="00822A87"/>
    <w:rsid w:val="0082331C"/>
    <w:rsid w:val="00823428"/>
    <w:rsid w:val="008237A0"/>
    <w:rsid w:val="008239C2"/>
    <w:rsid w:val="008243B8"/>
    <w:rsid w:val="008246AA"/>
    <w:rsid w:val="00824B4D"/>
    <w:rsid w:val="00824FDE"/>
    <w:rsid w:val="008252FB"/>
    <w:rsid w:val="00825335"/>
    <w:rsid w:val="0082569B"/>
    <w:rsid w:val="00825808"/>
    <w:rsid w:val="008258F5"/>
    <w:rsid w:val="00825C53"/>
    <w:rsid w:val="00825EC3"/>
    <w:rsid w:val="00825F91"/>
    <w:rsid w:val="00825F94"/>
    <w:rsid w:val="008260AA"/>
    <w:rsid w:val="008260CB"/>
    <w:rsid w:val="008261FC"/>
    <w:rsid w:val="008262F5"/>
    <w:rsid w:val="008264EB"/>
    <w:rsid w:val="0082650A"/>
    <w:rsid w:val="008265B6"/>
    <w:rsid w:val="0082667F"/>
    <w:rsid w:val="0082685B"/>
    <w:rsid w:val="00826B72"/>
    <w:rsid w:val="00826B8F"/>
    <w:rsid w:val="00826C93"/>
    <w:rsid w:val="008270AD"/>
    <w:rsid w:val="00827144"/>
    <w:rsid w:val="008272FE"/>
    <w:rsid w:val="0082751B"/>
    <w:rsid w:val="008275DD"/>
    <w:rsid w:val="0082770E"/>
    <w:rsid w:val="0082783E"/>
    <w:rsid w:val="00827887"/>
    <w:rsid w:val="00827B9E"/>
    <w:rsid w:val="00827CBC"/>
    <w:rsid w:val="00827D2C"/>
    <w:rsid w:val="00827D91"/>
    <w:rsid w:val="00827F92"/>
    <w:rsid w:val="00830060"/>
    <w:rsid w:val="008300F2"/>
    <w:rsid w:val="0083035A"/>
    <w:rsid w:val="00830782"/>
    <w:rsid w:val="00830A0D"/>
    <w:rsid w:val="00830AE3"/>
    <w:rsid w:val="00830E62"/>
    <w:rsid w:val="00830EDE"/>
    <w:rsid w:val="0083110F"/>
    <w:rsid w:val="008312A0"/>
    <w:rsid w:val="008314CB"/>
    <w:rsid w:val="0083157F"/>
    <w:rsid w:val="0083196D"/>
    <w:rsid w:val="00831BFC"/>
    <w:rsid w:val="00831E8A"/>
    <w:rsid w:val="00831FB6"/>
    <w:rsid w:val="00832255"/>
    <w:rsid w:val="0083264B"/>
    <w:rsid w:val="00832728"/>
    <w:rsid w:val="0083279D"/>
    <w:rsid w:val="00832883"/>
    <w:rsid w:val="008328EA"/>
    <w:rsid w:val="00832AD8"/>
    <w:rsid w:val="00832CCC"/>
    <w:rsid w:val="00832EB2"/>
    <w:rsid w:val="00833061"/>
    <w:rsid w:val="008330AB"/>
    <w:rsid w:val="00833122"/>
    <w:rsid w:val="008331EA"/>
    <w:rsid w:val="008335D3"/>
    <w:rsid w:val="008335E3"/>
    <w:rsid w:val="00833679"/>
    <w:rsid w:val="00833F39"/>
    <w:rsid w:val="008341D6"/>
    <w:rsid w:val="00834211"/>
    <w:rsid w:val="00834363"/>
    <w:rsid w:val="008345D6"/>
    <w:rsid w:val="00834860"/>
    <w:rsid w:val="008348C5"/>
    <w:rsid w:val="00834B48"/>
    <w:rsid w:val="00834B6B"/>
    <w:rsid w:val="00834D25"/>
    <w:rsid w:val="00834DEC"/>
    <w:rsid w:val="00834E9A"/>
    <w:rsid w:val="00834EE2"/>
    <w:rsid w:val="00834EF9"/>
    <w:rsid w:val="00834FA4"/>
    <w:rsid w:val="008351A9"/>
    <w:rsid w:val="00835296"/>
    <w:rsid w:val="00835299"/>
    <w:rsid w:val="008352AD"/>
    <w:rsid w:val="008356A4"/>
    <w:rsid w:val="008356FD"/>
    <w:rsid w:val="00835A9B"/>
    <w:rsid w:val="00835C22"/>
    <w:rsid w:val="00835C76"/>
    <w:rsid w:val="00835F8C"/>
    <w:rsid w:val="00835FF3"/>
    <w:rsid w:val="00836411"/>
    <w:rsid w:val="0083644B"/>
    <w:rsid w:val="0083660F"/>
    <w:rsid w:val="008366F7"/>
    <w:rsid w:val="0083670A"/>
    <w:rsid w:val="0083679B"/>
    <w:rsid w:val="008368BB"/>
    <w:rsid w:val="00836968"/>
    <w:rsid w:val="00836978"/>
    <w:rsid w:val="00836A52"/>
    <w:rsid w:val="00836AC2"/>
    <w:rsid w:val="00836B43"/>
    <w:rsid w:val="00836C4C"/>
    <w:rsid w:val="00836EF5"/>
    <w:rsid w:val="008378BF"/>
    <w:rsid w:val="00837A43"/>
    <w:rsid w:val="00837B52"/>
    <w:rsid w:val="00837D24"/>
    <w:rsid w:val="00837F56"/>
    <w:rsid w:val="00837FC3"/>
    <w:rsid w:val="00840025"/>
    <w:rsid w:val="00840204"/>
    <w:rsid w:val="00840279"/>
    <w:rsid w:val="008406D1"/>
    <w:rsid w:val="00840803"/>
    <w:rsid w:val="008408EC"/>
    <w:rsid w:val="00840A34"/>
    <w:rsid w:val="00840AC8"/>
    <w:rsid w:val="00840B45"/>
    <w:rsid w:val="008410A2"/>
    <w:rsid w:val="00841146"/>
    <w:rsid w:val="00841844"/>
    <w:rsid w:val="00841895"/>
    <w:rsid w:val="008418C4"/>
    <w:rsid w:val="0084197E"/>
    <w:rsid w:val="00841CA8"/>
    <w:rsid w:val="00841EA1"/>
    <w:rsid w:val="00841EAF"/>
    <w:rsid w:val="00841ED3"/>
    <w:rsid w:val="00842549"/>
    <w:rsid w:val="0084264F"/>
    <w:rsid w:val="00842873"/>
    <w:rsid w:val="008428D4"/>
    <w:rsid w:val="00842C62"/>
    <w:rsid w:val="00842DFB"/>
    <w:rsid w:val="00842EC0"/>
    <w:rsid w:val="00842F84"/>
    <w:rsid w:val="00842F8F"/>
    <w:rsid w:val="00843049"/>
    <w:rsid w:val="008430B8"/>
    <w:rsid w:val="00843210"/>
    <w:rsid w:val="00843542"/>
    <w:rsid w:val="00843809"/>
    <w:rsid w:val="0084393C"/>
    <w:rsid w:val="008439E8"/>
    <w:rsid w:val="0084417E"/>
    <w:rsid w:val="0084428F"/>
    <w:rsid w:val="00844A40"/>
    <w:rsid w:val="00844C86"/>
    <w:rsid w:val="00844F3E"/>
    <w:rsid w:val="00845617"/>
    <w:rsid w:val="008456A0"/>
    <w:rsid w:val="00845709"/>
    <w:rsid w:val="0084579E"/>
    <w:rsid w:val="00845935"/>
    <w:rsid w:val="00845AE5"/>
    <w:rsid w:val="00845ED6"/>
    <w:rsid w:val="0084609A"/>
    <w:rsid w:val="00846170"/>
    <w:rsid w:val="008461BD"/>
    <w:rsid w:val="0084626A"/>
    <w:rsid w:val="008464AD"/>
    <w:rsid w:val="00846532"/>
    <w:rsid w:val="008465D9"/>
    <w:rsid w:val="008468C3"/>
    <w:rsid w:val="008468C8"/>
    <w:rsid w:val="00846909"/>
    <w:rsid w:val="00846964"/>
    <w:rsid w:val="0084698E"/>
    <w:rsid w:val="00846DB3"/>
    <w:rsid w:val="00847023"/>
    <w:rsid w:val="0084728C"/>
    <w:rsid w:val="008472C6"/>
    <w:rsid w:val="00847490"/>
    <w:rsid w:val="008475AD"/>
    <w:rsid w:val="008476AB"/>
    <w:rsid w:val="00847788"/>
    <w:rsid w:val="00847852"/>
    <w:rsid w:val="00847991"/>
    <w:rsid w:val="008479F2"/>
    <w:rsid w:val="00847B79"/>
    <w:rsid w:val="008504A9"/>
    <w:rsid w:val="00850528"/>
    <w:rsid w:val="00850727"/>
    <w:rsid w:val="0085077D"/>
    <w:rsid w:val="00850857"/>
    <w:rsid w:val="00850B33"/>
    <w:rsid w:val="00850E14"/>
    <w:rsid w:val="00851101"/>
    <w:rsid w:val="008515BB"/>
    <w:rsid w:val="008515DF"/>
    <w:rsid w:val="008517F6"/>
    <w:rsid w:val="00851818"/>
    <w:rsid w:val="00851B2D"/>
    <w:rsid w:val="00851F52"/>
    <w:rsid w:val="00852009"/>
    <w:rsid w:val="0085209B"/>
    <w:rsid w:val="00852284"/>
    <w:rsid w:val="008524D8"/>
    <w:rsid w:val="0085298D"/>
    <w:rsid w:val="00852E77"/>
    <w:rsid w:val="008531F6"/>
    <w:rsid w:val="00853536"/>
    <w:rsid w:val="008536D2"/>
    <w:rsid w:val="00853875"/>
    <w:rsid w:val="008538E4"/>
    <w:rsid w:val="00853D02"/>
    <w:rsid w:val="00853E4D"/>
    <w:rsid w:val="00853EA4"/>
    <w:rsid w:val="00853F90"/>
    <w:rsid w:val="0085401B"/>
    <w:rsid w:val="0085406B"/>
    <w:rsid w:val="008540F6"/>
    <w:rsid w:val="0085438F"/>
    <w:rsid w:val="00854689"/>
    <w:rsid w:val="0085476F"/>
    <w:rsid w:val="00854C81"/>
    <w:rsid w:val="00855232"/>
    <w:rsid w:val="0085540D"/>
    <w:rsid w:val="00855A1B"/>
    <w:rsid w:val="00855A51"/>
    <w:rsid w:val="00855A8A"/>
    <w:rsid w:val="00855B1E"/>
    <w:rsid w:val="00855D04"/>
    <w:rsid w:val="00855D60"/>
    <w:rsid w:val="00855E85"/>
    <w:rsid w:val="00856352"/>
    <w:rsid w:val="008563DE"/>
    <w:rsid w:val="008567D7"/>
    <w:rsid w:val="00856AD9"/>
    <w:rsid w:val="00856AF4"/>
    <w:rsid w:val="00856B66"/>
    <w:rsid w:val="00856F81"/>
    <w:rsid w:val="00857256"/>
    <w:rsid w:val="008573E9"/>
    <w:rsid w:val="0085751D"/>
    <w:rsid w:val="00857540"/>
    <w:rsid w:val="0085761F"/>
    <w:rsid w:val="00857784"/>
    <w:rsid w:val="00857B10"/>
    <w:rsid w:val="00857EEB"/>
    <w:rsid w:val="0086007A"/>
    <w:rsid w:val="00860462"/>
    <w:rsid w:val="008604D8"/>
    <w:rsid w:val="0086060A"/>
    <w:rsid w:val="0086088E"/>
    <w:rsid w:val="00860B45"/>
    <w:rsid w:val="00860DA6"/>
    <w:rsid w:val="00860F15"/>
    <w:rsid w:val="00860FA6"/>
    <w:rsid w:val="0086103C"/>
    <w:rsid w:val="008613E7"/>
    <w:rsid w:val="00861414"/>
    <w:rsid w:val="00861626"/>
    <w:rsid w:val="00861893"/>
    <w:rsid w:val="00861A5C"/>
    <w:rsid w:val="00861A5F"/>
    <w:rsid w:val="00861B1D"/>
    <w:rsid w:val="00861F99"/>
    <w:rsid w:val="00862086"/>
    <w:rsid w:val="008621CD"/>
    <w:rsid w:val="0086224C"/>
    <w:rsid w:val="00862447"/>
    <w:rsid w:val="008625A7"/>
    <w:rsid w:val="00862701"/>
    <w:rsid w:val="00862758"/>
    <w:rsid w:val="008627A8"/>
    <w:rsid w:val="008627A9"/>
    <w:rsid w:val="008628F1"/>
    <w:rsid w:val="00862966"/>
    <w:rsid w:val="00862C68"/>
    <w:rsid w:val="0086307F"/>
    <w:rsid w:val="0086322A"/>
    <w:rsid w:val="00863AAA"/>
    <w:rsid w:val="00863D8E"/>
    <w:rsid w:val="0086415D"/>
    <w:rsid w:val="0086434A"/>
    <w:rsid w:val="0086438E"/>
    <w:rsid w:val="008644AD"/>
    <w:rsid w:val="00864538"/>
    <w:rsid w:val="0086459D"/>
    <w:rsid w:val="008649AA"/>
    <w:rsid w:val="00864A5C"/>
    <w:rsid w:val="00864CE9"/>
    <w:rsid w:val="00864DDD"/>
    <w:rsid w:val="0086506B"/>
    <w:rsid w:val="008651A6"/>
    <w:rsid w:val="00865735"/>
    <w:rsid w:val="0086590B"/>
    <w:rsid w:val="00865BB7"/>
    <w:rsid w:val="00865DDB"/>
    <w:rsid w:val="00865DF7"/>
    <w:rsid w:val="00865E0F"/>
    <w:rsid w:val="008661CB"/>
    <w:rsid w:val="00866341"/>
    <w:rsid w:val="008664E4"/>
    <w:rsid w:val="00866792"/>
    <w:rsid w:val="008668AC"/>
    <w:rsid w:val="008669D9"/>
    <w:rsid w:val="00866A9F"/>
    <w:rsid w:val="00866AA1"/>
    <w:rsid w:val="00866B70"/>
    <w:rsid w:val="00866EE3"/>
    <w:rsid w:val="0086724B"/>
    <w:rsid w:val="00867538"/>
    <w:rsid w:val="00867834"/>
    <w:rsid w:val="008678B3"/>
    <w:rsid w:val="0086790F"/>
    <w:rsid w:val="008679F7"/>
    <w:rsid w:val="00867C41"/>
    <w:rsid w:val="00867F70"/>
    <w:rsid w:val="008700D6"/>
    <w:rsid w:val="008701B0"/>
    <w:rsid w:val="008704FF"/>
    <w:rsid w:val="00870722"/>
    <w:rsid w:val="0087095A"/>
    <w:rsid w:val="00870DBE"/>
    <w:rsid w:val="00870E31"/>
    <w:rsid w:val="00870F59"/>
    <w:rsid w:val="0087111B"/>
    <w:rsid w:val="008712F4"/>
    <w:rsid w:val="008715D9"/>
    <w:rsid w:val="00871B97"/>
    <w:rsid w:val="00871CDF"/>
    <w:rsid w:val="00871FC5"/>
    <w:rsid w:val="008726AF"/>
    <w:rsid w:val="00872B87"/>
    <w:rsid w:val="00872C47"/>
    <w:rsid w:val="00872F0D"/>
    <w:rsid w:val="00873086"/>
    <w:rsid w:val="00873208"/>
    <w:rsid w:val="00873248"/>
    <w:rsid w:val="008733ED"/>
    <w:rsid w:val="008735F7"/>
    <w:rsid w:val="00873698"/>
    <w:rsid w:val="008738C8"/>
    <w:rsid w:val="00873A5E"/>
    <w:rsid w:val="00873BA0"/>
    <w:rsid w:val="00873D90"/>
    <w:rsid w:val="00873D93"/>
    <w:rsid w:val="00873E38"/>
    <w:rsid w:val="00873FC8"/>
    <w:rsid w:val="0087403E"/>
    <w:rsid w:val="0087419F"/>
    <w:rsid w:val="008741F9"/>
    <w:rsid w:val="008742AD"/>
    <w:rsid w:val="00874380"/>
    <w:rsid w:val="008746D5"/>
    <w:rsid w:val="00874748"/>
    <w:rsid w:val="00874A44"/>
    <w:rsid w:val="00874BC6"/>
    <w:rsid w:val="00874DB9"/>
    <w:rsid w:val="008751FE"/>
    <w:rsid w:val="008752FA"/>
    <w:rsid w:val="00875334"/>
    <w:rsid w:val="008753D9"/>
    <w:rsid w:val="0087575F"/>
    <w:rsid w:val="00875887"/>
    <w:rsid w:val="0087589D"/>
    <w:rsid w:val="00875949"/>
    <w:rsid w:val="0087595E"/>
    <w:rsid w:val="0087597F"/>
    <w:rsid w:val="008759B0"/>
    <w:rsid w:val="00875AEB"/>
    <w:rsid w:val="00875C53"/>
    <w:rsid w:val="0087602A"/>
    <w:rsid w:val="00876178"/>
    <w:rsid w:val="00876297"/>
    <w:rsid w:val="00876332"/>
    <w:rsid w:val="0087635B"/>
    <w:rsid w:val="0087642A"/>
    <w:rsid w:val="00876619"/>
    <w:rsid w:val="008768C8"/>
    <w:rsid w:val="008768ED"/>
    <w:rsid w:val="00876A9B"/>
    <w:rsid w:val="00876B83"/>
    <w:rsid w:val="00876E3C"/>
    <w:rsid w:val="00876F13"/>
    <w:rsid w:val="00877077"/>
    <w:rsid w:val="008772B3"/>
    <w:rsid w:val="008773DE"/>
    <w:rsid w:val="00877606"/>
    <w:rsid w:val="00877A20"/>
    <w:rsid w:val="00877C17"/>
    <w:rsid w:val="00877ECE"/>
    <w:rsid w:val="00877F26"/>
    <w:rsid w:val="00877F63"/>
    <w:rsid w:val="00877F68"/>
    <w:rsid w:val="00877FE6"/>
    <w:rsid w:val="0088004D"/>
    <w:rsid w:val="008805DB"/>
    <w:rsid w:val="00880998"/>
    <w:rsid w:val="00880A7B"/>
    <w:rsid w:val="00880BF3"/>
    <w:rsid w:val="00880D40"/>
    <w:rsid w:val="00880DE9"/>
    <w:rsid w:val="00880ED2"/>
    <w:rsid w:val="00880F75"/>
    <w:rsid w:val="00880F88"/>
    <w:rsid w:val="00880F9C"/>
    <w:rsid w:val="00880FCC"/>
    <w:rsid w:val="00881010"/>
    <w:rsid w:val="0088161B"/>
    <w:rsid w:val="008816E8"/>
    <w:rsid w:val="008818C6"/>
    <w:rsid w:val="00881C36"/>
    <w:rsid w:val="00881DEC"/>
    <w:rsid w:val="0088218F"/>
    <w:rsid w:val="0088230E"/>
    <w:rsid w:val="008824B9"/>
    <w:rsid w:val="008828D8"/>
    <w:rsid w:val="00882A2F"/>
    <w:rsid w:val="00882BD5"/>
    <w:rsid w:val="00882F40"/>
    <w:rsid w:val="0088302A"/>
    <w:rsid w:val="00883080"/>
    <w:rsid w:val="008830E7"/>
    <w:rsid w:val="00883243"/>
    <w:rsid w:val="00883301"/>
    <w:rsid w:val="00883513"/>
    <w:rsid w:val="0088390F"/>
    <w:rsid w:val="00883928"/>
    <w:rsid w:val="008839CC"/>
    <w:rsid w:val="00883B8E"/>
    <w:rsid w:val="00883F41"/>
    <w:rsid w:val="00883F44"/>
    <w:rsid w:val="00884382"/>
    <w:rsid w:val="00884507"/>
    <w:rsid w:val="0088469C"/>
    <w:rsid w:val="008846EB"/>
    <w:rsid w:val="00884772"/>
    <w:rsid w:val="00884B91"/>
    <w:rsid w:val="00884C63"/>
    <w:rsid w:val="00884CAE"/>
    <w:rsid w:val="00884E08"/>
    <w:rsid w:val="00884F04"/>
    <w:rsid w:val="00885121"/>
    <w:rsid w:val="00885250"/>
    <w:rsid w:val="00885419"/>
    <w:rsid w:val="008856E1"/>
    <w:rsid w:val="0088585C"/>
    <w:rsid w:val="00885908"/>
    <w:rsid w:val="00885B71"/>
    <w:rsid w:val="00885D5D"/>
    <w:rsid w:val="00885D6A"/>
    <w:rsid w:val="00885E3E"/>
    <w:rsid w:val="00885E9A"/>
    <w:rsid w:val="00886266"/>
    <w:rsid w:val="0088626E"/>
    <w:rsid w:val="00886371"/>
    <w:rsid w:val="008864B7"/>
    <w:rsid w:val="00886762"/>
    <w:rsid w:val="00886776"/>
    <w:rsid w:val="008868CB"/>
    <w:rsid w:val="00886BFD"/>
    <w:rsid w:val="00886F7B"/>
    <w:rsid w:val="008871A6"/>
    <w:rsid w:val="00887532"/>
    <w:rsid w:val="008875AF"/>
    <w:rsid w:val="00887738"/>
    <w:rsid w:val="00887760"/>
    <w:rsid w:val="0088796B"/>
    <w:rsid w:val="00887DF3"/>
    <w:rsid w:val="008901DF"/>
    <w:rsid w:val="00890339"/>
    <w:rsid w:val="00890423"/>
    <w:rsid w:val="00890810"/>
    <w:rsid w:val="00890DA9"/>
    <w:rsid w:val="00890F5C"/>
    <w:rsid w:val="008910E8"/>
    <w:rsid w:val="008911D9"/>
    <w:rsid w:val="008912A9"/>
    <w:rsid w:val="008916D8"/>
    <w:rsid w:val="00891776"/>
    <w:rsid w:val="008918D0"/>
    <w:rsid w:val="008919AA"/>
    <w:rsid w:val="00891BB2"/>
    <w:rsid w:val="00891CF8"/>
    <w:rsid w:val="0089213E"/>
    <w:rsid w:val="00892340"/>
    <w:rsid w:val="008925F2"/>
    <w:rsid w:val="00892678"/>
    <w:rsid w:val="00892A9F"/>
    <w:rsid w:val="00892BA4"/>
    <w:rsid w:val="00892C82"/>
    <w:rsid w:val="00892C8D"/>
    <w:rsid w:val="00892D54"/>
    <w:rsid w:val="00892D6F"/>
    <w:rsid w:val="008932AC"/>
    <w:rsid w:val="0089334E"/>
    <w:rsid w:val="00893BD6"/>
    <w:rsid w:val="00893F16"/>
    <w:rsid w:val="00894142"/>
    <w:rsid w:val="00894833"/>
    <w:rsid w:val="00894CE8"/>
    <w:rsid w:val="00894DA9"/>
    <w:rsid w:val="0089500F"/>
    <w:rsid w:val="00895738"/>
    <w:rsid w:val="0089586F"/>
    <w:rsid w:val="00895964"/>
    <w:rsid w:val="008959A8"/>
    <w:rsid w:val="00895A3E"/>
    <w:rsid w:val="00895B2D"/>
    <w:rsid w:val="00895B6D"/>
    <w:rsid w:val="00895BA1"/>
    <w:rsid w:val="00895C0E"/>
    <w:rsid w:val="00895D08"/>
    <w:rsid w:val="00895DBA"/>
    <w:rsid w:val="00895FD4"/>
    <w:rsid w:val="00896503"/>
    <w:rsid w:val="0089660D"/>
    <w:rsid w:val="0089677E"/>
    <w:rsid w:val="00896981"/>
    <w:rsid w:val="00896A35"/>
    <w:rsid w:val="00896CEA"/>
    <w:rsid w:val="00896E8C"/>
    <w:rsid w:val="00896FA3"/>
    <w:rsid w:val="00897594"/>
    <w:rsid w:val="008976E0"/>
    <w:rsid w:val="008978EB"/>
    <w:rsid w:val="00897A3B"/>
    <w:rsid w:val="00897B4B"/>
    <w:rsid w:val="00897BC4"/>
    <w:rsid w:val="00897BF1"/>
    <w:rsid w:val="008A03EE"/>
    <w:rsid w:val="008A0871"/>
    <w:rsid w:val="008A09B1"/>
    <w:rsid w:val="008A09E9"/>
    <w:rsid w:val="008A0AA4"/>
    <w:rsid w:val="008A0BE3"/>
    <w:rsid w:val="008A0C36"/>
    <w:rsid w:val="008A0E1F"/>
    <w:rsid w:val="008A0E6F"/>
    <w:rsid w:val="008A0EE1"/>
    <w:rsid w:val="008A1064"/>
    <w:rsid w:val="008A1328"/>
    <w:rsid w:val="008A1521"/>
    <w:rsid w:val="008A1619"/>
    <w:rsid w:val="008A196A"/>
    <w:rsid w:val="008A1987"/>
    <w:rsid w:val="008A1AF0"/>
    <w:rsid w:val="008A1B27"/>
    <w:rsid w:val="008A1B3B"/>
    <w:rsid w:val="008A1BA5"/>
    <w:rsid w:val="008A1DE2"/>
    <w:rsid w:val="008A1DE6"/>
    <w:rsid w:val="008A1E5D"/>
    <w:rsid w:val="008A21F8"/>
    <w:rsid w:val="008A2317"/>
    <w:rsid w:val="008A2556"/>
    <w:rsid w:val="008A28BF"/>
    <w:rsid w:val="008A28E2"/>
    <w:rsid w:val="008A293D"/>
    <w:rsid w:val="008A2BE8"/>
    <w:rsid w:val="008A2F01"/>
    <w:rsid w:val="008A2F08"/>
    <w:rsid w:val="008A30A3"/>
    <w:rsid w:val="008A3367"/>
    <w:rsid w:val="008A3472"/>
    <w:rsid w:val="008A3767"/>
    <w:rsid w:val="008A3893"/>
    <w:rsid w:val="008A3963"/>
    <w:rsid w:val="008A3A14"/>
    <w:rsid w:val="008A3BC8"/>
    <w:rsid w:val="008A3C45"/>
    <w:rsid w:val="008A3C81"/>
    <w:rsid w:val="008A40E7"/>
    <w:rsid w:val="008A4221"/>
    <w:rsid w:val="008A4275"/>
    <w:rsid w:val="008A43B1"/>
    <w:rsid w:val="008A44C2"/>
    <w:rsid w:val="008A46E6"/>
    <w:rsid w:val="008A473C"/>
    <w:rsid w:val="008A4A4A"/>
    <w:rsid w:val="008A4B0D"/>
    <w:rsid w:val="008A4C0E"/>
    <w:rsid w:val="008A4DD9"/>
    <w:rsid w:val="008A5050"/>
    <w:rsid w:val="008A5432"/>
    <w:rsid w:val="008A5548"/>
    <w:rsid w:val="008A5601"/>
    <w:rsid w:val="008A5992"/>
    <w:rsid w:val="008A5BDB"/>
    <w:rsid w:val="008A5C15"/>
    <w:rsid w:val="008A5D3D"/>
    <w:rsid w:val="008A6459"/>
    <w:rsid w:val="008A64AA"/>
    <w:rsid w:val="008A664F"/>
    <w:rsid w:val="008A67CE"/>
    <w:rsid w:val="008A6C52"/>
    <w:rsid w:val="008A6C79"/>
    <w:rsid w:val="008A6D30"/>
    <w:rsid w:val="008A6F46"/>
    <w:rsid w:val="008A6F8C"/>
    <w:rsid w:val="008A704D"/>
    <w:rsid w:val="008A706E"/>
    <w:rsid w:val="008A7172"/>
    <w:rsid w:val="008A7438"/>
    <w:rsid w:val="008A783C"/>
    <w:rsid w:val="008A7B6D"/>
    <w:rsid w:val="008A7CB1"/>
    <w:rsid w:val="008A7FEE"/>
    <w:rsid w:val="008B059B"/>
    <w:rsid w:val="008B0624"/>
    <w:rsid w:val="008B06AB"/>
    <w:rsid w:val="008B07FB"/>
    <w:rsid w:val="008B0AD4"/>
    <w:rsid w:val="008B0B26"/>
    <w:rsid w:val="008B0C7D"/>
    <w:rsid w:val="008B0CA0"/>
    <w:rsid w:val="008B0D1D"/>
    <w:rsid w:val="008B0F89"/>
    <w:rsid w:val="008B11D4"/>
    <w:rsid w:val="008B1334"/>
    <w:rsid w:val="008B1345"/>
    <w:rsid w:val="008B1468"/>
    <w:rsid w:val="008B1B12"/>
    <w:rsid w:val="008B1DBE"/>
    <w:rsid w:val="008B1FE5"/>
    <w:rsid w:val="008B2135"/>
    <w:rsid w:val="008B213F"/>
    <w:rsid w:val="008B21AB"/>
    <w:rsid w:val="008B259D"/>
    <w:rsid w:val="008B2625"/>
    <w:rsid w:val="008B2795"/>
    <w:rsid w:val="008B2900"/>
    <w:rsid w:val="008B3131"/>
    <w:rsid w:val="008B33A2"/>
    <w:rsid w:val="008B354B"/>
    <w:rsid w:val="008B3642"/>
    <w:rsid w:val="008B3875"/>
    <w:rsid w:val="008B38D8"/>
    <w:rsid w:val="008B38F5"/>
    <w:rsid w:val="008B390F"/>
    <w:rsid w:val="008B39E7"/>
    <w:rsid w:val="008B39F1"/>
    <w:rsid w:val="008B3A74"/>
    <w:rsid w:val="008B3C71"/>
    <w:rsid w:val="008B4064"/>
    <w:rsid w:val="008B40EA"/>
    <w:rsid w:val="008B45D0"/>
    <w:rsid w:val="008B4948"/>
    <w:rsid w:val="008B4995"/>
    <w:rsid w:val="008B49A7"/>
    <w:rsid w:val="008B4A62"/>
    <w:rsid w:val="008B4B52"/>
    <w:rsid w:val="008B4C65"/>
    <w:rsid w:val="008B4D12"/>
    <w:rsid w:val="008B4F08"/>
    <w:rsid w:val="008B4FEC"/>
    <w:rsid w:val="008B50A3"/>
    <w:rsid w:val="008B513B"/>
    <w:rsid w:val="008B52BF"/>
    <w:rsid w:val="008B5433"/>
    <w:rsid w:val="008B56F0"/>
    <w:rsid w:val="008B5A4F"/>
    <w:rsid w:val="008B5B0E"/>
    <w:rsid w:val="008B5CFB"/>
    <w:rsid w:val="008B6023"/>
    <w:rsid w:val="008B6169"/>
    <w:rsid w:val="008B687A"/>
    <w:rsid w:val="008B693E"/>
    <w:rsid w:val="008B6990"/>
    <w:rsid w:val="008B6B6A"/>
    <w:rsid w:val="008B6C89"/>
    <w:rsid w:val="008B6E66"/>
    <w:rsid w:val="008B731C"/>
    <w:rsid w:val="008B76A7"/>
    <w:rsid w:val="008B78FC"/>
    <w:rsid w:val="008B7942"/>
    <w:rsid w:val="008B7A5D"/>
    <w:rsid w:val="008B7E9E"/>
    <w:rsid w:val="008C00C2"/>
    <w:rsid w:val="008C0278"/>
    <w:rsid w:val="008C03AE"/>
    <w:rsid w:val="008C04F2"/>
    <w:rsid w:val="008C078D"/>
    <w:rsid w:val="008C15CB"/>
    <w:rsid w:val="008C1A1B"/>
    <w:rsid w:val="008C1DEB"/>
    <w:rsid w:val="008C201E"/>
    <w:rsid w:val="008C2105"/>
    <w:rsid w:val="008C23D3"/>
    <w:rsid w:val="008C24E9"/>
    <w:rsid w:val="008C25BB"/>
    <w:rsid w:val="008C25F5"/>
    <w:rsid w:val="008C2B0C"/>
    <w:rsid w:val="008C2B37"/>
    <w:rsid w:val="008C2E93"/>
    <w:rsid w:val="008C2F42"/>
    <w:rsid w:val="008C2F95"/>
    <w:rsid w:val="008C3173"/>
    <w:rsid w:val="008C3300"/>
    <w:rsid w:val="008C36AB"/>
    <w:rsid w:val="008C3841"/>
    <w:rsid w:val="008C38A8"/>
    <w:rsid w:val="008C38DD"/>
    <w:rsid w:val="008C3930"/>
    <w:rsid w:val="008C3AC4"/>
    <w:rsid w:val="008C3D62"/>
    <w:rsid w:val="008C4440"/>
    <w:rsid w:val="008C454D"/>
    <w:rsid w:val="008C47E7"/>
    <w:rsid w:val="008C4C83"/>
    <w:rsid w:val="008C5275"/>
    <w:rsid w:val="008C5452"/>
    <w:rsid w:val="008C54F0"/>
    <w:rsid w:val="008C55AE"/>
    <w:rsid w:val="008C56CE"/>
    <w:rsid w:val="008C58B0"/>
    <w:rsid w:val="008C5939"/>
    <w:rsid w:val="008C5BF5"/>
    <w:rsid w:val="008C63B3"/>
    <w:rsid w:val="008C63B5"/>
    <w:rsid w:val="008C6520"/>
    <w:rsid w:val="008C6565"/>
    <w:rsid w:val="008C65DB"/>
    <w:rsid w:val="008C66AD"/>
    <w:rsid w:val="008C672F"/>
    <w:rsid w:val="008C6830"/>
    <w:rsid w:val="008C6CC9"/>
    <w:rsid w:val="008C6D27"/>
    <w:rsid w:val="008C6D3B"/>
    <w:rsid w:val="008C7152"/>
    <w:rsid w:val="008C732D"/>
    <w:rsid w:val="008C7491"/>
    <w:rsid w:val="008C74CF"/>
    <w:rsid w:val="008C752E"/>
    <w:rsid w:val="008C7C26"/>
    <w:rsid w:val="008D02A9"/>
    <w:rsid w:val="008D04E0"/>
    <w:rsid w:val="008D0533"/>
    <w:rsid w:val="008D0A0C"/>
    <w:rsid w:val="008D0BAD"/>
    <w:rsid w:val="008D0C4E"/>
    <w:rsid w:val="008D0E02"/>
    <w:rsid w:val="008D1046"/>
    <w:rsid w:val="008D15F8"/>
    <w:rsid w:val="008D17DE"/>
    <w:rsid w:val="008D1B25"/>
    <w:rsid w:val="008D1CBF"/>
    <w:rsid w:val="008D1CF0"/>
    <w:rsid w:val="008D20B7"/>
    <w:rsid w:val="008D2698"/>
    <w:rsid w:val="008D2817"/>
    <w:rsid w:val="008D28ED"/>
    <w:rsid w:val="008D29D3"/>
    <w:rsid w:val="008D30C8"/>
    <w:rsid w:val="008D334D"/>
    <w:rsid w:val="008D3557"/>
    <w:rsid w:val="008D35B6"/>
    <w:rsid w:val="008D3A8D"/>
    <w:rsid w:val="008D3EC0"/>
    <w:rsid w:val="008D40BD"/>
    <w:rsid w:val="008D40E6"/>
    <w:rsid w:val="008D41BC"/>
    <w:rsid w:val="008D41FD"/>
    <w:rsid w:val="008D42CB"/>
    <w:rsid w:val="008D43A5"/>
    <w:rsid w:val="008D46B7"/>
    <w:rsid w:val="008D48C9"/>
    <w:rsid w:val="008D48F3"/>
    <w:rsid w:val="008D4D9F"/>
    <w:rsid w:val="008D4DF9"/>
    <w:rsid w:val="008D5065"/>
    <w:rsid w:val="008D514C"/>
    <w:rsid w:val="008D5226"/>
    <w:rsid w:val="008D5325"/>
    <w:rsid w:val="008D55C9"/>
    <w:rsid w:val="008D56DC"/>
    <w:rsid w:val="008D580E"/>
    <w:rsid w:val="008D59C4"/>
    <w:rsid w:val="008D5B25"/>
    <w:rsid w:val="008D5B79"/>
    <w:rsid w:val="008D5B91"/>
    <w:rsid w:val="008D5BBD"/>
    <w:rsid w:val="008D5BDE"/>
    <w:rsid w:val="008D5D10"/>
    <w:rsid w:val="008D5DDD"/>
    <w:rsid w:val="008D5F0C"/>
    <w:rsid w:val="008D60E4"/>
    <w:rsid w:val="008D6331"/>
    <w:rsid w:val="008D633A"/>
    <w:rsid w:val="008D6381"/>
    <w:rsid w:val="008D671F"/>
    <w:rsid w:val="008D7187"/>
    <w:rsid w:val="008D72F3"/>
    <w:rsid w:val="008D74A6"/>
    <w:rsid w:val="008D774C"/>
    <w:rsid w:val="008D7AC1"/>
    <w:rsid w:val="008D7D57"/>
    <w:rsid w:val="008E017B"/>
    <w:rsid w:val="008E0535"/>
    <w:rsid w:val="008E0602"/>
    <w:rsid w:val="008E0A38"/>
    <w:rsid w:val="008E0A62"/>
    <w:rsid w:val="008E0B95"/>
    <w:rsid w:val="008E0C77"/>
    <w:rsid w:val="008E0DBD"/>
    <w:rsid w:val="008E0F76"/>
    <w:rsid w:val="008E0F97"/>
    <w:rsid w:val="008E1214"/>
    <w:rsid w:val="008E1273"/>
    <w:rsid w:val="008E128D"/>
    <w:rsid w:val="008E12DD"/>
    <w:rsid w:val="008E1315"/>
    <w:rsid w:val="008E16E4"/>
    <w:rsid w:val="008E179A"/>
    <w:rsid w:val="008E1A39"/>
    <w:rsid w:val="008E1A95"/>
    <w:rsid w:val="008E1C1D"/>
    <w:rsid w:val="008E1D1D"/>
    <w:rsid w:val="008E1DD3"/>
    <w:rsid w:val="008E237E"/>
    <w:rsid w:val="008E249A"/>
    <w:rsid w:val="008E2545"/>
    <w:rsid w:val="008E29DA"/>
    <w:rsid w:val="008E2D71"/>
    <w:rsid w:val="008E2F96"/>
    <w:rsid w:val="008E308D"/>
    <w:rsid w:val="008E327F"/>
    <w:rsid w:val="008E3499"/>
    <w:rsid w:val="008E3782"/>
    <w:rsid w:val="008E37A5"/>
    <w:rsid w:val="008E39CB"/>
    <w:rsid w:val="008E3A5C"/>
    <w:rsid w:val="008E3AA9"/>
    <w:rsid w:val="008E3E99"/>
    <w:rsid w:val="008E3FD3"/>
    <w:rsid w:val="008E44DB"/>
    <w:rsid w:val="008E4548"/>
    <w:rsid w:val="008E46B7"/>
    <w:rsid w:val="008E491F"/>
    <w:rsid w:val="008E4E58"/>
    <w:rsid w:val="008E50D1"/>
    <w:rsid w:val="008E51DD"/>
    <w:rsid w:val="008E51EB"/>
    <w:rsid w:val="008E5334"/>
    <w:rsid w:val="008E5357"/>
    <w:rsid w:val="008E569B"/>
    <w:rsid w:val="008E56DC"/>
    <w:rsid w:val="008E5B86"/>
    <w:rsid w:val="008E5CA9"/>
    <w:rsid w:val="008E5FE4"/>
    <w:rsid w:val="008E625F"/>
    <w:rsid w:val="008E6354"/>
    <w:rsid w:val="008E63E7"/>
    <w:rsid w:val="008E657B"/>
    <w:rsid w:val="008E6587"/>
    <w:rsid w:val="008E65B0"/>
    <w:rsid w:val="008E667F"/>
    <w:rsid w:val="008E66B2"/>
    <w:rsid w:val="008E67FB"/>
    <w:rsid w:val="008E6901"/>
    <w:rsid w:val="008E73B5"/>
    <w:rsid w:val="008E7416"/>
    <w:rsid w:val="008E79C5"/>
    <w:rsid w:val="008E7B78"/>
    <w:rsid w:val="008E7CBB"/>
    <w:rsid w:val="008E7CE9"/>
    <w:rsid w:val="008F00D2"/>
    <w:rsid w:val="008F01BE"/>
    <w:rsid w:val="008F029D"/>
    <w:rsid w:val="008F0390"/>
    <w:rsid w:val="008F04BD"/>
    <w:rsid w:val="008F09B4"/>
    <w:rsid w:val="008F0C80"/>
    <w:rsid w:val="008F0E83"/>
    <w:rsid w:val="008F10A6"/>
    <w:rsid w:val="008F122B"/>
    <w:rsid w:val="008F12D8"/>
    <w:rsid w:val="008F1316"/>
    <w:rsid w:val="008F1333"/>
    <w:rsid w:val="008F1B29"/>
    <w:rsid w:val="008F1B95"/>
    <w:rsid w:val="008F1C5A"/>
    <w:rsid w:val="008F1D43"/>
    <w:rsid w:val="008F1EBB"/>
    <w:rsid w:val="008F233E"/>
    <w:rsid w:val="008F235B"/>
    <w:rsid w:val="008F2504"/>
    <w:rsid w:val="008F253C"/>
    <w:rsid w:val="008F2571"/>
    <w:rsid w:val="008F264D"/>
    <w:rsid w:val="008F2895"/>
    <w:rsid w:val="008F2924"/>
    <w:rsid w:val="008F2D1F"/>
    <w:rsid w:val="008F2DE5"/>
    <w:rsid w:val="008F2F48"/>
    <w:rsid w:val="008F302F"/>
    <w:rsid w:val="008F3159"/>
    <w:rsid w:val="008F31EA"/>
    <w:rsid w:val="008F32A7"/>
    <w:rsid w:val="008F34DA"/>
    <w:rsid w:val="008F3A1F"/>
    <w:rsid w:val="008F3AAA"/>
    <w:rsid w:val="008F434F"/>
    <w:rsid w:val="008F4B2B"/>
    <w:rsid w:val="008F4C56"/>
    <w:rsid w:val="008F4C73"/>
    <w:rsid w:val="008F4D0D"/>
    <w:rsid w:val="008F4E79"/>
    <w:rsid w:val="008F5099"/>
    <w:rsid w:val="008F5214"/>
    <w:rsid w:val="008F5438"/>
    <w:rsid w:val="008F567F"/>
    <w:rsid w:val="008F57C1"/>
    <w:rsid w:val="008F5832"/>
    <w:rsid w:val="008F5846"/>
    <w:rsid w:val="008F5D4B"/>
    <w:rsid w:val="008F5EC1"/>
    <w:rsid w:val="008F63CB"/>
    <w:rsid w:val="008F65B6"/>
    <w:rsid w:val="008F6725"/>
    <w:rsid w:val="008F6849"/>
    <w:rsid w:val="008F6987"/>
    <w:rsid w:val="008F69C6"/>
    <w:rsid w:val="008F6E65"/>
    <w:rsid w:val="008F6E67"/>
    <w:rsid w:val="008F7245"/>
    <w:rsid w:val="008F7285"/>
    <w:rsid w:val="008F735B"/>
    <w:rsid w:val="008F7423"/>
    <w:rsid w:val="008F773B"/>
    <w:rsid w:val="008F7A5A"/>
    <w:rsid w:val="008F7B34"/>
    <w:rsid w:val="008F7BB2"/>
    <w:rsid w:val="008F7C85"/>
    <w:rsid w:val="008F7EAE"/>
    <w:rsid w:val="008F7F2E"/>
    <w:rsid w:val="008F7F5B"/>
    <w:rsid w:val="009000F2"/>
    <w:rsid w:val="009001AF"/>
    <w:rsid w:val="00900368"/>
    <w:rsid w:val="009003B6"/>
    <w:rsid w:val="00900644"/>
    <w:rsid w:val="0090068D"/>
    <w:rsid w:val="00900B88"/>
    <w:rsid w:val="0090104C"/>
    <w:rsid w:val="00901490"/>
    <w:rsid w:val="00901635"/>
    <w:rsid w:val="00901CC2"/>
    <w:rsid w:val="00901CCC"/>
    <w:rsid w:val="00901CE3"/>
    <w:rsid w:val="00901D77"/>
    <w:rsid w:val="00901E49"/>
    <w:rsid w:val="00901F90"/>
    <w:rsid w:val="0090209B"/>
    <w:rsid w:val="0090214B"/>
    <w:rsid w:val="009023C0"/>
    <w:rsid w:val="009023D6"/>
    <w:rsid w:val="00902581"/>
    <w:rsid w:val="00902823"/>
    <w:rsid w:val="00902896"/>
    <w:rsid w:val="00902C7A"/>
    <w:rsid w:val="0090329F"/>
    <w:rsid w:val="009032F7"/>
    <w:rsid w:val="009037F3"/>
    <w:rsid w:val="00903C4B"/>
    <w:rsid w:val="00903D03"/>
    <w:rsid w:val="00903D11"/>
    <w:rsid w:val="00903D19"/>
    <w:rsid w:val="00903FA9"/>
    <w:rsid w:val="00904663"/>
    <w:rsid w:val="00904790"/>
    <w:rsid w:val="00904E18"/>
    <w:rsid w:val="00905066"/>
    <w:rsid w:val="00905119"/>
    <w:rsid w:val="00905277"/>
    <w:rsid w:val="00905592"/>
    <w:rsid w:val="009058E8"/>
    <w:rsid w:val="00905A8C"/>
    <w:rsid w:val="00905C15"/>
    <w:rsid w:val="0090614C"/>
    <w:rsid w:val="00906617"/>
    <w:rsid w:val="009067D6"/>
    <w:rsid w:val="00906824"/>
    <w:rsid w:val="00906AFD"/>
    <w:rsid w:val="00906BCF"/>
    <w:rsid w:val="00906EBE"/>
    <w:rsid w:val="00907260"/>
    <w:rsid w:val="0090735A"/>
    <w:rsid w:val="00907433"/>
    <w:rsid w:val="009074E1"/>
    <w:rsid w:val="00907515"/>
    <w:rsid w:val="009078D3"/>
    <w:rsid w:val="00907BCB"/>
    <w:rsid w:val="00907D25"/>
    <w:rsid w:val="009101C7"/>
    <w:rsid w:val="00910583"/>
    <w:rsid w:val="009105DB"/>
    <w:rsid w:val="009109F8"/>
    <w:rsid w:val="00910ACD"/>
    <w:rsid w:val="00910BC8"/>
    <w:rsid w:val="00910E5C"/>
    <w:rsid w:val="00910E8E"/>
    <w:rsid w:val="00910ECB"/>
    <w:rsid w:val="00910F0F"/>
    <w:rsid w:val="00910FC6"/>
    <w:rsid w:val="00911006"/>
    <w:rsid w:val="00911145"/>
    <w:rsid w:val="009112F7"/>
    <w:rsid w:val="00911356"/>
    <w:rsid w:val="009119CC"/>
    <w:rsid w:val="00911D0E"/>
    <w:rsid w:val="00911D67"/>
    <w:rsid w:val="00911F0F"/>
    <w:rsid w:val="00912193"/>
    <w:rsid w:val="009121A6"/>
    <w:rsid w:val="009122AF"/>
    <w:rsid w:val="009122F1"/>
    <w:rsid w:val="00912575"/>
    <w:rsid w:val="009127A3"/>
    <w:rsid w:val="009127BC"/>
    <w:rsid w:val="009127F8"/>
    <w:rsid w:val="00912876"/>
    <w:rsid w:val="00912BB9"/>
    <w:rsid w:val="00912CC0"/>
    <w:rsid w:val="00912D54"/>
    <w:rsid w:val="009131C7"/>
    <w:rsid w:val="0091350B"/>
    <w:rsid w:val="00913594"/>
    <w:rsid w:val="00913756"/>
    <w:rsid w:val="0091378F"/>
    <w:rsid w:val="0091389F"/>
    <w:rsid w:val="009138C7"/>
    <w:rsid w:val="00913B51"/>
    <w:rsid w:val="00913C38"/>
    <w:rsid w:val="00913CB6"/>
    <w:rsid w:val="00913ED5"/>
    <w:rsid w:val="00913F9D"/>
    <w:rsid w:val="0091404B"/>
    <w:rsid w:val="009145FE"/>
    <w:rsid w:val="00914943"/>
    <w:rsid w:val="00914A6B"/>
    <w:rsid w:val="00914A8D"/>
    <w:rsid w:val="00914BF4"/>
    <w:rsid w:val="00914E78"/>
    <w:rsid w:val="00914F9F"/>
    <w:rsid w:val="0091519C"/>
    <w:rsid w:val="00915219"/>
    <w:rsid w:val="0091537C"/>
    <w:rsid w:val="00915F20"/>
    <w:rsid w:val="00915F4F"/>
    <w:rsid w:val="00916050"/>
    <w:rsid w:val="0091663F"/>
    <w:rsid w:val="009167A6"/>
    <w:rsid w:val="00916A67"/>
    <w:rsid w:val="00916B7B"/>
    <w:rsid w:val="00916BE2"/>
    <w:rsid w:val="00916DB1"/>
    <w:rsid w:val="00916E78"/>
    <w:rsid w:val="00916F9B"/>
    <w:rsid w:val="0091735F"/>
    <w:rsid w:val="00917904"/>
    <w:rsid w:val="00917C0E"/>
    <w:rsid w:val="00917CFE"/>
    <w:rsid w:val="0092003B"/>
    <w:rsid w:val="009200BD"/>
    <w:rsid w:val="0092045A"/>
    <w:rsid w:val="0092075E"/>
    <w:rsid w:val="00920818"/>
    <w:rsid w:val="009208F7"/>
    <w:rsid w:val="00920A8C"/>
    <w:rsid w:val="00920BB1"/>
    <w:rsid w:val="00920C3B"/>
    <w:rsid w:val="00920CCC"/>
    <w:rsid w:val="00920E7B"/>
    <w:rsid w:val="00921278"/>
    <w:rsid w:val="009212DB"/>
    <w:rsid w:val="009214A2"/>
    <w:rsid w:val="009218EF"/>
    <w:rsid w:val="00921A13"/>
    <w:rsid w:val="00921D28"/>
    <w:rsid w:val="00921D82"/>
    <w:rsid w:val="00921DDA"/>
    <w:rsid w:val="00921FB1"/>
    <w:rsid w:val="00922375"/>
    <w:rsid w:val="00922517"/>
    <w:rsid w:val="00922722"/>
    <w:rsid w:val="00922774"/>
    <w:rsid w:val="00922CB3"/>
    <w:rsid w:val="00922D37"/>
    <w:rsid w:val="00922D3F"/>
    <w:rsid w:val="00922DA6"/>
    <w:rsid w:val="00922EDA"/>
    <w:rsid w:val="00922F90"/>
    <w:rsid w:val="00922FB8"/>
    <w:rsid w:val="0092326A"/>
    <w:rsid w:val="009234A9"/>
    <w:rsid w:val="00923856"/>
    <w:rsid w:val="00923881"/>
    <w:rsid w:val="009238CE"/>
    <w:rsid w:val="0092433B"/>
    <w:rsid w:val="009243DE"/>
    <w:rsid w:val="00924A89"/>
    <w:rsid w:val="00924EAD"/>
    <w:rsid w:val="00924F74"/>
    <w:rsid w:val="0092502C"/>
    <w:rsid w:val="00925043"/>
    <w:rsid w:val="0092509B"/>
    <w:rsid w:val="009255F7"/>
    <w:rsid w:val="0092580B"/>
    <w:rsid w:val="00925A00"/>
    <w:rsid w:val="00925A32"/>
    <w:rsid w:val="009261D8"/>
    <w:rsid w:val="009261E6"/>
    <w:rsid w:val="00926285"/>
    <w:rsid w:val="0092656A"/>
    <w:rsid w:val="009268E1"/>
    <w:rsid w:val="00926AB9"/>
    <w:rsid w:val="00926B7D"/>
    <w:rsid w:val="00926BD5"/>
    <w:rsid w:val="00926D0C"/>
    <w:rsid w:val="009270B0"/>
    <w:rsid w:val="00927146"/>
    <w:rsid w:val="009273B0"/>
    <w:rsid w:val="009273F3"/>
    <w:rsid w:val="00927670"/>
    <w:rsid w:val="0092786D"/>
    <w:rsid w:val="00927B51"/>
    <w:rsid w:val="00927F27"/>
    <w:rsid w:val="0093044C"/>
    <w:rsid w:val="00930463"/>
    <w:rsid w:val="00930470"/>
    <w:rsid w:val="00930493"/>
    <w:rsid w:val="0093089C"/>
    <w:rsid w:val="00930D56"/>
    <w:rsid w:val="00930ECB"/>
    <w:rsid w:val="009310F6"/>
    <w:rsid w:val="0093139F"/>
    <w:rsid w:val="009313E0"/>
    <w:rsid w:val="00931452"/>
    <w:rsid w:val="009315D4"/>
    <w:rsid w:val="00931985"/>
    <w:rsid w:val="00931C17"/>
    <w:rsid w:val="009325F7"/>
    <w:rsid w:val="00932606"/>
    <w:rsid w:val="00932D3E"/>
    <w:rsid w:val="00932E54"/>
    <w:rsid w:val="00933156"/>
    <w:rsid w:val="009331FC"/>
    <w:rsid w:val="00933651"/>
    <w:rsid w:val="009336E1"/>
    <w:rsid w:val="00933890"/>
    <w:rsid w:val="009338FA"/>
    <w:rsid w:val="00933B75"/>
    <w:rsid w:val="00933D2B"/>
    <w:rsid w:val="00933F51"/>
    <w:rsid w:val="00934111"/>
    <w:rsid w:val="00934368"/>
    <w:rsid w:val="009345FC"/>
    <w:rsid w:val="009346DA"/>
    <w:rsid w:val="009347E3"/>
    <w:rsid w:val="00934A09"/>
    <w:rsid w:val="00934B66"/>
    <w:rsid w:val="00934C1A"/>
    <w:rsid w:val="00934D08"/>
    <w:rsid w:val="00934D5D"/>
    <w:rsid w:val="009352D3"/>
    <w:rsid w:val="0093540E"/>
    <w:rsid w:val="00935632"/>
    <w:rsid w:val="0093572F"/>
    <w:rsid w:val="0093579B"/>
    <w:rsid w:val="009357A8"/>
    <w:rsid w:val="0093584F"/>
    <w:rsid w:val="00935979"/>
    <w:rsid w:val="0093598D"/>
    <w:rsid w:val="00935A8D"/>
    <w:rsid w:val="00935B20"/>
    <w:rsid w:val="00935C1A"/>
    <w:rsid w:val="00935F2E"/>
    <w:rsid w:val="009365D6"/>
    <w:rsid w:val="0093666A"/>
    <w:rsid w:val="00936769"/>
    <w:rsid w:val="009368D7"/>
    <w:rsid w:val="00936941"/>
    <w:rsid w:val="009369F3"/>
    <w:rsid w:val="00936A69"/>
    <w:rsid w:val="00936E44"/>
    <w:rsid w:val="00936E84"/>
    <w:rsid w:val="00936F31"/>
    <w:rsid w:val="00937090"/>
    <w:rsid w:val="00937134"/>
    <w:rsid w:val="009372E6"/>
    <w:rsid w:val="009377A8"/>
    <w:rsid w:val="009377AF"/>
    <w:rsid w:val="00937851"/>
    <w:rsid w:val="00937982"/>
    <w:rsid w:val="00937BE8"/>
    <w:rsid w:val="00937C6A"/>
    <w:rsid w:val="00937D79"/>
    <w:rsid w:val="00940837"/>
    <w:rsid w:val="00940B1D"/>
    <w:rsid w:val="00940B4A"/>
    <w:rsid w:val="00940C7B"/>
    <w:rsid w:val="00940ED3"/>
    <w:rsid w:val="009412E3"/>
    <w:rsid w:val="009416D4"/>
    <w:rsid w:val="00941ECB"/>
    <w:rsid w:val="0094214A"/>
    <w:rsid w:val="00942214"/>
    <w:rsid w:val="0094225E"/>
    <w:rsid w:val="009424D8"/>
    <w:rsid w:val="00942730"/>
    <w:rsid w:val="009427BA"/>
    <w:rsid w:val="009427C7"/>
    <w:rsid w:val="00942D50"/>
    <w:rsid w:val="00942DB0"/>
    <w:rsid w:val="00942DC5"/>
    <w:rsid w:val="00942E2B"/>
    <w:rsid w:val="0094300F"/>
    <w:rsid w:val="0094318A"/>
    <w:rsid w:val="00943238"/>
    <w:rsid w:val="0094325C"/>
    <w:rsid w:val="009432F4"/>
    <w:rsid w:val="00943B2E"/>
    <w:rsid w:val="00943C72"/>
    <w:rsid w:val="00943D5D"/>
    <w:rsid w:val="00943E6C"/>
    <w:rsid w:val="00943FC9"/>
    <w:rsid w:val="009440B8"/>
    <w:rsid w:val="009444CC"/>
    <w:rsid w:val="00944BAD"/>
    <w:rsid w:val="00944C54"/>
    <w:rsid w:val="00945026"/>
    <w:rsid w:val="009452F5"/>
    <w:rsid w:val="0094539D"/>
    <w:rsid w:val="00945B1D"/>
    <w:rsid w:val="00945DE5"/>
    <w:rsid w:val="00945E7F"/>
    <w:rsid w:val="00946387"/>
    <w:rsid w:val="00946485"/>
    <w:rsid w:val="00946546"/>
    <w:rsid w:val="009466A9"/>
    <w:rsid w:val="00946A56"/>
    <w:rsid w:val="00946C90"/>
    <w:rsid w:val="009470E7"/>
    <w:rsid w:val="009473E7"/>
    <w:rsid w:val="00947467"/>
    <w:rsid w:val="00947E24"/>
    <w:rsid w:val="00947EF6"/>
    <w:rsid w:val="00947F30"/>
    <w:rsid w:val="0095048D"/>
    <w:rsid w:val="00950586"/>
    <w:rsid w:val="0095072E"/>
    <w:rsid w:val="00950755"/>
    <w:rsid w:val="009507CD"/>
    <w:rsid w:val="00950972"/>
    <w:rsid w:val="00950A4B"/>
    <w:rsid w:val="00950D69"/>
    <w:rsid w:val="00950ED9"/>
    <w:rsid w:val="00950EDA"/>
    <w:rsid w:val="009512AE"/>
    <w:rsid w:val="00951CA7"/>
    <w:rsid w:val="00951E50"/>
    <w:rsid w:val="00951E8E"/>
    <w:rsid w:val="00951EC1"/>
    <w:rsid w:val="00951ECE"/>
    <w:rsid w:val="00951F15"/>
    <w:rsid w:val="00951F84"/>
    <w:rsid w:val="009526D0"/>
    <w:rsid w:val="00952A36"/>
    <w:rsid w:val="0095312A"/>
    <w:rsid w:val="00953333"/>
    <w:rsid w:val="00953337"/>
    <w:rsid w:val="00953857"/>
    <w:rsid w:val="009538C9"/>
    <w:rsid w:val="00953909"/>
    <w:rsid w:val="00953BB5"/>
    <w:rsid w:val="00953D79"/>
    <w:rsid w:val="00953DCE"/>
    <w:rsid w:val="00953E64"/>
    <w:rsid w:val="00953EDD"/>
    <w:rsid w:val="0095424A"/>
    <w:rsid w:val="00954261"/>
    <w:rsid w:val="009543B1"/>
    <w:rsid w:val="00954418"/>
    <w:rsid w:val="00954566"/>
    <w:rsid w:val="0095460C"/>
    <w:rsid w:val="0095499F"/>
    <w:rsid w:val="00955138"/>
    <w:rsid w:val="00955377"/>
    <w:rsid w:val="00955383"/>
    <w:rsid w:val="00955688"/>
    <w:rsid w:val="009557C1"/>
    <w:rsid w:val="00955AE8"/>
    <w:rsid w:val="00955CB7"/>
    <w:rsid w:val="00955DEC"/>
    <w:rsid w:val="00955FC5"/>
    <w:rsid w:val="0095617F"/>
    <w:rsid w:val="009562A2"/>
    <w:rsid w:val="00956311"/>
    <w:rsid w:val="00956652"/>
    <w:rsid w:val="00956A03"/>
    <w:rsid w:val="00956A84"/>
    <w:rsid w:val="00956AA4"/>
    <w:rsid w:val="00956D99"/>
    <w:rsid w:val="00957187"/>
    <w:rsid w:val="00957264"/>
    <w:rsid w:val="009573E6"/>
    <w:rsid w:val="009575E3"/>
    <w:rsid w:val="009578A0"/>
    <w:rsid w:val="00957A17"/>
    <w:rsid w:val="00957ABB"/>
    <w:rsid w:val="00957C77"/>
    <w:rsid w:val="00957D08"/>
    <w:rsid w:val="00957D85"/>
    <w:rsid w:val="0096019B"/>
    <w:rsid w:val="0096041F"/>
    <w:rsid w:val="0096051E"/>
    <w:rsid w:val="00960801"/>
    <w:rsid w:val="00960867"/>
    <w:rsid w:val="00960B23"/>
    <w:rsid w:val="00960CDC"/>
    <w:rsid w:val="00960D6E"/>
    <w:rsid w:val="00960E89"/>
    <w:rsid w:val="00960EFB"/>
    <w:rsid w:val="00961284"/>
    <w:rsid w:val="009612E9"/>
    <w:rsid w:val="009615C8"/>
    <w:rsid w:val="009616A9"/>
    <w:rsid w:val="0096172D"/>
    <w:rsid w:val="009618FB"/>
    <w:rsid w:val="009619CC"/>
    <w:rsid w:val="00961C0F"/>
    <w:rsid w:val="00961F0C"/>
    <w:rsid w:val="00961F3D"/>
    <w:rsid w:val="009622B1"/>
    <w:rsid w:val="00962322"/>
    <w:rsid w:val="00962413"/>
    <w:rsid w:val="00962484"/>
    <w:rsid w:val="00962788"/>
    <w:rsid w:val="009627A6"/>
    <w:rsid w:val="00962803"/>
    <w:rsid w:val="009629C1"/>
    <w:rsid w:val="00962C1A"/>
    <w:rsid w:val="009630B5"/>
    <w:rsid w:val="009630F8"/>
    <w:rsid w:val="0096376A"/>
    <w:rsid w:val="00963889"/>
    <w:rsid w:val="00963AA3"/>
    <w:rsid w:val="00963E19"/>
    <w:rsid w:val="00963F2C"/>
    <w:rsid w:val="009640C8"/>
    <w:rsid w:val="009641D9"/>
    <w:rsid w:val="00964454"/>
    <w:rsid w:val="00964525"/>
    <w:rsid w:val="00964672"/>
    <w:rsid w:val="009649A5"/>
    <w:rsid w:val="00964AF6"/>
    <w:rsid w:val="00964C4D"/>
    <w:rsid w:val="00964C9C"/>
    <w:rsid w:val="00964E30"/>
    <w:rsid w:val="009653B8"/>
    <w:rsid w:val="009655B1"/>
    <w:rsid w:val="00965690"/>
    <w:rsid w:val="009657F1"/>
    <w:rsid w:val="00965D06"/>
    <w:rsid w:val="00965E61"/>
    <w:rsid w:val="0096608B"/>
    <w:rsid w:val="00966416"/>
    <w:rsid w:val="0096661B"/>
    <w:rsid w:val="0096690A"/>
    <w:rsid w:val="00966932"/>
    <w:rsid w:val="00966A4E"/>
    <w:rsid w:val="00966B7D"/>
    <w:rsid w:val="00966C7B"/>
    <w:rsid w:val="009673F2"/>
    <w:rsid w:val="00967536"/>
    <w:rsid w:val="009675DB"/>
    <w:rsid w:val="00967BE7"/>
    <w:rsid w:val="00967C45"/>
    <w:rsid w:val="00967CDE"/>
    <w:rsid w:val="00967D9B"/>
    <w:rsid w:val="00967D9C"/>
    <w:rsid w:val="00967E9A"/>
    <w:rsid w:val="00967F13"/>
    <w:rsid w:val="00967F2D"/>
    <w:rsid w:val="00970058"/>
    <w:rsid w:val="009700C7"/>
    <w:rsid w:val="009700E9"/>
    <w:rsid w:val="00970278"/>
    <w:rsid w:val="009702EC"/>
    <w:rsid w:val="00970366"/>
    <w:rsid w:val="0097075F"/>
    <w:rsid w:val="00970A91"/>
    <w:rsid w:val="00970ABF"/>
    <w:rsid w:val="00970B68"/>
    <w:rsid w:val="00970BDC"/>
    <w:rsid w:val="00970DAE"/>
    <w:rsid w:val="00970DF6"/>
    <w:rsid w:val="009715E9"/>
    <w:rsid w:val="00971769"/>
    <w:rsid w:val="00971BF3"/>
    <w:rsid w:val="00971DBE"/>
    <w:rsid w:val="00971E22"/>
    <w:rsid w:val="00971ED1"/>
    <w:rsid w:val="00971EE9"/>
    <w:rsid w:val="00972030"/>
    <w:rsid w:val="0097209C"/>
    <w:rsid w:val="00972475"/>
    <w:rsid w:val="0097247A"/>
    <w:rsid w:val="00972597"/>
    <w:rsid w:val="009725BC"/>
    <w:rsid w:val="0097289C"/>
    <w:rsid w:val="00972A5D"/>
    <w:rsid w:val="00972A78"/>
    <w:rsid w:val="00972BC1"/>
    <w:rsid w:val="00972DB0"/>
    <w:rsid w:val="00972F76"/>
    <w:rsid w:val="00972F7A"/>
    <w:rsid w:val="00972F7D"/>
    <w:rsid w:val="00973021"/>
    <w:rsid w:val="00973778"/>
    <w:rsid w:val="009737BB"/>
    <w:rsid w:val="00973993"/>
    <w:rsid w:val="00973ACE"/>
    <w:rsid w:val="00973AEC"/>
    <w:rsid w:val="00973B0D"/>
    <w:rsid w:val="00974072"/>
    <w:rsid w:val="009740A6"/>
    <w:rsid w:val="009744A9"/>
    <w:rsid w:val="00974587"/>
    <w:rsid w:val="009747EE"/>
    <w:rsid w:val="00974816"/>
    <w:rsid w:val="00974A51"/>
    <w:rsid w:val="00974AE6"/>
    <w:rsid w:val="00974B59"/>
    <w:rsid w:val="00974C8F"/>
    <w:rsid w:val="00974FF9"/>
    <w:rsid w:val="009751DE"/>
    <w:rsid w:val="00975355"/>
    <w:rsid w:val="00975362"/>
    <w:rsid w:val="009755B0"/>
    <w:rsid w:val="00975989"/>
    <w:rsid w:val="00975AC8"/>
    <w:rsid w:val="00975D9E"/>
    <w:rsid w:val="00975E21"/>
    <w:rsid w:val="00976364"/>
    <w:rsid w:val="009763AE"/>
    <w:rsid w:val="00976439"/>
    <w:rsid w:val="009766B6"/>
    <w:rsid w:val="009768EA"/>
    <w:rsid w:val="00976984"/>
    <w:rsid w:val="009769BC"/>
    <w:rsid w:val="00976C74"/>
    <w:rsid w:val="00976DF5"/>
    <w:rsid w:val="00976F45"/>
    <w:rsid w:val="00977524"/>
    <w:rsid w:val="0097776F"/>
    <w:rsid w:val="009777C9"/>
    <w:rsid w:val="00977844"/>
    <w:rsid w:val="009778F9"/>
    <w:rsid w:val="00977B78"/>
    <w:rsid w:val="00977C24"/>
    <w:rsid w:val="00977CFC"/>
    <w:rsid w:val="00980299"/>
    <w:rsid w:val="00980551"/>
    <w:rsid w:val="00980B1E"/>
    <w:rsid w:val="00980B30"/>
    <w:rsid w:val="00980FF5"/>
    <w:rsid w:val="00981178"/>
    <w:rsid w:val="0098122E"/>
    <w:rsid w:val="0098134A"/>
    <w:rsid w:val="00981482"/>
    <w:rsid w:val="009815D4"/>
    <w:rsid w:val="00981767"/>
    <w:rsid w:val="00981807"/>
    <w:rsid w:val="00981BA1"/>
    <w:rsid w:val="00981CB9"/>
    <w:rsid w:val="00981DA7"/>
    <w:rsid w:val="00982102"/>
    <w:rsid w:val="0098218A"/>
    <w:rsid w:val="00982740"/>
    <w:rsid w:val="009829BC"/>
    <w:rsid w:val="00982B9F"/>
    <w:rsid w:val="00982D7C"/>
    <w:rsid w:val="0098301D"/>
    <w:rsid w:val="00983127"/>
    <w:rsid w:val="0098340B"/>
    <w:rsid w:val="0098352C"/>
    <w:rsid w:val="0098353F"/>
    <w:rsid w:val="00983770"/>
    <w:rsid w:val="009839EC"/>
    <w:rsid w:val="00983AC0"/>
    <w:rsid w:val="00983AD2"/>
    <w:rsid w:val="00983CBD"/>
    <w:rsid w:val="00983DB9"/>
    <w:rsid w:val="00983F72"/>
    <w:rsid w:val="00983F83"/>
    <w:rsid w:val="00984024"/>
    <w:rsid w:val="009844A6"/>
    <w:rsid w:val="0098484D"/>
    <w:rsid w:val="00984B0D"/>
    <w:rsid w:val="00984C17"/>
    <w:rsid w:val="00984DBA"/>
    <w:rsid w:val="00984E82"/>
    <w:rsid w:val="00984E9B"/>
    <w:rsid w:val="00984EDE"/>
    <w:rsid w:val="00984F1F"/>
    <w:rsid w:val="0098506B"/>
    <w:rsid w:val="009851A7"/>
    <w:rsid w:val="00985221"/>
    <w:rsid w:val="0098534F"/>
    <w:rsid w:val="009853BC"/>
    <w:rsid w:val="009854DB"/>
    <w:rsid w:val="00985768"/>
    <w:rsid w:val="00985944"/>
    <w:rsid w:val="00985A5D"/>
    <w:rsid w:val="00985B48"/>
    <w:rsid w:val="00985FA3"/>
    <w:rsid w:val="00986140"/>
    <w:rsid w:val="0098643D"/>
    <w:rsid w:val="00986589"/>
    <w:rsid w:val="009865D6"/>
    <w:rsid w:val="00986830"/>
    <w:rsid w:val="00986AD1"/>
    <w:rsid w:val="00986F21"/>
    <w:rsid w:val="00986F54"/>
    <w:rsid w:val="009873DC"/>
    <w:rsid w:val="00987488"/>
    <w:rsid w:val="009874C4"/>
    <w:rsid w:val="0098755D"/>
    <w:rsid w:val="009875DA"/>
    <w:rsid w:val="0098761F"/>
    <w:rsid w:val="0098796B"/>
    <w:rsid w:val="00987A6F"/>
    <w:rsid w:val="00987E70"/>
    <w:rsid w:val="0099003B"/>
    <w:rsid w:val="00990057"/>
    <w:rsid w:val="0099006D"/>
    <w:rsid w:val="009900D0"/>
    <w:rsid w:val="00990339"/>
    <w:rsid w:val="0099044A"/>
    <w:rsid w:val="0099056A"/>
    <w:rsid w:val="00990699"/>
    <w:rsid w:val="00990833"/>
    <w:rsid w:val="009909C1"/>
    <w:rsid w:val="00990EA5"/>
    <w:rsid w:val="009910EC"/>
    <w:rsid w:val="00991318"/>
    <w:rsid w:val="0099147B"/>
    <w:rsid w:val="00991638"/>
    <w:rsid w:val="0099183F"/>
    <w:rsid w:val="0099186D"/>
    <w:rsid w:val="00991A96"/>
    <w:rsid w:val="009924C3"/>
    <w:rsid w:val="009927E6"/>
    <w:rsid w:val="00992885"/>
    <w:rsid w:val="009928F6"/>
    <w:rsid w:val="00992B76"/>
    <w:rsid w:val="00992BBB"/>
    <w:rsid w:val="00992C0B"/>
    <w:rsid w:val="00992CE1"/>
    <w:rsid w:val="00993102"/>
    <w:rsid w:val="0099331A"/>
    <w:rsid w:val="0099348E"/>
    <w:rsid w:val="0099351E"/>
    <w:rsid w:val="00993575"/>
    <w:rsid w:val="009935CC"/>
    <w:rsid w:val="00993D61"/>
    <w:rsid w:val="00994056"/>
    <w:rsid w:val="00994305"/>
    <w:rsid w:val="00994306"/>
    <w:rsid w:val="0099435E"/>
    <w:rsid w:val="009944DA"/>
    <w:rsid w:val="009946E0"/>
    <w:rsid w:val="00994ACE"/>
    <w:rsid w:val="00995428"/>
    <w:rsid w:val="00995A69"/>
    <w:rsid w:val="00995BD0"/>
    <w:rsid w:val="00995C89"/>
    <w:rsid w:val="00995D3E"/>
    <w:rsid w:val="00995D83"/>
    <w:rsid w:val="00995ED4"/>
    <w:rsid w:val="009960EF"/>
    <w:rsid w:val="009962E3"/>
    <w:rsid w:val="009963FD"/>
    <w:rsid w:val="00996440"/>
    <w:rsid w:val="00996FF4"/>
    <w:rsid w:val="009971E7"/>
    <w:rsid w:val="0099723A"/>
    <w:rsid w:val="00997246"/>
    <w:rsid w:val="009972C6"/>
    <w:rsid w:val="009972E7"/>
    <w:rsid w:val="009973C9"/>
    <w:rsid w:val="00997852"/>
    <w:rsid w:val="00997A2C"/>
    <w:rsid w:val="00997E2A"/>
    <w:rsid w:val="00997ED7"/>
    <w:rsid w:val="00997F3D"/>
    <w:rsid w:val="009A0123"/>
    <w:rsid w:val="009A03A5"/>
    <w:rsid w:val="009A0472"/>
    <w:rsid w:val="009A055F"/>
    <w:rsid w:val="009A0686"/>
    <w:rsid w:val="009A06F6"/>
    <w:rsid w:val="009A0837"/>
    <w:rsid w:val="009A0840"/>
    <w:rsid w:val="009A0859"/>
    <w:rsid w:val="009A0AB7"/>
    <w:rsid w:val="009A0C21"/>
    <w:rsid w:val="009A0C42"/>
    <w:rsid w:val="009A110F"/>
    <w:rsid w:val="009A12B1"/>
    <w:rsid w:val="009A1490"/>
    <w:rsid w:val="009A186D"/>
    <w:rsid w:val="009A1C1B"/>
    <w:rsid w:val="009A2070"/>
    <w:rsid w:val="009A218A"/>
    <w:rsid w:val="009A2208"/>
    <w:rsid w:val="009A22EE"/>
    <w:rsid w:val="009A22F8"/>
    <w:rsid w:val="009A2A1E"/>
    <w:rsid w:val="009A2E35"/>
    <w:rsid w:val="009A3033"/>
    <w:rsid w:val="009A30D8"/>
    <w:rsid w:val="009A320D"/>
    <w:rsid w:val="009A3380"/>
    <w:rsid w:val="009A3527"/>
    <w:rsid w:val="009A362F"/>
    <w:rsid w:val="009A4167"/>
    <w:rsid w:val="009A42D4"/>
    <w:rsid w:val="009A43C6"/>
    <w:rsid w:val="009A44AB"/>
    <w:rsid w:val="009A4E35"/>
    <w:rsid w:val="009A50B9"/>
    <w:rsid w:val="009A5250"/>
    <w:rsid w:val="009A52DD"/>
    <w:rsid w:val="009A540F"/>
    <w:rsid w:val="009A58DB"/>
    <w:rsid w:val="009A5FE3"/>
    <w:rsid w:val="009A63EB"/>
    <w:rsid w:val="009A6444"/>
    <w:rsid w:val="009A677A"/>
    <w:rsid w:val="009A6BEC"/>
    <w:rsid w:val="009A7038"/>
    <w:rsid w:val="009A720F"/>
    <w:rsid w:val="009A73AA"/>
    <w:rsid w:val="009A73CF"/>
    <w:rsid w:val="009A7431"/>
    <w:rsid w:val="009A7631"/>
    <w:rsid w:val="009A7A2F"/>
    <w:rsid w:val="009A7D19"/>
    <w:rsid w:val="009A7FAC"/>
    <w:rsid w:val="009B0230"/>
    <w:rsid w:val="009B02A6"/>
    <w:rsid w:val="009B02ED"/>
    <w:rsid w:val="009B07E1"/>
    <w:rsid w:val="009B0D76"/>
    <w:rsid w:val="009B1591"/>
    <w:rsid w:val="009B18DC"/>
    <w:rsid w:val="009B18EB"/>
    <w:rsid w:val="009B1B23"/>
    <w:rsid w:val="009B1B66"/>
    <w:rsid w:val="009B1B8C"/>
    <w:rsid w:val="009B1DA6"/>
    <w:rsid w:val="009B23B4"/>
    <w:rsid w:val="009B23D8"/>
    <w:rsid w:val="009B23FB"/>
    <w:rsid w:val="009B2411"/>
    <w:rsid w:val="009B27D9"/>
    <w:rsid w:val="009B27E6"/>
    <w:rsid w:val="009B2839"/>
    <w:rsid w:val="009B2EAD"/>
    <w:rsid w:val="009B2FE6"/>
    <w:rsid w:val="009B377A"/>
    <w:rsid w:val="009B37AD"/>
    <w:rsid w:val="009B37B6"/>
    <w:rsid w:val="009B3A2F"/>
    <w:rsid w:val="009B3AC6"/>
    <w:rsid w:val="009B3BAD"/>
    <w:rsid w:val="009B3D81"/>
    <w:rsid w:val="009B3D91"/>
    <w:rsid w:val="009B4059"/>
    <w:rsid w:val="009B4100"/>
    <w:rsid w:val="009B4293"/>
    <w:rsid w:val="009B435B"/>
    <w:rsid w:val="009B47B5"/>
    <w:rsid w:val="009B4BC6"/>
    <w:rsid w:val="009B4D6F"/>
    <w:rsid w:val="009B4DCE"/>
    <w:rsid w:val="009B4E91"/>
    <w:rsid w:val="009B5116"/>
    <w:rsid w:val="009B51F9"/>
    <w:rsid w:val="009B5601"/>
    <w:rsid w:val="009B5715"/>
    <w:rsid w:val="009B58BD"/>
    <w:rsid w:val="009B5CA6"/>
    <w:rsid w:val="009B5E3E"/>
    <w:rsid w:val="009B5FA2"/>
    <w:rsid w:val="009B603D"/>
    <w:rsid w:val="009B6054"/>
    <w:rsid w:val="009B679B"/>
    <w:rsid w:val="009B6A5B"/>
    <w:rsid w:val="009B6C2D"/>
    <w:rsid w:val="009B6D06"/>
    <w:rsid w:val="009B6D93"/>
    <w:rsid w:val="009B6E4D"/>
    <w:rsid w:val="009B724D"/>
    <w:rsid w:val="009B72AA"/>
    <w:rsid w:val="009B7765"/>
    <w:rsid w:val="009B77AD"/>
    <w:rsid w:val="009B78F2"/>
    <w:rsid w:val="009B7A45"/>
    <w:rsid w:val="009B7E11"/>
    <w:rsid w:val="009B7F62"/>
    <w:rsid w:val="009C03DE"/>
    <w:rsid w:val="009C06A9"/>
    <w:rsid w:val="009C0802"/>
    <w:rsid w:val="009C0BE5"/>
    <w:rsid w:val="009C0E9B"/>
    <w:rsid w:val="009C16B6"/>
    <w:rsid w:val="009C1704"/>
    <w:rsid w:val="009C1874"/>
    <w:rsid w:val="009C18D8"/>
    <w:rsid w:val="009C1957"/>
    <w:rsid w:val="009C1B95"/>
    <w:rsid w:val="009C1C85"/>
    <w:rsid w:val="009C1E37"/>
    <w:rsid w:val="009C1E6E"/>
    <w:rsid w:val="009C1ECF"/>
    <w:rsid w:val="009C219E"/>
    <w:rsid w:val="009C21CF"/>
    <w:rsid w:val="009C22C2"/>
    <w:rsid w:val="009C2493"/>
    <w:rsid w:val="009C25CF"/>
    <w:rsid w:val="009C26A7"/>
    <w:rsid w:val="009C2999"/>
    <w:rsid w:val="009C2C20"/>
    <w:rsid w:val="009C2C59"/>
    <w:rsid w:val="009C2C74"/>
    <w:rsid w:val="009C2CD7"/>
    <w:rsid w:val="009C2E92"/>
    <w:rsid w:val="009C319E"/>
    <w:rsid w:val="009C3212"/>
    <w:rsid w:val="009C32D3"/>
    <w:rsid w:val="009C33C9"/>
    <w:rsid w:val="009C3914"/>
    <w:rsid w:val="009C39F0"/>
    <w:rsid w:val="009C3A9F"/>
    <w:rsid w:val="009C3AA9"/>
    <w:rsid w:val="009C3C41"/>
    <w:rsid w:val="009C40B8"/>
    <w:rsid w:val="009C41CA"/>
    <w:rsid w:val="009C41EB"/>
    <w:rsid w:val="009C4201"/>
    <w:rsid w:val="009C42C0"/>
    <w:rsid w:val="009C447C"/>
    <w:rsid w:val="009C4A39"/>
    <w:rsid w:val="009C4B3B"/>
    <w:rsid w:val="009C4BFA"/>
    <w:rsid w:val="009C4C6C"/>
    <w:rsid w:val="009C4CDA"/>
    <w:rsid w:val="009C4E7B"/>
    <w:rsid w:val="009C4F74"/>
    <w:rsid w:val="009C50F6"/>
    <w:rsid w:val="009C519F"/>
    <w:rsid w:val="009C5455"/>
    <w:rsid w:val="009C570A"/>
    <w:rsid w:val="009C590F"/>
    <w:rsid w:val="009C602E"/>
    <w:rsid w:val="009C6219"/>
    <w:rsid w:val="009C62AA"/>
    <w:rsid w:val="009C6557"/>
    <w:rsid w:val="009C6672"/>
    <w:rsid w:val="009C66CC"/>
    <w:rsid w:val="009C6970"/>
    <w:rsid w:val="009C6D13"/>
    <w:rsid w:val="009C6DD5"/>
    <w:rsid w:val="009C6F10"/>
    <w:rsid w:val="009C762C"/>
    <w:rsid w:val="009C785D"/>
    <w:rsid w:val="009C79BC"/>
    <w:rsid w:val="009C7BA0"/>
    <w:rsid w:val="009C7CE5"/>
    <w:rsid w:val="009C7D10"/>
    <w:rsid w:val="009C7D8E"/>
    <w:rsid w:val="009C7D9A"/>
    <w:rsid w:val="009C7E91"/>
    <w:rsid w:val="009D0024"/>
    <w:rsid w:val="009D0063"/>
    <w:rsid w:val="009D0204"/>
    <w:rsid w:val="009D0259"/>
    <w:rsid w:val="009D068F"/>
    <w:rsid w:val="009D06C6"/>
    <w:rsid w:val="009D0719"/>
    <w:rsid w:val="009D0A1F"/>
    <w:rsid w:val="009D0AAF"/>
    <w:rsid w:val="009D0B6F"/>
    <w:rsid w:val="009D0F05"/>
    <w:rsid w:val="009D13A7"/>
    <w:rsid w:val="009D148F"/>
    <w:rsid w:val="009D1904"/>
    <w:rsid w:val="009D1C1A"/>
    <w:rsid w:val="009D1F37"/>
    <w:rsid w:val="009D21AE"/>
    <w:rsid w:val="009D29A7"/>
    <w:rsid w:val="009D2AA1"/>
    <w:rsid w:val="009D2AAF"/>
    <w:rsid w:val="009D2BB7"/>
    <w:rsid w:val="009D2C82"/>
    <w:rsid w:val="009D2EF4"/>
    <w:rsid w:val="009D3053"/>
    <w:rsid w:val="009D30AB"/>
    <w:rsid w:val="009D34CC"/>
    <w:rsid w:val="009D3653"/>
    <w:rsid w:val="009D36E0"/>
    <w:rsid w:val="009D379B"/>
    <w:rsid w:val="009D38D2"/>
    <w:rsid w:val="009D3D3F"/>
    <w:rsid w:val="009D3D70"/>
    <w:rsid w:val="009D3DEB"/>
    <w:rsid w:val="009D3E92"/>
    <w:rsid w:val="009D3FB1"/>
    <w:rsid w:val="009D4245"/>
    <w:rsid w:val="009D42E9"/>
    <w:rsid w:val="009D43C3"/>
    <w:rsid w:val="009D43E5"/>
    <w:rsid w:val="009D469F"/>
    <w:rsid w:val="009D46E9"/>
    <w:rsid w:val="009D4820"/>
    <w:rsid w:val="009D4912"/>
    <w:rsid w:val="009D555B"/>
    <w:rsid w:val="009D5B09"/>
    <w:rsid w:val="009D5C02"/>
    <w:rsid w:val="009D5E09"/>
    <w:rsid w:val="009D5EEC"/>
    <w:rsid w:val="009D601A"/>
    <w:rsid w:val="009D60D4"/>
    <w:rsid w:val="009D61D4"/>
    <w:rsid w:val="009D65C5"/>
    <w:rsid w:val="009D6651"/>
    <w:rsid w:val="009D6864"/>
    <w:rsid w:val="009D6906"/>
    <w:rsid w:val="009D709F"/>
    <w:rsid w:val="009D7250"/>
    <w:rsid w:val="009D7264"/>
    <w:rsid w:val="009D7452"/>
    <w:rsid w:val="009D746C"/>
    <w:rsid w:val="009D74A5"/>
    <w:rsid w:val="009D7728"/>
    <w:rsid w:val="009D77C8"/>
    <w:rsid w:val="009D79D2"/>
    <w:rsid w:val="009D7F7F"/>
    <w:rsid w:val="009E0030"/>
    <w:rsid w:val="009E0100"/>
    <w:rsid w:val="009E0378"/>
    <w:rsid w:val="009E0D28"/>
    <w:rsid w:val="009E0D58"/>
    <w:rsid w:val="009E1009"/>
    <w:rsid w:val="009E11B5"/>
    <w:rsid w:val="009E12D9"/>
    <w:rsid w:val="009E1360"/>
    <w:rsid w:val="009E1465"/>
    <w:rsid w:val="009E16E9"/>
    <w:rsid w:val="009E17AB"/>
    <w:rsid w:val="009E17AE"/>
    <w:rsid w:val="009E18E2"/>
    <w:rsid w:val="009E1976"/>
    <w:rsid w:val="009E1AB9"/>
    <w:rsid w:val="009E1E31"/>
    <w:rsid w:val="009E1FBA"/>
    <w:rsid w:val="009E206A"/>
    <w:rsid w:val="009E2080"/>
    <w:rsid w:val="009E276C"/>
    <w:rsid w:val="009E2930"/>
    <w:rsid w:val="009E29D7"/>
    <w:rsid w:val="009E2D17"/>
    <w:rsid w:val="009E2EF4"/>
    <w:rsid w:val="009E2F36"/>
    <w:rsid w:val="009E2F48"/>
    <w:rsid w:val="009E2FD7"/>
    <w:rsid w:val="009E311F"/>
    <w:rsid w:val="009E328E"/>
    <w:rsid w:val="009E32E0"/>
    <w:rsid w:val="009E34C3"/>
    <w:rsid w:val="009E3665"/>
    <w:rsid w:val="009E3717"/>
    <w:rsid w:val="009E3843"/>
    <w:rsid w:val="009E3A20"/>
    <w:rsid w:val="009E3A9E"/>
    <w:rsid w:val="009E3ADB"/>
    <w:rsid w:val="009E3B10"/>
    <w:rsid w:val="009E3FA8"/>
    <w:rsid w:val="009E4226"/>
    <w:rsid w:val="009E4452"/>
    <w:rsid w:val="009E45A6"/>
    <w:rsid w:val="009E4760"/>
    <w:rsid w:val="009E4A3B"/>
    <w:rsid w:val="009E4D10"/>
    <w:rsid w:val="009E513B"/>
    <w:rsid w:val="009E534C"/>
    <w:rsid w:val="009E55EC"/>
    <w:rsid w:val="009E5728"/>
    <w:rsid w:val="009E58FC"/>
    <w:rsid w:val="009E596D"/>
    <w:rsid w:val="009E599C"/>
    <w:rsid w:val="009E5B27"/>
    <w:rsid w:val="009E5E2B"/>
    <w:rsid w:val="009E5EAA"/>
    <w:rsid w:val="009E6540"/>
    <w:rsid w:val="009E65C0"/>
    <w:rsid w:val="009E6925"/>
    <w:rsid w:val="009E6C08"/>
    <w:rsid w:val="009E6D21"/>
    <w:rsid w:val="009E6F7E"/>
    <w:rsid w:val="009E7634"/>
    <w:rsid w:val="009E7653"/>
    <w:rsid w:val="009E76F4"/>
    <w:rsid w:val="009E7A57"/>
    <w:rsid w:val="009E7AFA"/>
    <w:rsid w:val="009E7B9F"/>
    <w:rsid w:val="009E7DB8"/>
    <w:rsid w:val="009E7DE1"/>
    <w:rsid w:val="009E7E1F"/>
    <w:rsid w:val="009E7F30"/>
    <w:rsid w:val="009E7F67"/>
    <w:rsid w:val="009F00BE"/>
    <w:rsid w:val="009F0410"/>
    <w:rsid w:val="009F064B"/>
    <w:rsid w:val="009F06DD"/>
    <w:rsid w:val="009F08DC"/>
    <w:rsid w:val="009F09FD"/>
    <w:rsid w:val="009F0C41"/>
    <w:rsid w:val="009F0D03"/>
    <w:rsid w:val="009F0F7C"/>
    <w:rsid w:val="009F1405"/>
    <w:rsid w:val="009F15C2"/>
    <w:rsid w:val="009F165E"/>
    <w:rsid w:val="009F1788"/>
    <w:rsid w:val="009F1B06"/>
    <w:rsid w:val="009F21D7"/>
    <w:rsid w:val="009F26A1"/>
    <w:rsid w:val="009F29BB"/>
    <w:rsid w:val="009F2FD0"/>
    <w:rsid w:val="009F3127"/>
    <w:rsid w:val="009F3339"/>
    <w:rsid w:val="009F34E1"/>
    <w:rsid w:val="009F359B"/>
    <w:rsid w:val="009F3697"/>
    <w:rsid w:val="009F3764"/>
    <w:rsid w:val="009F37C0"/>
    <w:rsid w:val="009F3911"/>
    <w:rsid w:val="009F39AE"/>
    <w:rsid w:val="009F3A8F"/>
    <w:rsid w:val="009F3FC0"/>
    <w:rsid w:val="009F4674"/>
    <w:rsid w:val="009F4AD2"/>
    <w:rsid w:val="009F4D7B"/>
    <w:rsid w:val="009F4D7E"/>
    <w:rsid w:val="009F4DC9"/>
    <w:rsid w:val="009F4EC7"/>
    <w:rsid w:val="009F4F2A"/>
    <w:rsid w:val="009F4F53"/>
    <w:rsid w:val="009F4F6A"/>
    <w:rsid w:val="009F51E4"/>
    <w:rsid w:val="009F54A0"/>
    <w:rsid w:val="009F5574"/>
    <w:rsid w:val="009F59AE"/>
    <w:rsid w:val="009F5AA8"/>
    <w:rsid w:val="009F5D57"/>
    <w:rsid w:val="009F5D86"/>
    <w:rsid w:val="009F5D8B"/>
    <w:rsid w:val="009F5E03"/>
    <w:rsid w:val="009F61A2"/>
    <w:rsid w:val="009F6373"/>
    <w:rsid w:val="009F6437"/>
    <w:rsid w:val="009F65EB"/>
    <w:rsid w:val="009F67A1"/>
    <w:rsid w:val="009F6896"/>
    <w:rsid w:val="009F69DD"/>
    <w:rsid w:val="009F6B98"/>
    <w:rsid w:val="009F6DF0"/>
    <w:rsid w:val="009F77D7"/>
    <w:rsid w:val="009F7890"/>
    <w:rsid w:val="009F7CD7"/>
    <w:rsid w:val="009F7E28"/>
    <w:rsid w:val="00A000D7"/>
    <w:rsid w:val="00A00163"/>
    <w:rsid w:val="00A00384"/>
    <w:rsid w:val="00A005B4"/>
    <w:rsid w:val="00A005BC"/>
    <w:rsid w:val="00A0092A"/>
    <w:rsid w:val="00A0096D"/>
    <w:rsid w:val="00A00A90"/>
    <w:rsid w:val="00A00C42"/>
    <w:rsid w:val="00A00DE1"/>
    <w:rsid w:val="00A00F7F"/>
    <w:rsid w:val="00A00FD8"/>
    <w:rsid w:val="00A0104D"/>
    <w:rsid w:val="00A011FB"/>
    <w:rsid w:val="00A01309"/>
    <w:rsid w:val="00A01399"/>
    <w:rsid w:val="00A0178A"/>
    <w:rsid w:val="00A0191F"/>
    <w:rsid w:val="00A01AF2"/>
    <w:rsid w:val="00A01B48"/>
    <w:rsid w:val="00A01C0A"/>
    <w:rsid w:val="00A01D3B"/>
    <w:rsid w:val="00A01E76"/>
    <w:rsid w:val="00A01EFF"/>
    <w:rsid w:val="00A01F3C"/>
    <w:rsid w:val="00A02002"/>
    <w:rsid w:val="00A020BA"/>
    <w:rsid w:val="00A02175"/>
    <w:rsid w:val="00A023A0"/>
    <w:rsid w:val="00A030DC"/>
    <w:rsid w:val="00A0346F"/>
    <w:rsid w:val="00A03667"/>
    <w:rsid w:val="00A0374E"/>
    <w:rsid w:val="00A03A66"/>
    <w:rsid w:val="00A03C0A"/>
    <w:rsid w:val="00A03CBB"/>
    <w:rsid w:val="00A03D3D"/>
    <w:rsid w:val="00A03ED6"/>
    <w:rsid w:val="00A04084"/>
    <w:rsid w:val="00A04129"/>
    <w:rsid w:val="00A0416C"/>
    <w:rsid w:val="00A04181"/>
    <w:rsid w:val="00A04243"/>
    <w:rsid w:val="00A043AB"/>
    <w:rsid w:val="00A04594"/>
    <w:rsid w:val="00A04619"/>
    <w:rsid w:val="00A04816"/>
    <w:rsid w:val="00A04817"/>
    <w:rsid w:val="00A04B02"/>
    <w:rsid w:val="00A04E9D"/>
    <w:rsid w:val="00A04F5F"/>
    <w:rsid w:val="00A04FC6"/>
    <w:rsid w:val="00A050DE"/>
    <w:rsid w:val="00A057B6"/>
    <w:rsid w:val="00A059A5"/>
    <w:rsid w:val="00A05ACC"/>
    <w:rsid w:val="00A05DC8"/>
    <w:rsid w:val="00A05FAD"/>
    <w:rsid w:val="00A06020"/>
    <w:rsid w:val="00A065B6"/>
    <w:rsid w:val="00A069CE"/>
    <w:rsid w:val="00A06B28"/>
    <w:rsid w:val="00A06BFC"/>
    <w:rsid w:val="00A06D8E"/>
    <w:rsid w:val="00A06E8A"/>
    <w:rsid w:val="00A07599"/>
    <w:rsid w:val="00A07826"/>
    <w:rsid w:val="00A07A4E"/>
    <w:rsid w:val="00A07B44"/>
    <w:rsid w:val="00A07F05"/>
    <w:rsid w:val="00A1005F"/>
    <w:rsid w:val="00A10AB2"/>
    <w:rsid w:val="00A10DD1"/>
    <w:rsid w:val="00A11225"/>
    <w:rsid w:val="00A113B6"/>
    <w:rsid w:val="00A1140A"/>
    <w:rsid w:val="00A1154E"/>
    <w:rsid w:val="00A1163D"/>
    <w:rsid w:val="00A11D11"/>
    <w:rsid w:val="00A12237"/>
    <w:rsid w:val="00A12545"/>
    <w:rsid w:val="00A129B8"/>
    <w:rsid w:val="00A12AA6"/>
    <w:rsid w:val="00A12D82"/>
    <w:rsid w:val="00A12DF6"/>
    <w:rsid w:val="00A13164"/>
    <w:rsid w:val="00A13165"/>
    <w:rsid w:val="00A1322C"/>
    <w:rsid w:val="00A132DF"/>
    <w:rsid w:val="00A134DF"/>
    <w:rsid w:val="00A13767"/>
    <w:rsid w:val="00A1389B"/>
    <w:rsid w:val="00A138AA"/>
    <w:rsid w:val="00A13DAB"/>
    <w:rsid w:val="00A13E86"/>
    <w:rsid w:val="00A1404D"/>
    <w:rsid w:val="00A141C0"/>
    <w:rsid w:val="00A141DF"/>
    <w:rsid w:val="00A1433E"/>
    <w:rsid w:val="00A14431"/>
    <w:rsid w:val="00A1443B"/>
    <w:rsid w:val="00A1443C"/>
    <w:rsid w:val="00A146A9"/>
    <w:rsid w:val="00A14A85"/>
    <w:rsid w:val="00A14BFB"/>
    <w:rsid w:val="00A14C5E"/>
    <w:rsid w:val="00A14F1E"/>
    <w:rsid w:val="00A15399"/>
    <w:rsid w:val="00A1541C"/>
    <w:rsid w:val="00A154B8"/>
    <w:rsid w:val="00A155C1"/>
    <w:rsid w:val="00A15A42"/>
    <w:rsid w:val="00A15AAC"/>
    <w:rsid w:val="00A15C6C"/>
    <w:rsid w:val="00A15EF4"/>
    <w:rsid w:val="00A15F46"/>
    <w:rsid w:val="00A15FED"/>
    <w:rsid w:val="00A16076"/>
    <w:rsid w:val="00A16294"/>
    <w:rsid w:val="00A163AB"/>
    <w:rsid w:val="00A164D5"/>
    <w:rsid w:val="00A16956"/>
    <w:rsid w:val="00A16E36"/>
    <w:rsid w:val="00A17196"/>
    <w:rsid w:val="00A17305"/>
    <w:rsid w:val="00A173E1"/>
    <w:rsid w:val="00A1769D"/>
    <w:rsid w:val="00A179F1"/>
    <w:rsid w:val="00A17DB4"/>
    <w:rsid w:val="00A17F2C"/>
    <w:rsid w:val="00A2008B"/>
    <w:rsid w:val="00A20111"/>
    <w:rsid w:val="00A2013D"/>
    <w:rsid w:val="00A207C2"/>
    <w:rsid w:val="00A20C24"/>
    <w:rsid w:val="00A20C62"/>
    <w:rsid w:val="00A20CE0"/>
    <w:rsid w:val="00A210C1"/>
    <w:rsid w:val="00A212C5"/>
    <w:rsid w:val="00A21766"/>
    <w:rsid w:val="00A21782"/>
    <w:rsid w:val="00A217C2"/>
    <w:rsid w:val="00A21969"/>
    <w:rsid w:val="00A21AD0"/>
    <w:rsid w:val="00A21B66"/>
    <w:rsid w:val="00A21E17"/>
    <w:rsid w:val="00A22041"/>
    <w:rsid w:val="00A2232E"/>
    <w:rsid w:val="00A2243E"/>
    <w:rsid w:val="00A22609"/>
    <w:rsid w:val="00A22628"/>
    <w:rsid w:val="00A22825"/>
    <w:rsid w:val="00A22992"/>
    <w:rsid w:val="00A22BCB"/>
    <w:rsid w:val="00A22CFE"/>
    <w:rsid w:val="00A22DC7"/>
    <w:rsid w:val="00A22E5B"/>
    <w:rsid w:val="00A2338E"/>
    <w:rsid w:val="00A233B8"/>
    <w:rsid w:val="00A23C94"/>
    <w:rsid w:val="00A23F6D"/>
    <w:rsid w:val="00A24246"/>
    <w:rsid w:val="00A2470F"/>
    <w:rsid w:val="00A24961"/>
    <w:rsid w:val="00A24967"/>
    <w:rsid w:val="00A24B10"/>
    <w:rsid w:val="00A24C41"/>
    <w:rsid w:val="00A24F79"/>
    <w:rsid w:val="00A24FAF"/>
    <w:rsid w:val="00A25039"/>
    <w:rsid w:val="00A2531A"/>
    <w:rsid w:val="00A2533F"/>
    <w:rsid w:val="00A25900"/>
    <w:rsid w:val="00A25B25"/>
    <w:rsid w:val="00A267E9"/>
    <w:rsid w:val="00A268B8"/>
    <w:rsid w:val="00A26BFC"/>
    <w:rsid w:val="00A26E47"/>
    <w:rsid w:val="00A270A5"/>
    <w:rsid w:val="00A2745F"/>
    <w:rsid w:val="00A27535"/>
    <w:rsid w:val="00A275BC"/>
    <w:rsid w:val="00A277BB"/>
    <w:rsid w:val="00A2794B"/>
    <w:rsid w:val="00A27C60"/>
    <w:rsid w:val="00A27CF0"/>
    <w:rsid w:val="00A30031"/>
    <w:rsid w:val="00A305E9"/>
    <w:rsid w:val="00A30745"/>
    <w:rsid w:val="00A30E9B"/>
    <w:rsid w:val="00A3113E"/>
    <w:rsid w:val="00A3135E"/>
    <w:rsid w:val="00A3136C"/>
    <w:rsid w:val="00A31572"/>
    <w:rsid w:val="00A31615"/>
    <w:rsid w:val="00A31766"/>
    <w:rsid w:val="00A317AA"/>
    <w:rsid w:val="00A31ADB"/>
    <w:rsid w:val="00A325F3"/>
    <w:rsid w:val="00A328E0"/>
    <w:rsid w:val="00A32AB7"/>
    <w:rsid w:val="00A32B92"/>
    <w:rsid w:val="00A32BF6"/>
    <w:rsid w:val="00A32C8A"/>
    <w:rsid w:val="00A32CC9"/>
    <w:rsid w:val="00A33033"/>
    <w:rsid w:val="00A3305E"/>
    <w:rsid w:val="00A332B3"/>
    <w:rsid w:val="00A33703"/>
    <w:rsid w:val="00A337BD"/>
    <w:rsid w:val="00A339E1"/>
    <w:rsid w:val="00A34112"/>
    <w:rsid w:val="00A3412F"/>
    <w:rsid w:val="00A343EF"/>
    <w:rsid w:val="00A34653"/>
    <w:rsid w:val="00A34751"/>
    <w:rsid w:val="00A34783"/>
    <w:rsid w:val="00A3480A"/>
    <w:rsid w:val="00A348DA"/>
    <w:rsid w:val="00A34A5E"/>
    <w:rsid w:val="00A34AC5"/>
    <w:rsid w:val="00A34AE8"/>
    <w:rsid w:val="00A34BBB"/>
    <w:rsid w:val="00A34C6E"/>
    <w:rsid w:val="00A34D1D"/>
    <w:rsid w:val="00A34F55"/>
    <w:rsid w:val="00A34F77"/>
    <w:rsid w:val="00A350A0"/>
    <w:rsid w:val="00A35423"/>
    <w:rsid w:val="00A3562C"/>
    <w:rsid w:val="00A35762"/>
    <w:rsid w:val="00A3585D"/>
    <w:rsid w:val="00A35A6B"/>
    <w:rsid w:val="00A35CBD"/>
    <w:rsid w:val="00A35D54"/>
    <w:rsid w:val="00A35D93"/>
    <w:rsid w:val="00A35DD0"/>
    <w:rsid w:val="00A35DFB"/>
    <w:rsid w:val="00A363AF"/>
    <w:rsid w:val="00A364F5"/>
    <w:rsid w:val="00A366E0"/>
    <w:rsid w:val="00A36A63"/>
    <w:rsid w:val="00A36B17"/>
    <w:rsid w:val="00A36F59"/>
    <w:rsid w:val="00A37458"/>
    <w:rsid w:val="00A37704"/>
    <w:rsid w:val="00A37862"/>
    <w:rsid w:val="00A379D8"/>
    <w:rsid w:val="00A37D7E"/>
    <w:rsid w:val="00A37D81"/>
    <w:rsid w:val="00A37FB2"/>
    <w:rsid w:val="00A4009C"/>
    <w:rsid w:val="00A40133"/>
    <w:rsid w:val="00A40192"/>
    <w:rsid w:val="00A401B3"/>
    <w:rsid w:val="00A406DC"/>
    <w:rsid w:val="00A4072F"/>
    <w:rsid w:val="00A4073A"/>
    <w:rsid w:val="00A40D9C"/>
    <w:rsid w:val="00A40F1B"/>
    <w:rsid w:val="00A41221"/>
    <w:rsid w:val="00A41253"/>
    <w:rsid w:val="00A41332"/>
    <w:rsid w:val="00A413C8"/>
    <w:rsid w:val="00A414D3"/>
    <w:rsid w:val="00A41505"/>
    <w:rsid w:val="00A415E5"/>
    <w:rsid w:val="00A415E6"/>
    <w:rsid w:val="00A41853"/>
    <w:rsid w:val="00A41920"/>
    <w:rsid w:val="00A41CA6"/>
    <w:rsid w:val="00A41F2D"/>
    <w:rsid w:val="00A42022"/>
    <w:rsid w:val="00A423C7"/>
    <w:rsid w:val="00A4246D"/>
    <w:rsid w:val="00A42919"/>
    <w:rsid w:val="00A42931"/>
    <w:rsid w:val="00A42CB4"/>
    <w:rsid w:val="00A42CDD"/>
    <w:rsid w:val="00A4309B"/>
    <w:rsid w:val="00A4327D"/>
    <w:rsid w:val="00A43674"/>
    <w:rsid w:val="00A438FB"/>
    <w:rsid w:val="00A439C4"/>
    <w:rsid w:val="00A43B33"/>
    <w:rsid w:val="00A43BD0"/>
    <w:rsid w:val="00A43DDF"/>
    <w:rsid w:val="00A43E47"/>
    <w:rsid w:val="00A43FCB"/>
    <w:rsid w:val="00A4416B"/>
    <w:rsid w:val="00A444D5"/>
    <w:rsid w:val="00A44593"/>
    <w:rsid w:val="00A445AF"/>
    <w:rsid w:val="00A448E2"/>
    <w:rsid w:val="00A44CB0"/>
    <w:rsid w:val="00A44CDB"/>
    <w:rsid w:val="00A44E81"/>
    <w:rsid w:val="00A44EDB"/>
    <w:rsid w:val="00A4512D"/>
    <w:rsid w:val="00A452A1"/>
    <w:rsid w:val="00A45C4F"/>
    <w:rsid w:val="00A45EF7"/>
    <w:rsid w:val="00A46197"/>
    <w:rsid w:val="00A462B9"/>
    <w:rsid w:val="00A463EF"/>
    <w:rsid w:val="00A467C2"/>
    <w:rsid w:val="00A467F5"/>
    <w:rsid w:val="00A468A1"/>
    <w:rsid w:val="00A46A4B"/>
    <w:rsid w:val="00A46B5C"/>
    <w:rsid w:val="00A46C77"/>
    <w:rsid w:val="00A46FBA"/>
    <w:rsid w:val="00A47354"/>
    <w:rsid w:val="00A473A8"/>
    <w:rsid w:val="00A473AB"/>
    <w:rsid w:val="00A4754F"/>
    <w:rsid w:val="00A47587"/>
    <w:rsid w:val="00A478A6"/>
    <w:rsid w:val="00A47909"/>
    <w:rsid w:val="00A47A03"/>
    <w:rsid w:val="00A47BAD"/>
    <w:rsid w:val="00A47DE0"/>
    <w:rsid w:val="00A47E53"/>
    <w:rsid w:val="00A47F38"/>
    <w:rsid w:val="00A5007D"/>
    <w:rsid w:val="00A50244"/>
    <w:rsid w:val="00A5062C"/>
    <w:rsid w:val="00A50BA0"/>
    <w:rsid w:val="00A51178"/>
    <w:rsid w:val="00A51295"/>
    <w:rsid w:val="00A515C2"/>
    <w:rsid w:val="00A51897"/>
    <w:rsid w:val="00A51AD5"/>
    <w:rsid w:val="00A51BA3"/>
    <w:rsid w:val="00A51E3A"/>
    <w:rsid w:val="00A52055"/>
    <w:rsid w:val="00A52078"/>
    <w:rsid w:val="00A521E0"/>
    <w:rsid w:val="00A523A1"/>
    <w:rsid w:val="00A52553"/>
    <w:rsid w:val="00A525DF"/>
    <w:rsid w:val="00A5262B"/>
    <w:rsid w:val="00A52979"/>
    <w:rsid w:val="00A529DD"/>
    <w:rsid w:val="00A52B14"/>
    <w:rsid w:val="00A52B32"/>
    <w:rsid w:val="00A52D2C"/>
    <w:rsid w:val="00A52D33"/>
    <w:rsid w:val="00A52DDE"/>
    <w:rsid w:val="00A52E47"/>
    <w:rsid w:val="00A53124"/>
    <w:rsid w:val="00A531C1"/>
    <w:rsid w:val="00A532B7"/>
    <w:rsid w:val="00A5344F"/>
    <w:rsid w:val="00A53486"/>
    <w:rsid w:val="00A535AE"/>
    <w:rsid w:val="00A535B4"/>
    <w:rsid w:val="00A535B9"/>
    <w:rsid w:val="00A53630"/>
    <w:rsid w:val="00A53858"/>
    <w:rsid w:val="00A5396D"/>
    <w:rsid w:val="00A53AC4"/>
    <w:rsid w:val="00A54360"/>
    <w:rsid w:val="00A543D1"/>
    <w:rsid w:val="00A54520"/>
    <w:rsid w:val="00A546F6"/>
    <w:rsid w:val="00A54762"/>
    <w:rsid w:val="00A547C6"/>
    <w:rsid w:val="00A548E4"/>
    <w:rsid w:val="00A54A30"/>
    <w:rsid w:val="00A54D98"/>
    <w:rsid w:val="00A54E01"/>
    <w:rsid w:val="00A54E77"/>
    <w:rsid w:val="00A551C4"/>
    <w:rsid w:val="00A55470"/>
    <w:rsid w:val="00A55552"/>
    <w:rsid w:val="00A55746"/>
    <w:rsid w:val="00A558CE"/>
    <w:rsid w:val="00A559F1"/>
    <w:rsid w:val="00A55A54"/>
    <w:rsid w:val="00A55BDA"/>
    <w:rsid w:val="00A55C6A"/>
    <w:rsid w:val="00A55E8E"/>
    <w:rsid w:val="00A55F0A"/>
    <w:rsid w:val="00A55F87"/>
    <w:rsid w:val="00A56690"/>
    <w:rsid w:val="00A56958"/>
    <w:rsid w:val="00A56DDB"/>
    <w:rsid w:val="00A56EC4"/>
    <w:rsid w:val="00A56F17"/>
    <w:rsid w:val="00A56F2E"/>
    <w:rsid w:val="00A57406"/>
    <w:rsid w:val="00A57C85"/>
    <w:rsid w:val="00A57D29"/>
    <w:rsid w:val="00A6002D"/>
    <w:rsid w:val="00A6025B"/>
    <w:rsid w:val="00A602D9"/>
    <w:rsid w:val="00A602F6"/>
    <w:rsid w:val="00A603E9"/>
    <w:rsid w:val="00A60493"/>
    <w:rsid w:val="00A604BC"/>
    <w:rsid w:val="00A60822"/>
    <w:rsid w:val="00A60AA6"/>
    <w:rsid w:val="00A60B23"/>
    <w:rsid w:val="00A60C61"/>
    <w:rsid w:val="00A60C6F"/>
    <w:rsid w:val="00A60C87"/>
    <w:rsid w:val="00A60D56"/>
    <w:rsid w:val="00A60E85"/>
    <w:rsid w:val="00A60F7A"/>
    <w:rsid w:val="00A60FD1"/>
    <w:rsid w:val="00A61148"/>
    <w:rsid w:val="00A61258"/>
    <w:rsid w:val="00A612DC"/>
    <w:rsid w:val="00A6154C"/>
    <w:rsid w:val="00A61675"/>
    <w:rsid w:val="00A61F26"/>
    <w:rsid w:val="00A620D6"/>
    <w:rsid w:val="00A620E7"/>
    <w:rsid w:val="00A62236"/>
    <w:rsid w:val="00A62370"/>
    <w:rsid w:val="00A62457"/>
    <w:rsid w:val="00A627D7"/>
    <w:rsid w:val="00A6281B"/>
    <w:rsid w:val="00A6296B"/>
    <w:rsid w:val="00A62C10"/>
    <w:rsid w:val="00A6316D"/>
    <w:rsid w:val="00A631D3"/>
    <w:rsid w:val="00A6351E"/>
    <w:rsid w:val="00A636F3"/>
    <w:rsid w:val="00A63DA8"/>
    <w:rsid w:val="00A6409C"/>
    <w:rsid w:val="00A643FE"/>
    <w:rsid w:val="00A64510"/>
    <w:rsid w:val="00A646CA"/>
    <w:rsid w:val="00A64734"/>
    <w:rsid w:val="00A64D16"/>
    <w:rsid w:val="00A64F2F"/>
    <w:rsid w:val="00A652F8"/>
    <w:rsid w:val="00A656C7"/>
    <w:rsid w:val="00A657B4"/>
    <w:rsid w:val="00A659B2"/>
    <w:rsid w:val="00A65A8D"/>
    <w:rsid w:val="00A65EB9"/>
    <w:rsid w:val="00A662E5"/>
    <w:rsid w:val="00A663C6"/>
    <w:rsid w:val="00A665D4"/>
    <w:rsid w:val="00A66B00"/>
    <w:rsid w:val="00A66C45"/>
    <w:rsid w:val="00A66C9F"/>
    <w:rsid w:val="00A66E7A"/>
    <w:rsid w:val="00A66F42"/>
    <w:rsid w:val="00A66FF1"/>
    <w:rsid w:val="00A670C7"/>
    <w:rsid w:val="00A6710F"/>
    <w:rsid w:val="00A67164"/>
    <w:rsid w:val="00A673AD"/>
    <w:rsid w:val="00A67608"/>
    <w:rsid w:val="00A677AD"/>
    <w:rsid w:val="00A6788A"/>
    <w:rsid w:val="00A678CD"/>
    <w:rsid w:val="00A67947"/>
    <w:rsid w:val="00A67BEC"/>
    <w:rsid w:val="00A67C93"/>
    <w:rsid w:val="00A67CF7"/>
    <w:rsid w:val="00A67D4C"/>
    <w:rsid w:val="00A67F16"/>
    <w:rsid w:val="00A70025"/>
    <w:rsid w:val="00A70064"/>
    <w:rsid w:val="00A701E7"/>
    <w:rsid w:val="00A70313"/>
    <w:rsid w:val="00A70524"/>
    <w:rsid w:val="00A705AF"/>
    <w:rsid w:val="00A70A3C"/>
    <w:rsid w:val="00A70B41"/>
    <w:rsid w:val="00A70DD3"/>
    <w:rsid w:val="00A70EC5"/>
    <w:rsid w:val="00A70F5F"/>
    <w:rsid w:val="00A71219"/>
    <w:rsid w:val="00A713A1"/>
    <w:rsid w:val="00A714A3"/>
    <w:rsid w:val="00A714B9"/>
    <w:rsid w:val="00A71512"/>
    <w:rsid w:val="00A7158E"/>
    <w:rsid w:val="00A7186C"/>
    <w:rsid w:val="00A71945"/>
    <w:rsid w:val="00A71BFA"/>
    <w:rsid w:val="00A71E37"/>
    <w:rsid w:val="00A72189"/>
    <w:rsid w:val="00A72243"/>
    <w:rsid w:val="00A72413"/>
    <w:rsid w:val="00A72454"/>
    <w:rsid w:val="00A728E6"/>
    <w:rsid w:val="00A72D50"/>
    <w:rsid w:val="00A72EEC"/>
    <w:rsid w:val="00A73127"/>
    <w:rsid w:val="00A73266"/>
    <w:rsid w:val="00A732E8"/>
    <w:rsid w:val="00A73566"/>
    <w:rsid w:val="00A73593"/>
    <w:rsid w:val="00A738DF"/>
    <w:rsid w:val="00A73966"/>
    <w:rsid w:val="00A739AC"/>
    <w:rsid w:val="00A73C41"/>
    <w:rsid w:val="00A74345"/>
    <w:rsid w:val="00A74386"/>
    <w:rsid w:val="00A7491D"/>
    <w:rsid w:val="00A7492E"/>
    <w:rsid w:val="00A749BE"/>
    <w:rsid w:val="00A74B22"/>
    <w:rsid w:val="00A74C20"/>
    <w:rsid w:val="00A74C2A"/>
    <w:rsid w:val="00A74CB6"/>
    <w:rsid w:val="00A74D3A"/>
    <w:rsid w:val="00A74DB5"/>
    <w:rsid w:val="00A74E17"/>
    <w:rsid w:val="00A7538F"/>
    <w:rsid w:val="00A7583E"/>
    <w:rsid w:val="00A75BBA"/>
    <w:rsid w:val="00A75C1E"/>
    <w:rsid w:val="00A75F98"/>
    <w:rsid w:val="00A7604A"/>
    <w:rsid w:val="00A764B2"/>
    <w:rsid w:val="00A7672C"/>
    <w:rsid w:val="00A767F6"/>
    <w:rsid w:val="00A771C3"/>
    <w:rsid w:val="00A771F4"/>
    <w:rsid w:val="00A77696"/>
    <w:rsid w:val="00A77752"/>
    <w:rsid w:val="00A779A6"/>
    <w:rsid w:val="00A77CF2"/>
    <w:rsid w:val="00A77EDF"/>
    <w:rsid w:val="00A80557"/>
    <w:rsid w:val="00A8068F"/>
    <w:rsid w:val="00A80730"/>
    <w:rsid w:val="00A80948"/>
    <w:rsid w:val="00A80AD9"/>
    <w:rsid w:val="00A80C92"/>
    <w:rsid w:val="00A80DAA"/>
    <w:rsid w:val="00A80E14"/>
    <w:rsid w:val="00A8117F"/>
    <w:rsid w:val="00A811EB"/>
    <w:rsid w:val="00A816D2"/>
    <w:rsid w:val="00A81711"/>
    <w:rsid w:val="00A81885"/>
    <w:rsid w:val="00A81D24"/>
    <w:rsid w:val="00A81D33"/>
    <w:rsid w:val="00A81E5B"/>
    <w:rsid w:val="00A823E3"/>
    <w:rsid w:val="00A82529"/>
    <w:rsid w:val="00A82623"/>
    <w:rsid w:val="00A82954"/>
    <w:rsid w:val="00A82A7A"/>
    <w:rsid w:val="00A82E09"/>
    <w:rsid w:val="00A82E40"/>
    <w:rsid w:val="00A830BF"/>
    <w:rsid w:val="00A8397A"/>
    <w:rsid w:val="00A83AC4"/>
    <w:rsid w:val="00A83BA8"/>
    <w:rsid w:val="00A83C87"/>
    <w:rsid w:val="00A83D8F"/>
    <w:rsid w:val="00A83F67"/>
    <w:rsid w:val="00A84409"/>
    <w:rsid w:val="00A849BD"/>
    <w:rsid w:val="00A84C11"/>
    <w:rsid w:val="00A84FDC"/>
    <w:rsid w:val="00A85404"/>
    <w:rsid w:val="00A858B7"/>
    <w:rsid w:val="00A858D7"/>
    <w:rsid w:val="00A858DE"/>
    <w:rsid w:val="00A85921"/>
    <w:rsid w:val="00A859DE"/>
    <w:rsid w:val="00A85BA8"/>
    <w:rsid w:val="00A85CD9"/>
    <w:rsid w:val="00A86804"/>
    <w:rsid w:val="00A86A82"/>
    <w:rsid w:val="00A86C34"/>
    <w:rsid w:val="00A86D0E"/>
    <w:rsid w:val="00A86E2C"/>
    <w:rsid w:val="00A86E33"/>
    <w:rsid w:val="00A873B2"/>
    <w:rsid w:val="00A873F7"/>
    <w:rsid w:val="00A873F9"/>
    <w:rsid w:val="00A8740D"/>
    <w:rsid w:val="00A87439"/>
    <w:rsid w:val="00A8788B"/>
    <w:rsid w:val="00A8794B"/>
    <w:rsid w:val="00A87A75"/>
    <w:rsid w:val="00A87B7D"/>
    <w:rsid w:val="00A87D95"/>
    <w:rsid w:val="00A87E96"/>
    <w:rsid w:val="00A9035D"/>
    <w:rsid w:val="00A90589"/>
    <w:rsid w:val="00A90AA8"/>
    <w:rsid w:val="00A90F6D"/>
    <w:rsid w:val="00A90F9C"/>
    <w:rsid w:val="00A91106"/>
    <w:rsid w:val="00A91382"/>
    <w:rsid w:val="00A91389"/>
    <w:rsid w:val="00A915A2"/>
    <w:rsid w:val="00A916F9"/>
    <w:rsid w:val="00A91C4A"/>
    <w:rsid w:val="00A91DF1"/>
    <w:rsid w:val="00A9217D"/>
    <w:rsid w:val="00A92AFA"/>
    <w:rsid w:val="00A92B41"/>
    <w:rsid w:val="00A92C3B"/>
    <w:rsid w:val="00A92C93"/>
    <w:rsid w:val="00A92CEA"/>
    <w:rsid w:val="00A92DDB"/>
    <w:rsid w:val="00A92E89"/>
    <w:rsid w:val="00A92F52"/>
    <w:rsid w:val="00A92F78"/>
    <w:rsid w:val="00A930AE"/>
    <w:rsid w:val="00A930C8"/>
    <w:rsid w:val="00A93305"/>
    <w:rsid w:val="00A933D0"/>
    <w:rsid w:val="00A93468"/>
    <w:rsid w:val="00A9350E"/>
    <w:rsid w:val="00A93728"/>
    <w:rsid w:val="00A93AE0"/>
    <w:rsid w:val="00A93C43"/>
    <w:rsid w:val="00A93F60"/>
    <w:rsid w:val="00A940D1"/>
    <w:rsid w:val="00A943F5"/>
    <w:rsid w:val="00A94543"/>
    <w:rsid w:val="00A94704"/>
    <w:rsid w:val="00A94CC2"/>
    <w:rsid w:val="00A94F1F"/>
    <w:rsid w:val="00A95308"/>
    <w:rsid w:val="00A95443"/>
    <w:rsid w:val="00A95603"/>
    <w:rsid w:val="00A95700"/>
    <w:rsid w:val="00A95724"/>
    <w:rsid w:val="00A95B9D"/>
    <w:rsid w:val="00A95D13"/>
    <w:rsid w:val="00A95D60"/>
    <w:rsid w:val="00A95E4B"/>
    <w:rsid w:val="00A95F23"/>
    <w:rsid w:val="00A961D9"/>
    <w:rsid w:val="00A9648E"/>
    <w:rsid w:val="00A96A08"/>
    <w:rsid w:val="00A96A3C"/>
    <w:rsid w:val="00A96B89"/>
    <w:rsid w:val="00A96C8D"/>
    <w:rsid w:val="00A96CAC"/>
    <w:rsid w:val="00A96E63"/>
    <w:rsid w:val="00A96EB1"/>
    <w:rsid w:val="00A97449"/>
    <w:rsid w:val="00A9761F"/>
    <w:rsid w:val="00A9788A"/>
    <w:rsid w:val="00A9788C"/>
    <w:rsid w:val="00A97939"/>
    <w:rsid w:val="00A97BBD"/>
    <w:rsid w:val="00AA023C"/>
    <w:rsid w:val="00AA0354"/>
    <w:rsid w:val="00AA0425"/>
    <w:rsid w:val="00AA042D"/>
    <w:rsid w:val="00AA06E7"/>
    <w:rsid w:val="00AA08EC"/>
    <w:rsid w:val="00AA0A52"/>
    <w:rsid w:val="00AA0C30"/>
    <w:rsid w:val="00AA10C1"/>
    <w:rsid w:val="00AA1A2E"/>
    <w:rsid w:val="00AA1A95"/>
    <w:rsid w:val="00AA1CB9"/>
    <w:rsid w:val="00AA1E30"/>
    <w:rsid w:val="00AA2161"/>
    <w:rsid w:val="00AA223F"/>
    <w:rsid w:val="00AA2472"/>
    <w:rsid w:val="00AA2475"/>
    <w:rsid w:val="00AA260F"/>
    <w:rsid w:val="00AA2638"/>
    <w:rsid w:val="00AA26CF"/>
    <w:rsid w:val="00AA2855"/>
    <w:rsid w:val="00AA28A2"/>
    <w:rsid w:val="00AA2E2E"/>
    <w:rsid w:val="00AA3096"/>
    <w:rsid w:val="00AA3314"/>
    <w:rsid w:val="00AA3367"/>
    <w:rsid w:val="00AA3405"/>
    <w:rsid w:val="00AA393E"/>
    <w:rsid w:val="00AA40D0"/>
    <w:rsid w:val="00AA4112"/>
    <w:rsid w:val="00AA4300"/>
    <w:rsid w:val="00AA4465"/>
    <w:rsid w:val="00AA44B1"/>
    <w:rsid w:val="00AA4510"/>
    <w:rsid w:val="00AA45F3"/>
    <w:rsid w:val="00AA46D4"/>
    <w:rsid w:val="00AA497D"/>
    <w:rsid w:val="00AA4BDF"/>
    <w:rsid w:val="00AA4C97"/>
    <w:rsid w:val="00AA4DA9"/>
    <w:rsid w:val="00AA4E56"/>
    <w:rsid w:val="00AA4E61"/>
    <w:rsid w:val="00AA4F3E"/>
    <w:rsid w:val="00AA523B"/>
    <w:rsid w:val="00AA5284"/>
    <w:rsid w:val="00AA5448"/>
    <w:rsid w:val="00AA58EC"/>
    <w:rsid w:val="00AA5AA2"/>
    <w:rsid w:val="00AA5E96"/>
    <w:rsid w:val="00AA5F2D"/>
    <w:rsid w:val="00AA600F"/>
    <w:rsid w:val="00AA605C"/>
    <w:rsid w:val="00AA608C"/>
    <w:rsid w:val="00AA638F"/>
    <w:rsid w:val="00AA63AE"/>
    <w:rsid w:val="00AA6581"/>
    <w:rsid w:val="00AA66A4"/>
    <w:rsid w:val="00AA694A"/>
    <w:rsid w:val="00AA708E"/>
    <w:rsid w:val="00AA714E"/>
    <w:rsid w:val="00AA723B"/>
    <w:rsid w:val="00AA74E9"/>
    <w:rsid w:val="00AA752C"/>
    <w:rsid w:val="00AA785C"/>
    <w:rsid w:val="00AA78EA"/>
    <w:rsid w:val="00AA7978"/>
    <w:rsid w:val="00AA7AA0"/>
    <w:rsid w:val="00AA7BA4"/>
    <w:rsid w:val="00AA7D4D"/>
    <w:rsid w:val="00AA7E46"/>
    <w:rsid w:val="00AB00CC"/>
    <w:rsid w:val="00AB017F"/>
    <w:rsid w:val="00AB07F4"/>
    <w:rsid w:val="00AB09EA"/>
    <w:rsid w:val="00AB0F5B"/>
    <w:rsid w:val="00AB132E"/>
    <w:rsid w:val="00AB153A"/>
    <w:rsid w:val="00AB187A"/>
    <w:rsid w:val="00AB18B5"/>
    <w:rsid w:val="00AB1C9F"/>
    <w:rsid w:val="00AB1D2E"/>
    <w:rsid w:val="00AB1EE7"/>
    <w:rsid w:val="00AB1F5F"/>
    <w:rsid w:val="00AB1FA2"/>
    <w:rsid w:val="00AB1FB6"/>
    <w:rsid w:val="00AB21D1"/>
    <w:rsid w:val="00AB2308"/>
    <w:rsid w:val="00AB2310"/>
    <w:rsid w:val="00AB25A5"/>
    <w:rsid w:val="00AB2727"/>
    <w:rsid w:val="00AB2747"/>
    <w:rsid w:val="00AB27F1"/>
    <w:rsid w:val="00AB2BC8"/>
    <w:rsid w:val="00AB328A"/>
    <w:rsid w:val="00AB362F"/>
    <w:rsid w:val="00AB3636"/>
    <w:rsid w:val="00AB3757"/>
    <w:rsid w:val="00AB38A2"/>
    <w:rsid w:val="00AB3B4A"/>
    <w:rsid w:val="00AB3BF0"/>
    <w:rsid w:val="00AB3D86"/>
    <w:rsid w:val="00AB40A4"/>
    <w:rsid w:val="00AB4301"/>
    <w:rsid w:val="00AB44DC"/>
    <w:rsid w:val="00AB45C8"/>
    <w:rsid w:val="00AB4622"/>
    <w:rsid w:val="00AB4B37"/>
    <w:rsid w:val="00AB4CE0"/>
    <w:rsid w:val="00AB4E37"/>
    <w:rsid w:val="00AB4EB8"/>
    <w:rsid w:val="00AB4EEF"/>
    <w:rsid w:val="00AB4F58"/>
    <w:rsid w:val="00AB4FCB"/>
    <w:rsid w:val="00AB509C"/>
    <w:rsid w:val="00AB50DD"/>
    <w:rsid w:val="00AB53F2"/>
    <w:rsid w:val="00AB5414"/>
    <w:rsid w:val="00AB54CE"/>
    <w:rsid w:val="00AB5693"/>
    <w:rsid w:val="00AB5762"/>
    <w:rsid w:val="00AB5A45"/>
    <w:rsid w:val="00AB5AA1"/>
    <w:rsid w:val="00AB5B23"/>
    <w:rsid w:val="00AB5B5C"/>
    <w:rsid w:val="00AB5BCA"/>
    <w:rsid w:val="00AB5D28"/>
    <w:rsid w:val="00AB5DA8"/>
    <w:rsid w:val="00AB6087"/>
    <w:rsid w:val="00AB6211"/>
    <w:rsid w:val="00AB642B"/>
    <w:rsid w:val="00AB6784"/>
    <w:rsid w:val="00AB6964"/>
    <w:rsid w:val="00AB6A8C"/>
    <w:rsid w:val="00AB6CDC"/>
    <w:rsid w:val="00AB6E0B"/>
    <w:rsid w:val="00AB6E31"/>
    <w:rsid w:val="00AB7134"/>
    <w:rsid w:val="00AB7419"/>
    <w:rsid w:val="00AB7941"/>
    <w:rsid w:val="00AB7BE8"/>
    <w:rsid w:val="00AB7CEC"/>
    <w:rsid w:val="00AB7DF0"/>
    <w:rsid w:val="00AB7EBB"/>
    <w:rsid w:val="00AB7F4E"/>
    <w:rsid w:val="00AC07A5"/>
    <w:rsid w:val="00AC0A70"/>
    <w:rsid w:val="00AC0CE3"/>
    <w:rsid w:val="00AC0E64"/>
    <w:rsid w:val="00AC160D"/>
    <w:rsid w:val="00AC1A0F"/>
    <w:rsid w:val="00AC1A55"/>
    <w:rsid w:val="00AC1B7D"/>
    <w:rsid w:val="00AC1BE7"/>
    <w:rsid w:val="00AC1C88"/>
    <w:rsid w:val="00AC1D27"/>
    <w:rsid w:val="00AC1E3C"/>
    <w:rsid w:val="00AC1EFE"/>
    <w:rsid w:val="00AC1FD4"/>
    <w:rsid w:val="00AC2443"/>
    <w:rsid w:val="00AC257E"/>
    <w:rsid w:val="00AC2679"/>
    <w:rsid w:val="00AC2777"/>
    <w:rsid w:val="00AC2866"/>
    <w:rsid w:val="00AC2B16"/>
    <w:rsid w:val="00AC2D09"/>
    <w:rsid w:val="00AC2D21"/>
    <w:rsid w:val="00AC2F4B"/>
    <w:rsid w:val="00AC2F4F"/>
    <w:rsid w:val="00AC2F65"/>
    <w:rsid w:val="00AC320B"/>
    <w:rsid w:val="00AC320E"/>
    <w:rsid w:val="00AC32C8"/>
    <w:rsid w:val="00AC3336"/>
    <w:rsid w:val="00AC33F3"/>
    <w:rsid w:val="00AC367A"/>
    <w:rsid w:val="00AC3752"/>
    <w:rsid w:val="00AC3777"/>
    <w:rsid w:val="00AC3782"/>
    <w:rsid w:val="00AC3961"/>
    <w:rsid w:val="00AC3C46"/>
    <w:rsid w:val="00AC3C73"/>
    <w:rsid w:val="00AC3CA7"/>
    <w:rsid w:val="00AC4018"/>
    <w:rsid w:val="00AC40EB"/>
    <w:rsid w:val="00AC414D"/>
    <w:rsid w:val="00AC4175"/>
    <w:rsid w:val="00AC43FD"/>
    <w:rsid w:val="00AC4631"/>
    <w:rsid w:val="00AC4862"/>
    <w:rsid w:val="00AC4A38"/>
    <w:rsid w:val="00AC4B5B"/>
    <w:rsid w:val="00AC4BE4"/>
    <w:rsid w:val="00AC4C14"/>
    <w:rsid w:val="00AC4C64"/>
    <w:rsid w:val="00AC4CC8"/>
    <w:rsid w:val="00AC51A1"/>
    <w:rsid w:val="00AC54D0"/>
    <w:rsid w:val="00AC575B"/>
    <w:rsid w:val="00AC5B5B"/>
    <w:rsid w:val="00AC5B7C"/>
    <w:rsid w:val="00AC5D27"/>
    <w:rsid w:val="00AC5D58"/>
    <w:rsid w:val="00AC5DCD"/>
    <w:rsid w:val="00AC5E23"/>
    <w:rsid w:val="00AC6150"/>
    <w:rsid w:val="00AC61E6"/>
    <w:rsid w:val="00AC63C2"/>
    <w:rsid w:val="00AC65FE"/>
    <w:rsid w:val="00AC6899"/>
    <w:rsid w:val="00AC6BA7"/>
    <w:rsid w:val="00AC6BF9"/>
    <w:rsid w:val="00AC701F"/>
    <w:rsid w:val="00AC723D"/>
    <w:rsid w:val="00AC7336"/>
    <w:rsid w:val="00AC742F"/>
    <w:rsid w:val="00AC7504"/>
    <w:rsid w:val="00AC75AB"/>
    <w:rsid w:val="00AC76D4"/>
    <w:rsid w:val="00AC7A4C"/>
    <w:rsid w:val="00AD0027"/>
    <w:rsid w:val="00AD00F4"/>
    <w:rsid w:val="00AD0335"/>
    <w:rsid w:val="00AD03E1"/>
    <w:rsid w:val="00AD05E6"/>
    <w:rsid w:val="00AD06C7"/>
    <w:rsid w:val="00AD08E1"/>
    <w:rsid w:val="00AD0912"/>
    <w:rsid w:val="00AD0914"/>
    <w:rsid w:val="00AD0973"/>
    <w:rsid w:val="00AD09EE"/>
    <w:rsid w:val="00AD0A49"/>
    <w:rsid w:val="00AD0D3F"/>
    <w:rsid w:val="00AD0D99"/>
    <w:rsid w:val="00AD110F"/>
    <w:rsid w:val="00AD1175"/>
    <w:rsid w:val="00AD11F7"/>
    <w:rsid w:val="00AD120E"/>
    <w:rsid w:val="00AD125A"/>
    <w:rsid w:val="00AD13D9"/>
    <w:rsid w:val="00AD1712"/>
    <w:rsid w:val="00AD1AE3"/>
    <w:rsid w:val="00AD1C5A"/>
    <w:rsid w:val="00AD1D25"/>
    <w:rsid w:val="00AD2590"/>
    <w:rsid w:val="00AD278E"/>
    <w:rsid w:val="00AD29FC"/>
    <w:rsid w:val="00AD2AB1"/>
    <w:rsid w:val="00AD2B78"/>
    <w:rsid w:val="00AD2C1F"/>
    <w:rsid w:val="00AD2C72"/>
    <w:rsid w:val="00AD2D8A"/>
    <w:rsid w:val="00AD2E30"/>
    <w:rsid w:val="00AD2F47"/>
    <w:rsid w:val="00AD35CC"/>
    <w:rsid w:val="00AD3919"/>
    <w:rsid w:val="00AD3B2C"/>
    <w:rsid w:val="00AD3E69"/>
    <w:rsid w:val="00AD42D5"/>
    <w:rsid w:val="00AD476F"/>
    <w:rsid w:val="00AD4B34"/>
    <w:rsid w:val="00AD4CB4"/>
    <w:rsid w:val="00AD512E"/>
    <w:rsid w:val="00AD51E8"/>
    <w:rsid w:val="00AD5256"/>
    <w:rsid w:val="00AD5568"/>
    <w:rsid w:val="00AD5991"/>
    <w:rsid w:val="00AD5B4B"/>
    <w:rsid w:val="00AD5F7F"/>
    <w:rsid w:val="00AD603E"/>
    <w:rsid w:val="00AD653A"/>
    <w:rsid w:val="00AD65E1"/>
    <w:rsid w:val="00AD6A6C"/>
    <w:rsid w:val="00AD6B83"/>
    <w:rsid w:val="00AD6DF4"/>
    <w:rsid w:val="00AD6EB9"/>
    <w:rsid w:val="00AD6F02"/>
    <w:rsid w:val="00AD7648"/>
    <w:rsid w:val="00AD7891"/>
    <w:rsid w:val="00AD79D6"/>
    <w:rsid w:val="00AD7A1B"/>
    <w:rsid w:val="00AD7DC1"/>
    <w:rsid w:val="00AD7EAC"/>
    <w:rsid w:val="00AD7EAE"/>
    <w:rsid w:val="00AD7EE7"/>
    <w:rsid w:val="00AD7F15"/>
    <w:rsid w:val="00AE00BE"/>
    <w:rsid w:val="00AE012D"/>
    <w:rsid w:val="00AE0745"/>
    <w:rsid w:val="00AE07AE"/>
    <w:rsid w:val="00AE0A8C"/>
    <w:rsid w:val="00AE0AC9"/>
    <w:rsid w:val="00AE0B9A"/>
    <w:rsid w:val="00AE0E49"/>
    <w:rsid w:val="00AE10E9"/>
    <w:rsid w:val="00AE122D"/>
    <w:rsid w:val="00AE1661"/>
    <w:rsid w:val="00AE19C6"/>
    <w:rsid w:val="00AE1BDF"/>
    <w:rsid w:val="00AE1D7D"/>
    <w:rsid w:val="00AE1FE3"/>
    <w:rsid w:val="00AE20CB"/>
    <w:rsid w:val="00AE2249"/>
    <w:rsid w:val="00AE24A3"/>
    <w:rsid w:val="00AE24B6"/>
    <w:rsid w:val="00AE28E7"/>
    <w:rsid w:val="00AE2983"/>
    <w:rsid w:val="00AE2A8B"/>
    <w:rsid w:val="00AE2AC1"/>
    <w:rsid w:val="00AE2CE1"/>
    <w:rsid w:val="00AE2CE5"/>
    <w:rsid w:val="00AE34E4"/>
    <w:rsid w:val="00AE357C"/>
    <w:rsid w:val="00AE365B"/>
    <w:rsid w:val="00AE3827"/>
    <w:rsid w:val="00AE3B1C"/>
    <w:rsid w:val="00AE3B31"/>
    <w:rsid w:val="00AE3F64"/>
    <w:rsid w:val="00AE410B"/>
    <w:rsid w:val="00AE4582"/>
    <w:rsid w:val="00AE51B4"/>
    <w:rsid w:val="00AE5252"/>
    <w:rsid w:val="00AE54F8"/>
    <w:rsid w:val="00AE5C7A"/>
    <w:rsid w:val="00AE5D4F"/>
    <w:rsid w:val="00AE5E08"/>
    <w:rsid w:val="00AE61FD"/>
    <w:rsid w:val="00AE6214"/>
    <w:rsid w:val="00AE629D"/>
    <w:rsid w:val="00AE62BD"/>
    <w:rsid w:val="00AE6448"/>
    <w:rsid w:val="00AE646E"/>
    <w:rsid w:val="00AE6B14"/>
    <w:rsid w:val="00AE6C8A"/>
    <w:rsid w:val="00AE6F92"/>
    <w:rsid w:val="00AE6FAA"/>
    <w:rsid w:val="00AE721D"/>
    <w:rsid w:val="00AE73AC"/>
    <w:rsid w:val="00AE7470"/>
    <w:rsid w:val="00AE74F1"/>
    <w:rsid w:val="00AE7573"/>
    <w:rsid w:val="00AE7654"/>
    <w:rsid w:val="00AE765D"/>
    <w:rsid w:val="00AE7734"/>
    <w:rsid w:val="00AE7817"/>
    <w:rsid w:val="00AE7B0C"/>
    <w:rsid w:val="00AE7C88"/>
    <w:rsid w:val="00AE7F29"/>
    <w:rsid w:val="00AF0451"/>
    <w:rsid w:val="00AF0864"/>
    <w:rsid w:val="00AF0A31"/>
    <w:rsid w:val="00AF1085"/>
    <w:rsid w:val="00AF1237"/>
    <w:rsid w:val="00AF130E"/>
    <w:rsid w:val="00AF13BC"/>
    <w:rsid w:val="00AF14B8"/>
    <w:rsid w:val="00AF1628"/>
    <w:rsid w:val="00AF18E9"/>
    <w:rsid w:val="00AF1B2C"/>
    <w:rsid w:val="00AF1B9E"/>
    <w:rsid w:val="00AF1EF5"/>
    <w:rsid w:val="00AF1EFC"/>
    <w:rsid w:val="00AF2085"/>
    <w:rsid w:val="00AF21E4"/>
    <w:rsid w:val="00AF2742"/>
    <w:rsid w:val="00AF2895"/>
    <w:rsid w:val="00AF28C6"/>
    <w:rsid w:val="00AF2969"/>
    <w:rsid w:val="00AF2D28"/>
    <w:rsid w:val="00AF2E45"/>
    <w:rsid w:val="00AF2FEF"/>
    <w:rsid w:val="00AF2FF5"/>
    <w:rsid w:val="00AF3475"/>
    <w:rsid w:val="00AF362F"/>
    <w:rsid w:val="00AF3637"/>
    <w:rsid w:val="00AF3712"/>
    <w:rsid w:val="00AF374A"/>
    <w:rsid w:val="00AF3A3A"/>
    <w:rsid w:val="00AF3A40"/>
    <w:rsid w:val="00AF3B7B"/>
    <w:rsid w:val="00AF3FD9"/>
    <w:rsid w:val="00AF401C"/>
    <w:rsid w:val="00AF404E"/>
    <w:rsid w:val="00AF4421"/>
    <w:rsid w:val="00AF44AA"/>
    <w:rsid w:val="00AF481A"/>
    <w:rsid w:val="00AF4C38"/>
    <w:rsid w:val="00AF4D0F"/>
    <w:rsid w:val="00AF4DA6"/>
    <w:rsid w:val="00AF4ED4"/>
    <w:rsid w:val="00AF50B0"/>
    <w:rsid w:val="00AF50E4"/>
    <w:rsid w:val="00AF50EF"/>
    <w:rsid w:val="00AF5271"/>
    <w:rsid w:val="00AF569B"/>
    <w:rsid w:val="00AF5B1B"/>
    <w:rsid w:val="00AF5C2D"/>
    <w:rsid w:val="00AF5D41"/>
    <w:rsid w:val="00AF5F58"/>
    <w:rsid w:val="00AF5F96"/>
    <w:rsid w:val="00AF5F98"/>
    <w:rsid w:val="00AF6092"/>
    <w:rsid w:val="00AF61D6"/>
    <w:rsid w:val="00AF6765"/>
    <w:rsid w:val="00AF6AFE"/>
    <w:rsid w:val="00AF6B2F"/>
    <w:rsid w:val="00AF6B52"/>
    <w:rsid w:val="00AF6D01"/>
    <w:rsid w:val="00AF6EEA"/>
    <w:rsid w:val="00AF7386"/>
    <w:rsid w:val="00AF74F3"/>
    <w:rsid w:val="00AF7502"/>
    <w:rsid w:val="00AF7934"/>
    <w:rsid w:val="00AF79E4"/>
    <w:rsid w:val="00AF7BBB"/>
    <w:rsid w:val="00B001B8"/>
    <w:rsid w:val="00B001FB"/>
    <w:rsid w:val="00B002A8"/>
    <w:rsid w:val="00B004BB"/>
    <w:rsid w:val="00B008DE"/>
    <w:rsid w:val="00B009C8"/>
    <w:rsid w:val="00B00B81"/>
    <w:rsid w:val="00B00C2E"/>
    <w:rsid w:val="00B011AD"/>
    <w:rsid w:val="00B017C9"/>
    <w:rsid w:val="00B01B7E"/>
    <w:rsid w:val="00B01BFB"/>
    <w:rsid w:val="00B01E9B"/>
    <w:rsid w:val="00B01EBE"/>
    <w:rsid w:val="00B02099"/>
    <w:rsid w:val="00B02103"/>
    <w:rsid w:val="00B025E6"/>
    <w:rsid w:val="00B028EF"/>
    <w:rsid w:val="00B03190"/>
    <w:rsid w:val="00B0320F"/>
    <w:rsid w:val="00B032F4"/>
    <w:rsid w:val="00B03364"/>
    <w:rsid w:val="00B034DC"/>
    <w:rsid w:val="00B03513"/>
    <w:rsid w:val="00B036E2"/>
    <w:rsid w:val="00B0376C"/>
    <w:rsid w:val="00B037D5"/>
    <w:rsid w:val="00B0398B"/>
    <w:rsid w:val="00B03A6C"/>
    <w:rsid w:val="00B03BA7"/>
    <w:rsid w:val="00B03F01"/>
    <w:rsid w:val="00B0419D"/>
    <w:rsid w:val="00B041B9"/>
    <w:rsid w:val="00B041BF"/>
    <w:rsid w:val="00B0446A"/>
    <w:rsid w:val="00B04548"/>
    <w:rsid w:val="00B04565"/>
    <w:rsid w:val="00B04580"/>
    <w:rsid w:val="00B0458A"/>
    <w:rsid w:val="00B045E7"/>
    <w:rsid w:val="00B0464C"/>
    <w:rsid w:val="00B04669"/>
    <w:rsid w:val="00B04810"/>
    <w:rsid w:val="00B048F8"/>
    <w:rsid w:val="00B049FD"/>
    <w:rsid w:val="00B04B09"/>
    <w:rsid w:val="00B04D56"/>
    <w:rsid w:val="00B051CE"/>
    <w:rsid w:val="00B0523C"/>
    <w:rsid w:val="00B05306"/>
    <w:rsid w:val="00B05718"/>
    <w:rsid w:val="00B0579B"/>
    <w:rsid w:val="00B05800"/>
    <w:rsid w:val="00B059BC"/>
    <w:rsid w:val="00B05A66"/>
    <w:rsid w:val="00B05E71"/>
    <w:rsid w:val="00B05E9F"/>
    <w:rsid w:val="00B0620F"/>
    <w:rsid w:val="00B0638A"/>
    <w:rsid w:val="00B06585"/>
    <w:rsid w:val="00B067BB"/>
    <w:rsid w:val="00B06E2A"/>
    <w:rsid w:val="00B0700A"/>
    <w:rsid w:val="00B07450"/>
    <w:rsid w:val="00B075A9"/>
    <w:rsid w:val="00B077B5"/>
    <w:rsid w:val="00B077B7"/>
    <w:rsid w:val="00B0788C"/>
    <w:rsid w:val="00B0796E"/>
    <w:rsid w:val="00B07BBC"/>
    <w:rsid w:val="00B07E47"/>
    <w:rsid w:val="00B07EB3"/>
    <w:rsid w:val="00B07F5B"/>
    <w:rsid w:val="00B10000"/>
    <w:rsid w:val="00B102E6"/>
    <w:rsid w:val="00B1039E"/>
    <w:rsid w:val="00B104A0"/>
    <w:rsid w:val="00B10747"/>
    <w:rsid w:val="00B10E53"/>
    <w:rsid w:val="00B10F28"/>
    <w:rsid w:val="00B1120A"/>
    <w:rsid w:val="00B11325"/>
    <w:rsid w:val="00B11649"/>
    <w:rsid w:val="00B117C1"/>
    <w:rsid w:val="00B11A4A"/>
    <w:rsid w:val="00B11D6B"/>
    <w:rsid w:val="00B11F6A"/>
    <w:rsid w:val="00B11FF1"/>
    <w:rsid w:val="00B120EE"/>
    <w:rsid w:val="00B121A0"/>
    <w:rsid w:val="00B12330"/>
    <w:rsid w:val="00B12420"/>
    <w:rsid w:val="00B1243A"/>
    <w:rsid w:val="00B12535"/>
    <w:rsid w:val="00B12560"/>
    <w:rsid w:val="00B1267D"/>
    <w:rsid w:val="00B12813"/>
    <w:rsid w:val="00B128EE"/>
    <w:rsid w:val="00B1346D"/>
    <w:rsid w:val="00B13508"/>
    <w:rsid w:val="00B135F9"/>
    <w:rsid w:val="00B1363A"/>
    <w:rsid w:val="00B1363F"/>
    <w:rsid w:val="00B13721"/>
    <w:rsid w:val="00B13C55"/>
    <w:rsid w:val="00B13DC6"/>
    <w:rsid w:val="00B13F77"/>
    <w:rsid w:val="00B1430B"/>
    <w:rsid w:val="00B14435"/>
    <w:rsid w:val="00B14521"/>
    <w:rsid w:val="00B147B4"/>
    <w:rsid w:val="00B148C8"/>
    <w:rsid w:val="00B14D9F"/>
    <w:rsid w:val="00B14E67"/>
    <w:rsid w:val="00B14EA2"/>
    <w:rsid w:val="00B14F06"/>
    <w:rsid w:val="00B14F64"/>
    <w:rsid w:val="00B14FF1"/>
    <w:rsid w:val="00B151E1"/>
    <w:rsid w:val="00B151F1"/>
    <w:rsid w:val="00B15262"/>
    <w:rsid w:val="00B153C8"/>
    <w:rsid w:val="00B154DA"/>
    <w:rsid w:val="00B15651"/>
    <w:rsid w:val="00B15816"/>
    <w:rsid w:val="00B15888"/>
    <w:rsid w:val="00B15897"/>
    <w:rsid w:val="00B1590F"/>
    <w:rsid w:val="00B1591F"/>
    <w:rsid w:val="00B159AF"/>
    <w:rsid w:val="00B15C99"/>
    <w:rsid w:val="00B15E23"/>
    <w:rsid w:val="00B16020"/>
    <w:rsid w:val="00B16169"/>
    <w:rsid w:val="00B162B7"/>
    <w:rsid w:val="00B162D5"/>
    <w:rsid w:val="00B164FD"/>
    <w:rsid w:val="00B16A51"/>
    <w:rsid w:val="00B16C27"/>
    <w:rsid w:val="00B16D81"/>
    <w:rsid w:val="00B16EB1"/>
    <w:rsid w:val="00B17111"/>
    <w:rsid w:val="00B173A0"/>
    <w:rsid w:val="00B17760"/>
    <w:rsid w:val="00B178B9"/>
    <w:rsid w:val="00B178D4"/>
    <w:rsid w:val="00B17E00"/>
    <w:rsid w:val="00B17F41"/>
    <w:rsid w:val="00B17F86"/>
    <w:rsid w:val="00B20148"/>
    <w:rsid w:val="00B201B6"/>
    <w:rsid w:val="00B204E1"/>
    <w:rsid w:val="00B206F7"/>
    <w:rsid w:val="00B209F5"/>
    <w:rsid w:val="00B20A1E"/>
    <w:rsid w:val="00B20E77"/>
    <w:rsid w:val="00B2108B"/>
    <w:rsid w:val="00B21230"/>
    <w:rsid w:val="00B2144A"/>
    <w:rsid w:val="00B21937"/>
    <w:rsid w:val="00B21AF2"/>
    <w:rsid w:val="00B21C60"/>
    <w:rsid w:val="00B21CF9"/>
    <w:rsid w:val="00B21F0B"/>
    <w:rsid w:val="00B221F0"/>
    <w:rsid w:val="00B221F5"/>
    <w:rsid w:val="00B222EF"/>
    <w:rsid w:val="00B223A8"/>
    <w:rsid w:val="00B22468"/>
    <w:rsid w:val="00B2268A"/>
    <w:rsid w:val="00B22BA8"/>
    <w:rsid w:val="00B22BE8"/>
    <w:rsid w:val="00B22C45"/>
    <w:rsid w:val="00B22DA6"/>
    <w:rsid w:val="00B22DCA"/>
    <w:rsid w:val="00B23050"/>
    <w:rsid w:val="00B23285"/>
    <w:rsid w:val="00B232ED"/>
    <w:rsid w:val="00B2360A"/>
    <w:rsid w:val="00B2362B"/>
    <w:rsid w:val="00B237FC"/>
    <w:rsid w:val="00B23953"/>
    <w:rsid w:val="00B23A2E"/>
    <w:rsid w:val="00B23B22"/>
    <w:rsid w:val="00B23B6E"/>
    <w:rsid w:val="00B23CA2"/>
    <w:rsid w:val="00B23E0F"/>
    <w:rsid w:val="00B23ED9"/>
    <w:rsid w:val="00B240A2"/>
    <w:rsid w:val="00B24546"/>
    <w:rsid w:val="00B246C1"/>
    <w:rsid w:val="00B249FE"/>
    <w:rsid w:val="00B24C0B"/>
    <w:rsid w:val="00B24FE1"/>
    <w:rsid w:val="00B25440"/>
    <w:rsid w:val="00B25558"/>
    <w:rsid w:val="00B2565E"/>
    <w:rsid w:val="00B25AD5"/>
    <w:rsid w:val="00B25BC7"/>
    <w:rsid w:val="00B25C7E"/>
    <w:rsid w:val="00B25FA9"/>
    <w:rsid w:val="00B25FEB"/>
    <w:rsid w:val="00B26006"/>
    <w:rsid w:val="00B260F7"/>
    <w:rsid w:val="00B262F0"/>
    <w:rsid w:val="00B263CD"/>
    <w:rsid w:val="00B265C4"/>
    <w:rsid w:val="00B265E8"/>
    <w:rsid w:val="00B2664A"/>
    <w:rsid w:val="00B266F5"/>
    <w:rsid w:val="00B26767"/>
    <w:rsid w:val="00B2690C"/>
    <w:rsid w:val="00B26AF2"/>
    <w:rsid w:val="00B270B5"/>
    <w:rsid w:val="00B27106"/>
    <w:rsid w:val="00B27299"/>
    <w:rsid w:val="00B2741F"/>
    <w:rsid w:val="00B27492"/>
    <w:rsid w:val="00B27786"/>
    <w:rsid w:val="00B278C2"/>
    <w:rsid w:val="00B278F4"/>
    <w:rsid w:val="00B279AC"/>
    <w:rsid w:val="00B27B8C"/>
    <w:rsid w:val="00B27C18"/>
    <w:rsid w:val="00B27CFB"/>
    <w:rsid w:val="00B27D74"/>
    <w:rsid w:val="00B30006"/>
    <w:rsid w:val="00B30031"/>
    <w:rsid w:val="00B3017C"/>
    <w:rsid w:val="00B3017F"/>
    <w:rsid w:val="00B3033C"/>
    <w:rsid w:val="00B30655"/>
    <w:rsid w:val="00B3066D"/>
    <w:rsid w:val="00B30691"/>
    <w:rsid w:val="00B30757"/>
    <w:rsid w:val="00B3077F"/>
    <w:rsid w:val="00B30819"/>
    <w:rsid w:val="00B30844"/>
    <w:rsid w:val="00B3085D"/>
    <w:rsid w:val="00B3089B"/>
    <w:rsid w:val="00B30C97"/>
    <w:rsid w:val="00B30F2E"/>
    <w:rsid w:val="00B30F56"/>
    <w:rsid w:val="00B31121"/>
    <w:rsid w:val="00B3130F"/>
    <w:rsid w:val="00B316E6"/>
    <w:rsid w:val="00B31B24"/>
    <w:rsid w:val="00B31B39"/>
    <w:rsid w:val="00B31BF3"/>
    <w:rsid w:val="00B32222"/>
    <w:rsid w:val="00B325EC"/>
    <w:rsid w:val="00B3273F"/>
    <w:rsid w:val="00B3299F"/>
    <w:rsid w:val="00B32AA3"/>
    <w:rsid w:val="00B32B06"/>
    <w:rsid w:val="00B32E83"/>
    <w:rsid w:val="00B32F30"/>
    <w:rsid w:val="00B330DF"/>
    <w:rsid w:val="00B33243"/>
    <w:rsid w:val="00B3336E"/>
    <w:rsid w:val="00B337EA"/>
    <w:rsid w:val="00B33842"/>
    <w:rsid w:val="00B33939"/>
    <w:rsid w:val="00B33A01"/>
    <w:rsid w:val="00B33AF9"/>
    <w:rsid w:val="00B3407D"/>
    <w:rsid w:val="00B343E5"/>
    <w:rsid w:val="00B3446C"/>
    <w:rsid w:val="00B345DF"/>
    <w:rsid w:val="00B347F4"/>
    <w:rsid w:val="00B3491D"/>
    <w:rsid w:val="00B34BC6"/>
    <w:rsid w:val="00B34C7D"/>
    <w:rsid w:val="00B34F3F"/>
    <w:rsid w:val="00B352B0"/>
    <w:rsid w:val="00B35416"/>
    <w:rsid w:val="00B355E0"/>
    <w:rsid w:val="00B35604"/>
    <w:rsid w:val="00B3571F"/>
    <w:rsid w:val="00B35794"/>
    <w:rsid w:val="00B35B58"/>
    <w:rsid w:val="00B35D7D"/>
    <w:rsid w:val="00B35F28"/>
    <w:rsid w:val="00B36044"/>
    <w:rsid w:val="00B3618D"/>
    <w:rsid w:val="00B36233"/>
    <w:rsid w:val="00B36362"/>
    <w:rsid w:val="00B3671E"/>
    <w:rsid w:val="00B369EC"/>
    <w:rsid w:val="00B36A2D"/>
    <w:rsid w:val="00B36FEE"/>
    <w:rsid w:val="00B373BB"/>
    <w:rsid w:val="00B37678"/>
    <w:rsid w:val="00B37686"/>
    <w:rsid w:val="00B37907"/>
    <w:rsid w:val="00B37A28"/>
    <w:rsid w:val="00B37B6B"/>
    <w:rsid w:val="00B37CEF"/>
    <w:rsid w:val="00B37D69"/>
    <w:rsid w:val="00B401C7"/>
    <w:rsid w:val="00B4025B"/>
    <w:rsid w:val="00B4033A"/>
    <w:rsid w:val="00B40706"/>
    <w:rsid w:val="00B40B49"/>
    <w:rsid w:val="00B40BC1"/>
    <w:rsid w:val="00B40CD9"/>
    <w:rsid w:val="00B40EC7"/>
    <w:rsid w:val="00B4102F"/>
    <w:rsid w:val="00B4155F"/>
    <w:rsid w:val="00B4187E"/>
    <w:rsid w:val="00B41C27"/>
    <w:rsid w:val="00B41C88"/>
    <w:rsid w:val="00B41E36"/>
    <w:rsid w:val="00B41FD6"/>
    <w:rsid w:val="00B42261"/>
    <w:rsid w:val="00B42851"/>
    <w:rsid w:val="00B4298E"/>
    <w:rsid w:val="00B42B2A"/>
    <w:rsid w:val="00B42B87"/>
    <w:rsid w:val="00B42C71"/>
    <w:rsid w:val="00B431B8"/>
    <w:rsid w:val="00B4321B"/>
    <w:rsid w:val="00B433E8"/>
    <w:rsid w:val="00B4355F"/>
    <w:rsid w:val="00B4368A"/>
    <w:rsid w:val="00B438FE"/>
    <w:rsid w:val="00B43B84"/>
    <w:rsid w:val="00B43F4D"/>
    <w:rsid w:val="00B43FC6"/>
    <w:rsid w:val="00B440E1"/>
    <w:rsid w:val="00B448EB"/>
    <w:rsid w:val="00B449D6"/>
    <w:rsid w:val="00B44B37"/>
    <w:rsid w:val="00B44CEA"/>
    <w:rsid w:val="00B4520E"/>
    <w:rsid w:val="00B45299"/>
    <w:rsid w:val="00B45398"/>
    <w:rsid w:val="00B45557"/>
    <w:rsid w:val="00B455F4"/>
    <w:rsid w:val="00B45631"/>
    <w:rsid w:val="00B45A3B"/>
    <w:rsid w:val="00B45AC7"/>
    <w:rsid w:val="00B45CFE"/>
    <w:rsid w:val="00B45EF2"/>
    <w:rsid w:val="00B464AD"/>
    <w:rsid w:val="00B464DA"/>
    <w:rsid w:val="00B464F4"/>
    <w:rsid w:val="00B46603"/>
    <w:rsid w:val="00B466AB"/>
    <w:rsid w:val="00B4677C"/>
    <w:rsid w:val="00B46809"/>
    <w:rsid w:val="00B4749F"/>
    <w:rsid w:val="00B47B6C"/>
    <w:rsid w:val="00B47ECD"/>
    <w:rsid w:val="00B5012B"/>
    <w:rsid w:val="00B502F7"/>
    <w:rsid w:val="00B50711"/>
    <w:rsid w:val="00B5072F"/>
    <w:rsid w:val="00B508C1"/>
    <w:rsid w:val="00B50A76"/>
    <w:rsid w:val="00B50C02"/>
    <w:rsid w:val="00B50FFB"/>
    <w:rsid w:val="00B521A2"/>
    <w:rsid w:val="00B521E2"/>
    <w:rsid w:val="00B52217"/>
    <w:rsid w:val="00B52339"/>
    <w:rsid w:val="00B5237D"/>
    <w:rsid w:val="00B5254B"/>
    <w:rsid w:val="00B52728"/>
    <w:rsid w:val="00B52B45"/>
    <w:rsid w:val="00B53235"/>
    <w:rsid w:val="00B533BD"/>
    <w:rsid w:val="00B5372F"/>
    <w:rsid w:val="00B53782"/>
    <w:rsid w:val="00B5378D"/>
    <w:rsid w:val="00B53A7E"/>
    <w:rsid w:val="00B54079"/>
    <w:rsid w:val="00B5442D"/>
    <w:rsid w:val="00B547E5"/>
    <w:rsid w:val="00B54BEF"/>
    <w:rsid w:val="00B54D07"/>
    <w:rsid w:val="00B54D84"/>
    <w:rsid w:val="00B551C4"/>
    <w:rsid w:val="00B55224"/>
    <w:rsid w:val="00B554F6"/>
    <w:rsid w:val="00B5581F"/>
    <w:rsid w:val="00B5595A"/>
    <w:rsid w:val="00B55A3A"/>
    <w:rsid w:val="00B55A44"/>
    <w:rsid w:val="00B55B2A"/>
    <w:rsid w:val="00B55B96"/>
    <w:rsid w:val="00B55BC4"/>
    <w:rsid w:val="00B55D06"/>
    <w:rsid w:val="00B55DB2"/>
    <w:rsid w:val="00B5602C"/>
    <w:rsid w:val="00B56075"/>
    <w:rsid w:val="00B56195"/>
    <w:rsid w:val="00B5629A"/>
    <w:rsid w:val="00B5669F"/>
    <w:rsid w:val="00B56710"/>
    <w:rsid w:val="00B56A6A"/>
    <w:rsid w:val="00B56B2F"/>
    <w:rsid w:val="00B56B5C"/>
    <w:rsid w:val="00B56B8E"/>
    <w:rsid w:val="00B56B9F"/>
    <w:rsid w:val="00B56BA6"/>
    <w:rsid w:val="00B56EC2"/>
    <w:rsid w:val="00B573B7"/>
    <w:rsid w:val="00B576C7"/>
    <w:rsid w:val="00B576D8"/>
    <w:rsid w:val="00B57714"/>
    <w:rsid w:val="00B57A7E"/>
    <w:rsid w:val="00B57AE1"/>
    <w:rsid w:val="00B57CFA"/>
    <w:rsid w:val="00B6026C"/>
    <w:rsid w:val="00B60305"/>
    <w:rsid w:val="00B6052B"/>
    <w:rsid w:val="00B6064D"/>
    <w:rsid w:val="00B6080E"/>
    <w:rsid w:val="00B6085D"/>
    <w:rsid w:val="00B60C01"/>
    <w:rsid w:val="00B60E47"/>
    <w:rsid w:val="00B61052"/>
    <w:rsid w:val="00B61080"/>
    <w:rsid w:val="00B61129"/>
    <w:rsid w:val="00B6117A"/>
    <w:rsid w:val="00B612A5"/>
    <w:rsid w:val="00B61598"/>
    <w:rsid w:val="00B61611"/>
    <w:rsid w:val="00B616D3"/>
    <w:rsid w:val="00B61944"/>
    <w:rsid w:val="00B61976"/>
    <w:rsid w:val="00B61C0A"/>
    <w:rsid w:val="00B61C3C"/>
    <w:rsid w:val="00B61E07"/>
    <w:rsid w:val="00B61E58"/>
    <w:rsid w:val="00B620BA"/>
    <w:rsid w:val="00B62120"/>
    <w:rsid w:val="00B62196"/>
    <w:rsid w:val="00B6219E"/>
    <w:rsid w:val="00B62524"/>
    <w:rsid w:val="00B62A1C"/>
    <w:rsid w:val="00B62ACC"/>
    <w:rsid w:val="00B62AFE"/>
    <w:rsid w:val="00B62B20"/>
    <w:rsid w:val="00B630FC"/>
    <w:rsid w:val="00B632E3"/>
    <w:rsid w:val="00B63458"/>
    <w:rsid w:val="00B634C0"/>
    <w:rsid w:val="00B6374A"/>
    <w:rsid w:val="00B6390B"/>
    <w:rsid w:val="00B6395A"/>
    <w:rsid w:val="00B63ED1"/>
    <w:rsid w:val="00B63FA2"/>
    <w:rsid w:val="00B63FB0"/>
    <w:rsid w:val="00B64394"/>
    <w:rsid w:val="00B645A0"/>
    <w:rsid w:val="00B646C3"/>
    <w:rsid w:val="00B64B84"/>
    <w:rsid w:val="00B64F26"/>
    <w:rsid w:val="00B64F89"/>
    <w:rsid w:val="00B6505A"/>
    <w:rsid w:val="00B652AC"/>
    <w:rsid w:val="00B65606"/>
    <w:rsid w:val="00B658BD"/>
    <w:rsid w:val="00B659A2"/>
    <w:rsid w:val="00B65C00"/>
    <w:rsid w:val="00B65D71"/>
    <w:rsid w:val="00B65E5C"/>
    <w:rsid w:val="00B660F1"/>
    <w:rsid w:val="00B66156"/>
    <w:rsid w:val="00B66277"/>
    <w:rsid w:val="00B665A4"/>
    <w:rsid w:val="00B6668E"/>
    <w:rsid w:val="00B6673A"/>
    <w:rsid w:val="00B6693E"/>
    <w:rsid w:val="00B66959"/>
    <w:rsid w:val="00B66B42"/>
    <w:rsid w:val="00B66B4C"/>
    <w:rsid w:val="00B66D40"/>
    <w:rsid w:val="00B66DA0"/>
    <w:rsid w:val="00B66FA3"/>
    <w:rsid w:val="00B66FBA"/>
    <w:rsid w:val="00B675C7"/>
    <w:rsid w:val="00B678A6"/>
    <w:rsid w:val="00B679BA"/>
    <w:rsid w:val="00B67B76"/>
    <w:rsid w:val="00B67CAC"/>
    <w:rsid w:val="00B67E7F"/>
    <w:rsid w:val="00B70186"/>
    <w:rsid w:val="00B7051D"/>
    <w:rsid w:val="00B7067A"/>
    <w:rsid w:val="00B70769"/>
    <w:rsid w:val="00B707E9"/>
    <w:rsid w:val="00B7092E"/>
    <w:rsid w:val="00B70FAA"/>
    <w:rsid w:val="00B71150"/>
    <w:rsid w:val="00B7134F"/>
    <w:rsid w:val="00B71414"/>
    <w:rsid w:val="00B7169F"/>
    <w:rsid w:val="00B716D0"/>
    <w:rsid w:val="00B717F5"/>
    <w:rsid w:val="00B71BCE"/>
    <w:rsid w:val="00B71C2D"/>
    <w:rsid w:val="00B71C5D"/>
    <w:rsid w:val="00B71E3A"/>
    <w:rsid w:val="00B71FB2"/>
    <w:rsid w:val="00B721D7"/>
    <w:rsid w:val="00B72587"/>
    <w:rsid w:val="00B72626"/>
    <w:rsid w:val="00B7272C"/>
    <w:rsid w:val="00B727FD"/>
    <w:rsid w:val="00B7287A"/>
    <w:rsid w:val="00B72A61"/>
    <w:rsid w:val="00B72CA6"/>
    <w:rsid w:val="00B72E6E"/>
    <w:rsid w:val="00B73023"/>
    <w:rsid w:val="00B73037"/>
    <w:rsid w:val="00B7314E"/>
    <w:rsid w:val="00B731FD"/>
    <w:rsid w:val="00B739AC"/>
    <w:rsid w:val="00B74006"/>
    <w:rsid w:val="00B74367"/>
    <w:rsid w:val="00B74789"/>
    <w:rsid w:val="00B74860"/>
    <w:rsid w:val="00B74B06"/>
    <w:rsid w:val="00B74B69"/>
    <w:rsid w:val="00B74C0C"/>
    <w:rsid w:val="00B74D4A"/>
    <w:rsid w:val="00B74DB6"/>
    <w:rsid w:val="00B753F2"/>
    <w:rsid w:val="00B754C9"/>
    <w:rsid w:val="00B756C8"/>
    <w:rsid w:val="00B75A04"/>
    <w:rsid w:val="00B75CDD"/>
    <w:rsid w:val="00B75F74"/>
    <w:rsid w:val="00B76084"/>
    <w:rsid w:val="00B76221"/>
    <w:rsid w:val="00B76543"/>
    <w:rsid w:val="00B76555"/>
    <w:rsid w:val="00B765D6"/>
    <w:rsid w:val="00B7666E"/>
    <w:rsid w:val="00B766F3"/>
    <w:rsid w:val="00B768D8"/>
    <w:rsid w:val="00B77114"/>
    <w:rsid w:val="00B7750B"/>
    <w:rsid w:val="00B7769F"/>
    <w:rsid w:val="00B7775D"/>
    <w:rsid w:val="00B77B18"/>
    <w:rsid w:val="00B77F0F"/>
    <w:rsid w:val="00B805DC"/>
    <w:rsid w:val="00B807E4"/>
    <w:rsid w:val="00B80B93"/>
    <w:rsid w:val="00B80BC1"/>
    <w:rsid w:val="00B80E20"/>
    <w:rsid w:val="00B81170"/>
    <w:rsid w:val="00B8140B"/>
    <w:rsid w:val="00B8150E"/>
    <w:rsid w:val="00B818E1"/>
    <w:rsid w:val="00B81CCB"/>
    <w:rsid w:val="00B820B4"/>
    <w:rsid w:val="00B82146"/>
    <w:rsid w:val="00B82276"/>
    <w:rsid w:val="00B825FE"/>
    <w:rsid w:val="00B82607"/>
    <w:rsid w:val="00B8275E"/>
    <w:rsid w:val="00B82BA9"/>
    <w:rsid w:val="00B82D9F"/>
    <w:rsid w:val="00B82F2B"/>
    <w:rsid w:val="00B82F90"/>
    <w:rsid w:val="00B83118"/>
    <w:rsid w:val="00B83210"/>
    <w:rsid w:val="00B83341"/>
    <w:rsid w:val="00B83515"/>
    <w:rsid w:val="00B835C3"/>
    <w:rsid w:val="00B839B2"/>
    <w:rsid w:val="00B839D4"/>
    <w:rsid w:val="00B83C2E"/>
    <w:rsid w:val="00B83DC5"/>
    <w:rsid w:val="00B83DCE"/>
    <w:rsid w:val="00B83F30"/>
    <w:rsid w:val="00B8406F"/>
    <w:rsid w:val="00B841DC"/>
    <w:rsid w:val="00B842E4"/>
    <w:rsid w:val="00B84339"/>
    <w:rsid w:val="00B843CF"/>
    <w:rsid w:val="00B8485C"/>
    <w:rsid w:val="00B8488D"/>
    <w:rsid w:val="00B84F96"/>
    <w:rsid w:val="00B850E9"/>
    <w:rsid w:val="00B8515C"/>
    <w:rsid w:val="00B851BC"/>
    <w:rsid w:val="00B856FF"/>
    <w:rsid w:val="00B85980"/>
    <w:rsid w:val="00B859FC"/>
    <w:rsid w:val="00B85A55"/>
    <w:rsid w:val="00B85C12"/>
    <w:rsid w:val="00B85C71"/>
    <w:rsid w:val="00B860C3"/>
    <w:rsid w:val="00B86556"/>
    <w:rsid w:val="00B8657E"/>
    <w:rsid w:val="00B8696B"/>
    <w:rsid w:val="00B86ADB"/>
    <w:rsid w:val="00B86F48"/>
    <w:rsid w:val="00B8714A"/>
    <w:rsid w:val="00B8722B"/>
    <w:rsid w:val="00B87297"/>
    <w:rsid w:val="00B8745A"/>
    <w:rsid w:val="00B87743"/>
    <w:rsid w:val="00B87919"/>
    <w:rsid w:val="00B87988"/>
    <w:rsid w:val="00B87A36"/>
    <w:rsid w:val="00B87C19"/>
    <w:rsid w:val="00B87C59"/>
    <w:rsid w:val="00B87D7C"/>
    <w:rsid w:val="00B9020C"/>
    <w:rsid w:val="00B90559"/>
    <w:rsid w:val="00B906C9"/>
    <w:rsid w:val="00B90941"/>
    <w:rsid w:val="00B90A8C"/>
    <w:rsid w:val="00B90D1B"/>
    <w:rsid w:val="00B90D9C"/>
    <w:rsid w:val="00B90E96"/>
    <w:rsid w:val="00B90EC5"/>
    <w:rsid w:val="00B90FC4"/>
    <w:rsid w:val="00B9101A"/>
    <w:rsid w:val="00B91027"/>
    <w:rsid w:val="00B915CA"/>
    <w:rsid w:val="00B91668"/>
    <w:rsid w:val="00B91D08"/>
    <w:rsid w:val="00B92460"/>
    <w:rsid w:val="00B926BD"/>
    <w:rsid w:val="00B92886"/>
    <w:rsid w:val="00B92B9B"/>
    <w:rsid w:val="00B92CA8"/>
    <w:rsid w:val="00B92FC5"/>
    <w:rsid w:val="00B93035"/>
    <w:rsid w:val="00B932E4"/>
    <w:rsid w:val="00B93472"/>
    <w:rsid w:val="00B93604"/>
    <w:rsid w:val="00B93614"/>
    <w:rsid w:val="00B936FA"/>
    <w:rsid w:val="00B93BD8"/>
    <w:rsid w:val="00B93CD3"/>
    <w:rsid w:val="00B93EBE"/>
    <w:rsid w:val="00B94252"/>
    <w:rsid w:val="00B942E6"/>
    <w:rsid w:val="00B9450D"/>
    <w:rsid w:val="00B946C0"/>
    <w:rsid w:val="00B9479F"/>
    <w:rsid w:val="00B94A69"/>
    <w:rsid w:val="00B94BB4"/>
    <w:rsid w:val="00B94CC1"/>
    <w:rsid w:val="00B94E49"/>
    <w:rsid w:val="00B94FFE"/>
    <w:rsid w:val="00B9522D"/>
    <w:rsid w:val="00B95496"/>
    <w:rsid w:val="00B95617"/>
    <w:rsid w:val="00B95635"/>
    <w:rsid w:val="00B9596F"/>
    <w:rsid w:val="00B96007"/>
    <w:rsid w:val="00B9639A"/>
    <w:rsid w:val="00B964BD"/>
    <w:rsid w:val="00B96813"/>
    <w:rsid w:val="00B96B8F"/>
    <w:rsid w:val="00B96C8F"/>
    <w:rsid w:val="00B96CA4"/>
    <w:rsid w:val="00B96D12"/>
    <w:rsid w:val="00B96D46"/>
    <w:rsid w:val="00B96EEB"/>
    <w:rsid w:val="00B9715A"/>
    <w:rsid w:val="00B975AB"/>
    <w:rsid w:val="00B975C0"/>
    <w:rsid w:val="00B9767F"/>
    <w:rsid w:val="00B9798E"/>
    <w:rsid w:val="00B9799F"/>
    <w:rsid w:val="00B97D22"/>
    <w:rsid w:val="00BA0076"/>
    <w:rsid w:val="00BA0512"/>
    <w:rsid w:val="00BA058C"/>
    <w:rsid w:val="00BA05CB"/>
    <w:rsid w:val="00BA064A"/>
    <w:rsid w:val="00BA0890"/>
    <w:rsid w:val="00BA0BF2"/>
    <w:rsid w:val="00BA0F7E"/>
    <w:rsid w:val="00BA109F"/>
    <w:rsid w:val="00BA11F8"/>
    <w:rsid w:val="00BA136D"/>
    <w:rsid w:val="00BA14BE"/>
    <w:rsid w:val="00BA1516"/>
    <w:rsid w:val="00BA15ED"/>
    <w:rsid w:val="00BA15FB"/>
    <w:rsid w:val="00BA16BD"/>
    <w:rsid w:val="00BA16C8"/>
    <w:rsid w:val="00BA1AC5"/>
    <w:rsid w:val="00BA1C2E"/>
    <w:rsid w:val="00BA1D0F"/>
    <w:rsid w:val="00BA1DD4"/>
    <w:rsid w:val="00BA1E23"/>
    <w:rsid w:val="00BA1FCA"/>
    <w:rsid w:val="00BA201F"/>
    <w:rsid w:val="00BA2345"/>
    <w:rsid w:val="00BA248E"/>
    <w:rsid w:val="00BA24FE"/>
    <w:rsid w:val="00BA2618"/>
    <w:rsid w:val="00BA2732"/>
    <w:rsid w:val="00BA293D"/>
    <w:rsid w:val="00BA2B82"/>
    <w:rsid w:val="00BA2CD4"/>
    <w:rsid w:val="00BA2D4D"/>
    <w:rsid w:val="00BA2E39"/>
    <w:rsid w:val="00BA2EB1"/>
    <w:rsid w:val="00BA3578"/>
    <w:rsid w:val="00BA3615"/>
    <w:rsid w:val="00BA3698"/>
    <w:rsid w:val="00BA385D"/>
    <w:rsid w:val="00BA3A91"/>
    <w:rsid w:val="00BA3D72"/>
    <w:rsid w:val="00BA46A8"/>
    <w:rsid w:val="00BA46C8"/>
    <w:rsid w:val="00BA480C"/>
    <w:rsid w:val="00BA48A4"/>
    <w:rsid w:val="00BA49BC"/>
    <w:rsid w:val="00BA4D2B"/>
    <w:rsid w:val="00BA4DB6"/>
    <w:rsid w:val="00BA4EED"/>
    <w:rsid w:val="00BA5113"/>
    <w:rsid w:val="00BA5251"/>
    <w:rsid w:val="00BA5594"/>
    <w:rsid w:val="00BA56B7"/>
    <w:rsid w:val="00BA5D01"/>
    <w:rsid w:val="00BA5E7C"/>
    <w:rsid w:val="00BA6051"/>
    <w:rsid w:val="00BA60E6"/>
    <w:rsid w:val="00BA6289"/>
    <w:rsid w:val="00BA6501"/>
    <w:rsid w:val="00BA65C4"/>
    <w:rsid w:val="00BA68E9"/>
    <w:rsid w:val="00BA68F0"/>
    <w:rsid w:val="00BA69E7"/>
    <w:rsid w:val="00BA6D2B"/>
    <w:rsid w:val="00BA6F3F"/>
    <w:rsid w:val="00BA6FDC"/>
    <w:rsid w:val="00BA70E2"/>
    <w:rsid w:val="00BA70E3"/>
    <w:rsid w:val="00BA7339"/>
    <w:rsid w:val="00BA7A1E"/>
    <w:rsid w:val="00BA7B9B"/>
    <w:rsid w:val="00BA7CA9"/>
    <w:rsid w:val="00BA7CE5"/>
    <w:rsid w:val="00BB0041"/>
    <w:rsid w:val="00BB0129"/>
    <w:rsid w:val="00BB0418"/>
    <w:rsid w:val="00BB06DE"/>
    <w:rsid w:val="00BB0799"/>
    <w:rsid w:val="00BB07BC"/>
    <w:rsid w:val="00BB084C"/>
    <w:rsid w:val="00BB0A12"/>
    <w:rsid w:val="00BB0C69"/>
    <w:rsid w:val="00BB1030"/>
    <w:rsid w:val="00BB103D"/>
    <w:rsid w:val="00BB1179"/>
    <w:rsid w:val="00BB11DA"/>
    <w:rsid w:val="00BB12C0"/>
    <w:rsid w:val="00BB144C"/>
    <w:rsid w:val="00BB14E3"/>
    <w:rsid w:val="00BB1578"/>
    <w:rsid w:val="00BB15C4"/>
    <w:rsid w:val="00BB16BD"/>
    <w:rsid w:val="00BB1733"/>
    <w:rsid w:val="00BB1777"/>
    <w:rsid w:val="00BB1824"/>
    <w:rsid w:val="00BB1953"/>
    <w:rsid w:val="00BB1A7B"/>
    <w:rsid w:val="00BB228F"/>
    <w:rsid w:val="00BB25A2"/>
    <w:rsid w:val="00BB2915"/>
    <w:rsid w:val="00BB2B6D"/>
    <w:rsid w:val="00BB2D40"/>
    <w:rsid w:val="00BB2F2F"/>
    <w:rsid w:val="00BB2F65"/>
    <w:rsid w:val="00BB2F6C"/>
    <w:rsid w:val="00BB3266"/>
    <w:rsid w:val="00BB33D3"/>
    <w:rsid w:val="00BB3875"/>
    <w:rsid w:val="00BB3C42"/>
    <w:rsid w:val="00BB4222"/>
    <w:rsid w:val="00BB4458"/>
    <w:rsid w:val="00BB463A"/>
    <w:rsid w:val="00BB47E9"/>
    <w:rsid w:val="00BB4E02"/>
    <w:rsid w:val="00BB55F8"/>
    <w:rsid w:val="00BB56E4"/>
    <w:rsid w:val="00BB57D2"/>
    <w:rsid w:val="00BB5860"/>
    <w:rsid w:val="00BB5D40"/>
    <w:rsid w:val="00BB5D53"/>
    <w:rsid w:val="00BB5DF0"/>
    <w:rsid w:val="00BB5F04"/>
    <w:rsid w:val="00BB5F2A"/>
    <w:rsid w:val="00BB66AD"/>
    <w:rsid w:val="00BB6761"/>
    <w:rsid w:val="00BB68DB"/>
    <w:rsid w:val="00BB6AAD"/>
    <w:rsid w:val="00BB6B90"/>
    <w:rsid w:val="00BB6BDC"/>
    <w:rsid w:val="00BB6C2F"/>
    <w:rsid w:val="00BB6C58"/>
    <w:rsid w:val="00BB6C5E"/>
    <w:rsid w:val="00BB6EC7"/>
    <w:rsid w:val="00BB6FAF"/>
    <w:rsid w:val="00BB6FDF"/>
    <w:rsid w:val="00BB709B"/>
    <w:rsid w:val="00BB714D"/>
    <w:rsid w:val="00BB7175"/>
    <w:rsid w:val="00BB72D3"/>
    <w:rsid w:val="00BB742F"/>
    <w:rsid w:val="00BB75EA"/>
    <w:rsid w:val="00BB771A"/>
    <w:rsid w:val="00BB7B01"/>
    <w:rsid w:val="00BB7C6C"/>
    <w:rsid w:val="00BB7FA7"/>
    <w:rsid w:val="00BC0030"/>
    <w:rsid w:val="00BC00D6"/>
    <w:rsid w:val="00BC00E9"/>
    <w:rsid w:val="00BC01B6"/>
    <w:rsid w:val="00BC01EE"/>
    <w:rsid w:val="00BC0533"/>
    <w:rsid w:val="00BC096E"/>
    <w:rsid w:val="00BC0BB7"/>
    <w:rsid w:val="00BC0C03"/>
    <w:rsid w:val="00BC0CF7"/>
    <w:rsid w:val="00BC0EF2"/>
    <w:rsid w:val="00BC1578"/>
    <w:rsid w:val="00BC1644"/>
    <w:rsid w:val="00BC1BDD"/>
    <w:rsid w:val="00BC1D6A"/>
    <w:rsid w:val="00BC1E3E"/>
    <w:rsid w:val="00BC2146"/>
    <w:rsid w:val="00BC216B"/>
    <w:rsid w:val="00BC2A4F"/>
    <w:rsid w:val="00BC2D0E"/>
    <w:rsid w:val="00BC3044"/>
    <w:rsid w:val="00BC30C1"/>
    <w:rsid w:val="00BC3139"/>
    <w:rsid w:val="00BC321F"/>
    <w:rsid w:val="00BC32FB"/>
    <w:rsid w:val="00BC355C"/>
    <w:rsid w:val="00BC3914"/>
    <w:rsid w:val="00BC3941"/>
    <w:rsid w:val="00BC3CCD"/>
    <w:rsid w:val="00BC3DA0"/>
    <w:rsid w:val="00BC3DA3"/>
    <w:rsid w:val="00BC3E1C"/>
    <w:rsid w:val="00BC410F"/>
    <w:rsid w:val="00BC4136"/>
    <w:rsid w:val="00BC4273"/>
    <w:rsid w:val="00BC4317"/>
    <w:rsid w:val="00BC439E"/>
    <w:rsid w:val="00BC43E3"/>
    <w:rsid w:val="00BC4561"/>
    <w:rsid w:val="00BC4615"/>
    <w:rsid w:val="00BC4966"/>
    <w:rsid w:val="00BC4977"/>
    <w:rsid w:val="00BC4A19"/>
    <w:rsid w:val="00BC4A87"/>
    <w:rsid w:val="00BC4BA2"/>
    <w:rsid w:val="00BC4C06"/>
    <w:rsid w:val="00BC4DEA"/>
    <w:rsid w:val="00BC4E6D"/>
    <w:rsid w:val="00BC5027"/>
    <w:rsid w:val="00BC5256"/>
    <w:rsid w:val="00BC571C"/>
    <w:rsid w:val="00BC57F4"/>
    <w:rsid w:val="00BC593D"/>
    <w:rsid w:val="00BC594C"/>
    <w:rsid w:val="00BC5AC9"/>
    <w:rsid w:val="00BC5F21"/>
    <w:rsid w:val="00BC5F8C"/>
    <w:rsid w:val="00BC6018"/>
    <w:rsid w:val="00BC606D"/>
    <w:rsid w:val="00BC6148"/>
    <w:rsid w:val="00BC639E"/>
    <w:rsid w:val="00BC645C"/>
    <w:rsid w:val="00BC6676"/>
    <w:rsid w:val="00BC66A6"/>
    <w:rsid w:val="00BC66A8"/>
    <w:rsid w:val="00BC6AA9"/>
    <w:rsid w:val="00BC6B3C"/>
    <w:rsid w:val="00BC6B45"/>
    <w:rsid w:val="00BC7286"/>
    <w:rsid w:val="00BC7863"/>
    <w:rsid w:val="00BC788D"/>
    <w:rsid w:val="00BC799F"/>
    <w:rsid w:val="00BC7D73"/>
    <w:rsid w:val="00BD00D5"/>
    <w:rsid w:val="00BD0142"/>
    <w:rsid w:val="00BD03B3"/>
    <w:rsid w:val="00BD05B8"/>
    <w:rsid w:val="00BD0617"/>
    <w:rsid w:val="00BD06EA"/>
    <w:rsid w:val="00BD072B"/>
    <w:rsid w:val="00BD0865"/>
    <w:rsid w:val="00BD0893"/>
    <w:rsid w:val="00BD08A1"/>
    <w:rsid w:val="00BD0AAE"/>
    <w:rsid w:val="00BD1284"/>
    <w:rsid w:val="00BD1438"/>
    <w:rsid w:val="00BD185E"/>
    <w:rsid w:val="00BD18C1"/>
    <w:rsid w:val="00BD1B66"/>
    <w:rsid w:val="00BD1BE4"/>
    <w:rsid w:val="00BD1C3F"/>
    <w:rsid w:val="00BD1CD4"/>
    <w:rsid w:val="00BD1F58"/>
    <w:rsid w:val="00BD205F"/>
    <w:rsid w:val="00BD2164"/>
    <w:rsid w:val="00BD21CB"/>
    <w:rsid w:val="00BD2412"/>
    <w:rsid w:val="00BD2486"/>
    <w:rsid w:val="00BD26FF"/>
    <w:rsid w:val="00BD2C40"/>
    <w:rsid w:val="00BD2C7F"/>
    <w:rsid w:val="00BD2E9B"/>
    <w:rsid w:val="00BD2EF6"/>
    <w:rsid w:val="00BD2F13"/>
    <w:rsid w:val="00BD2FA0"/>
    <w:rsid w:val="00BD320A"/>
    <w:rsid w:val="00BD3339"/>
    <w:rsid w:val="00BD3386"/>
    <w:rsid w:val="00BD33F9"/>
    <w:rsid w:val="00BD3505"/>
    <w:rsid w:val="00BD3707"/>
    <w:rsid w:val="00BD375D"/>
    <w:rsid w:val="00BD384A"/>
    <w:rsid w:val="00BD3A1D"/>
    <w:rsid w:val="00BD3B9E"/>
    <w:rsid w:val="00BD3C6B"/>
    <w:rsid w:val="00BD3CB4"/>
    <w:rsid w:val="00BD3CC8"/>
    <w:rsid w:val="00BD4069"/>
    <w:rsid w:val="00BD417E"/>
    <w:rsid w:val="00BD45CD"/>
    <w:rsid w:val="00BD485C"/>
    <w:rsid w:val="00BD4A28"/>
    <w:rsid w:val="00BD4D19"/>
    <w:rsid w:val="00BD4DCE"/>
    <w:rsid w:val="00BD4E14"/>
    <w:rsid w:val="00BD5483"/>
    <w:rsid w:val="00BD575E"/>
    <w:rsid w:val="00BD5A4D"/>
    <w:rsid w:val="00BD5D6C"/>
    <w:rsid w:val="00BD60FB"/>
    <w:rsid w:val="00BD69A6"/>
    <w:rsid w:val="00BD6B7A"/>
    <w:rsid w:val="00BD6E38"/>
    <w:rsid w:val="00BD702D"/>
    <w:rsid w:val="00BD7369"/>
    <w:rsid w:val="00BD78E3"/>
    <w:rsid w:val="00BD7974"/>
    <w:rsid w:val="00BD7C02"/>
    <w:rsid w:val="00BD7E55"/>
    <w:rsid w:val="00BD7F0A"/>
    <w:rsid w:val="00BE0431"/>
    <w:rsid w:val="00BE04EB"/>
    <w:rsid w:val="00BE075E"/>
    <w:rsid w:val="00BE086F"/>
    <w:rsid w:val="00BE0CD3"/>
    <w:rsid w:val="00BE11A3"/>
    <w:rsid w:val="00BE1306"/>
    <w:rsid w:val="00BE168E"/>
    <w:rsid w:val="00BE1695"/>
    <w:rsid w:val="00BE17BC"/>
    <w:rsid w:val="00BE18FE"/>
    <w:rsid w:val="00BE1AAE"/>
    <w:rsid w:val="00BE1CAA"/>
    <w:rsid w:val="00BE20F6"/>
    <w:rsid w:val="00BE225A"/>
    <w:rsid w:val="00BE240F"/>
    <w:rsid w:val="00BE254D"/>
    <w:rsid w:val="00BE25B0"/>
    <w:rsid w:val="00BE2700"/>
    <w:rsid w:val="00BE2DB6"/>
    <w:rsid w:val="00BE2DCB"/>
    <w:rsid w:val="00BE2FD0"/>
    <w:rsid w:val="00BE3051"/>
    <w:rsid w:val="00BE3094"/>
    <w:rsid w:val="00BE3830"/>
    <w:rsid w:val="00BE3A71"/>
    <w:rsid w:val="00BE3B31"/>
    <w:rsid w:val="00BE3BF3"/>
    <w:rsid w:val="00BE3CAB"/>
    <w:rsid w:val="00BE3E5A"/>
    <w:rsid w:val="00BE4147"/>
    <w:rsid w:val="00BE4509"/>
    <w:rsid w:val="00BE48C4"/>
    <w:rsid w:val="00BE4BD8"/>
    <w:rsid w:val="00BE4C3E"/>
    <w:rsid w:val="00BE4C4C"/>
    <w:rsid w:val="00BE4C7C"/>
    <w:rsid w:val="00BE5066"/>
    <w:rsid w:val="00BE5098"/>
    <w:rsid w:val="00BE544C"/>
    <w:rsid w:val="00BE550A"/>
    <w:rsid w:val="00BE550B"/>
    <w:rsid w:val="00BE5627"/>
    <w:rsid w:val="00BE576B"/>
    <w:rsid w:val="00BE5781"/>
    <w:rsid w:val="00BE581C"/>
    <w:rsid w:val="00BE582F"/>
    <w:rsid w:val="00BE5C74"/>
    <w:rsid w:val="00BE60AC"/>
    <w:rsid w:val="00BE6328"/>
    <w:rsid w:val="00BE6370"/>
    <w:rsid w:val="00BE684A"/>
    <w:rsid w:val="00BE6867"/>
    <w:rsid w:val="00BE69C9"/>
    <w:rsid w:val="00BE6A00"/>
    <w:rsid w:val="00BE6C7A"/>
    <w:rsid w:val="00BE7263"/>
    <w:rsid w:val="00BE7857"/>
    <w:rsid w:val="00BE7B08"/>
    <w:rsid w:val="00BF01F1"/>
    <w:rsid w:val="00BF03EA"/>
    <w:rsid w:val="00BF04C8"/>
    <w:rsid w:val="00BF06A0"/>
    <w:rsid w:val="00BF071A"/>
    <w:rsid w:val="00BF09B2"/>
    <w:rsid w:val="00BF0AAB"/>
    <w:rsid w:val="00BF0AEB"/>
    <w:rsid w:val="00BF0D14"/>
    <w:rsid w:val="00BF0FD9"/>
    <w:rsid w:val="00BF1334"/>
    <w:rsid w:val="00BF1E5F"/>
    <w:rsid w:val="00BF2118"/>
    <w:rsid w:val="00BF2123"/>
    <w:rsid w:val="00BF21EA"/>
    <w:rsid w:val="00BF2296"/>
    <w:rsid w:val="00BF2368"/>
    <w:rsid w:val="00BF2A3B"/>
    <w:rsid w:val="00BF2FA6"/>
    <w:rsid w:val="00BF30DC"/>
    <w:rsid w:val="00BF3541"/>
    <w:rsid w:val="00BF3A33"/>
    <w:rsid w:val="00BF3A82"/>
    <w:rsid w:val="00BF3D94"/>
    <w:rsid w:val="00BF4096"/>
    <w:rsid w:val="00BF4583"/>
    <w:rsid w:val="00BF4CF0"/>
    <w:rsid w:val="00BF4D6E"/>
    <w:rsid w:val="00BF5273"/>
    <w:rsid w:val="00BF59A1"/>
    <w:rsid w:val="00BF5AA3"/>
    <w:rsid w:val="00BF5D24"/>
    <w:rsid w:val="00BF5DF5"/>
    <w:rsid w:val="00BF5E90"/>
    <w:rsid w:val="00BF63B1"/>
    <w:rsid w:val="00BF65AD"/>
    <w:rsid w:val="00BF6601"/>
    <w:rsid w:val="00BF6667"/>
    <w:rsid w:val="00BF69A5"/>
    <w:rsid w:val="00BF6C08"/>
    <w:rsid w:val="00BF6D61"/>
    <w:rsid w:val="00BF7214"/>
    <w:rsid w:val="00BF73C6"/>
    <w:rsid w:val="00BF7529"/>
    <w:rsid w:val="00BF7755"/>
    <w:rsid w:val="00BF7A0C"/>
    <w:rsid w:val="00BF7AD7"/>
    <w:rsid w:val="00BF7C99"/>
    <w:rsid w:val="00BF7D06"/>
    <w:rsid w:val="00BF7E8B"/>
    <w:rsid w:val="00BF7E96"/>
    <w:rsid w:val="00BF7F53"/>
    <w:rsid w:val="00C002A0"/>
    <w:rsid w:val="00C003AC"/>
    <w:rsid w:val="00C003B9"/>
    <w:rsid w:val="00C004D8"/>
    <w:rsid w:val="00C0059F"/>
    <w:rsid w:val="00C008AD"/>
    <w:rsid w:val="00C00930"/>
    <w:rsid w:val="00C009E0"/>
    <w:rsid w:val="00C00A27"/>
    <w:rsid w:val="00C014A0"/>
    <w:rsid w:val="00C014CC"/>
    <w:rsid w:val="00C01650"/>
    <w:rsid w:val="00C016EA"/>
    <w:rsid w:val="00C017BE"/>
    <w:rsid w:val="00C01834"/>
    <w:rsid w:val="00C01AA0"/>
    <w:rsid w:val="00C01BA3"/>
    <w:rsid w:val="00C020AB"/>
    <w:rsid w:val="00C02710"/>
    <w:rsid w:val="00C027FE"/>
    <w:rsid w:val="00C0296C"/>
    <w:rsid w:val="00C0298E"/>
    <w:rsid w:val="00C02A52"/>
    <w:rsid w:val="00C02B07"/>
    <w:rsid w:val="00C02C2B"/>
    <w:rsid w:val="00C02E32"/>
    <w:rsid w:val="00C03091"/>
    <w:rsid w:val="00C03487"/>
    <w:rsid w:val="00C036FA"/>
    <w:rsid w:val="00C03725"/>
    <w:rsid w:val="00C0379E"/>
    <w:rsid w:val="00C03830"/>
    <w:rsid w:val="00C0394B"/>
    <w:rsid w:val="00C03A00"/>
    <w:rsid w:val="00C03AA2"/>
    <w:rsid w:val="00C03BF0"/>
    <w:rsid w:val="00C0428C"/>
    <w:rsid w:val="00C04401"/>
    <w:rsid w:val="00C0463D"/>
    <w:rsid w:val="00C046C0"/>
    <w:rsid w:val="00C0471E"/>
    <w:rsid w:val="00C04899"/>
    <w:rsid w:val="00C048B0"/>
    <w:rsid w:val="00C048BC"/>
    <w:rsid w:val="00C04A78"/>
    <w:rsid w:val="00C04B9B"/>
    <w:rsid w:val="00C04F39"/>
    <w:rsid w:val="00C04F4E"/>
    <w:rsid w:val="00C05047"/>
    <w:rsid w:val="00C0519D"/>
    <w:rsid w:val="00C05957"/>
    <w:rsid w:val="00C05A75"/>
    <w:rsid w:val="00C05A86"/>
    <w:rsid w:val="00C05BDE"/>
    <w:rsid w:val="00C05DF8"/>
    <w:rsid w:val="00C05E20"/>
    <w:rsid w:val="00C06044"/>
    <w:rsid w:val="00C060AD"/>
    <w:rsid w:val="00C0612E"/>
    <w:rsid w:val="00C065AF"/>
    <w:rsid w:val="00C0670D"/>
    <w:rsid w:val="00C06746"/>
    <w:rsid w:val="00C06ABA"/>
    <w:rsid w:val="00C06ACB"/>
    <w:rsid w:val="00C06DD8"/>
    <w:rsid w:val="00C06FBA"/>
    <w:rsid w:val="00C0725E"/>
    <w:rsid w:val="00C072AE"/>
    <w:rsid w:val="00C072D3"/>
    <w:rsid w:val="00C072EF"/>
    <w:rsid w:val="00C0731D"/>
    <w:rsid w:val="00C073D4"/>
    <w:rsid w:val="00C07656"/>
    <w:rsid w:val="00C07D26"/>
    <w:rsid w:val="00C07E69"/>
    <w:rsid w:val="00C07E9A"/>
    <w:rsid w:val="00C10056"/>
    <w:rsid w:val="00C104B2"/>
    <w:rsid w:val="00C105DA"/>
    <w:rsid w:val="00C10609"/>
    <w:rsid w:val="00C10671"/>
    <w:rsid w:val="00C10781"/>
    <w:rsid w:val="00C10A08"/>
    <w:rsid w:val="00C10B9F"/>
    <w:rsid w:val="00C10D68"/>
    <w:rsid w:val="00C11063"/>
    <w:rsid w:val="00C1115D"/>
    <w:rsid w:val="00C11204"/>
    <w:rsid w:val="00C112E8"/>
    <w:rsid w:val="00C112F0"/>
    <w:rsid w:val="00C113BF"/>
    <w:rsid w:val="00C11597"/>
    <w:rsid w:val="00C115B1"/>
    <w:rsid w:val="00C118CD"/>
    <w:rsid w:val="00C11914"/>
    <w:rsid w:val="00C11AC9"/>
    <w:rsid w:val="00C11C3E"/>
    <w:rsid w:val="00C11C5D"/>
    <w:rsid w:val="00C11DA4"/>
    <w:rsid w:val="00C11F1C"/>
    <w:rsid w:val="00C12528"/>
    <w:rsid w:val="00C125B4"/>
    <w:rsid w:val="00C125CD"/>
    <w:rsid w:val="00C127CA"/>
    <w:rsid w:val="00C128D8"/>
    <w:rsid w:val="00C12A91"/>
    <w:rsid w:val="00C13657"/>
    <w:rsid w:val="00C13851"/>
    <w:rsid w:val="00C139D5"/>
    <w:rsid w:val="00C13A4C"/>
    <w:rsid w:val="00C13B02"/>
    <w:rsid w:val="00C13C46"/>
    <w:rsid w:val="00C13CF2"/>
    <w:rsid w:val="00C13D6C"/>
    <w:rsid w:val="00C14069"/>
    <w:rsid w:val="00C140BC"/>
    <w:rsid w:val="00C141B6"/>
    <w:rsid w:val="00C1423B"/>
    <w:rsid w:val="00C1468C"/>
    <w:rsid w:val="00C14788"/>
    <w:rsid w:val="00C148F7"/>
    <w:rsid w:val="00C148FF"/>
    <w:rsid w:val="00C149E2"/>
    <w:rsid w:val="00C149EC"/>
    <w:rsid w:val="00C14A57"/>
    <w:rsid w:val="00C14A7A"/>
    <w:rsid w:val="00C14FBD"/>
    <w:rsid w:val="00C15274"/>
    <w:rsid w:val="00C15281"/>
    <w:rsid w:val="00C15392"/>
    <w:rsid w:val="00C159BF"/>
    <w:rsid w:val="00C15C73"/>
    <w:rsid w:val="00C15D36"/>
    <w:rsid w:val="00C15FBD"/>
    <w:rsid w:val="00C16192"/>
    <w:rsid w:val="00C16234"/>
    <w:rsid w:val="00C16387"/>
    <w:rsid w:val="00C16506"/>
    <w:rsid w:val="00C16676"/>
    <w:rsid w:val="00C1672E"/>
    <w:rsid w:val="00C1683E"/>
    <w:rsid w:val="00C168FB"/>
    <w:rsid w:val="00C16C08"/>
    <w:rsid w:val="00C16C2E"/>
    <w:rsid w:val="00C16E39"/>
    <w:rsid w:val="00C17111"/>
    <w:rsid w:val="00C17525"/>
    <w:rsid w:val="00C175EB"/>
    <w:rsid w:val="00C17675"/>
    <w:rsid w:val="00C1772F"/>
    <w:rsid w:val="00C17907"/>
    <w:rsid w:val="00C17A72"/>
    <w:rsid w:val="00C17A79"/>
    <w:rsid w:val="00C17AD5"/>
    <w:rsid w:val="00C17B10"/>
    <w:rsid w:val="00C17D66"/>
    <w:rsid w:val="00C17D9F"/>
    <w:rsid w:val="00C200DE"/>
    <w:rsid w:val="00C20471"/>
    <w:rsid w:val="00C2054E"/>
    <w:rsid w:val="00C20596"/>
    <w:rsid w:val="00C20638"/>
    <w:rsid w:val="00C207CE"/>
    <w:rsid w:val="00C2090D"/>
    <w:rsid w:val="00C20AEF"/>
    <w:rsid w:val="00C20B42"/>
    <w:rsid w:val="00C20C12"/>
    <w:rsid w:val="00C20C4C"/>
    <w:rsid w:val="00C20CEE"/>
    <w:rsid w:val="00C20D8F"/>
    <w:rsid w:val="00C20EAD"/>
    <w:rsid w:val="00C20F85"/>
    <w:rsid w:val="00C21062"/>
    <w:rsid w:val="00C21240"/>
    <w:rsid w:val="00C2124A"/>
    <w:rsid w:val="00C21269"/>
    <w:rsid w:val="00C21378"/>
    <w:rsid w:val="00C2176E"/>
    <w:rsid w:val="00C217EE"/>
    <w:rsid w:val="00C21AF5"/>
    <w:rsid w:val="00C21C41"/>
    <w:rsid w:val="00C21C7A"/>
    <w:rsid w:val="00C21CBD"/>
    <w:rsid w:val="00C21E48"/>
    <w:rsid w:val="00C21E95"/>
    <w:rsid w:val="00C21F2C"/>
    <w:rsid w:val="00C22689"/>
    <w:rsid w:val="00C2276D"/>
    <w:rsid w:val="00C2284E"/>
    <w:rsid w:val="00C22A92"/>
    <w:rsid w:val="00C22BD3"/>
    <w:rsid w:val="00C22F68"/>
    <w:rsid w:val="00C22FC7"/>
    <w:rsid w:val="00C23218"/>
    <w:rsid w:val="00C232CB"/>
    <w:rsid w:val="00C23430"/>
    <w:rsid w:val="00C23581"/>
    <w:rsid w:val="00C23612"/>
    <w:rsid w:val="00C23613"/>
    <w:rsid w:val="00C2364C"/>
    <w:rsid w:val="00C23A27"/>
    <w:rsid w:val="00C23A28"/>
    <w:rsid w:val="00C23DBE"/>
    <w:rsid w:val="00C23F14"/>
    <w:rsid w:val="00C23F8B"/>
    <w:rsid w:val="00C240B7"/>
    <w:rsid w:val="00C24505"/>
    <w:rsid w:val="00C24728"/>
    <w:rsid w:val="00C24A79"/>
    <w:rsid w:val="00C24B52"/>
    <w:rsid w:val="00C24BED"/>
    <w:rsid w:val="00C24C32"/>
    <w:rsid w:val="00C252DB"/>
    <w:rsid w:val="00C25355"/>
    <w:rsid w:val="00C2535F"/>
    <w:rsid w:val="00C253FC"/>
    <w:rsid w:val="00C2540B"/>
    <w:rsid w:val="00C25419"/>
    <w:rsid w:val="00C25759"/>
    <w:rsid w:val="00C25CA9"/>
    <w:rsid w:val="00C25ED2"/>
    <w:rsid w:val="00C25F2A"/>
    <w:rsid w:val="00C261B5"/>
    <w:rsid w:val="00C26313"/>
    <w:rsid w:val="00C263CD"/>
    <w:rsid w:val="00C26516"/>
    <w:rsid w:val="00C2654A"/>
    <w:rsid w:val="00C265AC"/>
    <w:rsid w:val="00C26816"/>
    <w:rsid w:val="00C26869"/>
    <w:rsid w:val="00C26936"/>
    <w:rsid w:val="00C26938"/>
    <w:rsid w:val="00C26D6E"/>
    <w:rsid w:val="00C2721C"/>
    <w:rsid w:val="00C27319"/>
    <w:rsid w:val="00C27425"/>
    <w:rsid w:val="00C2745D"/>
    <w:rsid w:val="00C275D7"/>
    <w:rsid w:val="00C27681"/>
    <w:rsid w:val="00C278EF"/>
    <w:rsid w:val="00C27C02"/>
    <w:rsid w:val="00C27D67"/>
    <w:rsid w:val="00C27D71"/>
    <w:rsid w:val="00C27F0C"/>
    <w:rsid w:val="00C27F5B"/>
    <w:rsid w:val="00C30346"/>
    <w:rsid w:val="00C30435"/>
    <w:rsid w:val="00C30602"/>
    <w:rsid w:val="00C3080E"/>
    <w:rsid w:val="00C30832"/>
    <w:rsid w:val="00C30858"/>
    <w:rsid w:val="00C30993"/>
    <w:rsid w:val="00C30B21"/>
    <w:rsid w:val="00C30C63"/>
    <w:rsid w:val="00C31062"/>
    <w:rsid w:val="00C31349"/>
    <w:rsid w:val="00C31567"/>
    <w:rsid w:val="00C317D5"/>
    <w:rsid w:val="00C32309"/>
    <w:rsid w:val="00C323D8"/>
    <w:rsid w:val="00C32573"/>
    <w:rsid w:val="00C326EC"/>
    <w:rsid w:val="00C32806"/>
    <w:rsid w:val="00C329F0"/>
    <w:rsid w:val="00C32DE0"/>
    <w:rsid w:val="00C33184"/>
    <w:rsid w:val="00C33454"/>
    <w:rsid w:val="00C33F49"/>
    <w:rsid w:val="00C33F6E"/>
    <w:rsid w:val="00C345A7"/>
    <w:rsid w:val="00C34BE3"/>
    <w:rsid w:val="00C34FF8"/>
    <w:rsid w:val="00C3524D"/>
    <w:rsid w:val="00C353E4"/>
    <w:rsid w:val="00C35512"/>
    <w:rsid w:val="00C359E7"/>
    <w:rsid w:val="00C36007"/>
    <w:rsid w:val="00C360E8"/>
    <w:rsid w:val="00C36104"/>
    <w:rsid w:val="00C362CC"/>
    <w:rsid w:val="00C36773"/>
    <w:rsid w:val="00C367AF"/>
    <w:rsid w:val="00C36947"/>
    <w:rsid w:val="00C36BB9"/>
    <w:rsid w:val="00C36FB2"/>
    <w:rsid w:val="00C37020"/>
    <w:rsid w:val="00C37169"/>
    <w:rsid w:val="00C37180"/>
    <w:rsid w:val="00C3749A"/>
    <w:rsid w:val="00C37607"/>
    <w:rsid w:val="00C37647"/>
    <w:rsid w:val="00C3768E"/>
    <w:rsid w:val="00C376A2"/>
    <w:rsid w:val="00C3785E"/>
    <w:rsid w:val="00C3794E"/>
    <w:rsid w:val="00C37ABE"/>
    <w:rsid w:val="00C37BBE"/>
    <w:rsid w:val="00C37CA5"/>
    <w:rsid w:val="00C40009"/>
    <w:rsid w:val="00C4012F"/>
    <w:rsid w:val="00C401AB"/>
    <w:rsid w:val="00C40330"/>
    <w:rsid w:val="00C404BF"/>
    <w:rsid w:val="00C407F6"/>
    <w:rsid w:val="00C40AAD"/>
    <w:rsid w:val="00C40B99"/>
    <w:rsid w:val="00C4107A"/>
    <w:rsid w:val="00C413DB"/>
    <w:rsid w:val="00C41646"/>
    <w:rsid w:val="00C41708"/>
    <w:rsid w:val="00C41825"/>
    <w:rsid w:val="00C418B8"/>
    <w:rsid w:val="00C418D8"/>
    <w:rsid w:val="00C41943"/>
    <w:rsid w:val="00C41949"/>
    <w:rsid w:val="00C41CFA"/>
    <w:rsid w:val="00C41F10"/>
    <w:rsid w:val="00C4218D"/>
    <w:rsid w:val="00C42345"/>
    <w:rsid w:val="00C42578"/>
    <w:rsid w:val="00C426EA"/>
    <w:rsid w:val="00C427F4"/>
    <w:rsid w:val="00C42AA0"/>
    <w:rsid w:val="00C42F3B"/>
    <w:rsid w:val="00C4322D"/>
    <w:rsid w:val="00C43244"/>
    <w:rsid w:val="00C43290"/>
    <w:rsid w:val="00C433CB"/>
    <w:rsid w:val="00C4353A"/>
    <w:rsid w:val="00C4359E"/>
    <w:rsid w:val="00C435B8"/>
    <w:rsid w:val="00C436B2"/>
    <w:rsid w:val="00C436E9"/>
    <w:rsid w:val="00C43B0A"/>
    <w:rsid w:val="00C43B23"/>
    <w:rsid w:val="00C43D93"/>
    <w:rsid w:val="00C43F32"/>
    <w:rsid w:val="00C44150"/>
    <w:rsid w:val="00C441E4"/>
    <w:rsid w:val="00C442B3"/>
    <w:rsid w:val="00C44342"/>
    <w:rsid w:val="00C44677"/>
    <w:rsid w:val="00C44731"/>
    <w:rsid w:val="00C44777"/>
    <w:rsid w:val="00C44945"/>
    <w:rsid w:val="00C44AA6"/>
    <w:rsid w:val="00C44AFB"/>
    <w:rsid w:val="00C44B30"/>
    <w:rsid w:val="00C44B74"/>
    <w:rsid w:val="00C453F0"/>
    <w:rsid w:val="00C454A4"/>
    <w:rsid w:val="00C454A6"/>
    <w:rsid w:val="00C45564"/>
    <w:rsid w:val="00C456A6"/>
    <w:rsid w:val="00C45723"/>
    <w:rsid w:val="00C45725"/>
    <w:rsid w:val="00C45744"/>
    <w:rsid w:val="00C4575E"/>
    <w:rsid w:val="00C457AD"/>
    <w:rsid w:val="00C458D4"/>
    <w:rsid w:val="00C45904"/>
    <w:rsid w:val="00C45DCA"/>
    <w:rsid w:val="00C45F1D"/>
    <w:rsid w:val="00C4631F"/>
    <w:rsid w:val="00C46969"/>
    <w:rsid w:val="00C46A05"/>
    <w:rsid w:val="00C46BFA"/>
    <w:rsid w:val="00C46D55"/>
    <w:rsid w:val="00C46F48"/>
    <w:rsid w:val="00C47071"/>
    <w:rsid w:val="00C47095"/>
    <w:rsid w:val="00C471B4"/>
    <w:rsid w:val="00C47502"/>
    <w:rsid w:val="00C47599"/>
    <w:rsid w:val="00C478F8"/>
    <w:rsid w:val="00C47A8D"/>
    <w:rsid w:val="00C47BA2"/>
    <w:rsid w:val="00C47C46"/>
    <w:rsid w:val="00C500FE"/>
    <w:rsid w:val="00C501A4"/>
    <w:rsid w:val="00C502F2"/>
    <w:rsid w:val="00C50356"/>
    <w:rsid w:val="00C50392"/>
    <w:rsid w:val="00C50441"/>
    <w:rsid w:val="00C504D5"/>
    <w:rsid w:val="00C50AE2"/>
    <w:rsid w:val="00C50D2A"/>
    <w:rsid w:val="00C50DC6"/>
    <w:rsid w:val="00C50E16"/>
    <w:rsid w:val="00C510B2"/>
    <w:rsid w:val="00C5120F"/>
    <w:rsid w:val="00C51608"/>
    <w:rsid w:val="00C51713"/>
    <w:rsid w:val="00C51755"/>
    <w:rsid w:val="00C5188C"/>
    <w:rsid w:val="00C5197A"/>
    <w:rsid w:val="00C51CC6"/>
    <w:rsid w:val="00C51DE6"/>
    <w:rsid w:val="00C5218C"/>
    <w:rsid w:val="00C52240"/>
    <w:rsid w:val="00C52407"/>
    <w:rsid w:val="00C5254E"/>
    <w:rsid w:val="00C525E0"/>
    <w:rsid w:val="00C52820"/>
    <w:rsid w:val="00C528E2"/>
    <w:rsid w:val="00C52BF2"/>
    <w:rsid w:val="00C5300A"/>
    <w:rsid w:val="00C5304B"/>
    <w:rsid w:val="00C530AB"/>
    <w:rsid w:val="00C53153"/>
    <w:rsid w:val="00C532D0"/>
    <w:rsid w:val="00C538B7"/>
    <w:rsid w:val="00C53C3B"/>
    <w:rsid w:val="00C541C2"/>
    <w:rsid w:val="00C5431F"/>
    <w:rsid w:val="00C54522"/>
    <w:rsid w:val="00C548EB"/>
    <w:rsid w:val="00C54A75"/>
    <w:rsid w:val="00C54C4C"/>
    <w:rsid w:val="00C54CD5"/>
    <w:rsid w:val="00C5502E"/>
    <w:rsid w:val="00C55258"/>
    <w:rsid w:val="00C55371"/>
    <w:rsid w:val="00C5542F"/>
    <w:rsid w:val="00C555C2"/>
    <w:rsid w:val="00C555F3"/>
    <w:rsid w:val="00C5564E"/>
    <w:rsid w:val="00C5584F"/>
    <w:rsid w:val="00C55B46"/>
    <w:rsid w:val="00C55B71"/>
    <w:rsid w:val="00C55BD3"/>
    <w:rsid w:val="00C55C2E"/>
    <w:rsid w:val="00C55FD3"/>
    <w:rsid w:val="00C56294"/>
    <w:rsid w:val="00C5666D"/>
    <w:rsid w:val="00C5678E"/>
    <w:rsid w:val="00C569BB"/>
    <w:rsid w:val="00C56B22"/>
    <w:rsid w:val="00C56C07"/>
    <w:rsid w:val="00C56D3A"/>
    <w:rsid w:val="00C56E0A"/>
    <w:rsid w:val="00C56EA9"/>
    <w:rsid w:val="00C56EDE"/>
    <w:rsid w:val="00C5725A"/>
    <w:rsid w:val="00C572D0"/>
    <w:rsid w:val="00C5757A"/>
    <w:rsid w:val="00C5759B"/>
    <w:rsid w:val="00C576AF"/>
    <w:rsid w:val="00C57806"/>
    <w:rsid w:val="00C57A55"/>
    <w:rsid w:val="00C57A8F"/>
    <w:rsid w:val="00C57CEF"/>
    <w:rsid w:val="00C57EF4"/>
    <w:rsid w:val="00C600CF"/>
    <w:rsid w:val="00C60149"/>
    <w:rsid w:val="00C60598"/>
    <w:rsid w:val="00C60959"/>
    <w:rsid w:val="00C60A36"/>
    <w:rsid w:val="00C60AD5"/>
    <w:rsid w:val="00C60DB8"/>
    <w:rsid w:val="00C60DFD"/>
    <w:rsid w:val="00C60F09"/>
    <w:rsid w:val="00C60F52"/>
    <w:rsid w:val="00C61009"/>
    <w:rsid w:val="00C6107E"/>
    <w:rsid w:val="00C6117D"/>
    <w:rsid w:val="00C61672"/>
    <w:rsid w:val="00C61C97"/>
    <w:rsid w:val="00C61E8F"/>
    <w:rsid w:val="00C61FFD"/>
    <w:rsid w:val="00C62060"/>
    <w:rsid w:val="00C6264E"/>
    <w:rsid w:val="00C62AAB"/>
    <w:rsid w:val="00C62B5C"/>
    <w:rsid w:val="00C62C44"/>
    <w:rsid w:val="00C62E32"/>
    <w:rsid w:val="00C633BF"/>
    <w:rsid w:val="00C63582"/>
    <w:rsid w:val="00C637D7"/>
    <w:rsid w:val="00C63871"/>
    <w:rsid w:val="00C639FB"/>
    <w:rsid w:val="00C63BB3"/>
    <w:rsid w:val="00C63C55"/>
    <w:rsid w:val="00C63CC0"/>
    <w:rsid w:val="00C6414F"/>
    <w:rsid w:val="00C643B8"/>
    <w:rsid w:val="00C64406"/>
    <w:rsid w:val="00C645B8"/>
    <w:rsid w:val="00C64661"/>
    <w:rsid w:val="00C648D8"/>
    <w:rsid w:val="00C64A19"/>
    <w:rsid w:val="00C64A35"/>
    <w:rsid w:val="00C64AFB"/>
    <w:rsid w:val="00C64BE9"/>
    <w:rsid w:val="00C64D16"/>
    <w:rsid w:val="00C64E65"/>
    <w:rsid w:val="00C64F6D"/>
    <w:rsid w:val="00C650F6"/>
    <w:rsid w:val="00C65319"/>
    <w:rsid w:val="00C65846"/>
    <w:rsid w:val="00C658BC"/>
    <w:rsid w:val="00C659A9"/>
    <w:rsid w:val="00C65BC1"/>
    <w:rsid w:val="00C65C92"/>
    <w:rsid w:val="00C65E1B"/>
    <w:rsid w:val="00C65E1E"/>
    <w:rsid w:val="00C6612A"/>
    <w:rsid w:val="00C6654F"/>
    <w:rsid w:val="00C667A0"/>
    <w:rsid w:val="00C667F5"/>
    <w:rsid w:val="00C66961"/>
    <w:rsid w:val="00C66B29"/>
    <w:rsid w:val="00C66D03"/>
    <w:rsid w:val="00C66ED6"/>
    <w:rsid w:val="00C6706C"/>
    <w:rsid w:val="00C671E1"/>
    <w:rsid w:val="00C6748E"/>
    <w:rsid w:val="00C67651"/>
    <w:rsid w:val="00C6768F"/>
    <w:rsid w:val="00C676E5"/>
    <w:rsid w:val="00C67779"/>
    <w:rsid w:val="00C6781C"/>
    <w:rsid w:val="00C67826"/>
    <w:rsid w:val="00C6786F"/>
    <w:rsid w:val="00C678DD"/>
    <w:rsid w:val="00C679BE"/>
    <w:rsid w:val="00C67ABD"/>
    <w:rsid w:val="00C67AFE"/>
    <w:rsid w:val="00C67C80"/>
    <w:rsid w:val="00C67D27"/>
    <w:rsid w:val="00C67DC0"/>
    <w:rsid w:val="00C67E0D"/>
    <w:rsid w:val="00C70204"/>
    <w:rsid w:val="00C70312"/>
    <w:rsid w:val="00C70329"/>
    <w:rsid w:val="00C70433"/>
    <w:rsid w:val="00C70706"/>
    <w:rsid w:val="00C709C5"/>
    <w:rsid w:val="00C70AD8"/>
    <w:rsid w:val="00C70E19"/>
    <w:rsid w:val="00C71290"/>
    <w:rsid w:val="00C712F9"/>
    <w:rsid w:val="00C71BD5"/>
    <w:rsid w:val="00C71C1F"/>
    <w:rsid w:val="00C71E71"/>
    <w:rsid w:val="00C71ECA"/>
    <w:rsid w:val="00C72026"/>
    <w:rsid w:val="00C72094"/>
    <w:rsid w:val="00C72304"/>
    <w:rsid w:val="00C72342"/>
    <w:rsid w:val="00C72401"/>
    <w:rsid w:val="00C724C1"/>
    <w:rsid w:val="00C726C7"/>
    <w:rsid w:val="00C726D4"/>
    <w:rsid w:val="00C727A5"/>
    <w:rsid w:val="00C728C3"/>
    <w:rsid w:val="00C72ADF"/>
    <w:rsid w:val="00C72BAB"/>
    <w:rsid w:val="00C72BC4"/>
    <w:rsid w:val="00C72DD0"/>
    <w:rsid w:val="00C72E7C"/>
    <w:rsid w:val="00C734D6"/>
    <w:rsid w:val="00C734DC"/>
    <w:rsid w:val="00C737A9"/>
    <w:rsid w:val="00C73860"/>
    <w:rsid w:val="00C7388B"/>
    <w:rsid w:val="00C73A0C"/>
    <w:rsid w:val="00C73BCB"/>
    <w:rsid w:val="00C73D83"/>
    <w:rsid w:val="00C7407B"/>
    <w:rsid w:val="00C74100"/>
    <w:rsid w:val="00C744BE"/>
    <w:rsid w:val="00C74825"/>
    <w:rsid w:val="00C74842"/>
    <w:rsid w:val="00C74AF6"/>
    <w:rsid w:val="00C74B1D"/>
    <w:rsid w:val="00C75071"/>
    <w:rsid w:val="00C7556A"/>
    <w:rsid w:val="00C75699"/>
    <w:rsid w:val="00C757DB"/>
    <w:rsid w:val="00C758E0"/>
    <w:rsid w:val="00C759E2"/>
    <w:rsid w:val="00C75BD7"/>
    <w:rsid w:val="00C75C9B"/>
    <w:rsid w:val="00C75EF7"/>
    <w:rsid w:val="00C760AF"/>
    <w:rsid w:val="00C76269"/>
    <w:rsid w:val="00C76318"/>
    <w:rsid w:val="00C764B0"/>
    <w:rsid w:val="00C765F4"/>
    <w:rsid w:val="00C768A0"/>
    <w:rsid w:val="00C768EF"/>
    <w:rsid w:val="00C769C8"/>
    <w:rsid w:val="00C76A12"/>
    <w:rsid w:val="00C76AC7"/>
    <w:rsid w:val="00C76AEB"/>
    <w:rsid w:val="00C76B28"/>
    <w:rsid w:val="00C76B68"/>
    <w:rsid w:val="00C76BDE"/>
    <w:rsid w:val="00C76C3D"/>
    <w:rsid w:val="00C76F00"/>
    <w:rsid w:val="00C76FB2"/>
    <w:rsid w:val="00C77439"/>
    <w:rsid w:val="00C774A2"/>
    <w:rsid w:val="00C77B0E"/>
    <w:rsid w:val="00C77EF4"/>
    <w:rsid w:val="00C77F29"/>
    <w:rsid w:val="00C80039"/>
    <w:rsid w:val="00C8003F"/>
    <w:rsid w:val="00C80306"/>
    <w:rsid w:val="00C8035A"/>
    <w:rsid w:val="00C805FC"/>
    <w:rsid w:val="00C80BB3"/>
    <w:rsid w:val="00C80D5C"/>
    <w:rsid w:val="00C80DA2"/>
    <w:rsid w:val="00C80DCD"/>
    <w:rsid w:val="00C811B9"/>
    <w:rsid w:val="00C81447"/>
    <w:rsid w:val="00C81568"/>
    <w:rsid w:val="00C815A0"/>
    <w:rsid w:val="00C815D6"/>
    <w:rsid w:val="00C8189C"/>
    <w:rsid w:val="00C81905"/>
    <w:rsid w:val="00C81931"/>
    <w:rsid w:val="00C81989"/>
    <w:rsid w:val="00C81C17"/>
    <w:rsid w:val="00C81E08"/>
    <w:rsid w:val="00C81F5F"/>
    <w:rsid w:val="00C8228E"/>
    <w:rsid w:val="00C826BA"/>
    <w:rsid w:val="00C828C0"/>
    <w:rsid w:val="00C82937"/>
    <w:rsid w:val="00C82EA5"/>
    <w:rsid w:val="00C82EEB"/>
    <w:rsid w:val="00C836BB"/>
    <w:rsid w:val="00C8377F"/>
    <w:rsid w:val="00C839F8"/>
    <w:rsid w:val="00C83AD7"/>
    <w:rsid w:val="00C83B47"/>
    <w:rsid w:val="00C83FEE"/>
    <w:rsid w:val="00C841B2"/>
    <w:rsid w:val="00C84265"/>
    <w:rsid w:val="00C8444B"/>
    <w:rsid w:val="00C8457A"/>
    <w:rsid w:val="00C84759"/>
    <w:rsid w:val="00C84835"/>
    <w:rsid w:val="00C84A40"/>
    <w:rsid w:val="00C84AEB"/>
    <w:rsid w:val="00C84C0C"/>
    <w:rsid w:val="00C850D1"/>
    <w:rsid w:val="00C852E1"/>
    <w:rsid w:val="00C85397"/>
    <w:rsid w:val="00C8573E"/>
    <w:rsid w:val="00C859F6"/>
    <w:rsid w:val="00C85ACC"/>
    <w:rsid w:val="00C85B91"/>
    <w:rsid w:val="00C85CF3"/>
    <w:rsid w:val="00C85EA4"/>
    <w:rsid w:val="00C85FB5"/>
    <w:rsid w:val="00C86223"/>
    <w:rsid w:val="00C864C5"/>
    <w:rsid w:val="00C8654A"/>
    <w:rsid w:val="00C869DB"/>
    <w:rsid w:val="00C86A23"/>
    <w:rsid w:val="00C86EDE"/>
    <w:rsid w:val="00C86F2A"/>
    <w:rsid w:val="00C86F7F"/>
    <w:rsid w:val="00C87065"/>
    <w:rsid w:val="00C8713E"/>
    <w:rsid w:val="00C873E9"/>
    <w:rsid w:val="00C874C4"/>
    <w:rsid w:val="00C87500"/>
    <w:rsid w:val="00C8752A"/>
    <w:rsid w:val="00C8763B"/>
    <w:rsid w:val="00C876DF"/>
    <w:rsid w:val="00C87C8C"/>
    <w:rsid w:val="00C87D8F"/>
    <w:rsid w:val="00C87DF1"/>
    <w:rsid w:val="00C90377"/>
    <w:rsid w:val="00C9037E"/>
    <w:rsid w:val="00C90414"/>
    <w:rsid w:val="00C904B6"/>
    <w:rsid w:val="00C9089B"/>
    <w:rsid w:val="00C90AB4"/>
    <w:rsid w:val="00C90D77"/>
    <w:rsid w:val="00C90EEF"/>
    <w:rsid w:val="00C90FCE"/>
    <w:rsid w:val="00C90FFE"/>
    <w:rsid w:val="00C91001"/>
    <w:rsid w:val="00C911A0"/>
    <w:rsid w:val="00C91248"/>
    <w:rsid w:val="00C912A9"/>
    <w:rsid w:val="00C91506"/>
    <w:rsid w:val="00C91569"/>
    <w:rsid w:val="00C91A79"/>
    <w:rsid w:val="00C9220A"/>
    <w:rsid w:val="00C922A0"/>
    <w:rsid w:val="00C92419"/>
    <w:rsid w:val="00C92434"/>
    <w:rsid w:val="00C92444"/>
    <w:rsid w:val="00C92566"/>
    <w:rsid w:val="00C9264B"/>
    <w:rsid w:val="00C9272C"/>
    <w:rsid w:val="00C92BE1"/>
    <w:rsid w:val="00C92D8A"/>
    <w:rsid w:val="00C93013"/>
    <w:rsid w:val="00C9360E"/>
    <w:rsid w:val="00C93B8A"/>
    <w:rsid w:val="00C94051"/>
    <w:rsid w:val="00C94195"/>
    <w:rsid w:val="00C94262"/>
    <w:rsid w:val="00C943C7"/>
    <w:rsid w:val="00C94631"/>
    <w:rsid w:val="00C9485A"/>
    <w:rsid w:val="00C948C3"/>
    <w:rsid w:val="00C9492E"/>
    <w:rsid w:val="00C94945"/>
    <w:rsid w:val="00C94CA8"/>
    <w:rsid w:val="00C94FDF"/>
    <w:rsid w:val="00C95004"/>
    <w:rsid w:val="00C95175"/>
    <w:rsid w:val="00C953B1"/>
    <w:rsid w:val="00C95431"/>
    <w:rsid w:val="00C959F0"/>
    <w:rsid w:val="00C95A51"/>
    <w:rsid w:val="00C95B94"/>
    <w:rsid w:val="00C95CA3"/>
    <w:rsid w:val="00C95ECD"/>
    <w:rsid w:val="00C960F4"/>
    <w:rsid w:val="00C961FC"/>
    <w:rsid w:val="00C962BA"/>
    <w:rsid w:val="00C96498"/>
    <w:rsid w:val="00C96573"/>
    <w:rsid w:val="00C9673D"/>
    <w:rsid w:val="00C96B1B"/>
    <w:rsid w:val="00C97061"/>
    <w:rsid w:val="00C9708A"/>
    <w:rsid w:val="00C971DC"/>
    <w:rsid w:val="00C972B0"/>
    <w:rsid w:val="00C9752F"/>
    <w:rsid w:val="00C97747"/>
    <w:rsid w:val="00C97D4F"/>
    <w:rsid w:val="00C97FC4"/>
    <w:rsid w:val="00C97FE6"/>
    <w:rsid w:val="00CA03CF"/>
    <w:rsid w:val="00CA0907"/>
    <w:rsid w:val="00CA0B1E"/>
    <w:rsid w:val="00CA0DD6"/>
    <w:rsid w:val="00CA1024"/>
    <w:rsid w:val="00CA1131"/>
    <w:rsid w:val="00CA142E"/>
    <w:rsid w:val="00CA14B2"/>
    <w:rsid w:val="00CA16B7"/>
    <w:rsid w:val="00CA1912"/>
    <w:rsid w:val="00CA1BC3"/>
    <w:rsid w:val="00CA1C69"/>
    <w:rsid w:val="00CA1D4A"/>
    <w:rsid w:val="00CA1ED1"/>
    <w:rsid w:val="00CA2022"/>
    <w:rsid w:val="00CA23F1"/>
    <w:rsid w:val="00CA2626"/>
    <w:rsid w:val="00CA268F"/>
    <w:rsid w:val="00CA2DA6"/>
    <w:rsid w:val="00CA2DD6"/>
    <w:rsid w:val="00CA2E8E"/>
    <w:rsid w:val="00CA2F34"/>
    <w:rsid w:val="00CA303F"/>
    <w:rsid w:val="00CA3E3C"/>
    <w:rsid w:val="00CA3FA7"/>
    <w:rsid w:val="00CA4141"/>
    <w:rsid w:val="00CA4359"/>
    <w:rsid w:val="00CA448F"/>
    <w:rsid w:val="00CA4582"/>
    <w:rsid w:val="00CA46FA"/>
    <w:rsid w:val="00CA4AC4"/>
    <w:rsid w:val="00CA4B11"/>
    <w:rsid w:val="00CA4BE3"/>
    <w:rsid w:val="00CA512B"/>
    <w:rsid w:val="00CA520D"/>
    <w:rsid w:val="00CA525D"/>
    <w:rsid w:val="00CA554C"/>
    <w:rsid w:val="00CA5C3C"/>
    <w:rsid w:val="00CA5D33"/>
    <w:rsid w:val="00CA5D4A"/>
    <w:rsid w:val="00CA5FCE"/>
    <w:rsid w:val="00CA6030"/>
    <w:rsid w:val="00CA60D1"/>
    <w:rsid w:val="00CA6145"/>
    <w:rsid w:val="00CA61C8"/>
    <w:rsid w:val="00CA62AE"/>
    <w:rsid w:val="00CA646A"/>
    <w:rsid w:val="00CA6A2E"/>
    <w:rsid w:val="00CA6A61"/>
    <w:rsid w:val="00CA6A7F"/>
    <w:rsid w:val="00CA6C09"/>
    <w:rsid w:val="00CA6C80"/>
    <w:rsid w:val="00CA6FD5"/>
    <w:rsid w:val="00CA70D1"/>
    <w:rsid w:val="00CA72F0"/>
    <w:rsid w:val="00CA74FD"/>
    <w:rsid w:val="00CA7502"/>
    <w:rsid w:val="00CA756D"/>
    <w:rsid w:val="00CA780E"/>
    <w:rsid w:val="00CA7929"/>
    <w:rsid w:val="00CA7D89"/>
    <w:rsid w:val="00CA7DC3"/>
    <w:rsid w:val="00CA7EB6"/>
    <w:rsid w:val="00CB0153"/>
    <w:rsid w:val="00CB023C"/>
    <w:rsid w:val="00CB02B6"/>
    <w:rsid w:val="00CB0358"/>
    <w:rsid w:val="00CB061A"/>
    <w:rsid w:val="00CB07C3"/>
    <w:rsid w:val="00CB0F4A"/>
    <w:rsid w:val="00CB0F88"/>
    <w:rsid w:val="00CB1209"/>
    <w:rsid w:val="00CB13D4"/>
    <w:rsid w:val="00CB1529"/>
    <w:rsid w:val="00CB1722"/>
    <w:rsid w:val="00CB1B74"/>
    <w:rsid w:val="00CB1C87"/>
    <w:rsid w:val="00CB1DC0"/>
    <w:rsid w:val="00CB1E21"/>
    <w:rsid w:val="00CB2153"/>
    <w:rsid w:val="00CB21E3"/>
    <w:rsid w:val="00CB2493"/>
    <w:rsid w:val="00CB24BD"/>
    <w:rsid w:val="00CB27BD"/>
    <w:rsid w:val="00CB29A8"/>
    <w:rsid w:val="00CB2AA5"/>
    <w:rsid w:val="00CB2CFA"/>
    <w:rsid w:val="00CB348B"/>
    <w:rsid w:val="00CB34C4"/>
    <w:rsid w:val="00CB3691"/>
    <w:rsid w:val="00CB377A"/>
    <w:rsid w:val="00CB3A9E"/>
    <w:rsid w:val="00CB3C77"/>
    <w:rsid w:val="00CB3D7B"/>
    <w:rsid w:val="00CB3E20"/>
    <w:rsid w:val="00CB3EFF"/>
    <w:rsid w:val="00CB3F20"/>
    <w:rsid w:val="00CB42A1"/>
    <w:rsid w:val="00CB449E"/>
    <w:rsid w:val="00CB4776"/>
    <w:rsid w:val="00CB49A7"/>
    <w:rsid w:val="00CB49D0"/>
    <w:rsid w:val="00CB4A1C"/>
    <w:rsid w:val="00CB4A98"/>
    <w:rsid w:val="00CB4BEA"/>
    <w:rsid w:val="00CB4DA8"/>
    <w:rsid w:val="00CB500C"/>
    <w:rsid w:val="00CB52C9"/>
    <w:rsid w:val="00CB5708"/>
    <w:rsid w:val="00CB58A2"/>
    <w:rsid w:val="00CB5B1A"/>
    <w:rsid w:val="00CB5E64"/>
    <w:rsid w:val="00CB60DD"/>
    <w:rsid w:val="00CB6273"/>
    <w:rsid w:val="00CB62C7"/>
    <w:rsid w:val="00CB6795"/>
    <w:rsid w:val="00CB68D9"/>
    <w:rsid w:val="00CB6C23"/>
    <w:rsid w:val="00CB6C7F"/>
    <w:rsid w:val="00CB6E7C"/>
    <w:rsid w:val="00CB6F5D"/>
    <w:rsid w:val="00CB7408"/>
    <w:rsid w:val="00CB765C"/>
    <w:rsid w:val="00CB787B"/>
    <w:rsid w:val="00CB79D8"/>
    <w:rsid w:val="00CB7B79"/>
    <w:rsid w:val="00CB7E0F"/>
    <w:rsid w:val="00CC0039"/>
    <w:rsid w:val="00CC01EB"/>
    <w:rsid w:val="00CC028B"/>
    <w:rsid w:val="00CC0674"/>
    <w:rsid w:val="00CC086F"/>
    <w:rsid w:val="00CC09BC"/>
    <w:rsid w:val="00CC0B83"/>
    <w:rsid w:val="00CC1080"/>
    <w:rsid w:val="00CC10A1"/>
    <w:rsid w:val="00CC144A"/>
    <w:rsid w:val="00CC16CD"/>
    <w:rsid w:val="00CC19E6"/>
    <w:rsid w:val="00CC2102"/>
    <w:rsid w:val="00CC21CA"/>
    <w:rsid w:val="00CC220B"/>
    <w:rsid w:val="00CC22A7"/>
    <w:rsid w:val="00CC2589"/>
    <w:rsid w:val="00CC27E2"/>
    <w:rsid w:val="00CC2A73"/>
    <w:rsid w:val="00CC2B9A"/>
    <w:rsid w:val="00CC2C1A"/>
    <w:rsid w:val="00CC2D2F"/>
    <w:rsid w:val="00CC2D73"/>
    <w:rsid w:val="00CC2D88"/>
    <w:rsid w:val="00CC2DA4"/>
    <w:rsid w:val="00CC2DDC"/>
    <w:rsid w:val="00CC3014"/>
    <w:rsid w:val="00CC3304"/>
    <w:rsid w:val="00CC3606"/>
    <w:rsid w:val="00CC36FB"/>
    <w:rsid w:val="00CC3FFC"/>
    <w:rsid w:val="00CC408C"/>
    <w:rsid w:val="00CC40A4"/>
    <w:rsid w:val="00CC497E"/>
    <w:rsid w:val="00CC4CD9"/>
    <w:rsid w:val="00CC4DFA"/>
    <w:rsid w:val="00CC51CB"/>
    <w:rsid w:val="00CC5C2A"/>
    <w:rsid w:val="00CC5C43"/>
    <w:rsid w:val="00CC5E9F"/>
    <w:rsid w:val="00CC600A"/>
    <w:rsid w:val="00CC60ED"/>
    <w:rsid w:val="00CC64A0"/>
    <w:rsid w:val="00CC6732"/>
    <w:rsid w:val="00CC6820"/>
    <w:rsid w:val="00CC6C72"/>
    <w:rsid w:val="00CC70D7"/>
    <w:rsid w:val="00CC7769"/>
    <w:rsid w:val="00CC797C"/>
    <w:rsid w:val="00CC7AFC"/>
    <w:rsid w:val="00CD00CF"/>
    <w:rsid w:val="00CD01EC"/>
    <w:rsid w:val="00CD02AE"/>
    <w:rsid w:val="00CD043C"/>
    <w:rsid w:val="00CD0596"/>
    <w:rsid w:val="00CD0900"/>
    <w:rsid w:val="00CD09DC"/>
    <w:rsid w:val="00CD0E76"/>
    <w:rsid w:val="00CD1357"/>
    <w:rsid w:val="00CD139F"/>
    <w:rsid w:val="00CD14CC"/>
    <w:rsid w:val="00CD162A"/>
    <w:rsid w:val="00CD1745"/>
    <w:rsid w:val="00CD19DE"/>
    <w:rsid w:val="00CD1AF3"/>
    <w:rsid w:val="00CD1BD9"/>
    <w:rsid w:val="00CD1DF5"/>
    <w:rsid w:val="00CD1FAB"/>
    <w:rsid w:val="00CD1FAF"/>
    <w:rsid w:val="00CD2023"/>
    <w:rsid w:val="00CD243A"/>
    <w:rsid w:val="00CD2542"/>
    <w:rsid w:val="00CD26ED"/>
    <w:rsid w:val="00CD2936"/>
    <w:rsid w:val="00CD2A4F"/>
    <w:rsid w:val="00CD2BA9"/>
    <w:rsid w:val="00CD2C81"/>
    <w:rsid w:val="00CD2E16"/>
    <w:rsid w:val="00CD2F0F"/>
    <w:rsid w:val="00CD2F6A"/>
    <w:rsid w:val="00CD30E2"/>
    <w:rsid w:val="00CD3124"/>
    <w:rsid w:val="00CD317B"/>
    <w:rsid w:val="00CD320A"/>
    <w:rsid w:val="00CD32B1"/>
    <w:rsid w:val="00CD33C9"/>
    <w:rsid w:val="00CD33CC"/>
    <w:rsid w:val="00CD3662"/>
    <w:rsid w:val="00CD382E"/>
    <w:rsid w:val="00CD38D2"/>
    <w:rsid w:val="00CD3C07"/>
    <w:rsid w:val="00CD3C7D"/>
    <w:rsid w:val="00CD3ED6"/>
    <w:rsid w:val="00CD3EEA"/>
    <w:rsid w:val="00CD3F2D"/>
    <w:rsid w:val="00CD3FEB"/>
    <w:rsid w:val="00CD40C5"/>
    <w:rsid w:val="00CD40C6"/>
    <w:rsid w:val="00CD42BA"/>
    <w:rsid w:val="00CD440F"/>
    <w:rsid w:val="00CD48C1"/>
    <w:rsid w:val="00CD49EA"/>
    <w:rsid w:val="00CD4C22"/>
    <w:rsid w:val="00CD4E57"/>
    <w:rsid w:val="00CD4F27"/>
    <w:rsid w:val="00CD5006"/>
    <w:rsid w:val="00CD528A"/>
    <w:rsid w:val="00CD5390"/>
    <w:rsid w:val="00CD53A3"/>
    <w:rsid w:val="00CD58BB"/>
    <w:rsid w:val="00CD58C2"/>
    <w:rsid w:val="00CD59FA"/>
    <w:rsid w:val="00CD5ADE"/>
    <w:rsid w:val="00CD5B17"/>
    <w:rsid w:val="00CD5F9A"/>
    <w:rsid w:val="00CD6218"/>
    <w:rsid w:val="00CD6590"/>
    <w:rsid w:val="00CD69BE"/>
    <w:rsid w:val="00CD6A49"/>
    <w:rsid w:val="00CD6BE5"/>
    <w:rsid w:val="00CD6DD9"/>
    <w:rsid w:val="00CD714C"/>
    <w:rsid w:val="00CD7195"/>
    <w:rsid w:val="00CD758B"/>
    <w:rsid w:val="00CD7726"/>
    <w:rsid w:val="00CD78EC"/>
    <w:rsid w:val="00CD7CDF"/>
    <w:rsid w:val="00CD7E5D"/>
    <w:rsid w:val="00CE01B8"/>
    <w:rsid w:val="00CE03B7"/>
    <w:rsid w:val="00CE03CA"/>
    <w:rsid w:val="00CE03FD"/>
    <w:rsid w:val="00CE04B2"/>
    <w:rsid w:val="00CE0614"/>
    <w:rsid w:val="00CE07AE"/>
    <w:rsid w:val="00CE0890"/>
    <w:rsid w:val="00CE0A9D"/>
    <w:rsid w:val="00CE0B5F"/>
    <w:rsid w:val="00CE0B82"/>
    <w:rsid w:val="00CE0C39"/>
    <w:rsid w:val="00CE116C"/>
    <w:rsid w:val="00CE12AE"/>
    <w:rsid w:val="00CE13E4"/>
    <w:rsid w:val="00CE15C5"/>
    <w:rsid w:val="00CE162C"/>
    <w:rsid w:val="00CE19A8"/>
    <w:rsid w:val="00CE19F7"/>
    <w:rsid w:val="00CE1DA1"/>
    <w:rsid w:val="00CE213B"/>
    <w:rsid w:val="00CE21D5"/>
    <w:rsid w:val="00CE22A6"/>
    <w:rsid w:val="00CE22F1"/>
    <w:rsid w:val="00CE23CB"/>
    <w:rsid w:val="00CE2531"/>
    <w:rsid w:val="00CE2755"/>
    <w:rsid w:val="00CE2996"/>
    <w:rsid w:val="00CE2F7A"/>
    <w:rsid w:val="00CE3049"/>
    <w:rsid w:val="00CE30AA"/>
    <w:rsid w:val="00CE30FF"/>
    <w:rsid w:val="00CE311C"/>
    <w:rsid w:val="00CE3219"/>
    <w:rsid w:val="00CE397A"/>
    <w:rsid w:val="00CE39CA"/>
    <w:rsid w:val="00CE3B50"/>
    <w:rsid w:val="00CE3BBA"/>
    <w:rsid w:val="00CE3FA4"/>
    <w:rsid w:val="00CE4028"/>
    <w:rsid w:val="00CE4333"/>
    <w:rsid w:val="00CE4365"/>
    <w:rsid w:val="00CE447D"/>
    <w:rsid w:val="00CE4537"/>
    <w:rsid w:val="00CE4806"/>
    <w:rsid w:val="00CE48FB"/>
    <w:rsid w:val="00CE490A"/>
    <w:rsid w:val="00CE490D"/>
    <w:rsid w:val="00CE50F2"/>
    <w:rsid w:val="00CE52BE"/>
    <w:rsid w:val="00CE54D8"/>
    <w:rsid w:val="00CE5646"/>
    <w:rsid w:val="00CE58EE"/>
    <w:rsid w:val="00CE5937"/>
    <w:rsid w:val="00CE59C7"/>
    <w:rsid w:val="00CE5B99"/>
    <w:rsid w:val="00CE5BAF"/>
    <w:rsid w:val="00CE5EDE"/>
    <w:rsid w:val="00CE61D5"/>
    <w:rsid w:val="00CE6388"/>
    <w:rsid w:val="00CE63BB"/>
    <w:rsid w:val="00CE646A"/>
    <w:rsid w:val="00CE6502"/>
    <w:rsid w:val="00CE65B3"/>
    <w:rsid w:val="00CE67C3"/>
    <w:rsid w:val="00CE68AD"/>
    <w:rsid w:val="00CE72E0"/>
    <w:rsid w:val="00CE7819"/>
    <w:rsid w:val="00CE7A96"/>
    <w:rsid w:val="00CE7E65"/>
    <w:rsid w:val="00CE7F4F"/>
    <w:rsid w:val="00CE7F66"/>
    <w:rsid w:val="00CF014A"/>
    <w:rsid w:val="00CF09EF"/>
    <w:rsid w:val="00CF0A76"/>
    <w:rsid w:val="00CF0D3E"/>
    <w:rsid w:val="00CF11A2"/>
    <w:rsid w:val="00CF121C"/>
    <w:rsid w:val="00CF134B"/>
    <w:rsid w:val="00CF161F"/>
    <w:rsid w:val="00CF1637"/>
    <w:rsid w:val="00CF205F"/>
    <w:rsid w:val="00CF2275"/>
    <w:rsid w:val="00CF23CE"/>
    <w:rsid w:val="00CF26B0"/>
    <w:rsid w:val="00CF2D3C"/>
    <w:rsid w:val="00CF2DE1"/>
    <w:rsid w:val="00CF2FB9"/>
    <w:rsid w:val="00CF3116"/>
    <w:rsid w:val="00CF3688"/>
    <w:rsid w:val="00CF37B4"/>
    <w:rsid w:val="00CF3864"/>
    <w:rsid w:val="00CF3DD7"/>
    <w:rsid w:val="00CF3F32"/>
    <w:rsid w:val="00CF3F60"/>
    <w:rsid w:val="00CF4041"/>
    <w:rsid w:val="00CF4467"/>
    <w:rsid w:val="00CF4554"/>
    <w:rsid w:val="00CF461A"/>
    <w:rsid w:val="00CF47B1"/>
    <w:rsid w:val="00CF47D1"/>
    <w:rsid w:val="00CF4FBF"/>
    <w:rsid w:val="00CF50C8"/>
    <w:rsid w:val="00CF550A"/>
    <w:rsid w:val="00CF5667"/>
    <w:rsid w:val="00CF56FF"/>
    <w:rsid w:val="00CF5C55"/>
    <w:rsid w:val="00CF5F26"/>
    <w:rsid w:val="00CF623D"/>
    <w:rsid w:val="00CF6347"/>
    <w:rsid w:val="00CF63BC"/>
    <w:rsid w:val="00CF643B"/>
    <w:rsid w:val="00CF65B9"/>
    <w:rsid w:val="00CF682E"/>
    <w:rsid w:val="00CF6AAA"/>
    <w:rsid w:val="00CF6AD7"/>
    <w:rsid w:val="00CF6C38"/>
    <w:rsid w:val="00CF6D1E"/>
    <w:rsid w:val="00CF7161"/>
    <w:rsid w:val="00CF730F"/>
    <w:rsid w:val="00CF76A7"/>
    <w:rsid w:val="00CF7927"/>
    <w:rsid w:val="00CF7981"/>
    <w:rsid w:val="00CF7CC1"/>
    <w:rsid w:val="00CF7D3C"/>
    <w:rsid w:val="00D0006C"/>
    <w:rsid w:val="00D001E9"/>
    <w:rsid w:val="00D005CE"/>
    <w:rsid w:val="00D00741"/>
    <w:rsid w:val="00D0074F"/>
    <w:rsid w:val="00D007C2"/>
    <w:rsid w:val="00D00A50"/>
    <w:rsid w:val="00D00B3F"/>
    <w:rsid w:val="00D00B99"/>
    <w:rsid w:val="00D00E0F"/>
    <w:rsid w:val="00D00E5F"/>
    <w:rsid w:val="00D0159D"/>
    <w:rsid w:val="00D01621"/>
    <w:rsid w:val="00D01631"/>
    <w:rsid w:val="00D01674"/>
    <w:rsid w:val="00D0176D"/>
    <w:rsid w:val="00D018DD"/>
    <w:rsid w:val="00D01AE6"/>
    <w:rsid w:val="00D01AF8"/>
    <w:rsid w:val="00D01CFD"/>
    <w:rsid w:val="00D01DFC"/>
    <w:rsid w:val="00D01E44"/>
    <w:rsid w:val="00D01F24"/>
    <w:rsid w:val="00D01FC9"/>
    <w:rsid w:val="00D0203C"/>
    <w:rsid w:val="00D02339"/>
    <w:rsid w:val="00D025F0"/>
    <w:rsid w:val="00D026A5"/>
    <w:rsid w:val="00D028C2"/>
    <w:rsid w:val="00D02A73"/>
    <w:rsid w:val="00D02AA2"/>
    <w:rsid w:val="00D02CC3"/>
    <w:rsid w:val="00D02D1A"/>
    <w:rsid w:val="00D02D91"/>
    <w:rsid w:val="00D031E3"/>
    <w:rsid w:val="00D035AB"/>
    <w:rsid w:val="00D0363F"/>
    <w:rsid w:val="00D036AA"/>
    <w:rsid w:val="00D037EB"/>
    <w:rsid w:val="00D03933"/>
    <w:rsid w:val="00D03A9D"/>
    <w:rsid w:val="00D03AB2"/>
    <w:rsid w:val="00D040DE"/>
    <w:rsid w:val="00D041A6"/>
    <w:rsid w:val="00D0429A"/>
    <w:rsid w:val="00D045E3"/>
    <w:rsid w:val="00D0495E"/>
    <w:rsid w:val="00D049E3"/>
    <w:rsid w:val="00D04BB2"/>
    <w:rsid w:val="00D04EA4"/>
    <w:rsid w:val="00D04F78"/>
    <w:rsid w:val="00D04FEB"/>
    <w:rsid w:val="00D053DF"/>
    <w:rsid w:val="00D05516"/>
    <w:rsid w:val="00D05537"/>
    <w:rsid w:val="00D05731"/>
    <w:rsid w:val="00D0594E"/>
    <w:rsid w:val="00D059F5"/>
    <w:rsid w:val="00D059FE"/>
    <w:rsid w:val="00D05BB2"/>
    <w:rsid w:val="00D05FCB"/>
    <w:rsid w:val="00D062E8"/>
    <w:rsid w:val="00D0636A"/>
    <w:rsid w:val="00D0639B"/>
    <w:rsid w:val="00D063BE"/>
    <w:rsid w:val="00D063C3"/>
    <w:rsid w:val="00D06574"/>
    <w:rsid w:val="00D0690C"/>
    <w:rsid w:val="00D06A92"/>
    <w:rsid w:val="00D06B36"/>
    <w:rsid w:val="00D070A6"/>
    <w:rsid w:val="00D070F1"/>
    <w:rsid w:val="00D072B6"/>
    <w:rsid w:val="00D07473"/>
    <w:rsid w:val="00D07658"/>
    <w:rsid w:val="00D07754"/>
    <w:rsid w:val="00D10239"/>
    <w:rsid w:val="00D105BD"/>
    <w:rsid w:val="00D10996"/>
    <w:rsid w:val="00D10BDA"/>
    <w:rsid w:val="00D11145"/>
    <w:rsid w:val="00D11152"/>
    <w:rsid w:val="00D114D5"/>
    <w:rsid w:val="00D116CC"/>
    <w:rsid w:val="00D11813"/>
    <w:rsid w:val="00D11B32"/>
    <w:rsid w:val="00D11C23"/>
    <w:rsid w:val="00D11E6D"/>
    <w:rsid w:val="00D11E9E"/>
    <w:rsid w:val="00D12329"/>
    <w:rsid w:val="00D127A4"/>
    <w:rsid w:val="00D129D5"/>
    <w:rsid w:val="00D13027"/>
    <w:rsid w:val="00D13235"/>
    <w:rsid w:val="00D1366D"/>
    <w:rsid w:val="00D136D4"/>
    <w:rsid w:val="00D13963"/>
    <w:rsid w:val="00D13BF4"/>
    <w:rsid w:val="00D13FB8"/>
    <w:rsid w:val="00D1445F"/>
    <w:rsid w:val="00D147EB"/>
    <w:rsid w:val="00D14812"/>
    <w:rsid w:val="00D14873"/>
    <w:rsid w:val="00D14956"/>
    <w:rsid w:val="00D14B88"/>
    <w:rsid w:val="00D14B8F"/>
    <w:rsid w:val="00D14C04"/>
    <w:rsid w:val="00D14D52"/>
    <w:rsid w:val="00D14D75"/>
    <w:rsid w:val="00D14D79"/>
    <w:rsid w:val="00D15934"/>
    <w:rsid w:val="00D159CD"/>
    <w:rsid w:val="00D15FAD"/>
    <w:rsid w:val="00D1603B"/>
    <w:rsid w:val="00D161C7"/>
    <w:rsid w:val="00D16256"/>
    <w:rsid w:val="00D162C1"/>
    <w:rsid w:val="00D16343"/>
    <w:rsid w:val="00D16546"/>
    <w:rsid w:val="00D166DA"/>
    <w:rsid w:val="00D16863"/>
    <w:rsid w:val="00D16A5E"/>
    <w:rsid w:val="00D16B2A"/>
    <w:rsid w:val="00D16E06"/>
    <w:rsid w:val="00D16E3F"/>
    <w:rsid w:val="00D16E8E"/>
    <w:rsid w:val="00D17538"/>
    <w:rsid w:val="00D1772B"/>
    <w:rsid w:val="00D1773B"/>
    <w:rsid w:val="00D177E4"/>
    <w:rsid w:val="00D17EC3"/>
    <w:rsid w:val="00D2002E"/>
    <w:rsid w:val="00D20058"/>
    <w:rsid w:val="00D2024C"/>
    <w:rsid w:val="00D2025C"/>
    <w:rsid w:val="00D20395"/>
    <w:rsid w:val="00D2059F"/>
    <w:rsid w:val="00D20803"/>
    <w:rsid w:val="00D20BC6"/>
    <w:rsid w:val="00D20C28"/>
    <w:rsid w:val="00D20C59"/>
    <w:rsid w:val="00D20EAB"/>
    <w:rsid w:val="00D20EB4"/>
    <w:rsid w:val="00D21220"/>
    <w:rsid w:val="00D215F2"/>
    <w:rsid w:val="00D217F4"/>
    <w:rsid w:val="00D21AF7"/>
    <w:rsid w:val="00D21CDD"/>
    <w:rsid w:val="00D21E8D"/>
    <w:rsid w:val="00D2244C"/>
    <w:rsid w:val="00D2257A"/>
    <w:rsid w:val="00D22ADD"/>
    <w:rsid w:val="00D22B67"/>
    <w:rsid w:val="00D22DBC"/>
    <w:rsid w:val="00D22F03"/>
    <w:rsid w:val="00D232D6"/>
    <w:rsid w:val="00D234B1"/>
    <w:rsid w:val="00D2356C"/>
    <w:rsid w:val="00D2384F"/>
    <w:rsid w:val="00D23B68"/>
    <w:rsid w:val="00D23F81"/>
    <w:rsid w:val="00D2442A"/>
    <w:rsid w:val="00D2472A"/>
    <w:rsid w:val="00D24849"/>
    <w:rsid w:val="00D24C2B"/>
    <w:rsid w:val="00D24EAC"/>
    <w:rsid w:val="00D25049"/>
    <w:rsid w:val="00D25066"/>
    <w:rsid w:val="00D25217"/>
    <w:rsid w:val="00D253A2"/>
    <w:rsid w:val="00D2542D"/>
    <w:rsid w:val="00D25D38"/>
    <w:rsid w:val="00D260BA"/>
    <w:rsid w:val="00D260CF"/>
    <w:rsid w:val="00D2642D"/>
    <w:rsid w:val="00D26737"/>
    <w:rsid w:val="00D26803"/>
    <w:rsid w:val="00D2687A"/>
    <w:rsid w:val="00D26926"/>
    <w:rsid w:val="00D2698F"/>
    <w:rsid w:val="00D26A2E"/>
    <w:rsid w:val="00D26D2D"/>
    <w:rsid w:val="00D26F7C"/>
    <w:rsid w:val="00D26FCC"/>
    <w:rsid w:val="00D270D2"/>
    <w:rsid w:val="00D272F4"/>
    <w:rsid w:val="00D27386"/>
    <w:rsid w:val="00D273C1"/>
    <w:rsid w:val="00D2741C"/>
    <w:rsid w:val="00D27AA5"/>
    <w:rsid w:val="00D27C0B"/>
    <w:rsid w:val="00D27C34"/>
    <w:rsid w:val="00D27C91"/>
    <w:rsid w:val="00D27D49"/>
    <w:rsid w:val="00D27EAF"/>
    <w:rsid w:val="00D27EF3"/>
    <w:rsid w:val="00D27F79"/>
    <w:rsid w:val="00D302D3"/>
    <w:rsid w:val="00D3035B"/>
    <w:rsid w:val="00D303EA"/>
    <w:rsid w:val="00D3081D"/>
    <w:rsid w:val="00D3098A"/>
    <w:rsid w:val="00D30A5C"/>
    <w:rsid w:val="00D30B7F"/>
    <w:rsid w:val="00D30C65"/>
    <w:rsid w:val="00D30F5E"/>
    <w:rsid w:val="00D3117A"/>
    <w:rsid w:val="00D31429"/>
    <w:rsid w:val="00D316F6"/>
    <w:rsid w:val="00D31B85"/>
    <w:rsid w:val="00D31EC4"/>
    <w:rsid w:val="00D31F64"/>
    <w:rsid w:val="00D31FB0"/>
    <w:rsid w:val="00D321F5"/>
    <w:rsid w:val="00D322D9"/>
    <w:rsid w:val="00D32885"/>
    <w:rsid w:val="00D3289F"/>
    <w:rsid w:val="00D328FC"/>
    <w:rsid w:val="00D32A89"/>
    <w:rsid w:val="00D32C2E"/>
    <w:rsid w:val="00D32CF8"/>
    <w:rsid w:val="00D332FF"/>
    <w:rsid w:val="00D334A7"/>
    <w:rsid w:val="00D334D9"/>
    <w:rsid w:val="00D3354D"/>
    <w:rsid w:val="00D335C8"/>
    <w:rsid w:val="00D33E20"/>
    <w:rsid w:val="00D33EF0"/>
    <w:rsid w:val="00D34131"/>
    <w:rsid w:val="00D3422A"/>
    <w:rsid w:val="00D34667"/>
    <w:rsid w:val="00D3467B"/>
    <w:rsid w:val="00D34880"/>
    <w:rsid w:val="00D34966"/>
    <w:rsid w:val="00D34A95"/>
    <w:rsid w:val="00D34C33"/>
    <w:rsid w:val="00D34D4D"/>
    <w:rsid w:val="00D34D8F"/>
    <w:rsid w:val="00D351A3"/>
    <w:rsid w:val="00D353EC"/>
    <w:rsid w:val="00D35622"/>
    <w:rsid w:val="00D356A7"/>
    <w:rsid w:val="00D3576D"/>
    <w:rsid w:val="00D35C76"/>
    <w:rsid w:val="00D35DDD"/>
    <w:rsid w:val="00D36168"/>
    <w:rsid w:val="00D36795"/>
    <w:rsid w:val="00D369B5"/>
    <w:rsid w:val="00D36E6A"/>
    <w:rsid w:val="00D37152"/>
    <w:rsid w:val="00D37191"/>
    <w:rsid w:val="00D375C7"/>
    <w:rsid w:val="00D376EB"/>
    <w:rsid w:val="00D37B82"/>
    <w:rsid w:val="00D37BCD"/>
    <w:rsid w:val="00D37C44"/>
    <w:rsid w:val="00D37CCA"/>
    <w:rsid w:val="00D37F6F"/>
    <w:rsid w:val="00D400F2"/>
    <w:rsid w:val="00D401E1"/>
    <w:rsid w:val="00D402B0"/>
    <w:rsid w:val="00D40630"/>
    <w:rsid w:val="00D4084D"/>
    <w:rsid w:val="00D408B4"/>
    <w:rsid w:val="00D4095B"/>
    <w:rsid w:val="00D40A1A"/>
    <w:rsid w:val="00D40B97"/>
    <w:rsid w:val="00D40C8D"/>
    <w:rsid w:val="00D4101D"/>
    <w:rsid w:val="00D4123D"/>
    <w:rsid w:val="00D412AF"/>
    <w:rsid w:val="00D41327"/>
    <w:rsid w:val="00D41408"/>
    <w:rsid w:val="00D417B7"/>
    <w:rsid w:val="00D417E8"/>
    <w:rsid w:val="00D418D2"/>
    <w:rsid w:val="00D423B1"/>
    <w:rsid w:val="00D42850"/>
    <w:rsid w:val="00D4296D"/>
    <w:rsid w:val="00D429F5"/>
    <w:rsid w:val="00D42B37"/>
    <w:rsid w:val="00D42C4A"/>
    <w:rsid w:val="00D42D5D"/>
    <w:rsid w:val="00D42E61"/>
    <w:rsid w:val="00D430A4"/>
    <w:rsid w:val="00D431BD"/>
    <w:rsid w:val="00D43A5C"/>
    <w:rsid w:val="00D43DA2"/>
    <w:rsid w:val="00D43F11"/>
    <w:rsid w:val="00D43F5B"/>
    <w:rsid w:val="00D43F73"/>
    <w:rsid w:val="00D4418E"/>
    <w:rsid w:val="00D444D0"/>
    <w:rsid w:val="00D4458C"/>
    <w:rsid w:val="00D446D6"/>
    <w:rsid w:val="00D449CA"/>
    <w:rsid w:val="00D44AF9"/>
    <w:rsid w:val="00D44D99"/>
    <w:rsid w:val="00D44ED4"/>
    <w:rsid w:val="00D4527E"/>
    <w:rsid w:val="00D45303"/>
    <w:rsid w:val="00D454E7"/>
    <w:rsid w:val="00D45AD5"/>
    <w:rsid w:val="00D45D94"/>
    <w:rsid w:val="00D46551"/>
    <w:rsid w:val="00D4681D"/>
    <w:rsid w:val="00D4690E"/>
    <w:rsid w:val="00D46D3F"/>
    <w:rsid w:val="00D46EDB"/>
    <w:rsid w:val="00D4718B"/>
    <w:rsid w:val="00D479B6"/>
    <w:rsid w:val="00D47CA9"/>
    <w:rsid w:val="00D501D0"/>
    <w:rsid w:val="00D5035F"/>
    <w:rsid w:val="00D50436"/>
    <w:rsid w:val="00D5044B"/>
    <w:rsid w:val="00D5071B"/>
    <w:rsid w:val="00D5087C"/>
    <w:rsid w:val="00D50930"/>
    <w:rsid w:val="00D50CA1"/>
    <w:rsid w:val="00D50D6E"/>
    <w:rsid w:val="00D5100D"/>
    <w:rsid w:val="00D511A8"/>
    <w:rsid w:val="00D51339"/>
    <w:rsid w:val="00D51A77"/>
    <w:rsid w:val="00D51B06"/>
    <w:rsid w:val="00D51C16"/>
    <w:rsid w:val="00D51F84"/>
    <w:rsid w:val="00D51FA5"/>
    <w:rsid w:val="00D52045"/>
    <w:rsid w:val="00D52364"/>
    <w:rsid w:val="00D524AB"/>
    <w:rsid w:val="00D524C8"/>
    <w:rsid w:val="00D52670"/>
    <w:rsid w:val="00D52ABC"/>
    <w:rsid w:val="00D52E70"/>
    <w:rsid w:val="00D52EE1"/>
    <w:rsid w:val="00D530B6"/>
    <w:rsid w:val="00D537B1"/>
    <w:rsid w:val="00D53A62"/>
    <w:rsid w:val="00D53B6B"/>
    <w:rsid w:val="00D53BE6"/>
    <w:rsid w:val="00D541AB"/>
    <w:rsid w:val="00D5423C"/>
    <w:rsid w:val="00D54476"/>
    <w:rsid w:val="00D544B9"/>
    <w:rsid w:val="00D545B0"/>
    <w:rsid w:val="00D54E62"/>
    <w:rsid w:val="00D55083"/>
    <w:rsid w:val="00D55198"/>
    <w:rsid w:val="00D554D4"/>
    <w:rsid w:val="00D555C4"/>
    <w:rsid w:val="00D55615"/>
    <w:rsid w:val="00D5565A"/>
    <w:rsid w:val="00D5582F"/>
    <w:rsid w:val="00D558D7"/>
    <w:rsid w:val="00D558FB"/>
    <w:rsid w:val="00D55A27"/>
    <w:rsid w:val="00D55AF0"/>
    <w:rsid w:val="00D5608C"/>
    <w:rsid w:val="00D56939"/>
    <w:rsid w:val="00D56BA4"/>
    <w:rsid w:val="00D56EEB"/>
    <w:rsid w:val="00D57147"/>
    <w:rsid w:val="00D5722B"/>
    <w:rsid w:val="00D576B4"/>
    <w:rsid w:val="00D57792"/>
    <w:rsid w:val="00D57A0D"/>
    <w:rsid w:val="00D60231"/>
    <w:rsid w:val="00D602EE"/>
    <w:rsid w:val="00D606C3"/>
    <w:rsid w:val="00D606D4"/>
    <w:rsid w:val="00D6073E"/>
    <w:rsid w:val="00D60A97"/>
    <w:rsid w:val="00D60B90"/>
    <w:rsid w:val="00D60DD8"/>
    <w:rsid w:val="00D60E25"/>
    <w:rsid w:val="00D61299"/>
    <w:rsid w:val="00D612EA"/>
    <w:rsid w:val="00D617D6"/>
    <w:rsid w:val="00D61801"/>
    <w:rsid w:val="00D61CC7"/>
    <w:rsid w:val="00D61E27"/>
    <w:rsid w:val="00D61F91"/>
    <w:rsid w:val="00D621C1"/>
    <w:rsid w:val="00D6234E"/>
    <w:rsid w:val="00D623FA"/>
    <w:rsid w:val="00D624B3"/>
    <w:rsid w:val="00D625A8"/>
    <w:rsid w:val="00D627D4"/>
    <w:rsid w:val="00D628CA"/>
    <w:rsid w:val="00D6291C"/>
    <w:rsid w:val="00D62E05"/>
    <w:rsid w:val="00D62F74"/>
    <w:rsid w:val="00D630FA"/>
    <w:rsid w:val="00D63543"/>
    <w:rsid w:val="00D63DE9"/>
    <w:rsid w:val="00D63F39"/>
    <w:rsid w:val="00D6434C"/>
    <w:rsid w:val="00D6437D"/>
    <w:rsid w:val="00D643D3"/>
    <w:rsid w:val="00D6447B"/>
    <w:rsid w:val="00D645E7"/>
    <w:rsid w:val="00D6516F"/>
    <w:rsid w:val="00D65271"/>
    <w:rsid w:val="00D65288"/>
    <w:rsid w:val="00D6531E"/>
    <w:rsid w:val="00D656DE"/>
    <w:rsid w:val="00D6596A"/>
    <w:rsid w:val="00D65B75"/>
    <w:rsid w:val="00D65E27"/>
    <w:rsid w:val="00D6613B"/>
    <w:rsid w:val="00D66794"/>
    <w:rsid w:val="00D669D7"/>
    <w:rsid w:val="00D66B2D"/>
    <w:rsid w:val="00D66C0F"/>
    <w:rsid w:val="00D66D85"/>
    <w:rsid w:val="00D66DA5"/>
    <w:rsid w:val="00D66EAB"/>
    <w:rsid w:val="00D671C9"/>
    <w:rsid w:val="00D6783C"/>
    <w:rsid w:val="00D6798B"/>
    <w:rsid w:val="00D67B58"/>
    <w:rsid w:val="00D67C6E"/>
    <w:rsid w:val="00D67DD3"/>
    <w:rsid w:val="00D67EAB"/>
    <w:rsid w:val="00D7035E"/>
    <w:rsid w:val="00D704C0"/>
    <w:rsid w:val="00D7072E"/>
    <w:rsid w:val="00D70844"/>
    <w:rsid w:val="00D70AA4"/>
    <w:rsid w:val="00D70ABE"/>
    <w:rsid w:val="00D70B51"/>
    <w:rsid w:val="00D70CC8"/>
    <w:rsid w:val="00D70E24"/>
    <w:rsid w:val="00D71103"/>
    <w:rsid w:val="00D7134E"/>
    <w:rsid w:val="00D713AE"/>
    <w:rsid w:val="00D714CD"/>
    <w:rsid w:val="00D719AE"/>
    <w:rsid w:val="00D71C7A"/>
    <w:rsid w:val="00D71C94"/>
    <w:rsid w:val="00D72275"/>
    <w:rsid w:val="00D72376"/>
    <w:rsid w:val="00D7252A"/>
    <w:rsid w:val="00D72564"/>
    <w:rsid w:val="00D7290F"/>
    <w:rsid w:val="00D7299C"/>
    <w:rsid w:val="00D72A80"/>
    <w:rsid w:val="00D72B61"/>
    <w:rsid w:val="00D72B64"/>
    <w:rsid w:val="00D72DDA"/>
    <w:rsid w:val="00D731CD"/>
    <w:rsid w:val="00D733B5"/>
    <w:rsid w:val="00D7366C"/>
    <w:rsid w:val="00D73B10"/>
    <w:rsid w:val="00D73CB9"/>
    <w:rsid w:val="00D73FD8"/>
    <w:rsid w:val="00D740D1"/>
    <w:rsid w:val="00D74127"/>
    <w:rsid w:val="00D742EB"/>
    <w:rsid w:val="00D742F9"/>
    <w:rsid w:val="00D7430A"/>
    <w:rsid w:val="00D7468F"/>
    <w:rsid w:val="00D7477F"/>
    <w:rsid w:val="00D74963"/>
    <w:rsid w:val="00D74D97"/>
    <w:rsid w:val="00D74F34"/>
    <w:rsid w:val="00D7582E"/>
    <w:rsid w:val="00D75848"/>
    <w:rsid w:val="00D7594D"/>
    <w:rsid w:val="00D75EEC"/>
    <w:rsid w:val="00D75F4A"/>
    <w:rsid w:val="00D76133"/>
    <w:rsid w:val="00D762F5"/>
    <w:rsid w:val="00D76407"/>
    <w:rsid w:val="00D76A86"/>
    <w:rsid w:val="00D76C57"/>
    <w:rsid w:val="00D76D46"/>
    <w:rsid w:val="00D76E4C"/>
    <w:rsid w:val="00D774B6"/>
    <w:rsid w:val="00D774FC"/>
    <w:rsid w:val="00D776D4"/>
    <w:rsid w:val="00D7790B"/>
    <w:rsid w:val="00D77ACC"/>
    <w:rsid w:val="00D77E84"/>
    <w:rsid w:val="00D800D0"/>
    <w:rsid w:val="00D8024A"/>
    <w:rsid w:val="00D8029F"/>
    <w:rsid w:val="00D80435"/>
    <w:rsid w:val="00D804A5"/>
    <w:rsid w:val="00D804B6"/>
    <w:rsid w:val="00D80591"/>
    <w:rsid w:val="00D8063A"/>
    <w:rsid w:val="00D80689"/>
    <w:rsid w:val="00D807D6"/>
    <w:rsid w:val="00D808CF"/>
    <w:rsid w:val="00D80A86"/>
    <w:rsid w:val="00D80A91"/>
    <w:rsid w:val="00D80B77"/>
    <w:rsid w:val="00D80EAE"/>
    <w:rsid w:val="00D812CB"/>
    <w:rsid w:val="00D815F7"/>
    <w:rsid w:val="00D8171A"/>
    <w:rsid w:val="00D817A8"/>
    <w:rsid w:val="00D8189A"/>
    <w:rsid w:val="00D81AB2"/>
    <w:rsid w:val="00D81C9B"/>
    <w:rsid w:val="00D81E51"/>
    <w:rsid w:val="00D81F83"/>
    <w:rsid w:val="00D82055"/>
    <w:rsid w:val="00D820BB"/>
    <w:rsid w:val="00D824FA"/>
    <w:rsid w:val="00D82588"/>
    <w:rsid w:val="00D826F0"/>
    <w:rsid w:val="00D827AF"/>
    <w:rsid w:val="00D82DB1"/>
    <w:rsid w:val="00D82E94"/>
    <w:rsid w:val="00D82F64"/>
    <w:rsid w:val="00D830CD"/>
    <w:rsid w:val="00D83198"/>
    <w:rsid w:val="00D831C9"/>
    <w:rsid w:val="00D8340D"/>
    <w:rsid w:val="00D83D94"/>
    <w:rsid w:val="00D83E12"/>
    <w:rsid w:val="00D83E82"/>
    <w:rsid w:val="00D83E95"/>
    <w:rsid w:val="00D83F0C"/>
    <w:rsid w:val="00D83F34"/>
    <w:rsid w:val="00D8403D"/>
    <w:rsid w:val="00D84382"/>
    <w:rsid w:val="00D84421"/>
    <w:rsid w:val="00D84540"/>
    <w:rsid w:val="00D8461E"/>
    <w:rsid w:val="00D84652"/>
    <w:rsid w:val="00D8466D"/>
    <w:rsid w:val="00D84A32"/>
    <w:rsid w:val="00D84C9B"/>
    <w:rsid w:val="00D84F8B"/>
    <w:rsid w:val="00D85017"/>
    <w:rsid w:val="00D851FB"/>
    <w:rsid w:val="00D85228"/>
    <w:rsid w:val="00D8558C"/>
    <w:rsid w:val="00D858E6"/>
    <w:rsid w:val="00D85962"/>
    <w:rsid w:val="00D85A57"/>
    <w:rsid w:val="00D85B1E"/>
    <w:rsid w:val="00D85D83"/>
    <w:rsid w:val="00D85D99"/>
    <w:rsid w:val="00D86007"/>
    <w:rsid w:val="00D860FA"/>
    <w:rsid w:val="00D8644E"/>
    <w:rsid w:val="00D86B5B"/>
    <w:rsid w:val="00D87197"/>
    <w:rsid w:val="00D874C1"/>
    <w:rsid w:val="00D87649"/>
    <w:rsid w:val="00D87783"/>
    <w:rsid w:val="00D879FC"/>
    <w:rsid w:val="00D87EF6"/>
    <w:rsid w:val="00D901D5"/>
    <w:rsid w:val="00D9033A"/>
    <w:rsid w:val="00D90431"/>
    <w:rsid w:val="00D904D9"/>
    <w:rsid w:val="00D905A0"/>
    <w:rsid w:val="00D90DF7"/>
    <w:rsid w:val="00D90F3A"/>
    <w:rsid w:val="00D9121F"/>
    <w:rsid w:val="00D91453"/>
    <w:rsid w:val="00D91640"/>
    <w:rsid w:val="00D916B1"/>
    <w:rsid w:val="00D91BA7"/>
    <w:rsid w:val="00D91FBD"/>
    <w:rsid w:val="00D9203D"/>
    <w:rsid w:val="00D9217F"/>
    <w:rsid w:val="00D92470"/>
    <w:rsid w:val="00D9248A"/>
    <w:rsid w:val="00D92630"/>
    <w:rsid w:val="00D927AD"/>
    <w:rsid w:val="00D9290A"/>
    <w:rsid w:val="00D9293F"/>
    <w:rsid w:val="00D9294E"/>
    <w:rsid w:val="00D929A7"/>
    <w:rsid w:val="00D92D23"/>
    <w:rsid w:val="00D92F8E"/>
    <w:rsid w:val="00D931ED"/>
    <w:rsid w:val="00D93226"/>
    <w:rsid w:val="00D93C2C"/>
    <w:rsid w:val="00D93E85"/>
    <w:rsid w:val="00D93FFA"/>
    <w:rsid w:val="00D94059"/>
    <w:rsid w:val="00D94090"/>
    <w:rsid w:val="00D9422A"/>
    <w:rsid w:val="00D9430C"/>
    <w:rsid w:val="00D9475F"/>
    <w:rsid w:val="00D9487A"/>
    <w:rsid w:val="00D94941"/>
    <w:rsid w:val="00D94BD9"/>
    <w:rsid w:val="00D9513D"/>
    <w:rsid w:val="00D952C5"/>
    <w:rsid w:val="00D9536F"/>
    <w:rsid w:val="00D955CE"/>
    <w:rsid w:val="00D95768"/>
    <w:rsid w:val="00D958DD"/>
    <w:rsid w:val="00D9612F"/>
    <w:rsid w:val="00D96D3D"/>
    <w:rsid w:val="00D97127"/>
    <w:rsid w:val="00D973E1"/>
    <w:rsid w:val="00D97777"/>
    <w:rsid w:val="00D977FB"/>
    <w:rsid w:val="00DA021F"/>
    <w:rsid w:val="00DA0504"/>
    <w:rsid w:val="00DA092C"/>
    <w:rsid w:val="00DA0A78"/>
    <w:rsid w:val="00DA0CDF"/>
    <w:rsid w:val="00DA0DBA"/>
    <w:rsid w:val="00DA0DC3"/>
    <w:rsid w:val="00DA1095"/>
    <w:rsid w:val="00DA10D6"/>
    <w:rsid w:val="00DA193D"/>
    <w:rsid w:val="00DA1A76"/>
    <w:rsid w:val="00DA1CDA"/>
    <w:rsid w:val="00DA1FA3"/>
    <w:rsid w:val="00DA2100"/>
    <w:rsid w:val="00DA23BB"/>
    <w:rsid w:val="00DA256D"/>
    <w:rsid w:val="00DA2710"/>
    <w:rsid w:val="00DA276A"/>
    <w:rsid w:val="00DA27A0"/>
    <w:rsid w:val="00DA2B02"/>
    <w:rsid w:val="00DA2D57"/>
    <w:rsid w:val="00DA2DDF"/>
    <w:rsid w:val="00DA2EF3"/>
    <w:rsid w:val="00DA321A"/>
    <w:rsid w:val="00DA322F"/>
    <w:rsid w:val="00DA365C"/>
    <w:rsid w:val="00DA3B29"/>
    <w:rsid w:val="00DA3C2A"/>
    <w:rsid w:val="00DA3C5A"/>
    <w:rsid w:val="00DA3D1D"/>
    <w:rsid w:val="00DA3EE8"/>
    <w:rsid w:val="00DA4114"/>
    <w:rsid w:val="00DA4255"/>
    <w:rsid w:val="00DA42DE"/>
    <w:rsid w:val="00DA4389"/>
    <w:rsid w:val="00DA447B"/>
    <w:rsid w:val="00DA4695"/>
    <w:rsid w:val="00DA46F3"/>
    <w:rsid w:val="00DA4A67"/>
    <w:rsid w:val="00DA4B1D"/>
    <w:rsid w:val="00DA4DEB"/>
    <w:rsid w:val="00DA4EDA"/>
    <w:rsid w:val="00DA50B3"/>
    <w:rsid w:val="00DA51A3"/>
    <w:rsid w:val="00DA5341"/>
    <w:rsid w:val="00DA544E"/>
    <w:rsid w:val="00DA572C"/>
    <w:rsid w:val="00DA587D"/>
    <w:rsid w:val="00DA5A6B"/>
    <w:rsid w:val="00DA5B8D"/>
    <w:rsid w:val="00DA5D02"/>
    <w:rsid w:val="00DA5D14"/>
    <w:rsid w:val="00DA5E73"/>
    <w:rsid w:val="00DA6229"/>
    <w:rsid w:val="00DA62DE"/>
    <w:rsid w:val="00DA6B3C"/>
    <w:rsid w:val="00DA6C11"/>
    <w:rsid w:val="00DA6D2D"/>
    <w:rsid w:val="00DA6DA5"/>
    <w:rsid w:val="00DA6F1D"/>
    <w:rsid w:val="00DA6F97"/>
    <w:rsid w:val="00DA710A"/>
    <w:rsid w:val="00DA73FA"/>
    <w:rsid w:val="00DA7B22"/>
    <w:rsid w:val="00DA7BA4"/>
    <w:rsid w:val="00DA7BD8"/>
    <w:rsid w:val="00DA7C1A"/>
    <w:rsid w:val="00DA7E36"/>
    <w:rsid w:val="00DA7F80"/>
    <w:rsid w:val="00DB0138"/>
    <w:rsid w:val="00DB03B3"/>
    <w:rsid w:val="00DB03D9"/>
    <w:rsid w:val="00DB0BD1"/>
    <w:rsid w:val="00DB0C99"/>
    <w:rsid w:val="00DB0D9F"/>
    <w:rsid w:val="00DB0F2F"/>
    <w:rsid w:val="00DB140D"/>
    <w:rsid w:val="00DB145E"/>
    <w:rsid w:val="00DB147D"/>
    <w:rsid w:val="00DB15B0"/>
    <w:rsid w:val="00DB16F6"/>
    <w:rsid w:val="00DB196C"/>
    <w:rsid w:val="00DB1AB6"/>
    <w:rsid w:val="00DB1DB4"/>
    <w:rsid w:val="00DB207F"/>
    <w:rsid w:val="00DB2088"/>
    <w:rsid w:val="00DB2292"/>
    <w:rsid w:val="00DB23CB"/>
    <w:rsid w:val="00DB2454"/>
    <w:rsid w:val="00DB2474"/>
    <w:rsid w:val="00DB285A"/>
    <w:rsid w:val="00DB28AE"/>
    <w:rsid w:val="00DB295A"/>
    <w:rsid w:val="00DB2996"/>
    <w:rsid w:val="00DB2D50"/>
    <w:rsid w:val="00DB2EF0"/>
    <w:rsid w:val="00DB30EE"/>
    <w:rsid w:val="00DB363E"/>
    <w:rsid w:val="00DB3817"/>
    <w:rsid w:val="00DB38B6"/>
    <w:rsid w:val="00DB3B78"/>
    <w:rsid w:val="00DB3D02"/>
    <w:rsid w:val="00DB3D52"/>
    <w:rsid w:val="00DB40D7"/>
    <w:rsid w:val="00DB411A"/>
    <w:rsid w:val="00DB4173"/>
    <w:rsid w:val="00DB4874"/>
    <w:rsid w:val="00DB4EF1"/>
    <w:rsid w:val="00DB50C4"/>
    <w:rsid w:val="00DB53B8"/>
    <w:rsid w:val="00DB5524"/>
    <w:rsid w:val="00DB5722"/>
    <w:rsid w:val="00DB5896"/>
    <w:rsid w:val="00DB5B2F"/>
    <w:rsid w:val="00DB60DA"/>
    <w:rsid w:val="00DB6266"/>
    <w:rsid w:val="00DB6286"/>
    <w:rsid w:val="00DB62F2"/>
    <w:rsid w:val="00DB645F"/>
    <w:rsid w:val="00DB65C9"/>
    <w:rsid w:val="00DB6957"/>
    <w:rsid w:val="00DB6A8B"/>
    <w:rsid w:val="00DB6B08"/>
    <w:rsid w:val="00DB6BA5"/>
    <w:rsid w:val="00DB6C6B"/>
    <w:rsid w:val="00DB6EFC"/>
    <w:rsid w:val="00DB721C"/>
    <w:rsid w:val="00DB724D"/>
    <w:rsid w:val="00DB7316"/>
    <w:rsid w:val="00DB7497"/>
    <w:rsid w:val="00DB7536"/>
    <w:rsid w:val="00DB75D6"/>
    <w:rsid w:val="00DB76E9"/>
    <w:rsid w:val="00DB7916"/>
    <w:rsid w:val="00DB7E19"/>
    <w:rsid w:val="00DC0145"/>
    <w:rsid w:val="00DC0195"/>
    <w:rsid w:val="00DC019E"/>
    <w:rsid w:val="00DC0244"/>
    <w:rsid w:val="00DC02EB"/>
    <w:rsid w:val="00DC0371"/>
    <w:rsid w:val="00DC07E5"/>
    <w:rsid w:val="00DC0A67"/>
    <w:rsid w:val="00DC0C64"/>
    <w:rsid w:val="00DC10BD"/>
    <w:rsid w:val="00DC1475"/>
    <w:rsid w:val="00DC14F8"/>
    <w:rsid w:val="00DC17AC"/>
    <w:rsid w:val="00DC1C7E"/>
    <w:rsid w:val="00DC1D5E"/>
    <w:rsid w:val="00DC1D91"/>
    <w:rsid w:val="00DC1F24"/>
    <w:rsid w:val="00DC2237"/>
    <w:rsid w:val="00DC22C1"/>
    <w:rsid w:val="00DC2313"/>
    <w:rsid w:val="00DC2423"/>
    <w:rsid w:val="00DC252C"/>
    <w:rsid w:val="00DC28F0"/>
    <w:rsid w:val="00DC2AE6"/>
    <w:rsid w:val="00DC2E1D"/>
    <w:rsid w:val="00DC2EAC"/>
    <w:rsid w:val="00DC2F44"/>
    <w:rsid w:val="00DC2F89"/>
    <w:rsid w:val="00DC2FB6"/>
    <w:rsid w:val="00DC3297"/>
    <w:rsid w:val="00DC36DE"/>
    <w:rsid w:val="00DC38CF"/>
    <w:rsid w:val="00DC3AD5"/>
    <w:rsid w:val="00DC3AEF"/>
    <w:rsid w:val="00DC3C06"/>
    <w:rsid w:val="00DC3DF6"/>
    <w:rsid w:val="00DC3FCF"/>
    <w:rsid w:val="00DC4125"/>
    <w:rsid w:val="00DC4730"/>
    <w:rsid w:val="00DC488A"/>
    <w:rsid w:val="00DC49AB"/>
    <w:rsid w:val="00DC4B19"/>
    <w:rsid w:val="00DC4D47"/>
    <w:rsid w:val="00DC4E05"/>
    <w:rsid w:val="00DC4EE5"/>
    <w:rsid w:val="00DC5220"/>
    <w:rsid w:val="00DC525F"/>
    <w:rsid w:val="00DC5337"/>
    <w:rsid w:val="00DC5380"/>
    <w:rsid w:val="00DC540D"/>
    <w:rsid w:val="00DC5469"/>
    <w:rsid w:val="00DC5A44"/>
    <w:rsid w:val="00DC5CC4"/>
    <w:rsid w:val="00DC5EFC"/>
    <w:rsid w:val="00DC5F58"/>
    <w:rsid w:val="00DC5F82"/>
    <w:rsid w:val="00DC6079"/>
    <w:rsid w:val="00DC61A8"/>
    <w:rsid w:val="00DC62DB"/>
    <w:rsid w:val="00DC646C"/>
    <w:rsid w:val="00DC64A6"/>
    <w:rsid w:val="00DC679C"/>
    <w:rsid w:val="00DC6811"/>
    <w:rsid w:val="00DC69CD"/>
    <w:rsid w:val="00DC69D8"/>
    <w:rsid w:val="00DC6FED"/>
    <w:rsid w:val="00DC70C8"/>
    <w:rsid w:val="00DC7273"/>
    <w:rsid w:val="00DC75EB"/>
    <w:rsid w:val="00DC7780"/>
    <w:rsid w:val="00DC78DD"/>
    <w:rsid w:val="00DC7910"/>
    <w:rsid w:val="00DC79C9"/>
    <w:rsid w:val="00DC7C7A"/>
    <w:rsid w:val="00DC7E46"/>
    <w:rsid w:val="00DC7E52"/>
    <w:rsid w:val="00DC7FE6"/>
    <w:rsid w:val="00DD00BF"/>
    <w:rsid w:val="00DD043C"/>
    <w:rsid w:val="00DD04CC"/>
    <w:rsid w:val="00DD08F4"/>
    <w:rsid w:val="00DD08F7"/>
    <w:rsid w:val="00DD0B0F"/>
    <w:rsid w:val="00DD0CA9"/>
    <w:rsid w:val="00DD0E05"/>
    <w:rsid w:val="00DD1400"/>
    <w:rsid w:val="00DD15D5"/>
    <w:rsid w:val="00DD15E7"/>
    <w:rsid w:val="00DD1796"/>
    <w:rsid w:val="00DD1866"/>
    <w:rsid w:val="00DD1AE4"/>
    <w:rsid w:val="00DD2061"/>
    <w:rsid w:val="00DD2116"/>
    <w:rsid w:val="00DD21EA"/>
    <w:rsid w:val="00DD2232"/>
    <w:rsid w:val="00DD2265"/>
    <w:rsid w:val="00DD2467"/>
    <w:rsid w:val="00DD29B8"/>
    <w:rsid w:val="00DD2AAE"/>
    <w:rsid w:val="00DD30D5"/>
    <w:rsid w:val="00DD3474"/>
    <w:rsid w:val="00DD35B0"/>
    <w:rsid w:val="00DD3742"/>
    <w:rsid w:val="00DD3BE0"/>
    <w:rsid w:val="00DD3DE0"/>
    <w:rsid w:val="00DD4151"/>
    <w:rsid w:val="00DD41C2"/>
    <w:rsid w:val="00DD4228"/>
    <w:rsid w:val="00DD4263"/>
    <w:rsid w:val="00DD46C2"/>
    <w:rsid w:val="00DD46C5"/>
    <w:rsid w:val="00DD484C"/>
    <w:rsid w:val="00DD49A3"/>
    <w:rsid w:val="00DD4BEF"/>
    <w:rsid w:val="00DD4D00"/>
    <w:rsid w:val="00DD546F"/>
    <w:rsid w:val="00DD54FF"/>
    <w:rsid w:val="00DD5754"/>
    <w:rsid w:val="00DD5AE8"/>
    <w:rsid w:val="00DD5B7B"/>
    <w:rsid w:val="00DD5BA5"/>
    <w:rsid w:val="00DD5BC5"/>
    <w:rsid w:val="00DD5C19"/>
    <w:rsid w:val="00DD6047"/>
    <w:rsid w:val="00DD626D"/>
    <w:rsid w:val="00DD6543"/>
    <w:rsid w:val="00DD66C1"/>
    <w:rsid w:val="00DD6906"/>
    <w:rsid w:val="00DD6A61"/>
    <w:rsid w:val="00DD6A72"/>
    <w:rsid w:val="00DD6B3B"/>
    <w:rsid w:val="00DD6D8F"/>
    <w:rsid w:val="00DD6E08"/>
    <w:rsid w:val="00DD6F0F"/>
    <w:rsid w:val="00DD7037"/>
    <w:rsid w:val="00DD7359"/>
    <w:rsid w:val="00DD740F"/>
    <w:rsid w:val="00DD74BA"/>
    <w:rsid w:val="00DD78C5"/>
    <w:rsid w:val="00DD7A9B"/>
    <w:rsid w:val="00DD7C95"/>
    <w:rsid w:val="00DD7D06"/>
    <w:rsid w:val="00DD7DAB"/>
    <w:rsid w:val="00DD7F6C"/>
    <w:rsid w:val="00DE00B5"/>
    <w:rsid w:val="00DE01B9"/>
    <w:rsid w:val="00DE07EF"/>
    <w:rsid w:val="00DE0951"/>
    <w:rsid w:val="00DE0D56"/>
    <w:rsid w:val="00DE0E55"/>
    <w:rsid w:val="00DE1013"/>
    <w:rsid w:val="00DE111E"/>
    <w:rsid w:val="00DE1248"/>
    <w:rsid w:val="00DE153B"/>
    <w:rsid w:val="00DE15A8"/>
    <w:rsid w:val="00DE15E2"/>
    <w:rsid w:val="00DE1996"/>
    <w:rsid w:val="00DE1B54"/>
    <w:rsid w:val="00DE2519"/>
    <w:rsid w:val="00DE27E2"/>
    <w:rsid w:val="00DE2837"/>
    <w:rsid w:val="00DE2860"/>
    <w:rsid w:val="00DE2953"/>
    <w:rsid w:val="00DE29C6"/>
    <w:rsid w:val="00DE2E35"/>
    <w:rsid w:val="00DE311B"/>
    <w:rsid w:val="00DE32E6"/>
    <w:rsid w:val="00DE3338"/>
    <w:rsid w:val="00DE3355"/>
    <w:rsid w:val="00DE3518"/>
    <w:rsid w:val="00DE363C"/>
    <w:rsid w:val="00DE3702"/>
    <w:rsid w:val="00DE397D"/>
    <w:rsid w:val="00DE3FCF"/>
    <w:rsid w:val="00DE4081"/>
    <w:rsid w:val="00DE40D1"/>
    <w:rsid w:val="00DE4493"/>
    <w:rsid w:val="00DE4784"/>
    <w:rsid w:val="00DE47B5"/>
    <w:rsid w:val="00DE488A"/>
    <w:rsid w:val="00DE5473"/>
    <w:rsid w:val="00DE55EA"/>
    <w:rsid w:val="00DE5612"/>
    <w:rsid w:val="00DE5A5C"/>
    <w:rsid w:val="00DE66B6"/>
    <w:rsid w:val="00DE6D87"/>
    <w:rsid w:val="00DE6EBC"/>
    <w:rsid w:val="00DE71D6"/>
    <w:rsid w:val="00DE765E"/>
    <w:rsid w:val="00DE7865"/>
    <w:rsid w:val="00DE786B"/>
    <w:rsid w:val="00DE79BA"/>
    <w:rsid w:val="00DE7C3C"/>
    <w:rsid w:val="00DF0356"/>
    <w:rsid w:val="00DF03E9"/>
    <w:rsid w:val="00DF0561"/>
    <w:rsid w:val="00DF0638"/>
    <w:rsid w:val="00DF06CD"/>
    <w:rsid w:val="00DF0714"/>
    <w:rsid w:val="00DF090B"/>
    <w:rsid w:val="00DF0BE2"/>
    <w:rsid w:val="00DF0E35"/>
    <w:rsid w:val="00DF135D"/>
    <w:rsid w:val="00DF13F7"/>
    <w:rsid w:val="00DF182B"/>
    <w:rsid w:val="00DF19B9"/>
    <w:rsid w:val="00DF1AB0"/>
    <w:rsid w:val="00DF1B6C"/>
    <w:rsid w:val="00DF1B7A"/>
    <w:rsid w:val="00DF1C10"/>
    <w:rsid w:val="00DF1C84"/>
    <w:rsid w:val="00DF2099"/>
    <w:rsid w:val="00DF2281"/>
    <w:rsid w:val="00DF2B34"/>
    <w:rsid w:val="00DF2C2D"/>
    <w:rsid w:val="00DF2C98"/>
    <w:rsid w:val="00DF2EF2"/>
    <w:rsid w:val="00DF3130"/>
    <w:rsid w:val="00DF3160"/>
    <w:rsid w:val="00DF35A2"/>
    <w:rsid w:val="00DF36DC"/>
    <w:rsid w:val="00DF3B35"/>
    <w:rsid w:val="00DF3B51"/>
    <w:rsid w:val="00DF43BD"/>
    <w:rsid w:val="00DF4434"/>
    <w:rsid w:val="00DF486F"/>
    <w:rsid w:val="00DF48C9"/>
    <w:rsid w:val="00DF4B0E"/>
    <w:rsid w:val="00DF4CAD"/>
    <w:rsid w:val="00DF4E4B"/>
    <w:rsid w:val="00DF4ED8"/>
    <w:rsid w:val="00DF4F79"/>
    <w:rsid w:val="00DF4FA8"/>
    <w:rsid w:val="00DF5305"/>
    <w:rsid w:val="00DF5381"/>
    <w:rsid w:val="00DF53D5"/>
    <w:rsid w:val="00DF54AE"/>
    <w:rsid w:val="00DF5525"/>
    <w:rsid w:val="00DF566D"/>
    <w:rsid w:val="00DF5817"/>
    <w:rsid w:val="00DF5869"/>
    <w:rsid w:val="00DF5B5B"/>
    <w:rsid w:val="00DF67C3"/>
    <w:rsid w:val="00DF682B"/>
    <w:rsid w:val="00DF6910"/>
    <w:rsid w:val="00DF6C4A"/>
    <w:rsid w:val="00DF716F"/>
    <w:rsid w:val="00DF73B8"/>
    <w:rsid w:val="00DF73F8"/>
    <w:rsid w:val="00DF74A9"/>
    <w:rsid w:val="00DF74F2"/>
    <w:rsid w:val="00DF7619"/>
    <w:rsid w:val="00DF7843"/>
    <w:rsid w:val="00DF7B8E"/>
    <w:rsid w:val="00DF7BDC"/>
    <w:rsid w:val="00DF7C7F"/>
    <w:rsid w:val="00DF7D0D"/>
    <w:rsid w:val="00DF7E51"/>
    <w:rsid w:val="00E0014E"/>
    <w:rsid w:val="00E005B4"/>
    <w:rsid w:val="00E0073A"/>
    <w:rsid w:val="00E00BE4"/>
    <w:rsid w:val="00E00C93"/>
    <w:rsid w:val="00E00FCD"/>
    <w:rsid w:val="00E01101"/>
    <w:rsid w:val="00E01289"/>
    <w:rsid w:val="00E01373"/>
    <w:rsid w:val="00E013CC"/>
    <w:rsid w:val="00E0141F"/>
    <w:rsid w:val="00E01900"/>
    <w:rsid w:val="00E01A07"/>
    <w:rsid w:val="00E01B98"/>
    <w:rsid w:val="00E022B3"/>
    <w:rsid w:val="00E022DC"/>
    <w:rsid w:val="00E02421"/>
    <w:rsid w:val="00E027DB"/>
    <w:rsid w:val="00E029A7"/>
    <w:rsid w:val="00E029E6"/>
    <w:rsid w:val="00E02CDF"/>
    <w:rsid w:val="00E03025"/>
    <w:rsid w:val="00E032A2"/>
    <w:rsid w:val="00E032B7"/>
    <w:rsid w:val="00E03405"/>
    <w:rsid w:val="00E03818"/>
    <w:rsid w:val="00E0393D"/>
    <w:rsid w:val="00E03A83"/>
    <w:rsid w:val="00E03E33"/>
    <w:rsid w:val="00E03E42"/>
    <w:rsid w:val="00E040C8"/>
    <w:rsid w:val="00E04210"/>
    <w:rsid w:val="00E042D8"/>
    <w:rsid w:val="00E0445D"/>
    <w:rsid w:val="00E045F8"/>
    <w:rsid w:val="00E047D3"/>
    <w:rsid w:val="00E04A31"/>
    <w:rsid w:val="00E04EB5"/>
    <w:rsid w:val="00E04F5C"/>
    <w:rsid w:val="00E051B3"/>
    <w:rsid w:val="00E05336"/>
    <w:rsid w:val="00E053A6"/>
    <w:rsid w:val="00E05530"/>
    <w:rsid w:val="00E05703"/>
    <w:rsid w:val="00E057CF"/>
    <w:rsid w:val="00E06003"/>
    <w:rsid w:val="00E063E9"/>
    <w:rsid w:val="00E064A4"/>
    <w:rsid w:val="00E06A41"/>
    <w:rsid w:val="00E06D58"/>
    <w:rsid w:val="00E06F62"/>
    <w:rsid w:val="00E070E1"/>
    <w:rsid w:val="00E073A3"/>
    <w:rsid w:val="00E0741E"/>
    <w:rsid w:val="00E07430"/>
    <w:rsid w:val="00E07464"/>
    <w:rsid w:val="00E07641"/>
    <w:rsid w:val="00E07687"/>
    <w:rsid w:val="00E0792C"/>
    <w:rsid w:val="00E07C52"/>
    <w:rsid w:val="00E07ECA"/>
    <w:rsid w:val="00E07EE7"/>
    <w:rsid w:val="00E07F97"/>
    <w:rsid w:val="00E10195"/>
    <w:rsid w:val="00E10331"/>
    <w:rsid w:val="00E10343"/>
    <w:rsid w:val="00E106A1"/>
    <w:rsid w:val="00E10A2E"/>
    <w:rsid w:val="00E10B4C"/>
    <w:rsid w:val="00E10BF5"/>
    <w:rsid w:val="00E10EF3"/>
    <w:rsid w:val="00E10F70"/>
    <w:rsid w:val="00E10FD1"/>
    <w:rsid w:val="00E1103B"/>
    <w:rsid w:val="00E11855"/>
    <w:rsid w:val="00E11B9B"/>
    <w:rsid w:val="00E11D02"/>
    <w:rsid w:val="00E11D6A"/>
    <w:rsid w:val="00E11EB5"/>
    <w:rsid w:val="00E11F29"/>
    <w:rsid w:val="00E120CF"/>
    <w:rsid w:val="00E120F8"/>
    <w:rsid w:val="00E12714"/>
    <w:rsid w:val="00E129FB"/>
    <w:rsid w:val="00E12A8F"/>
    <w:rsid w:val="00E12C34"/>
    <w:rsid w:val="00E12E63"/>
    <w:rsid w:val="00E12EA6"/>
    <w:rsid w:val="00E12EC9"/>
    <w:rsid w:val="00E133E2"/>
    <w:rsid w:val="00E1360F"/>
    <w:rsid w:val="00E13B4F"/>
    <w:rsid w:val="00E13D5D"/>
    <w:rsid w:val="00E13EE4"/>
    <w:rsid w:val="00E142B9"/>
    <w:rsid w:val="00E14374"/>
    <w:rsid w:val="00E144F5"/>
    <w:rsid w:val="00E14838"/>
    <w:rsid w:val="00E14AF7"/>
    <w:rsid w:val="00E14B9F"/>
    <w:rsid w:val="00E14E77"/>
    <w:rsid w:val="00E15107"/>
    <w:rsid w:val="00E15221"/>
    <w:rsid w:val="00E1547C"/>
    <w:rsid w:val="00E15644"/>
    <w:rsid w:val="00E158EB"/>
    <w:rsid w:val="00E158FE"/>
    <w:rsid w:val="00E15A08"/>
    <w:rsid w:val="00E15D01"/>
    <w:rsid w:val="00E15D83"/>
    <w:rsid w:val="00E15F99"/>
    <w:rsid w:val="00E1641B"/>
    <w:rsid w:val="00E165C2"/>
    <w:rsid w:val="00E165E6"/>
    <w:rsid w:val="00E16629"/>
    <w:rsid w:val="00E16852"/>
    <w:rsid w:val="00E169D8"/>
    <w:rsid w:val="00E16A88"/>
    <w:rsid w:val="00E16A93"/>
    <w:rsid w:val="00E16BCB"/>
    <w:rsid w:val="00E16CB1"/>
    <w:rsid w:val="00E17866"/>
    <w:rsid w:val="00E17882"/>
    <w:rsid w:val="00E178DB"/>
    <w:rsid w:val="00E17A60"/>
    <w:rsid w:val="00E17AC6"/>
    <w:rsid w:val="00E17B44"/>
    <w:rsid w:val="00E17BCE"/>
    <w:rsid w:val="00E17F85"/>
    <w:rsid w:val="00E2005F"/>
    <w:rsid w:val="00E2014F"/>
    <w:rsid w:val="00E20245"/>
    <w:rsid w:val="00E2077D"/>
    <w:rsid w:val="00E20902"/>
    <w:rsid w:val="00E20AB5"/>
    <w:rsid w:val="00E20C71"/>
    <w:rsid w:val="00E20CAB"/>
    <w:rsid w:val="00E20D87"/>
    <w:rsid w:val="00E20DBF"/>
    <w:rsid w:val="00E2103A"/>
    <w:rsid w:val="00E210C2"/>
    <w:rsid w:val="00E21169"/>
    <w:rsid w:val="00E21368"/>
    <w:rsid w:val="00E214CB"/>
    <w:rsid w:val="00E21694"/>
    <w:rsid w:val="00E216EE"/>
    <w:rsid w:val="00E21719"/>
    <w:rsid w:val="00E2179F"/>
    <w:rsid w:val="00E21967"/>
    <w:rsid w:val="00E21B41"/>
    <w:rsid w:val="00E220A8"/>
    <w:rsid w:val="00E221E4"/>
    <w:rsid w:val="00E224CC"/>
    <w:rsid w:val="00E2262D"/>
    <w:rsid w:val="00E226FB"/>
    <w:rsid w:val="00E228AB"/>
    <w:rsid w:val="00E228AD"/>
    <w:rsid w:val="00E22948"/>
    <w:rsid w:val="00E22A65"/>
    <w:rsid w:val="00E22F51"/>
    <w:rsid w:val="00E23A8E"/>
    <w:rsid w:val="00E23DFF"/>
    <w:rsid w:val="00E2403E"/>
    <w:rsid w:val="00E240FF"/>
    <w:rsid w:val="00E24208"/>
    <w:rsid w:val="00E24369"/>
    <w:rsid w:val="00E243F4"/>
    <w:rsid w:val="00E2452C"/>
    <w:rsid w:val="00E24571"/>
    <w:rsid w:val="00E245E5"/>
    <w:rsid w:val="00E249BF"/>
    <w:rsid w:val="00E249EA"/>
    <w:rsid w:val="00E24BB1"/>
    <w:rsid w:val="00E24E26"/>
    <w:rsid w:val="00E24EEF"/>
    <w:rsid w:val="00E24F68"/>
    <w:rsid w:val="00E25145"/>
    <w:rsid w:val="00E25248"/>
    <w:rsid w:val="00E2540A"/>
    <w:rsid w:val="00E25664"/>
    <w:rsid w:val="00E256C2"/>
    <w:rsid w:val="00E2581B"/>
    <w:rsid w:val="00E25871"/>
    <w:rsid w:val="00E2590D"/>
    <w:rsid w:val="00E25AB7"/>
    <w:rsid w:val="00E25CE8"/>
    <w:rsid w:val="00E26224"/>
    <w:rsid w:val="00E26429"/>
    <w:rsid w:val="00E26750"/>
    <w:rsid w:val="00E2690C"/>
    <w:rsid w:val="00E26C88"/>
    <w:rsid w:val="00E26E70"/>
    <w:rsid w:val="00E26F6C"/>
    <w:rsid w:val="00E27425"/>
    <w:rsid w:val="00E27427"/>
    <w:rsid w:val="00E27660"/>
    <w:rsid w:val="00E276A8"/>
    <w:rsid w:val="00E27865"/>
    <w:rsid w:val="00E27AE7"/>
    <w:rsid w:val="00E27C37"/>
    <w:rsid w:val="00E27EC4"/>
    <w:rsid w:val="00E27F51"/>
    <w:rsid w:val="00E27F92"/>
    <w:rsid w:val="00E27FEA"/>
    <w:rsid w:val="00E3013A"/>
    <w:rsid w:val="00E302E5"/>
    <w:rsid w:val="00E30518"/>
    <w:rsid w:val="00E30BCF"/>
    <w:rsid w:val="00E30C50"/>
    <w:rsid w:val="00E30C86"/>
    <w:rsid w:val="00E30F0E"/>
    <w:rsid w:val="00E31033"/>
    <w:rsid w:val="00E31130"/>
    <w:rsid w:val="00E31460"/>
    <w:rsid w:val="00E31465"/>
    <w:rsid w:val="00E31866"/>
    <w:rsid w:val="00E318A8"/>
    <w:rsid w:val="00E31984"/>
    <w:rsid w:val="00E319A0"/>
    <w:rsid w:val="00E31E83"/>
    <w:rsid w:val="00E32053"/>
    <w:rsid w:val="00E32271"/>
    <w:rsid w:val="00E323C1"/>
    <w:rsid w:val="00E32529"/>
    <w:rsid w:val="00E327B2"/>
    <w:rsid w:val="00E329B3"/>
    <w:rsid w:val="00E329B8"/>
    <w:rsid w:val="00E32B9C"/>
    <w:rsid w:val="00E32C35"/>
    <w:rsid w:val="00E32DA7"/>
    <w:rsid w:val="00E32F8E"/>
    <w:rsid w:val="00E33080"/>
    <w:rsid w:val="00E33370"/>
    <w:rsid w:val="00E33411"/>
    <w:rsid w:val="00E33525"/>
    <w:rsid w:val="00E33727"/>
    <w:rsid w:val="00E33B2D"/>
    <w:rsid w:val="00E33BB6"/>
    <w:rsid w:val="00E33C91"/>
    <w:rsid w:val="00E33D64"/>
    <w:rsid w:val="00E341F4"/>
    <w:rsid w:val="00E344C8"/>
    <w:rsid w:val="00E34CA0"/>
    <w:rsid w:val="00E34F2C"/>
    <w:rsid w:val="00E35715"/>
    <w:rsid w:val="00E35728"/>
    <w:rsid w:val="00E357E8"/>
    <w:rsid w:val="00E35AD8"/>
    <w:rsid w:val="00E35BE9"/>
    <w:rsid w:val="00E35D01"/>
    <w:rsid w:val="00E35DE4"/>
    <w:rsid w:val="00E36132"/>
    <w:rsid w:val="00E36179"/>
    <w:rsid w:val="00E36292"/>
    <w:rsid w:val="00E3636A"/>
    <w:rsid w:val="00E363BF"/>
    <w:rsid w:val="00E36C9D"/>
    <w:rsid w:val="00E37590"/>
    <w:rsid w:val="00E37692"/>
    <w:rsid w:val="00E37A58"/>
    <w:rsid w:val="00E37BAB"/>
    <w:rsid w:val="00E37C5F"/>
    <w:rsid w:val="00E4022D"/>
    <w:rsid w:val="00E40428"/>
    <w:rsid w:val="00E4043F"/>
    <w:rsid w:val="00E407D8"/>
    <w:rsid w:val="00E4086F"/>
    <w:rsid w:val="00E408BB"/>
    <w:rsid w:val="00E40BD3"/>
    <w:rsid w:val="00E40CFE"/>
    <w:rsid w:val="00E410F0"/>
    <w:rsid w:val="00E41103"/>
    <w:rsid w:val="00E41517"/>
    <w:rsid w:val="00E4158A"/>
    <w:rsid w:val="00E41672"/>
    <w:rsid w:val="00E416D2"/>
    <w:rsid w:val="00E41706"/>
    <w:rsid w:val="00E4196A"/>
    <w:rsid w:val="00E42076"/>
    <w:rsid w:val="00E4219C"/>
    <w:rsid w:val="00E42438"/>
    <w:rsid w:val="00E42749"/>
    <w:rsid w:val="00E42ACB"/>
    <w:rsid w:val="00E42C1B"/>
    <w:rsid w:val="00E42D30"/>
    <w:rsid w:val="00E4304E"/>
    <w:rsid w:val="00E433F3"/>
    <w:rsid w:val="00E43437"/>
    <w:rsid w:val="00E4343B"/>
    <w:rsid w:val="00E4356A"/>
    <w:rsid w:val="00E438AD"/>
    <w:rsid w:val="00E43AD9"/>
    <w:rsid w:val="00E43AF2"/>
    <w:rsid w:val="00E43AFE"/>
    <w:rsid w:val="00E43B3C"/>
    <w:rsid w:val="00E43C48"/>
    <w:rsid w:val="00E43D48"/>
    <w:rsid w:val="00E43EA7"/>
    <w:rsid w:val="00E43F58"/>
    <w:rsid w:val="00E44014"/>
    <w:rsid w:val="00E443C5"/>
    <w:rsid w:val="00E44585"/>
    <w:rsid w:val="00E44A8F"/>
    <w:rsid w:val="00E44B24"/>
    <w:rsid w:val="00E44B35"/>
    <w:rsid w:val="00E44D81"/>
    <w:rsid w:val="00E44EBF"/>
    <w:rsid w:val="00E45111"/>
    <w:rsid w:val="00E451CC"/>
    <w:rsid w:val="00E451DA"/>
    <w:rsid w:val="00E454F2"/>
    <w:rsid w:val="00E45737"/>
    <w:rsid w:val="00E45830"/>
    <w:rsid w:val="00E459C7"/>
    <w:rsid w:val="00E45F48"/>
    <w:rsid w:val="00E46182"/>
    <w:rsid w:val="00E461DE"/>
    <w:rsid w:val="00E46259"/>
    <w:rsid w:val="00E464A3"/>
    <w:rsid w:val="00E46610"/>
    <w:rsid w:val="00E466D0"/>
    <w:rsid w:val="00E4671C"/>
    <w:rsid w:val="00E46903"/>
    <w:rsid w:val="00E46CCF"/>
    <w:rsid w:val="00E46DC7"/>
    <w:rsid w:val="00E46F7B"/>
    <w:rsid w:val="00E4713E"/>
    <w:rsid w:val="00E47524"/>
    <w:rsid w:val="00E477E2"/>
    <w:rsid w:val="00E47AEA"/>
    <w:rsid w:val="00E47AF5"/>
    <w:rsid w:val="00E47D1F"/>
    <w:rsid w:val="00E47F91"/>
    <w:rsid w:val="00E5016F"/>
    <w:rsid w:val="00E50188"/>
    <w:rsid w:val="00E50193"/>
    <w:rsid w:val="00E501D2"/>
    <w:rsid w:val="00E502F6"/>
    <w:rsid w:val="00E505E9"/>
    <w:rsid w:val="00E50922"/>
    <w:rsid w:val="00E50A01"/>
    <w:rsid w:val="00E50A04"/>
    <w:rsid w:val="00E50A8A"/>
    <w:rsid w:val="00E50BA4"/>
    <w:rsid w:val="00E50C1E"/>
    <w:rsid w:val="00E50C51"/>
    <w:rsid w:val="00E50CC7"/>
    <w:rsid w:val="00E50CDC"/>
    <w:rsid w:val="00E50F3A"/>
    <w:rsid w:val="00E51090"/>
    <w:rsid w:val="00E512FD"/>
    <w:rsid w:val="00E5134B"/>
    <w:rsid w:val="00E514DD"/>
    <w:rsid w:val="00E515CB"/>
    <w:rsid w:val="00E51764"/>
    <w:rsid w:val="00E5184C"/>
    <w:rsid w:val="00E519CD"/>
    <w:rsid w:val="00E51A18"/>
    <w:rsid w:val="00E51B40"/>
    <w:rsid w:val="00E51F9A"/>
    <w:rsid w:val="00E5205E"/>
    <w:rsid w:val="00E52083"/>
    <w:rsid w:val="00E520AF"/>
    <w:rsid w:val="00E52190"/>
    <w:rsid w:val="00E521D0"/>
    <w:rsid w:val="00E52260"/>
    <w:rsid w:val="00E528D1"/>
    <w:rsid w:val="00E52A77"/>
    <w:rsid w:val="00E52E56"/>
    <w:rsid w:val="00E52F64"/>
    <w:rsid w:val="00E533F9"/>
    <w:rsid w:val="00E5347C"/>
    <w:rsid w:val="00E5398C"/>
    <w:rsid w:val="00E53CA7"/>
    <w:rsid w:val="00E53FAE"/>
    <w:rsid w:val="00E53FB4"/>
    <w:rsid w:val="00E541C1"/>
    <w:rsid w:val="00E5428C"/>
    <w:rsid w:val="00E54469"/>
    <w:rsid w:val="00E545B2"/>
    <w:rsid w:val="00E54672"/>
    <w:rsid w:val="00E54EB9"/>
    <w:rsid w:val="00E550D5"/>
    <w:rsid w:val="00E555F5"/>
    <w:rsid w:val="00E55623"/>
    <w:rsid w:val="00E5576F"/>
    <w:rsid w:val="00E55919"/>
    <w:rsid w:val="00E55961"/>
    <w:rsid w:val="00E55BCA"/>
    <w:rsid w:val="00E55FB7"/>
    <w:rsid w:val="00E56147"/>
    <w:rsid w:val="00E561EB"/>
    <w:rsid w:val="00E56352"/>
    <w:rsid w:val="00E56722"/>
    <w:rsid w:val="00E5684C"/>
    <w:rsid w:val="00E56991"/>
    <w:rsid w:val="00E56B27"/>
    <w:rsid w:val="00E56C15"/>
    <w:rsid w:val="00E56F09"/>
    <w:rsid w:val="00E573B2"/>
    <w:rsid w:val="00E57621"/>
    <w:rsid w:val="00E57645"/>
    <w:rsid w:val="00E5783D"/>
    <w:rsid w:val="00E57DE6"/>
    <w:rsid w:val="00E57EFD"/>
    <w:rsid w:val="00E605C8"/>
    <w:rsid w:val="00E6077D"/>
    <w:rsid w:val="00E60820"/>
    <w:rsid w:val="00E60AAA"/>
    <w:rsid w:val="00E60DAA"/>
    <w:rsid w:val="00E61146"/>
    <w:rsid w:val="00E61264"/>
    <w:rsid w:val="00E6126C"/>
    <w:rsid w:val="00E6145A"/>
    <w:rsid w:val="00E61995"/>
    <w:rsid w:val="00E61E79"/>
    <w:rsid w:val="00E61F47"/>
    <w:rsid w:val="00E62247"/>
    <w:rsid w:val="00E62B8F"/>
    <w:rsid w:val="00E62EED"/>
    <w:rsid w:val="00E63113"/>
    <w:rsid w:val="00E63337"/>
    <w:rsid w:val="00E63486"/>
    <w:rsid w:val="00E635A5"/>
    <w:rsid w:val="00E635D3"/>
    <w:rsid w:val="00E63791"/>
    <w:rsid w:val="00E637EF"/>
    <w:rsid w:val="00E638AB"/>
    <w:rsid w:val="00E639B6"/>
    <w:rsid w:val="00E6425B"/>
    <w:rsid w:val="00E6434B"/>
    <w:rsid w:val="00E643DF"/>
    <w:rsid w:val="00E6463D"/>
    <w:rsid w:val="00E64BFA"/>
    <w:rsid w:val="00E64D2F"/>
    <w:rsid w:val="00E65134"/>
    <w:rsid w:val="00E6516A"/>
    <w:rsid w:val="00E655FF"/>
    <w:rsid w:val="00E6589C"/>
    <w:rsid w:val="00E65ACA"/>
    <w:rsid w:val="00E65F5E"/>
    <w:rsid w:val="00E65FF5"/>
    <w:rsid w:val="00E6608B"/>
    <w:rsid w:val="00E663DC"/>
    <w:rsid w:val="00E6641E"/>
    <w:rsid w:val="00E666AF"/>
    <w:rsid w:val="00E667EE"/>
    <w:rsid w:val="00E6681C"/>
    <w:rsid w:val="00E669BE"/>
    <w:rsid w:val="00E66B2B"/>
    <w:rsid w:val="00E66B92"/>
    <w:rsid w:val="00E66D0C"/>
    <w:rsid w:val="00E66D4C"/>
    <w:rsid w:val="00E66D81"/>
    <w:rsid w:val="00E66D85"/>
    <w:rsid w:val="00E66DDB"/>
    <w:rsid w:val="00E66E96"/>
    <w:rsid w:val="00E66ED7"/>
    <w:rsid w:val="00E66F9C"/>
    <w:rsid w:val="00E67234"/>
    <w:rsid w:val="00E67316"/>
    <w:rsid w:val="00E67407"/>
    <w:rsid w:val="00E67CA6"/>
    <w:rsid w:val="00E67E06"/>
    <w:rsid w:val="00E70319"/>
    <w:rsid w:val="00E7064D"/>
    <w:rsid w:val="00E7074F"/>
    <w:rsid w:val="00E7078E"/>
    <w:rsid w:val="00E70AEC"/>
    <w:rsid w:val="00E70E72"/>
    <w:rsid w:val="00E710CD"/>
    <w:rsid w:val="00E7119C"/>
    <w:rsid w:val="00E714B7"/>
    <w:rsid w:val="00E71820"/>
    <w:rsid w:val="00E71C52"/>
    <w:rsid w:val="00E71F2E"/>
    <w:rsid w:val="00E72293"/>
    <w:rsid w:val="00E72457"/>
    <w:rsid w:val="00E72C68"/>
    <w:rsid w:val="00E72E01"/>
    <w:rsid w:val="00E72E9B"/>
    <w:rsid w:val="00E7328B"/>
    <w:rsid w:val="00E734F2"/>
    <w:rsid w:val="00E735D2"/>
    <w:rsid w:val="00E7367C"/>
    <w:rsid w:val="00E7378C"/>
    <w:rsid w:val="00E73868"/>
    <w:rsid w:val="00E7389C"/>
    <w:rsid w:val="00E738BE"/>
    <w:rsid w:val="00E738C4"/>
    <w:rsid w:val="00E7392F"/>
    <w:rsid w:val="00E73D5D"/>
    <w:rsid w:val="00E73F1F"/>
    <w:rsid w:val="00E7455E"/>
    <w:rsid w:val="00E746E6"/>
    <w:rsid w:val="00E74812"/>
    <w:rsid w:val="00E74CD2"/>
    <w:rsid w:val="00E74D61"/>
    <w:rsid w:val="00E74D88"/>
    <w:rsid w:val="00E753D1"/>
    <w:rsid w:val="00E75427"/>
    <w:rsid w:val="00E75509"/>
    <w:rsid w:val="00E7551C"/>
    <w:rsid w:val="00E75525"/>
    <w:rsid w:val="00E755EF"/>
    <w:rsid w:val="00E757EF"/>
    <w:rsid w:val="00E75959"/>
    <w:rsid w:val="00E75BA6"/>
    <w:rsid w:val="00E75D3A"/>
    <w:rsid w:val="00E75E0D"/>
    <w:rsid w:val="00E76420"/>
    <w:rsid w:val="00E76422"/>
    <w:rsid w:val="00E76798"/>
    <w:rsid w:val="00E768F7"/>
    <w:rsid w:val="00E76AC7"/>
    <w:rsid w:val="00E76AE1"/>
    <w:rsid w:val="00E76B6F"/>
    <w:rsid w:val="00E76BBC"/>
    <w:rsid w:val="00E76C5A"/>
    <w:rsid w:val="00E76F84"/>
    <w:rsid w:val="00E7727B"/>
    <w:rsid w:val="00E777C3"/>
    <w:rsid w:val="00E778BE"/>
    <w:rsid w:val="00E800A6"/>
    <w:rsid w:val="00E80445"/>
    <w:rsid w:val="00E80519"/>
    <w:rsid w:val="00E8068B"/>
    <w:rsid w:val="00E806EA"/>
    <w:rsid w:val="00E80745"/>
    <w:rsid w:val="00E808DB"/>
    <w:rsid w:val="00E8095D"/>
    <w:rsid w:val="00E80AD1"/>
    <w:rsid w:val="00E80B0E"/>
    <w:rsid w:val="00E80C23"/>
    <w:rsid w:val="00E80E22"/>
    <w:rsid w:val="00E810F4"/>
    <w:rsid w:val="00E811B7"/>
    <w:rsid w:val="00E813CF"/>
    <w:rsid w:val="00E81593"/>
    <w:rsid w:val="00E815FE"/>
    <w:rsid w:val="00E8165B"/>
    <w:rsid w:val="00E816FC"/>
    <w:rsid w:val="00E818CC"/>
    <w:rsid w:val="00E81ACC"/>
    <w:rsid w:val="00E81B37"/>
    <w:rsid w:val="00E82517"/>
    <w:rsid w:val="00E82547"/>
    <w:rsid w:val="00E826B2"/>
    <w:rsid w:val="00E82813"/>
    <w:rsid w:val="00E8294D"/>
    <w:rsid w:val="00E82FDD"/>
    <w:rsid w:val="00E83109"/>
    <w:rsid w:val="00E8339C"/>
    <w:rsid w:val="00E83A87"/>
    <w:rsid w:val="00E83B9D"/>
    <w:rsid w:val="00E83C79"/>
    <w:rsid w:val="00E83D17"/>
    <w:rsid w:val="00E83D1C"/>
    <w:rsid w:val="00E83E75"/>
    <w:rsid w:val="00E83EE8"/>
    <w:rsid w:val="00E840C4"/>
    <w:rsid w:val="00E845C8"/>
    <w:rsid w:val="00E847D4"/>
    <w:rsid w:val="00E849DA"/>
    <w:rsid w:val="00E84FFC"/>
    <w:rsid w:val="00E85109"/>
    <w:rsid w:val="00E85319"/>
    <w:rsid w:val="00E8542B"/>
    <w:rsid w:val="00E8557F"/>
    <w:rsid w:val="00E856B1"/>
    <w:rsid w:val="00E856E8"/>
    <w:rsid w:val="00E85771"/>
    <w:rsid w:val="00E859E4"/>
    <w:rsid w:val="00E85B27"/>
    <w:rsid w:val="00E85BC7"/>
    <w:rsid w:val="00E85EAC"/>
    <w:rsid w:val="00E85F08"/>
    <w:rsid w:val="00E861B2"/>
    <w:rsid w:val="00E86589"/>
    <w:rsid w:val="00E87290"/>
    <w:rsid w:val="00E873F7"/>
    <w:rsid w:val="00E8774A"/>
    <w:rsid w:val="00E87C4C"/>
    <w:rsid w:val="00E90090"/>
    <w:rsid w:val="00E90180"/>
    <w:rsid w:val="00E9074E"/>
    <w:rsid w:val="00E90AF5"/>
    <w:rsid w:val="00E90F48"/>
    <w:rsid w:val="00E91099"/>
    <w:rsid w:val="00E91B7A"/>
    <w:rsid w:val="00E91BB9"/>
    <w:rsid w:val="00E91CB7"/>
    <w:rsid w:val="00E91CC8"/>
    <w:rsid w:val="00E91E04"/>
    <w:rsid w:val="00E91EB9"/>
    <w:rsid w:val="00E92339"/>
    <w:rsid w:val="00E923FC"/>
    <w:rsid w:val="00E9268E"/>
    <w:rsid w:val="00E92ED5"/>
    <w:rsid w:val="00E93675"/>
    <w:rsid w:val="00E93A16"/>
    <w:rsid w:val="00E93B12"/>
    <w:rsid w:val="00E9401C"/>
    <w:rsid w:val="00E944EC"/>
    <w:rsid w:val="00E94618"/>
    <w:rsid w:val="00E9462E"/>
    <w:rsid w:val="00E94664"/>
    <w:rsid w:val="00E948DB"/>
    <w:rsid w:val="00E94BAD"/>
    <w:rsid w:val="00E94E47"/>
    <w:rsid w:val="00E94E90"/>
    <w:rsid w:val="00E94F71"/>
    <w:rsid w:val="00E954D6"/>
    <w:rsid w:val="00E9561F"/>
    <w:rsid w:val="00E956A0"/>
    <w:rsid w:val="00E956B1"/>
    <w:rsid w:val="00E957EA"/>
    <w:rsid w:val="00E959E7"/>
    <w:rsid w:val="00E95C13"/>
    <w:rsid w:val="00E95CE4"/>
    <w:rsid w:val="00E95DA7"/>
    <w:rsid w:val="00E960E6"/>
    <w:rsid w:val="00E960F9"/>
    <w:rsid w:val="00E96198"/>
    <w:rsid w:val="00E9619F"/>
    <w:rsid w:val="00E963A2"/>
    <w:rsid w:val="00E9643C"/>
    <w:rsid w:val="00E9661D"/>
    <w:rsid w:val="00E96673"/>
    <w:rsid w:val="00E966DA"/>
    <w:rsid w:val="00E96AAA"/>
    <w:rsid w:val="00E96C16"/>
    <w:rsid w:val="00E96CC6"/>
    <w:rsid w:val="00E96D84"/>
    <w:rsid w:val="00E96E12"/>
    <w:rsid w:val="00E97418"/>
    <w:rsid w:val="00E9745A"/>
    <w:rsid w:val="00E9766E"/>
    <w:rsid w:val="00E97687"/>
    <w:rsid w:val="00E976A9"/>
    <w:rsid w:val="00E97D7A"/>
    <w:rsid w:val="00EA0095"/>
    <w:rsid w:val="00EA03A9"/>
    <w:rsid w:val="00EA059A"/>
    <w:rsid w:val="00EA06F5"/>
    <w:rsid w:val="00EA08D4"/>
    <w:rsid w:val="00EA0B71"/>
    <w:rsid w:val="00EA0CDD"/>
    <w:rsid w:val="00EA0DFC"/>
    <w:rsid w:val="00EA0EA1"/>
    <w:rsid w:val="00EA0F0C"/>
    <w:rsid w:val="00EA1079"/>
    <w:rsid w:val="00EA125B"/>
    <w:rsid w:val="00EA13C2"/>
    <w:rsid w:val="00EA1967"/>
    <w:rsid w:val="00EA1A40"/>
    <w:rsid w:val="00EA1C0A"/>
    <w:rsid w:val="00EA1E27"/>
    <w:rsid w:val="00EA2407"/>
    <w:rsid w:val="00EA2512"/>
    <w:rsid w:val="00EA26E5"/>
    <w:rsid w:val="00EA27EB"/>
    <w:rsid w:val="00EA29C8"/>
    <w:rsid w:val="00EA2B3D"/>
    <w:rsid w:val="00EA2C83"/>
    <w:rsid w:val="00EA2C85"/>
    <w:rsid w:val="00EA2CCB"/>
    <w:rsid w:val="00EA2DB4"/>
    <w:rsid w:val="00EA2DF9"/>
    <w:rsid w:val="00EA2E3B"/>
    <w:rsid w:val="00EA2EC5"/>
    <w:rsid w:val="00EA2FB3"/>
    <w:rsid w:val="00EA2FBE"/>
    <w:rsid w:val="00EA303E"/>
    <w:rsid w:val="00EA30D8"/>
    <w:rsid w:val="00EA316E"/>
    <w:rsid w:val="00EA378D"/>
    <w:rsid w:val="00EA39A5"/>
    <w:rsid w:val="00EA39BD"/>
    <w:rsid w:val="00EA3A10"/>
    <w:rsid w:val="00EA3B5E"/>
    <w:rsid w:val="00EA3CB9"/>
    <w:rsid w:val="00EA4174"/>
    <w:rsid w:val="00EA470E"/>
    <w:rsid w:val="00EA4763"/>
    <w:rsid w:val="00EA47A7"/>
    <w:rsid w:val="00EA49B0"/>
    <w:rsid w:val="00EA4A71"/>
    <w:rsid w:val="00EA4C11"/>
    <w:rsid w:val="00EA4F03"/>
    <w:rsid w:val="00EA4F6E"/>
    <w:rsid w:val="00EA50F0"/>
    <w:rsid w:val="00EA516C"/>
    <w:rsid w:val="00EA5604"/>
    <w:rsid w:val="00EA57D5"/>
    <w:rsid w:val="00EA57EB"/>
    <w:rsid w:val="00EA5CFD"/>
    <w:rsid w:val="00EA5F38"/>
    <w:rsid w:val="00EA5F8F"/>
    <w:rsid w:val="00EA628E"/>
    <w:rsid w:val="00EA62B6"/>
    <w:rsid w:val="00EA6364"/>
    <w:rsid w:val="00EA63B9"/>
    <w:rsid w:val="00EA6881"/>
    <w:rsid w:val="00EA6B44"/>
    <w:rsid w:val="00EA6B93"/>
    <w:rsid w:val="00EA6D96"/>
    <w:rsid w:val="00EA7127"/>
    <w:rsid w:val="00EA73D9"/>
    <w:rsid w:val="00EA75FE"/>
    <w:rsid w:val="00EA7720"/>
    <w:rsid w:val="00EA775A"/>
    <w:rsid w:val="00EA77BC"/>
    <w:rsid w:val="00EA7A3B"/>
    <w:rsid w:val="00EA7A86"/>
    <w:rsid w:val="00EA7B9D"/>
    <w:rsid w:val="00EA7D10"/>
    <w:rsid w:val="00EA9080"/>
    <w:rsid w:val="00EB0757"/>
    <w:rsid w:val="00EB0C69"/>
    <w:rsid w:val="00EB1112"/>
    <w:rsid w:val="00EB12AF"/>
    <w:rsid w:val="00EB1366"/>
    <w:rsid w:val="00EB14AE"/>
    <w:rsid w:val="00EB14CD"/>
    <w:rsid w:val="00EB192C"/>
    <w:rsid w:val="00EB1D30"/>
    <w:rsid w:val="00EB1DE1"/>
    <w:rsid w:val="00EB1FFC"/>
    <w:rsid w:val="00EB2298"/>
    <w:rsid w:val="00EB25DB"/>
    <w:rsid w:val="00EB26B1"/>
    <w:rsid w:val="00EB26D4"/>
    <w:rsid w:val="00EB2709"/>
    <w:rsid w:val="00EB287F"/>
    <w:rsid w:val="00EB2B6E"/>
    <w:rsid w:val="00EB2C9A"/>
    <w:rsid w:val="00EB2DE7"/>
    <w:rsid w:val="00EB2E95"/>
    <w:rsid w:val="00EB303D"/>
    <w:rsid w:val="00EB320E"/>
    <w:rsid w:val="00EB3226"/>
    <w:rsid w:val="00EB32C9"/>
    <w:rsid w:val="00EB387D"/>
    <w:rsid w:val="00EB3A6C"/>
    <w:rsid w:val="00EB3C2B"/>
    <w:rsid w:val="00EB3D69"/>
    <w:rsid w:val="00EB3EBC"/>
    <w:rsid w:val="00EB3EEC"/>
    <w:rsid w:val="00EB4619"/>
    <w:rsid w:val="00EB4AF3"/>
    <w:rsid w:val="00EB4B42"/>
    <w:rsid w:val="00EB52FC"/>
    <w:rsid w:val="00EB5430"/>
    <w:rsid w:val="00EB570A"/>
    <w:rsid w:val="00EB5A71"/>
    <w:rsid w:val="00EB5AFB"/>
    <w:rsid w:val="00EB5BE7"/>
    <w:rsid w:val="00EB5DA9"/>
    <w:rsid w:val="00EB5F02"/>
    <w:rsid w:val="00EB5FBD"/>
    <w:rsid w:val="00EB6386"/>
    <w:rsid w:val="00EB642F"/>
    <w:rsid w:val="00EB67BA"/>
    <w:rsid w:val="00EB6C46"/>
    <w:rsid w:val="00EB6FFD"/>
    <w:rsid w:val="00EB7246"/>
    <w:rsid w:val="00EB7337"/>
    <w:rsid w:val="00EB747E"/>
    <w:rsid w:val="00EB7698"/>
    <w:rsid w:val="00EB76AF"/>
    <w:rsid w:val="00EB76E2"/>
    <w:rsid w:val="00EB77AC"/>
    <w:rsid w:val="00EB7839"/>
    <w:rsid w:val="00EB7B1D"/>
    <w:rsid w:val="00EB7D6A"/>
    <w:rsid w:val="00EB7DAA"/>
    <w:rsid w:val="00EB7F2D"/>
    <w:rsid w:val="00EB7F87"/>
    <w:rsid w:val="00EB7FCD"/>
    <w:rsid w:val="00EC0138"/>
    <w:rsid w:val="00EC0150"/>
    <w:rsid w:val="00EC0154"/>
    <w:rsid w:val="00EC0214"/>
    <w:rsid w:val="00EC0572"/>
    <w:rsid w:val="00EC0577"/>
    <w:rsid w:val="00EC08A1"/>
    <w:rsid w:val="00EC0CA6"/>
    <w:rsid w:val="00EC17CA"/>
    <w:rsid w:val="00EC1BDF"/>
    <w:rsid w:val="00EC1C1C"/>
    <w:rsid w:val="00EC1D1A"/>
    <w:rsid w:val="00EC1EF4"/>
    <w:rsid w:val="00EC213A"/>
    <w:rsid w:val="00EC21E0"/>
    <w:rsid w:val="00EC23B9"/>
    <w:rsid w:val="00EC2C97"/>
    <w:rsid w:val="00EC2EC3"/>
    <w:rsid w:val="00EC2FB0"/>
    <w:rsid w:val="00EC34A5"/>
    <w:rsid w:val="00EC37D2"/>
    <w:rsid w:val="00EC3A35"/>
    <w:rsid w:val="00EC3AF3"/>
    <w:rsid w:val="00EC3B1A"/>
    <w:rsid w:val="00EC4101"/>
    <w:rsid w:val="00EC4136"/>
    <w:rsid w:val="00EC427B"/>
    <w:rsid w:val="00EC4361"/>
    <w:rsid w:val="00EC4565"/>
    <w:rsid w:val="00EC4646"/>
    <w:rsid w:val="00EC4691"/>
    <w:rsid w:val="00EC46AA"/>
    <w:rsid w:val="00EC4780"/>
    <w:rsid w:val="00EC479F"/>
    <w:rsid w:val="00EC491C"/>
    <w:rsid w:val="00EC4A14"/>
    <w:rsid w:val="00EC4A4F"/>
    <w:rsid w:val="00EC4C38"/>
    <w:rsid w:val="00EC4D2F"/>
    <w:rsid w:val="00EC4F08"/>
    <w:rsid w:val="00EC50CA"/>
    <w:rsid w:val="00EC5338"/>
    <w:rsid w:val="00EC53F0"/>
    <w:rsid w:val="00EC5649"/>
    <w:rsid w:val="00EC5675"/>
    <w:rsid w:val="00EC5756"/>
    <w:rsid w:val="00EC5911"/>
    <w:rsid w:val="00EC59AC"/>
    <w:rsid w:val="00EC5C16"/>
    <w:rsid w:val="00EC5D40"/>
    <w:rsid w:val="00EC5FFD"/>
    <w:rsid w:val="00EC65BB"/>
    <w:rsid w:val="00EC6603"/>
    <w:rsid w:val="00EC6793"/>
    <w:rsid w:val="00EC6AFE"/>
    <w:rsid w:val="00EC6B39"/>
    <w:rsid w:val="00EC6BB1"/>
    <w:rsid w:val="00EC6D82"/>
    <w:rsid w:val="00EC6ECE"/>
    <w:rsid w:val="00EC70F3"/>
    <w:rsid w:val="00EC7280"/>
    <w:rsid w:val="00EC73C9"/>
    <w:rsid w:val="00EC7421"/>
    <w:rsid w:val="00EC74BC"/>
    <w:rsid w:val="00EC7744"/>
    <w:rsid w:val="00EC7B55"/>
    <w:rsid w:val="00ED0054"/>
    <w:rsid w:val="00ED029D"/>
    <w:rsid w:val="00ED046F"/>
    <w:rsid w:val="00ED0D42"/>
    <w:rsid w:val="00ED0D8C"/>
    <w:rsid w:val="00ED0DAD"/>
    <w:rsid w:val="00ED0DC7"/>
    <w:rsid w:val="00ED0F46"/>
    <w:rsid w:val="00ED1054"/>
    <w:rsid w:val="00ED14E5"/>
    <w:rsid w:val="00ED1772"/>
    <w:rsid w:val="00ED18F3"/>
    <w:rsid w:val="00ED1A3A"/>
    <w:rsid w:val="00ED1E6A"/>
    <w:rsid w:val="00ED2373"/>
    <w:rsid w:val="00ED24F5"/>
    <w:rsid w:val="00ED252E"/>
    <w:rsid w:val="00ED2566"/>
    <w:rsid w:val="00ED256C"/>
    <w:rsid w:val="00ED2621"/>
    <w:rsid w:val="00ED265E"/>
    <w:rsid w:val="00ED277C"/>
    <w:rsid w:val="00ED27D1"/>
    <w:rsid w:val="00ED28A9"/>
    <w:rsid w:val="00ED2EA7"/>
    <w:rsid w:val="00ED3119"/>
    <w:rsid w:val="00ED33B8"/>
    <w:rsid w:val="00ED3472"/>
    <w:rsid w:val="00ED3508"/>
    <w:rsid w:val="00ED35C5"/>
    <w:rsid w:val="00ED374F"/>
    <w:rsid w:val="00ED37CF"/>
    <w:rsid w:val="00ED3D1C"/>
    <w:rsid w:val="00ED3EF6"/>
    <w:rsid w:val="00ED400B"/>
    <w:rsid w:val="00ED4014"/>
    <w:rsid w:val="00ED4228"/>
    <w:rsid w:val="00ED429A"/>
    <w:rsid w:val="00ED4346"/>
    <w:rsid w:val="00ED4496"/>
    <w:rsid w:val="00ED44B9"/>
    <w:rsid w:val="00ED457A"/>
    <w:rsid w:val="00ED46A3"/>
    <w:rsid w:val="00ED46F9"/>
    <w:rsid w:val="00ED4788"/>
    <w:rsid w:val="00ED4970"/>
    <w:rsid w:val="00ED4C7B"/>
    <w:rsid w:val="00ED50A7"/>
    <w:rsid w:val="00ED5106"/>
    <w:rsid w:val="00ED5326"/>
    <w:rsid w:val="00ED55BA"/>
    <w:rsid w:val="00ED563E"/>
    <w:rsid w:val="00ED57AA"/>
    <w:rsid w:val="00ED588F"/>
    <w:rsid w:val="00ED5A78"/>
    <w:rsid w:val="00ED5CA4"/>
    <w:rsid w:val="00ED5DE9"/>
    <w:rsid w:val="00ED5EFB"/>
    <w:rsid w:val="00ED63B3"/>
    <w:rsid w:val="00ED63D8"/>
    <w:rsid w:val="00ED6471"/>
    <w:rsid w:val="00ED6853"/>
    <w:rsid w:val="00ED6A6D"/>
    <w:rsid w:val="00ED6B2B"/>
    <w:rsid w:val="00ED6B53"/>
    <w:rsid w:val="00ED6D4F"/>
    <w:rsid w:val="00ED70C9"/>
    <w:rsid w:val="00ED7272"/>
    <w:rsid w:val="00ED73C0"/>
    <w:rsid w:val="00ED73FC"/>
    <w:rsid w:val="00ED7541"/>
    <w:rsid w:val="00ED797C"/>
    <w:rsid w:val="00EE0031"/>
    <w:rsid w:val="00EE0061"/>
    <w:rsid w:val="00EE00C7"/>
    <w:rsid w:val="00EE02AD"/>
    <w:rsid w:val="00EE0572"/>
    <w:rsid w:val="00EE0625"/>
    <w:rsid w:val="00EE0641"/>
    <w:rsid w:val="00EE07E0"/>
    <w:rsid w:val="00EE08E5"/>
    <w:rsid w:val="00EE0B33"/>
    <w:rsid w:val="00EE0C4E"/>
    <w:rsid w:val="00EE0D77"/>
    <w:rsid w:val="00EE0EE7"/>
    <w:rsid w:val="00EE0F29"/>
    <w:rsid w:val="00EE1312"/>
    <w:rsid w:val="00EE14E0"/>
    <w:rsid w:val="00EE1586"/>
    <w:rsid w:val="00EE1979"/>
    <w:rsid w:val="00EE1BA4"/>
    <w:rsid w:val="00EE1C41"/>
    <w:rsid w:val="00EE1C62"/>
    <w:rsid w:val="00EE1CBC"/>
    <w:rsid w:val="00EE24CC"/>
    <w:rsid w:val="00EE2EB0"/>
    <w:rsid w:val="00EE31F1"/>
    <w:rsid w:val="00EE327C"/>
    <w:rsid w:val="00EE3360"/>
    <w:rsid w:val="00EE3640"/>
    <w:rsid w:val="00EE36AB"/>
    <w:rsid w:val="00EE395C"/>
    <w:rsid w:val="00EE3AE3"/>
    <w:rsid w:val="00EE3B40"/>
    <w:rsid w:val="00EE3BBE"/>
    <w:rsid w:val="00EE3CA6"/>
    <w:rsid w:val="00EE3DF7"/>
    <w:rsid w:val="00EE3E8A"/>
    <w:rsid w:val="00EE3E8F"/>
    <w:rsid w:val="00EE40FB"/>
    <w:rsid w:val="00EE45A6"/>
    <w:rsid w:val="00EE4B93"/>
    <w:rsid w:val="00EE4D77"/>
    <w:rsid w:val="00EE57B1"/>
    <w:rsid w:val="00EE58EF"/>
    <w:rsid w:val="00EE58FA"/>
    <w:rsid w:val="00EE5A7B"/>
    <w:rsid w:val="00EE5B98"/>
    <w:rsid w:val="00EE5D88"/>
    <w:rsid w:val="00EE610D"/>
    <w:rsid w:val="00EE6A1F"/>
    <w:rsid w:val="00EE6C53"/>
    <w:rsid w:val="00EE6CD2"/>
    <w:rsid w:val="00EE6CEA"/>
    <w:rsid w:val="00EE6EED"/>
    <w:rsid w:val="00EE6FFF"/>
    <w:rsid w:val="00EE7060"/>
    <w:rsid w:val="00EE72B6"/>
    <w:rsid w:val="00EE74DF"/>
    <w:rsid w:val="00EE74FE"/>
    <w:rsid w:val="00EE7607"/>
    <w:rsid w:val="00EE7BA0"/>
    <w:rsid w:val="00EE7C3F"/>
    <w:rsid w:val="00EE7D95"/>
    <w:rsid w:val="00EE7DA6"/>
    <w:rsid w:val="00EF0097"/>
    <w:rsid w:val="00EF0171"/>
    <w:rsid w:val="00EF05F6"/>
    <w:rsid w:val="00EF0867"/>
    <w:rsid w:val="00EF08AB"/>
    <w:rsid w:val="00EF0A08"/>
    <w:rsid w:val="00EF0BE4"/>
    <w:rsid w:val="00EF11AD"/>
    <w:rsid w:val="00EF1265"/>
    <w:rsid w:val="00EF148D"/>
    <w:rsid w:val="00EF1566"/>
    <w:rsid w:val="00EF166E"/>
    <w:rsid w:val="00EF16B0"/>
    <w:rsid w:val="00EF1885"/>
    <w:rsid w:val="00EF1FE4"/>
    <w:rsid w:val="00EF21BE"/>
    <w:rsid w:val="00EF2209"/>
    <w:rsid w:val="00EF27C1"/>
    <w:rsid w:val="00EF2AF4"/>
    <w:rsid w:val="00EF2C51"/>
    <w:rsid w:val="00EF2CD6"/>
    <w:rsid w:val="00EF2E46"/>
    <w:rsid w:val="00EF2FA8"/>
    <w:rsid w:val="00EF3432"/>
    <w:rsid w:val="00EF346F"/>
    <w:rsid w:val="00EF38A9"/>
    <w:rsid w:val="00EF3932"/>
    <w:rsid w:val="00EF3A18"/>
    <w:rsid w:val="00EF3A81"/>
    <w:rsid w:val="00EF4229"/>
    <w:rsid w:val="00EF44CB"/>
    <w:rsid w:val="00EF458A"/>
    <w:rsid w:val="00EF4ED6"/>
    <w:rsid w:val="00EF4FF6"/>
    <w:rsid w:val="00EF565A"/>
    <w:rsid w:val="00EF58D5"/>
    <w:rsid w:val="00EF5937"/>
    <w:rsid w:val="00EF598F"/>
    <w:rsid w:val="00EF5A32"/>
    <w:rsid w:val="00EF5B5D"/>
    <w:rsid w:val="00EF5EFE"/>
    <w:rsid w:val="00EF60B0"/>
    <w:rsid w:val="00EF612B"/>
    <w:rsid w:val="00EF67CB"/>
    <w:rsid w:val="00EF6960"/>
    <w:rsid w:val="00EF6B83"/>
    <w:rsid w:val="00EF6D05"/>
    <w:rsid w:val="00EF6E38"/>
    <w:rsid w:val="00EF6EB5"/>
    <w:rsid w:val="00EF6ECA"/>
    <w:rsid w:val="00EF7012"/>
    <w:rsid w:val="00EF7255"/>
    <w:rsid w:val="00EF7316"/>
    <w:rsid w:val="00EF7421"/>
    <w:rsid w:val="00EF782D"/>
    <w:rsid w:val="00EF78A9"/>
    <w:rsid w:val="00EF7B52"/>
    <w:rsid w:val="00EF7D69"/>
    <w:rsid w:val="00EF7DA7"/>
    <w:rsid w:val="00F0027A"/>
    <w:rsid w:val="00F0040D"/>
    <w:rsid w:val="00F00544"/>
    <w:rsid w:val="00F00567"/>
    <w:rsid w:val="00F00592"/>
    <w:rsid w:val="00F00740"/>
    <w:rsid w:val="00F0077C"/>
    <w:rsid w:val="00F00943"/>
    <w:rsid w:val="00F00A7E"/>
    <w:rsid w:val="00F00DFD"/>
    <w:rsid w:val="00F00E4E"/>
    <w:rsid w:val="00F00EA5"/>
    <w:rsid w:val="00F01209"/>
    <w:rsid w:val="00F015C6"/>
    <w:rsid w:val="00F01804"/>
    <w:rsid w:val="00F019F9"/>
    <w:rsid w:val="00F01ADF"/>
    <w:rsid w:val="00F01B37"/>
    <w:rsid w:val="00F01BE0"/>
    <w:rsid w:val="00F01F6E"/>
    <w:rsid w:val="00F0202E"/>
    <w:rsid w:val="00F02319"/>
    <w:rsid w:val="00F024E1"/>
    <w:rsid w:val="00F02826"/>
    <w:rsid w:val="00F02C07"/>
    <w:rsid w:val="00F02C80"/>
    <w:rsid w:val="00F02E7D"/>
    <w:rsid w:val="00F02EE7"/>
    <w:rsid w:val="00F02F89"/>
    <w:rsid w:val="00F03016"/>
    <w:rsid w:val="00F030E9"/>
    <w:rsid w:val="00F0334B"/>
    <w:rsid w:val="00F03400"/>
    <w:rsid w:val="00F0385A"/>
    <w:rsid w:val="00F0387F"/>
    <w:rsid w:val="00F03A8E"/>
    <w:rsid w:val="00F03B0E"/>
    <w:rsid w:val="00F03E53"/>
    <w:rsid w:val="00F03F41"/>
    <w:rsid w:val="00F03F94"/>
    <w:rsid w:val="00F03F9E"/>
    <w:rsid w:val="00F041A0"/>
    <w:rsid w:val="00F04395"/>
    <w:rsid w:val="00F04679"/>
    <w:rsid w:val="00F04692"/>
    <w:rsid w:val="00F049F6"/>
    <w:rsid w:val="00F04E2B"/>
    <w:rsid w:val="00F05242"/>
    <w:rsid w:val="00F05357"/>
    <w:rsid w:val="00F053FE"/>
    <w:rsid w:val="00F05448"/>
    <w:rsid w:val="00F05752"/>
    <w:rsid w:val="00F05F81"/>
    <w:rsid w:val="00F05FE3"/>
    <w:rsid w:val="00F06255"/>
    <w:rsid w:val="00F0634E"/>
    <w:rsid w:val="00F063F1"/>
    <w:rsid w:val="00F0663C"/>
    <w:rsid w:val="00F066FE"/>
    <w:rsid w:val="00F06706"/>
    <w:rsid w:val="00F0683C"/>
    <w:rsid w:val="00F06A5A"/>
    <w:rsid w:val="00F06C10"/>
    <w:rsid w:val="00F06CFD"/>
    <w:rsid w:val="00F07109"/>
    <w:rsid w:val="00F0721E"/>
    <w:rsid w:val="00F07388"/>
    <w:rsid w:val="00F0781C"/>
    <w:rsid w:val="00F078F5"/>
    <w:rsid w:val="00F07E67"/>
    <w:rsid w:val="00F07FCD"/>
    <w:rsid w:val="00F10260"/>
    <w:rsid w:val="00F1031A"/>
    <w:rsid w:val="00F104CB"/>
    <w:rsid w:val="00F10531"/>
    <w:rsid w:val="00F10759"/>
    <w:rsid w:val="00F1096F"/>
    <w:rsid w:val="00F10A58"/>
    <w:rsid w:val="00F10B37"/>
    <w:rsid w:val="00F10B39"/>
    <w:rsid w:val="00F10BE6"/>
    <w:rsid w:val="00F110CC"/>
    <w:rsid w:val="00F113A2"/>
    <w:rsid w:val="00F1150E"/>
    <w:rsid w:val="00F11695"/>
    <w:rsid w:val="00F116CB"/>
    <w:rsid w:val="00F11744"/>
    <w:rsid w:val="00F119DE"/>
    <w:rsid w:val="00F11B20"/>
    <w:rsid w:val="00F11B3F"/>
    <w:rsid w:val="00F11CEF"/>
    <w:rsid w:val="00F11DCA"/>
    <w:rsid w:val="00F11DDC"/>
    <w:rsid w:val="00F11E33"/>
    <w:rsid w:val="00F11E9B"/>
    <w:rsid w:val="00F11FE9"/>
    <w:rsid w:val="00F12089"/>
    <w:rsid w:val="00F1210B"/>
    <w:rsid w:val="00F1211B"/>
    <w:rsid w:val="00F123E9"/>
    <w:rsid w:val="00F12589"/>
    <w:rsid w:val="00F1258D"/>
    <w:rsid w:val="00F12595"/>
    <w:rsid w:val="00F12903"/>
    <w:rsid w:val="00F129DC"/>
    <w:rsid w:val="00F12E8D"/>
    <w:rsid w:val="00F12F55"/>
    <w:rsid w:val="00F12F9F"/>
    <w:rsid w:val="00F13286"/>
    <w:rsid w:val="00F133FB"/>
    <w:rsid w:val="00F134D9"/>
    <w:rsid w:val="00F135A1"/>
    <w:rsid w:val="00F135AE"/>
    <w:rsid w:val="00F135B7"/>
    <w:rsid w:val="00F13E0E"/>
    <w:rsid w:val="00F13F94"/>
    <w:rsid w:val="00F14024"/>
    <w:rsid w:val="00F1403D"/>
    <w:rsid w:val="00F141B3"/>
    <w:rsid w:val="00F14234"/>
    <w:rsid w:val="00F1463F"/>
    <w:rsid w:val="00F14AD4"/>
    <w:rsid w:val="00F14AD8"/>
    <w:rsid w:val="00F14BF1"/>
    <w:rsid w:val="00F14CF4"/>
    <w:rsid w:val="00F14D28"/>
    <w:rsid w:val="00F14F7B"/>
    <w:rsid w:val="00F151CA"/>
    <w:rsid w:val="00F156B0"/>
    <w:rsid w:val="00F15B31"/>
    <w:rsid w:val="00F15B36"/>
    <w:rsid w:val="00F15B7C"/>
    <w:rsid w:val="00F15FA8"/>
    <w:rsid w:val="00F16076"/>
    <w:rsid w:val="00F16105"/>
    <w:rsid w:val="00F1618E"/>
    <w:rsid w:val="00F16210"/>
    <w:rsid w:val="00F167A5"/>
    <w:rsid w:val="00F16914"/>
    <w:rsid w:val="00F172FD"/>
    <w:rsid w:val="00F173A2"/>
    <w:rsid w:val="00F17511"/>
    <w:rsid w:val="00F1774F"/>
    <w:rsid w:val="00F17ACC"/>
    <w:rsid w:val="00F17C35"/>
    <w:rsid w:val="00F17CA4"/>
    <w:rsid w:val="00F17E08"/>
    <w:rsid w:val="00F17F65"/>
    <w:rsid w:val="00F202E9"/>
    <w:rsid w:val="00F203D3"/>
    <w:rsid w:val="00F204D8"/>
    <w:rsid w:val="00F204F5"/>
    <w:rsid w:val="00F209B9"/>
    <w:rsid w:val="00F209F3"/>
    <w:rsid w:val="00F20E5F"/>
    <w:rsid w:val="00F20F0C"/>
    <w:rsid w:val="00F21038"/>
    <w:rsid w:val="00F21149"/>
    <w:rsid w:val="00F2122E"/>
    <w:rsid w:val="00F21302"/>
    <w:rsid w:val="00F21447"/>
    <w:rsid w:val="00F215D4"/>
    <w:rsid w:val="00F2189B"/>
    <w:rsid w:val="00F2198B"/>
    <w:rsid w:val="00F2224D"/>
    <w:rsid w:val="00F22255"/>
    <w:rsid w:val="00F2265D"/>
    <w:rsid w:val="00F22778"/>
    <w:rsid w:val="00F227B8"/>
    <w:rsid w:val="00F227C2"/>
    <w:rsid w:val="00F227EB"/>
    <w:rsid w:val="00F22A44"/>
    <w:rsid w:val="00F231EA"/>
    <w:rsid w:val="00F232EF"/>
    <w:rsid w:val="00F23471"/>
    <w:rsid w:val="00F236AB"/>
    <w:rsid w:val="00F237F4"/>
    <w:rsid w:val="00F2384A"/>
    <w:rsid w:val="00F23852"/>
    <w:rsid w:val="00F238FF"/>
    <w:rsid w:val="00F23BEC"/>
    <w:rsid w:val="00F240DC"/>
    <w:rsid w:val="00F24B28"/>
    <w:rsid w:val="00F24E2F"/>
    <w:rsid w:val="00F25032"/>
    <w:rsid w:val="00F25301"/>
    <w:rsid w:val="00F253DB"/>
    <w:rsid w:val="00F25497"/>
    <w:rsid w:val="00F255C8"/>
    <w:rsid w:val="00F256C8"/>
    <w:rsid w:val="00F2578F"/>
    <w:rsid w:val="00F25818"/>
    <w:rsid w:val="00F25850"/>
    <w:rsid w:val="00F25BCE"/>
    <w:rsid w:val="00F25E21"/>
    <w:rsid w:val="00F26296"/>
    <w:rsid w:val="00F264F2"/>
    <w:rsid w:val="00F269C6"/>
    <w:rsid w:val="00F26A0D"/>
    <w:rsid w:val="00F26DD7"/>
    <w:rsid w:val="00F26E00"/>
    <w:rsid w:val="00F26FB4"/>
    <w:rsid w:val="00F2700F"/>
    <w:rsid w:val="00F27520"/>
    <w:rsid w:val="00F27752"/>
    <w:rsid w:val="00F278CF"/>
    <w:rsid w:val="00F27EAC"/>
    <w:rsid w:val="00F27EDC"/>
    <w:rsid w:val="00F27EEC"/>
    <w:rsid w:val="00F2FD21"/>
    <w:rsid w:val="00F30091"/>
    <w:rsid w:val="00F3022F"/>
    <w:rsid w:val="00F30357"/>
    <w:rsid w:val="00F30AF3"/>
    <w:rsid w:val="00F30B21"/>
    <w:rsid w:val="00F30CA5"/>
    <w:rsid w:val="00F30E4D"/>
    <w:rsid w:val="00F31105"/>
    <w:rsid w:val="00F31359"/>
    <w:rsid w:val="00F31389"/>
    <w:rsid w:val="00F314FC"/>
    <w:rsid w:val="00F3155B"/>
    <w:rsid w:val="00F3163D"/>
    <w:rsid w:val="00F316E4"/>
    <w:rsid w:val="00F318FF"/>
    <w:rsid w:val="00F31A33"/>
    <w:rsid w:val="00F31B5F"/>
    <w:rsid w:val="00F31DA3"/>
    <w:rsid w:val="00F31E27"/>
    <w:rsid w:val="00F32028"/>
    <w:rsid w:val="00F32078"/>
    <w:rsid w:val="00F321DE"/>
    <w:rsid w:val="00F322B0"/>
    <w:rsid w:val="00F33017"/>
    <w:rsid w:val="00F3322D"/>
    <w:rsid w:val="00F33777"/>
    <w:rsid w:val="00F33886"/>
    <w:rsid w:val="00F33B9F"/>
    <w:rsid w:val="00F33BA2"/>
    <w:rsid w:val="00F33E22"/>
    <w:rsid w:val="00F3483A"/>
    <w:rsid w:val="00F3491F"/>
    <w:rsid w:val="00F34933"/>
    <w:rsid w:val="00F349C7"/>
    <w:rsid w:val="00F34B00"/>
    <w:rsid w:val="00F34B2D"/>
    <w:rsid w:val="00F34B41"/>
    <w:rsid w:val="00F3505C"/>
    <w:rsid w:val="00F350DD"/>
    <w:rsid w:val="00F35127"/>
    <w:rsid w:val="00F352B3"/>
    <w:rsid w:val="00F3542D"/>
    <w:rsid w:val="00F354EB"/>
    <w:rsid w:val="00F35535"/>
    <w:rsid w:val="00F355FE"/>
    <w:rsid w:val="00F3562E"/>
    <w:rsid w:val="00F35722"/>
    <w:rsid w:val="00F35869"/>
    <w:rsid w:val="00F358F1"/>
    <w:rsid w:val="00F3595F"/>
    <w:rsid w:val="00F35C27"/>
    <w:rsid w:val="00F35CFA"/>
    <w:rsid w:val="00F35D9A"/>
    <w:rsid w:val="00F3604B"/>
    <w:rsid w:val="00F360C3"/>
    <w:rsid w:val="00F36BAF"/>
    <w:rsid w:val="00F36CF8"/>
    <w:rsid w:val="00F36F52"/>
    <w:rsid w:val="00F37218"/>
    <w:rsid w:val="00F37220"/>
    <w:rsid w:val="00F37501"/>
    <w:rsid w:val="00F376BE"/>
    <w:rsid w:val="00F37933"/>
    <w:rsid w:val="00F379A3"/>
    <w:rsid w:val="00F379AA"/>
    <w:rsid w:val="00F40197"/>
    <w:rsid w:val="00F401E9"/>
    <w:rsid w:val="00F402EF"/>
    <w:rsid w:val="00F40465"/>
    <w:rsid w:val="00F40648"/>
    <w:rsid w:val="00F4098F"/>
    <w:rsid w:val="00F410DF"/>
    <w:rsid w:val="00F41BAA"/>
    <w:rsid w:val="00F41C9F"/>
    <w:rsid w:val="00F41CE9"/>
    <w:rsid w:val="00F41D32"/>
    <w:rsid w:val="00F4205C"/>
    <w:rsid w:val="00F421FD"/>
    <w:rsid w:val="00F422B8"/>
    <w:rsid w:val="00F422BF"/>
    <w:rsid w:val="00F42442"/>
    <w:rsid w:val="00F424A6"/>
    <w:rsid w:val="00F42804"/>
    <w:rsid w:val="00F42922"/>
    <w:rsid w:val="00F42ADE"/>
    <w:rsid w:val="00F42D38"/>
    <w:rsid w:val="00F42E93"/>
    <w:rsid w:val="00F42F41"/>
    <w:rsid w:val="00F43941"/>
    <w:rsid w:val="00F43B32"/>
    <w:rsid w:val="00F4402F"/>
    <w:rsid w:val="00F44221"/>
    <w:rsid w:val="00F448E7"/>
    <w:rsid w:val="00F449F8"/>
    <w:rsid w:val="00F45198"/>
    <w:rsid w:val="00F45357"/>
    <w:rsid w:val="00F4538C"/>
    <w:rsid w:val="00F4545A"/>
    <w:rsid w:val="00F45B8B"/>
    <w:rsid w:val="00F45DCD"/>
    <w:rsid w:val="00F45E3E"/>
    <w:rsid w:val="00F462ED"/>
    <w:rsid w:val="00F46587"/>
    <w:rsid w:val="00F468B3"/>
    <w:rsid w:val="00F46A02"/>
    <w:rsid w:val="00F46A9A"/>
    <w:rsid w:val="00F46B58"/>
    <w:rsid w:val="00F46CB8"/>
    <w:rsid w:val="00F470D5"/>
    <w:rsid w:val="00F4737B"/>
    <w:rsid w:val="00F474E8"/>
    <w:rsid w:val="00F477AC"/>
    <w:rsid w:val="00F47D4B"/>
    <w:rsid w:val="00F47DA2"/>
    <w:rsid w:val="00F47E92"/>
    <w:rsid w:val="00F5001A"/>
    <w:rsid w:val="00F50126"/>
    <w:rsid w:val="00F503CD"/>
    <w:rsid w:val="00F50469"/>
    <w:rsid w:val="00F506C4"/>
    <w:rsid w:val="00F50705"/>
    <w:rsid w:val="00F50914"/>
    <w:rsid w:val="00F50B4C"/>
    <w:rsid w:val="00F50D82"/>
    <w:rsid w:val="00F50EE8"/>
    <w:rsid w:val="00F512FF"/>
    <w:rsid w:val="00F5135D"/>
    <w:rsid w:val="00F51508"/>
    <w:rsid w:val="00F5161A"/>
    <w:rsid w:val="00F51656"/>
    <w:rsid w:val="00F517B7"/>
    <w:rsid w:val="00F5190B"/>
    <w:rsid w:val="00F51979"/>
    <w:rsid w:val="00F519FC"/>
    <w:rsid w:val="00F520C9"/>
    <w:rsid w:val="00F52417"/>
    <w:rsid w:val="00F52622"/>
    <w:rsid w:val="00F52ADC"/>
    <w:rsid w:val="00F52C67"/>
    <w:rsid w:val="00F5314D"/>
    <w:rsid w:val="00F5322F"/>
    <w:rsid w:val="00F533C3"/>
    <w:rsid w:val="00F53596"/>
    <w:rsid w:val="00F53672"/>
    <w:rsid w:val="00F53787"/>
    <w:rsid w:val="00F53A1F"/>
    <w:rsid w:val="00F53D51"/>
    <w:rsid w:val="00F54074"/>
    <w:rsid w:val="00F54142"/>
    <w:rsid w:val="00F547F5"/>
    <w:rsid w:val="00F54865"/>
    <w:rsid w:val="00F54CE1"/>
    <w:rsid w:val="00F54F88"/>
    <w:rsid w:val="00F5557A"/>
    <w:rsid w:val="00F556D5"/>
    <w:rsid w:val="00F559F2"/>
    <w:rsid w:val="00F55A4E"/>
    <w:rsid w:val="00F55C95"/>
    <w:rsid w:val="00F55F3C"/>
    <w:rsid w:val="00F56177"/>
    <w:rsid w:val="00F5626F"/>
    <w:rsid w:val="00F564A6"/>
    <w:rsid w:val="00F5652E"/>
    <w:rsid w:val="00F56875"/>
    <w:rsid w:val="00F569B0"/>
    <w:rsid w:val="00F56DF5"/>
    <w:rsid w:val="00F56F02"/>
    <w:rsid w:val="00F57426"/>
    <w:rsid w:val="00F576EB"/>
    <w:rsid w:val="00F57734"/>
    <w:rsid w:val="00F5791A"/>
    <w:rsid w:val="00F57A42"/>
    <w:rsid w:val="00F57F0A"/>
    <w:rsid w:val="00F57F6E"/>
    <w:rsid w:val="00F57F7F"/>
    <w:rsid w:val="00F60029"/>
    <w:rsid w:val="00F60222"/>
    <w:rsid w:val="00F60580"/>
    <w:rsid w:val="00F605F4"/>
    <w:rsid w:val="00F6094F"/>
    <w:rsid w:val="00F60A84"/>
    <w:rsid w:val="00F6104F"/>
    <w:rsid w:val="00F61148"/>
    <w:rsid w:val="00F611E8"/>
    <w:rsid w:val="00F61209"/>
    <w:rsid w:val="00F61360"/>
    <w:rsid w:val="00F614CB"/>
    <w:rsid w:val="00F617FB"/>
    <w:rsid w:val="00F62003"/>
    <w:rsid w:val="00F62064"/>
    <w:rsid w:val="00F620B3"/>
    <w:rsid w:val="00F62223"/>
    <w:rsid w:val="00F6239D"/>
    <w:rsid w:val="00F623FB"/>
    <w:rsid w:val="00F625F2"/>
    <w:rsid w:val="00F62688"/>
    <w:rsid w:val="00F62720"/>
    <w:rsid w:val="00F627F4"/>
    <w:rsid w:val="00F62804"/>
    <w:rsid w:val="00F62AB6"/>
    <w:rsid w:val="00F62E2E"/>
    <w:rsid w:val="00F63072"/>
    <w:rsid w:val="00F63088"/>
    <w:rsid w:val="00F63097"/>
    <w:rsid w:val="00F630B1"/>
    <w:rsid w:val="00F631A8"/>
    <w:rsid w:val="00F631E0"/>
    <w:rsid w:val="00F634E6"/>
    <w:rsid w:val="00F6394A"/>
    <w:rsid w:val="00F63C65"/>
    <w:rsid w:val="00F63FDC"/>
    <w:rsid w:val="00F641AA"/>
    <w:rsid w:val="00F6443A"/>
    <w:rsid w:val="00F647A0"/>
    <w:rsid w:val="00F648D6"/>
    <w:rsid w:val="00F64936"/>
    <w:rsid w:val="00F64A0C"/>
    <w:rsid w:val="00F65138"/>
    <w:rsid w:val="00F655B0"/>
    <w:rsid w:val="00F65737"/>
    <w:rsid w:val="00F65AEE"/>
    <w:rsid w:val="00F65D6C"/>
    <w:rsid w:val="00F65EE0"/>
    <w:rsid w:val="00F6610F"/>
    <w:rsid w:val="00F662EA"/>
    <w:rsid w:val="00F66474"/>
    <w:rsid w:val="00F66820"/>
    <w:rsid w:val="00F66993"/>
    <w:rsid w:val="00F66BC4"/>
    <w:rsid w:val="00F66BCC"/>
    <w:rsid w:val="00F66C95"/>
    <w:rsid w:val="00F66FA2"/>
    <w:rsid w:val="00F67944"/>
    <w:rsid w:val="00F67949"/>
    <w:rsid w:val="00F67AAC"/>
    <w:rsid w:val="00F67D4B"/>
    <w:rsid w:val="00F67D96"/>
    <w:rsid w:val="00F6A618"/>
    <w:rsid w:val="00F70047"/>
    <w:rsid w:val="00F7012F"/>
    <w:rsid w:val="00F701E2"/>
    <w:rsid w:val="00F70392"/>
    <w:rsid w:val="00F703F4"/>
    <w:rsid w:val="00F708CE"/>
    <w:rsid w:val="00F70A42"/>
    <w:rsid w:val="00F70A80"/>
    <w:rsid w:val="00F70A8B"/>
    <w:rsid w:val="00F70AB1"/>
    <w:rsid w:val="00F70D2D"/>
    <w:rsid w:val="00F710FF"/>
    <w:rsid w:val="00F7155A"/>
    <w:rsid w:val="00F715D2"/>
    <w:rsid w:val="00F71678"/>
    <w:rsid w:val="00F71A13"/>
    <w:rsid w:val="00F71C16"/>
    <w:rsid w:val="00F71C6B"/>
    <w:rsid w:val="00F71D54"/>
    <w:rsid w:val="00F71E28"/>
    <w:rsid w:val="00F71EC3"/>
    <w:rsid w:val="00F71FBE"/>
    <w:rsid w:val="00F71FD3"/>
    <w:rsid w:val="00F7246A"/>
    <w:rsid w:val="00F72651"/>
    <w:rsid w:val="00F7274F"/>
    <w:rsid w:val="00F72800"/>
    <w:rsid w:val="00F72924"/>
    <w:rsid w:val="00F72B22"/>
    <w:rsid w:val="00F72D86"/>
    <w:rsid w:val="00F730D9"/>
    <w:rsid w:val="00F730ED"/>
    <w:rsid w:val="00F731F8"/>
    <w:rsid w:val="00F73626"/>
    <w:rsid w:val="00F73E3B"/>
    <w:rsid w:val="00F73E45"/>
    <w:rsid w:val="00F74221"/>
    <w:rsid w:val="00F74478"/>
    <w:rsid w:val="00F74547"/>
    <w:rsid w:val="00F74790"/>
    <w:rsid w:val="00F74BB1"/>
    <w:rsid w:val="00F74DAC"/>
    <w:rsid w:val="00F752AD"/>
    <w:rsid w:val="00F7554D"/>
    <w:rsid w:val="00F7572E"/>
    <w:rsid w:val="00F75A3F"/>
    <w:rsid w:val="00F75B64"/>
    <w:rsid w:val="00F75DF4"/>
    <w:rsid w:val="00F75E66"/>
    <w:rsid w:val="00F76125"/>
    <w:rsid w:val="00F76191"/>
    <w:rsid w:val="00F761D7"/>
    <w:rsid w:val="00F76409"/>
    <w:rsid w:val="00F766AC"/>
    <w:rsid w:val="00F766E7"/>
    <w:rsid w:val="00F76D1F"/>
    <w:rsid w:val="00F76FA8"/>
    <w:rsid w:val="00F7713C"/>
    <w:rsid w:val="00F771DE"/>
    <w:rsid w:val="00F7726E"/>
    <w:rsid w:val="00F77271"/>
    <w:rsid w:val="00F77461"/>
    <w:rsid w:val="00F77621"/>
    <w:rsid w:val="00F7764E"/>
    <w:rsid w:val="00F77783"/>
    <w:rsid w:val="00F777E5"/>
    <w:rsid w:val="00F7789D"/>
    <w:rsid w:val="00F778F3"/>
    <w:rsid w:val="00F77A66"/>
    <w:rsid w:val="00F803EE"/>
    <w:rsid w:val="00F80454"/>
    <w:rsid w:val="00F80630"/>
    <w:rsid w:val="00F8093E"/>
    <w:rsid w:val="00F80D2E"/>
    <w:rsid w:val="00F81340"/>
    <w:rsid w:val="00F813B1"/>
    <w:rsid w:val="00F8164D"/>
    <w:rsid w:val="00F817A7"/>
    <w:rsid w:val="00F8198D"/>
    <w:rsid w:val="00F81C7A"/>
    <w:rsid w:val="00F81D84"/>
    <w:rsid w:val="00F81D9E"/>
    <w:rsid w:val="00F8203D"/>
    <w:rsid w:val="00F82111"/>
    <w:rsid w:val="00F8213B"/>
    <w:rsid w:val="00F822BB"/>
    <w:rsid w:val="00F82356"/>
    <w:rsid w:val="00F8236C"/>
    <w:rsid w:val="00F824F1"/>
    <w:rsid w:val="00F82703"/>
    <w:rsid w:val="00F828DD"/>
    <w:rsid w:val="00F82A1B"/>
    <w:rsid w:val="00F82A27"/>
    <w:rsid w:val="00F82DFB"/>
    <w:rsid w:val="00F8321C"/>
    <w:rsid w:val="00F832CB"/>
    <w:rsid w:val="00F832E2"/>
    <w:rsid w:val="00F83446"/>
    <w:rsid w:val="00F83638"/>
    <w:rsid w:val="00F836BA"/>
    <w:rsid w:val="00F8370E"/>
    <w:rsid w:val="00F839C9"/>
    <w:rsid w:val="00F83B91"/>
    <w:rsid w:val="00F83C67"/>
    <w:rsid w:val="00F84263"/>
    <w:rsid w:val="00F8449B"/>
    <w:rsid w:val="00F84550"/>
    <w:rsid w:val="00F84638"/>
    <w:rsid w:val="00F84723"/>
    <w:rsid w:val="00F84751"/>
    <w:rsid w:val="00F84772"/>
    <w:rsid w:val="00F849A3"/>
    <w:rsid w:val="00F84B6C"/>
    <w:rsid w:val="00F84EFF"/>
    <w:rsid w:val="00F84F7A"/>
    <w:rsid w:val="00F85144"/>
    <w:rsid w:val="00F854E9"/>
    <w:rsid w:val="00F8571A"/>
    <w:rsid w:val="00F85748"/>
    <w:rsid w:val="00F857BC"/>
    <w:rsid w:val="00F858F4"/>
    <w:rsid w:val="00F859D3"/>
    <w:rsid w:val="00F85CCC"/>
    <w:rsid w:val="00F85D23"/>
    <w:rsid w:val="00F85D2C"/>
    <w:rsid w:val="00F86285"/>
    <w:rsid w:val="00F8632E"/>
    <w:rsid w:val="00F86656"/>
    <w:rsid w:val="00F86747"/>
    <w:rsid w:val="00F867EC"/>
    <w:rsid w:val="00F86979"/>
    <w:rsid w:val="00F869A7"/>
    <w:rsid w:val="00F86A5A"/>
    <w:rsid w:val="00F86D07"/>
    <w:rsid w:val="00F86DDB"/>
    <w:rsid w:val="00F86FD3"/>
    <w:rsid w:val="00F873E4"/>
    <w:rsid w:val="00F875AD"/>
    <w:rsid w:val="00F87665"/>
    <w:rsid w:val="00F8767E"/>
    <w:rsid w:val="00F877D2"/>
    <w:rsid w:val="00F87980"/>
    <w:rsid w:val="00F87983"/>
    <w:rsid w:val="00F900EE"/>
    <w:rsid w:val="00F90578"/>
    <w:rsid w:val="00F90884"/>
    <w:rsid w:val="00F90A76"/>
    <w:rsid w:val="00F90B8C"/>
    <w:rsid w:val="00F90CE0"/>
    <w:rsid w:val="00F90DC0"/>
    <w:rsid w:val="00F90E6B"/>
    <w:rsid w:val="00F90EA7"/>
    <w:rsid w:val="00F910DB"/>
    <w:rsid w:val="00F914D5"/>
    <w:rsid w:val="00F9159B"/>
    <w:rsid w:val="00F919C4"/>
    <w:rsid w:val="00F91AFC"/>
    <w:rsid w:val="00F91BAA"/>
    <w:rsid w:val="00F91DC5"/>
    <w:rsid w:val="00F91EFE"/>
    <w:rsid w:val="00F91F24"/>
    <w:rsid w:val="00F91FDB"/>
    <w:rsid w:val="00F92282"/>
    <w:rsid w:val="00F92341"/>
    <w:rsid w:val="00F92446"/>
    <w:rsid w:val="00F929D0"/>
    <w:rsid w:val="00F92AE6"/>
    <w:rsid w:val="00F935CA"/>
    <w:rsid w:val="00F9360F"/>
    <w:rsid w:val="00F93906"/>
    <w:rsid w:val="00F9392C"/>
    <w:rsid w:val="00F939AD"/>
    <w:rsid w:val="00F93DC0"/>
    <w:rsid w:val="00F93DF7"/>
    <w:rsid w:val="00F93F08"/>
    <w:rsid w:val="00F9437E"/>
    <w:rsid w:val="00F94507"/>
    <w:rsid w:val="00F946D6"/>
    <w:rsid w:val="00F947CF"/>
    <w:rsid w:val="00F94817"/>
    <w:rsid w:val="00F9494A"/>
    <w:rsid w:val="00F94CB3"/>
    <w:rsid w:val="00F94CED"/>
    <w:rsid w:val="00F94E15"/>
    <w:rsid w:val="00F94E18"/>
    <w:rsid w:val="00F94EB2"/>
    <w:rsid w:val="00F94FF2"/>
    <w:rsid w:val="00F955AE"/>
    <w:rsid w:val="00F955CF"/>
    <w:rsid w:val="00F958BC"/>
    <w:rsid w:val="00F9591B"/>
    <w:rsid w:val="00F95D6E"/>
    <w:rsid w:val="00F95D95"/>
    <w:rsid w:val="00F95E45"/>
    <w:rsid w:val="00F96A0D"/>
    <w:rsid w:val="00F96BF9"/>
    <w:rsid w:val="00F96D52"/>
    <w:rsid w:val="00F971F9"/>
    <w:rsid w:val="00F9744D"/>
    <w:rsid w:val="00F97619"/>
    <w:rsid w:val="00F977B3"/>
    <w:rsid w:val="00F9790B"/>
    <w:rsid w:val="00F97B05"/>
    <w:rsid w:val="00F97B93"/>
    <w:rsid w:val="00F97D0B"/>
    <w:rsid w:val="00F97FF7"/>
    <w:rsid w:val="00FA0156"/>
    <w:rsid w:val="00FA0309"/>
    <w:rsid w:val="00FA049E"/>
    <w:rsid w:val="00FA0523"/>
    <w:rsid w:val="00FA081F"/>
    <w:rsid w:val="00FA0A43"/>
    <w:rsid w:val="00FA14D8"/>
    <w:rsid w:val="00FA166A"/>
    <w:rsid w:val="00FA17EF"/>
    <w:rsid w:val="00FA18C1"/>
    <w:rsid w:val="00FA1B0A"/>
    <w:rsid w:val="00FA1BA5"/>
    <w:rsid w:val="00FA1D25"/>
    <w:rsid w:val="00FA1EAC"/>
    <w:rsid w:val="00FA20D3"/>
    <w:rsid w:val="00FA2339"/>
    <w:rsid w:val="00FA24FC"/>
    <w:rsid w:val="00FA25AC"/>
    <w:rsid w:val="00FA2921"/>
    <w:rsid w:val="00FA2BA7"/>
    <w:rsid w:val="00FA2CA2"/>
    <w:rsid w:val="00FA2CE1"/>
    <w:rsid w:val="00FA2CEE"/>
    <w:rsid w:val="00FA2FDE"/>
    <w:rsid w:val="00FA318C"/>
    <w:rsid w:val="00FA319E"/>
    <w:rsid w:val="00FA3254"/>
    <w:rsid w:val="00FA33A2"/>
    <w:rsid w:val="00FA35C9"/>
    <w:rsid w:val="00FA373F"/>
    <w:rsid w:val="00FA3772"/>
    <w:rsid w:val="00FA3942"/>
    <w:rsid w:val="00FA3BF7"/>
    <w:rsid w:val="00FA3F15"/>
    <w:rsid w:val="00FA40E3"/>
    <w:rsid w:val="00FA4150"/>
    <w:rsid w:val="00FA421E"/>
    <w:rsid w:val="00FA441E"/>
    <w:rsid w:val="00FA45D0"/>
    <w:rsid w:val="00FA4696"/>
    <w:rsid w:val="00FA46CF"/>
    <w:rsid w:val="00FA4769"/>
    <w:rsid w:val="00FA47B4"/>
    <w:rsid w:val="00FA4809"/>
    <w:rsid w:val="00FA4C6A"/>
    <w:rsid w:val="00FA4C8E"/>
    <w:rsid w:val="00FA5113"/>
    <w:rsid w:val="00FA54BD"/>
    <w:rsid w:val="00FA54E1"/>
    <w:rsid w:val="00FA5802"/>
    <w:rsid w:val="00FA5886"/>
    <w:rsid w:val="00FA5CE1"/>
    <w:rsid w:val="00FA62A2"/>
    <w:rsid w:val="00FA62ED"/>
    <w:rsid w:val="00FA6401"/>
    <w:rsid w:val="00FA646F"/>
    <w:rsid w:val="00FA6596"/>
    <w:rsid w:val="00FA67CD"/>
    <w:rsid w:val="00FA6890"/>
    <w:rsid w:val="00FA6CBD"/>
    <w:rsid w:val="00FA734E"/>
    <w:rsid w:val="00FA7542"/>
    <w:rsid w:val="00FA77FD"/>
    <w:rsid w:val="00FA7AE3"/>
    <w:rsid w:val="00FA7C2F"/>
    <w:rsid w:val="00FA7C64"/>
    <w:rsid w:val="00FA7DD4"/>
    <w:rsid w:val="00FB0164"/>
    <w:rsid w:val="00FB0288"/>
    <w:rsid w:val="00FB02F8"/>
    <w:rsid w:val="00FB077B"/>
    <w:rsid w:val="00FB084A"/>
    <w:rsid w:val="00FB0A5E"/>
    <w:rsid w:val="00FB0ACC"/>
    <w:rsid w:val="00FB0B03"/>
    <w:rsid w:val="00FB0F92"/>
    <w:rsid w:val="00FB10EB"/>
    <w:rsid w:val="00FB165C"/>
    <w:rsid w:val="00FB188E"/>
    <w:rsid w:val="00FB1A85"/>
    <w:rsid w:val="00FB1D97"/>
    <w:rsid w:val="00FB1DF9"/>
    <w:rsid w:val="00FB20C6"/>
    <w:rsid w:val="00FB2B15"/>
    <w:rsid w:val="00FB2BD4"/>
    <w:rsid w:val="00FB2C9B"/>
    <w:rsid w:val="00FB2ED8"/>
    <w:rsid w:val="00FB324D"/>
    <w:rsid w:val="00FB340D"/>
    <w:rsid w:val="00FB36B6"/>
    <w:rsid w:val="00FB3C94"/>
    <w:rsid w:val="00FB3E91"/>
    <w:rsid w:val="00FB3FF3"/>
    <w:rsid w:val="00FB4325"/>
    <w:rsid w:val="00FB43BD"/>
    <w:rsid w:val="00FB44D4"/>
    <w:rsid w:val="00FB460D"/>
    <w:rsid w:val="00FB4692"/>
    <w:rsid w:val="00FB492C"/>
    <w:rsid w:val="00FB4A71"/>
    <w:rsid w:val="00FB4E84"/>
    <w:rsid w:val="00FB522B"/>
    <w:rsid w:val="00FB52CE"/>
    <w:rsid w:val="00FB5552"/>
    <w:rsid w:val="00FB566E"/>
    <w:rsid w:val="00FB5C6E"/>
    <w:rsid w:val="00FB5C81"/>
    <w:rsid w:val="00FB5EB3"/>
    <w:rsid w:val="00FB5EE6"/>
    <w:rsid w:val="00FB5F6C"/>
    <w:rsid w:val="00FB6024"/>
    <w:rsid w:val="00FB6129"/>
    <w:rsid w:val="00FB61D7"/>
    <w:rsid w:val="00FB6354"/>
    <w:rsid w:val="00FB639D"/>
    <w:rsid w:val="00FB66AC"/>
    <w:rsid w:val="00FB68A7"/>
    <w:rsid w:val="00FB6BF3"/>
    <w:rsid w:val="00FB6F92"/>
    <w:rsid w:val="00FB6F95"/>
    <w:rsid w:val="00FB70D9"/>
    <w:rsid w:val="00FB76E7"/>
    <w:rsid w:val="00FB782D"/>
    <w:rsid w:val="00FB7C39"/>
    <w:rsid w:val="00FB7DC3"/>
    <w:rsid w:val="00FB7DF9"/>
    <w:rsid w:val="00FB7EEA"/>
    <w:rsid w:val="00FC026E"/>
    <w:rsid w:val="00FC02A7"/>
    <w:rsid w:val="00FC0A6B"/>
    <w:rsid w:val="00FC0BA0"/>
    <w:rsid w:val="00FC0E19"/>
    <w:rsid w:val="00FC0FDE"/>
    <w:rsid w:val="00FC128C"/>
    <w:rsid w:val="00FC135A"/>
    <w:rsid w:val="00FC1543"/>
    <w:rsid w:val="00FC17E7"/>
    <w:rsid w:val="00FC18CF"/>
    <w:rsid w:val="00FC1AF1"/>
    <w:rsid w:val="00FC1BA9"/>
    <w:rsid w:val="00FC1D73"/>
    <w:rsid w:val="00FC1FC0"/>
    <w:rsid w:val="00FC22E0"/>
    <w:rsid w:val="00FC2688"/>
    <w:rsid w:val="00FC27FD"/>
    <w:rsid w:val="00FC2B06"/>
    <w:rsid w:val="00FC2B0B"/>
    <w:rsid w:val="00FC2B15"/>
    <w:rsid w:val="00FC2CBA"/>
    <w:rsid w:val="00FC2DA4"/>
    <w:rsid w:val="00FC2EB9"/>
    <w:rsid w:val="00FC2F8E"/>
    <w:rsid w:val="00FC3016"/>
    <w:rsid w:val="00FC3168"/>
    <w:rsid w:val="00FC3324"/>
    <w:rsid w:val="00FC339E"/>
    <w:rsid w:val="00FC390B"/>
    <w:rsid w:val="00FC395A"/>
    <w:rsid w:val="00FC3D96"/>
    <w:rsid w:val="00FC3EFC"/>
    <w:rsid w:val="00FC4149"/>
    <w:rsid w:val="00FC4301"/>
    <w:rsid w:val="00FC44F0"/>
    <w:rsid w:val="00FC4586"/>
    <w:rsid w:val="00FC45BD"/>
    <w:rsid w:val="00FC46E7"/>
    <w:rsid w:val="00FC4708"/>
    <w:rsid w:val="00FC484E"/>
    <w:rsid w:val="00FC5124"/>
    <w:rsid w:val="00FC527A"/>
    <w:rsid w:val="00FC53FF"/>
    <w:rsid w:val="00FC55B5"/>
    <w:rsid w:val="00FC55B8"/>
    <w:rsid w:val="00FC560E"/>
    <w:rsid w:val="00FC57D5"/>
    <w:rsid w:val="00FC59B7"/>
    <w:rsid w:val="00FC5AD3"/>
    <w:rsid w:val="00FC5CCF"/>
    <w:rsid w:val="00FC5CD4"/>
    <w:rsid w:val="00FC5D23"/>
    <w:rsid w:val="00FC5F98"/>
    <w:rsid w:val="00FC61C3"/>
    <w:rsid w:val="00FC63B9"/>
    <w:rsid w:val="00FC6523"/>
    <w:rsid w:val="00FC6697"/>
    <w:rsid w:val="00FC6873"/>
    <w:rsid w:val="00FC68E1"/>
    <w:rsid w:val="00FC6E4A"/>
    <w:rsid w:val="00FC7073"/>
    <w:rsid w:val="00FC70E2"/>
    <w:rsid w:val="00FC717F"/>
    <w:rsid w:val="00FC7950"/>
    <w:rsid w:val="00FC7D41"/>
    <w:rsid w:val="00FC7E33"/>
    <w:rsid w:val="00FC7F49"/>
    <w:rsid w:val="00FC7FCF"/>
    <w:rsid w:val="00FD009D"/>
    <w:rsid w:val="00FD045B"/>
    <w:rsid w:val="00FD0586"/>
    <w:rsid w:val="00FD065A"/>
    <w:rsid w:val="00FD0773"/>
    <w:rsid w:val="00FD10D6"/>
    <w:rsid w:val="00FD1109"/>
    <w:rsid w:val="00FD14B8"/>
    <w:rsid w:val="00FD1505"/>
    <w:rsid w:val="00FD1893"/>
    <w:rsid w:val="00FD1A7D"/>
    <w:rsid w:val="00FD1AEF"/>
    <w:rsid w:val="00FD2002"/>
    <w:rsid w:val="00FD20E8"/>
    <w:rsid w:val="00FD21DA"/>
    <w:rsid w:val="00FD2551"/>
    <w:rsid w:val="00FD256B"/>
    <w:rsid w:val="00FD2729"/>
    <w:rsid w:val="00FD2AF4"/>
    <w:rsid w:val="00FD2CB7"/>
    <w:rsid w:val="00FD3019"/>
    <w:rsid w:val="00FD32ED"/>
    <w:rsid w:val="00FD350B"/>
    <w:rsid w:val="00FD3BCC"/>
    <w:rsid w:val="00FD3F14"/>
    <w:rsid w:val="00FD4011"/>
    <w:rsid w:val="00FD401E"/>
    <w:rsid w:val="00FD44F5"/>
    <w:rsid w:val="00FD45E6"/>
    <w:rsid w:val="00FD469A"/>
    <w:rsid w:val="00FD4731"/>
    <w:rsid w:val="00FD47E0"/>
    <w:rsid w:val="00FD4843"/>
    <w:rsid w:val="00FD4963"/>
    <w:rsid w:val="00FD4C71"/>
    <w:rsid w:val="00FD4FFD"/>
    <w:rsid w:val="00FD5426"/>
    <w:rsid w:val="00FD5641"/>
    <w:rsid w:val="00FD5B23"/>
    <w:rsid w:val="00FD5C28"/>
    <w:rsid w:val="00FD5D38"/>
    <w:rsid w:val="00FD5E7A"/>
    <w:rsid w:val="00FD623E"/>
    <w:rsid w:val="00FD6ACD"/>
    <w:rsid w:val="00FD6CE0"/>
    <w:rsid w:val="00FD6D53"/>
    <w:rsid w:val="00FD7190"/>
    <w:rsid w:val="00FD72AB"/>
    <w:rsid w:val="00FD74D1"/>
    <w:rsid w:val="00FD7945"/>
    <w:rsid w:val="00FD7AAC"/>
    <w:rsid w:val="00FD7E72"/>
    <w:rsid w:val="00FE0028"/>
    <w:rsid w:val="00FE005F"/>
    <w:rsid w:val="00FE01A7"/>
    <w:rsid w:val="00FE032A"/>
    <w:rsid w:val="00FE051E"/>
    <w:rsid w:val="00FE0531"/>
    <w:rsid w:val="00FE0669"/>
    <w:rsid w:val="00FE081B"/>
    <w:rsid w:val="00FE0D74"/>
    <w:rsid w:val="00FE0DFF"/>
    <w:rsid w:val="00FE0F4A"/>
    <w:rsid w:val="00FE1264"/>
    <w:rsid w:val="00FE15F7"/>
    <w:rsid w:val="00FE1A39"/>
    <w:rsid w:val="00FE1B1C"/>
    <w:rsid w:val="00FE1C49"/>
    <w:rsid w:val="00FE1EBE"/>
    <w:rsid w:val="00FE1EF4"/>
    <w:rsid w:val="00FE20BB"/>
    <w:rsid w:val="00FE22B3"/>
    <w:rsid w:val="00FE23E9"/>
    <w:rsid w:val="00FE25AE"/>
    <w:rsid w:val="00FE27C5"/>
    <w:rsid w:val="00FE2818"/>
    <w:rsid w:val="00FE2875"/>
    <w:rsid w:val="00FE2987"/>
    <w:rsid w:val="00FE2B3C"/>
    <w:rsid w:val="00FE2CA0"/>
    <w:rsid w:val="00FE2CF4"/>
    <w:rsid w:val="00FE2E7B"/>
    <w:rsid w:val="00FE2E9B"/>
    <w:rsid w:val="00FE347A"/>
    <w:rsid w:val="00FE34EE"/>
    <w:rsid w:val="00FE3515"/>
    <w:rsid w:val="00FE393B"/>
    <w:rsid w:val="00FE3A7B"/>
    <w:rsid w:val="00FE3D22"/>
    <w:rsid w:val="00FE3DAD"/>
    <w:rsid w:val="00FE3DD9"/>
    <w:rsid w:val="00FE4277"/>
    <w:rsid w:val="00FE4385"/>
    <w:rsid w:val="00FE4455"/>
    <w:rsid w:val="00FE44A2"/>
    <w:rsid w:val="00FE4586"/>
    <w:rsid w:val="00FE4664"/>
    <w:rsid w:val="00FE478F"/>
    <w:rsid w:val="00FE4BEF"/>
    <w:rsid w:val="00FE5165"/>
    <w:rsid w:val="00FE51F2"/>
    <w:rsid w:val="00FE525E"/>
    <w:rsid w:val="00FE532A"/>
    <w:rsid w:val="00FE53D6"/>
    <w:rsid w:val="00FE5C2C"/>
    <w:rsid w:val="00FE5D3C"/>
    <w:rsid w:val="00FE5D5B"/>
    <w:rsid w:val="00FE5DB1"/>
    <w:rsid w:val="00FE5F02"/>
    <w:rsid w:val="00FE604D"/>
    <w:rsid w:val="00FE60BF"/>
    <w:rsid w:val="00FE60C9"/>
    <w:rsid w:val="00FE6493"/>
    <w:rsid w:val="00FE6683"/>
    <w:rsid w:val="00FE686A"/>
    <w:rsid w:val="00FE691B"/>
    <w:rsid w:val="00FE6BD4"/>
    <w:rsid w:val="00FE6C57"/>
    <w:rsid w:val="00FE6D9D"/>
    <w:rsid w:val="00FE6F78"/>
    <w:rsid w:val="00FE710C"/>
    <w:rsid w:val="00FE7250"/>
    <w:rsid w:val="00FE7509"/>
    <w:rsid w:val="00FE759C"/>
    <w:rsid w:val="00FE78E2"/>
    <w:rsid w:val="00FE792D"/>
    <w:rsid w:val="00FE79AC"/>
    <w:rsid w:val="00FF0088"/>
    <w:rsid w:val="00FF010C"/>
    <w:rsid w:val="00FF015F"/>
    <w:rsid w:val="00FF02E4"/>
    <w:rsid w:val="00FF0441"/>
    <w:rsid w:val="00FF07FF"/>
    <w:rsid w:val="00FF09DB"/>
    <w:rsid w:val="00FF0AB0"/>
    <w:rsid w:val="00FF141A"/>
    <w:rsid w:val="00FF1497"/>
    <w:rsid w:val="00FF157E"/>
    <w:rsid w:val="00FF1637"/>
    <w:rsid w:val="00FF1880"/>
    <w:rsid w:val="00FF18C9"/>
    <w:rsid w:val="00FF1F91"/>
    <w:rsid w:val="00FF2080"/>
    <w:rsid w:val="00FF20E8"/>
    <w:rsid w:val="00FF2132"/>
    <w:rsid w:val="00FF2755"/>
    <w:rsid w:val="00FF28AC"/>
    <w:rsid w:val="00FF32CB"/>
    <w:rsid w:val="00FF3A92"/>
    <w:rsid w:val="00FF3AD5"/>
    <w:rsid w:val="00FF3B69"/>
    <w:rsid w:val="00FF3D61"/>
    <w:rsid w:val="00FF3E3A"/>
    <w:rsid w:val="00FF3E64"/>
    <w:rsid w:val="00FF3EE2"/>
    <w:rsid w:val="00FF4298"/>
    <w:rsid w:val="00FF4316"/>
    <w:rsid w:val="00FF47DD"/>
    <w:rsid w:val="00FF47F1"/>
    <w:rsid w:val="00FF4A68"/>
    <w:rsid w:val="00FF4CD0"/>
    <w:rsid w:val="00FF4CEA"/>
    <w:rsid w:val="00FF50A6"/>
    <w:rsid w:val="00FF5196"/>
    <w:rsid w:val="00FF54E7"/>
    <w:rsid w:val="00FF56FA"/>
    <w:rsid w:val="00FF572A"/>
    <w:rsid w:val="00FF58B5"/>
    <w:rsid w:val="00FF59C5"/>
    <w:rsid w:val="00FF59F0"/>
    <w:rsid w:val="00FF6225"/>
    <w:rsid w:val="00FF64C5"/>
    <w:rsid w:val="00FF653E"/>
    <w:rsid w:val="00FF6BF7"/>
    <w:rsid w:val="00FF6C0C"/>
    <w:rsid w:val="00FF6F25"/>
    <w:rsid w:val="00FF6F35"/>
    <w:rsid w:val="00FF724D"/>
    <w:rsid w:val="00FF73D1"/>
    <w:rsid w:val="00FF742C"/>
    <w:rsid w:val="00FF7482"/>
    <w:rsid w:val="00FF7592"/>
    <w:rsid w:val="00FF771B"/>
    <w:rsid w:val="00FF7C12"/>
    <w:rsid w:val="00FF7E0B"/>
    <w:rsid w:val="00FF7F62"/>
    <w:rsid w:val="00FF7FB3"/>
    <w:rsid w:val="011A0CC5"/>
    <w:rsid w:val="015F6B35"/>
    <w:rsid w:val="017250C1"/>
    <w:rsid w:val="01A399E9"/>
    <w:rsid w:val="01B1311E"/>
    <w:rsid w:val="01D7C0DB"/>
    <w:rsid w:val="01EA74A3"/>
    <w:rsid w:val="02023DDB"/>
    <w:rsid w:val="0208707E"/>
    <w:rsid w:val="021146A7"/>
    <w:rsid w:val="022487AD"/>
    <w:rsid w:val="028AA07A"/>
    <w:rsid w:val="02B97B6D"/>
    <w:rsid w:val="02BC9C98"/>
    <w:rsid w:val="02D4B6A4"/>
    <w:rsid w:val="02E63540"/>
    <w:rsid w:val="02F1C816"/>
    <w:rsid w:val="02F8EFA2"/>
    <w:rsid w:val="030E2122"/>
    <w:rsid w:val="033161FC"/>
    <w:rsid w:val="03C23B52"/>
    <w:rsid w:val="03CC9453"/>
    <w:rsid w:val="03CE37AA"/>
    <w:rsid w:val="03E21323"/>
    <w:rsid w:val="03E5087B"/>
    <w:rsid w:val="03E674D2"/>
    <w:rsid w:val="0402A02A"/>
    <w:rsid w:val="0414C6F4"/>
    <w:rsid w:val="042B68E9"/>
    <w:rsid w:val="042DA2CF"/>
    <w:rsid w:val="046F3D31"/>
    <w:rsid w:val="049DA15E"/>
    <w:rsid w:val="04B20AEA"/>
    <w:rsid w:val="04CA8BE6"/>
    <w:rsid w:val="0503AD22"/>
    <w:rsid w:val="0507C2B9"/>
    <w:rsid w:val="0524EFFC"/>
    <w:rsid w:val="05297D0C"/>
    <w:rsid w:val="05330809"/>
    <w:rsid w:val="055FD140"/>
    <w:rsid w:val="057314D4"/>
    <w:rsid w:val="0576C7C5"/>
    <w:rsid w:val="0579AAC6"/>
    <w:rsid w:val="0580DEC9"/>
    <w:rsid w:val="0584C47D"/>
    <w:rsid w:val="058D3CF8"/>
    <w:rsid w:val="058FCCE0"/>
    <w:rsid w:val="0591C8F8"/>
    <w:rsid w:val="05B1D297"/>
    <w:rsid w:val="05C2413C"/>
    <w:rsid w:val="05D183D5"/>
    <w:rsid w:val="06296BB4"/>
    <w:rsid w:val="063912F4"/>
    <w:rsid w:val="063C8DEE"/>
    <w:rsid w:val="0666DABF"/>
    <w:rsid w:val="06B62F12"/>
    <w:rsid w:val="06B68983"/>
    <w:rsid w:val="06BC8E2E"/>
    <w:rsid w:val="06C498DD"/>
    <w:rsid w:val="06E6FC94"/>
    <w:rsid w:val="07036BDA"/>
    <w:rsid w:val="070BEEF6"/>
    <w:rsid w:val="0738C1D8"/>
    <w:rsid w:val="0743AB75"/>
    <w:rsid w:val="07733DFA"/>
    <w:rsid w:val="07950FDC"/>
    <w:rsid w:val="079AA4F8"/>
    <w:rsid w:val="079BAF76"/>
    <w:rsid w:val="07BD1CB9"/>
    <w:rsid w:val="07BE6393"/>
    <w:rsid w:val="07C247B8"/>
    <w:rsid w:val="07C39083"/>
    <w:rsid w:val="083810D0"/>
    <w:rsid w:val="08453B42"/>
    <w:rsid w:val="08568C46"/>
    <w:rsid w:val="08606683"/>
    <w:rsid w:val="0860FA67"/>
    <w:rsid w:val="086DAB32"/>
    <w:rsid w:val="08742700"/>
    <w:rsid w:val="0899E234"/>
    <w:rsid w:val="089ED308"/>
    <w:rsid w:val="08C1F117"/>
    <w:rsid w:val="0901A276"/>
    <w:rsid w:val="0902476F"/>
    <w:rsid w:val="0904EECA"/>
    <w:rsid w:val="0922769D"/>
    <w:rsid w:val="0978C0CE"/>
    <w:rsid w:val="09BB648A"/>
    <w:rsid w:val="09BBD2DA"/>
    <w:rsid w:val="09CDD2F1"/>
    <w:rsid w:val="0A0991B0"/>
    <w:rsid w:val="0A504298"/>
    <w:rsid w:val="0A52F244"/>
    <w:rsid w:val="0A90E22B"/>
    <w:rsid w:val="0A9263BB"/>
    <w:rsid w:val="0A9A55EE"/>
    <w:rsid w:val="0AA01134"/>
    <w:rsid w:val="0AA2145E"/>
    <w:rsid w:val="0ABFF68D"/>
    <w:rsid w:val="0AEB0790"/>
    <w:rsid w:val="0AF6B6B4"/>
    <w:rsid w:val="0AF7CD14"/>
    <w:rsid w:val="0AFF8808"/>
    <w:rsid w:val="0B13DED0"/>
    <w:rsid w:val="0B20E925"/>
    <w:rsid w:val="0B29B56B"/>
    <w:rsid w:val="0B5D1D4A"/>
    <w:rsid w:val="0B92BAEF"/>
    <w:rsid w:val="0BC6CACC"/>
    <w:rsid w:val="0BE21ECB"/>
    <w:rsid w:val="0BE5EA8D"/>
    <w:rsid w:val="0BF7BA58"/>
    <w:rsid w:val="0BFF1E0D"/>
    <w:rsid w:val="0C137B01"/>
    <w:rsid w:val="0C16ECA7"/>
    <w:rsid w:val="0C260137"/>
    <w:rsid w:val="0C2F0EFD"/>
    <w:rsid w:val="0C3FB1CC"/>
    <w:rsid w:val="0C546E80"/>
    <w:rsid w:val="0C55F8EB"/>
    <w:rsid w:val="0C71DB5B"/>
    <w:rsid w:val="0C7F27F1"/>
    <w:rsid w:val="0C9F7CE1"/>
    <w:rsid w:val="0CC804E7"/>
    <w:rsid w:val="0CD4B2CE"/>
    <w:rsid w:val="0CD8E8E9"/>
    <w:rsid w:val="0CDE1DB3"/>
    <w:rsid w:val="0CE2D5CB"/>
    <w:rsid w:val="0D0047B1"/>
    <w:rsid w:val="0D0F5FCC"/>
    <w:rsid w:val="0D1A2461"/>
    <w:rsid w:val="0D23BF78"/>
    <w:rsid w:val="0D2E8B50"/>
    <w:rsid w:val="0D55C107"/>
    <w:rsid w:val="0D59D802"/>
    <w:rsid w:val="0D74A670"/>
    <w:rsid w:val="0DA85AD7"/>
    <w:rsid w:val="0DDD2BE4"/>
    <w:rsid w:val="0DE04119"/>
    <w:rsid w:val="0E288FD1"/>
    <w:rsid w:val="0E2D8D2D"/>
    <w:rsid w:val="0E380B19"/>
    <w:rsid w:val="0E6168CA"/>
    <w:rsid w:val="0E62814A"/>
    <w:rsid w:val="0E7A16DB"/>
    <w:rsid w:val="0E83C140"/>
    <w:rsid w:val="0EAE71CB"/>
    <w:rsid w:val="0ECFDE61"/>
    <w:rsid w:val="0ED9D105"/>
    <w:rsid w:val="0F4D479B"/>
    <w:rsid w:val="0F5D0F61"/>
    <w:rsid w:val="0F6478B0"/>
    <w:rsid w:val="0F901B2F"/>
    <w:rsid w:val="0FAD4692"/>
    <w:rsid w:val="0FB1AD8A"/>
    <w:rsid w:val="0FB672B2"/>
    <w:rsid w:val="0FCF8A78"/>
    <w:rsid w:val="0FD693E2"/>
    <w:rsid w:val="0FE37C77"/>
    <w:rsid w:val="0FEF7155"/>
    <w:rsid w:val="0FF3BD9D"/>
    <w:rsid w:val="0FF6BFB7"/>
    <w:rsid w:val="0FF76EF1"/>
    <w:rsid w:val="1048F852"/>
    <w:rsid w:val="10501B8F"/>
    <w:rsid w:val="106717A4"/>
    <w:rsid w:val="1086EBE8"/>
    <w:rsid w:val="10951136"/>
    <w:rsid w:val="109A2589"/>
    <w:rsid w:val="110B41E3"/>
    <w:rsid w:val="1128B80B"/>
    <w:rsid w:val="113421C2"/>
    <w:rsid w:val="113B062F"/>
    <w:rsid w:val="11512D24"/>
    <w:rsid w:val="1164A768"/>
    <w:rsid w:val="118237FE"/>
    <w:rsid w:val="1182E5D9"/>
    <w:rsid w:val="118C6CCC"/>
    <w:rsid w:val="11ADADAA"/>
    <w:rsid w:val="11CE153A"/>
    <w:rsid w:val="11D28BCC"/>
    <w:rsid w:val="11D6C04D"/>
    <w:rsid w:val="11D982EE"/>
    <w:rsid w:val="11EB4B03"/>
    <w:rsid w:val="124BD0A9"/>
    <w:rsid w:val="127B1987"/>
    <w:rsid w:val="127C5F49"/>
    <w:rsid w:val="12D0CFB8"/>
    <w:rsid w:val="12DFB675"/>
    <w:rsid w:val="12EB1808"/>
    <w:rsid w:val="130B8231"/>
    <w:rsid w:val="131DE30E"/>
    <w:rsid w:val="131F13E7"/>
    <w:rsid w:val="1345767C"/>
    <w:rsid w:val="134F4A30"/>
    <w:rsid w:val="1370BCBE"/>
    <w:rsid w:val="1384639F"/>
    <w:rsid w:val="13864C42"/>
    <w:rsid w:val="138C0970"/>
    <w:rsid w:val="138ED3AC"/>
    <w:rsid w:val="1394D5BE"/>
    <w:rsid w:val="139B21F6"/>
    <w:rsid w:val="13A195D3"/>
    <w:rsid w:val="13A80F9F"/>
    <w:rsid w:val="13AFA7EF"/>
    <w:rsid w:val="13B389AA"/>
    <w:rsid w:val="13B9C463"/>
    <w:rsid w:val="13E49701"/>
    <w:rsid w:val="13E9B48F"/>
    <w:rsid w:val="13F425D8"/>
    <w:rsid w:val="13FE043A"/>
    <w:rsid w:val="147EB545"/>
    <w:rsid w:val="147EF13A"/>
    <w:rsid w:val="14950E20"/>
    <w:rsid w:val="14A75292"/>
    <w:rsid w:val="14C79632"/>
    <w:rsid w:val="14CA2AFE"/>
    <w:rsid w:val="14CC47BD"/>
    <w:rsid w:val="15091D58"/>
    <w:rsid w:val="15114AA2"/>
    <w:rsid w:val="155CF252"/>
    <w:rsid w:val="1568A505"/>
    <w:rsid w:val="157CB0D9"/>
    <w:rsid w:val="1597F1F0"/>
    <w:rsid w:val="15BD1896"/>
    <w:rsid w:val="15C94496"/>
    <w:rsid w:val="15CCFC4D"/>
    <w:rsid w:val="15D45734"/>
    <w:rsid w:val="15FC292E"/>
    <w:rsid w:val="162E4F61"/>
    <w:rsid w:val="1699443B"/>
    <w:rsid w:val="16D1CF89"/>
    <w:rsid w:val="16D44DAC"/>
    <w:rsid w:val="16E37FFB"/>
    <w:rsid w:val="16FB3D1C"/>
    <w:rsid w:val="1729C867"/>
    <w:rsid w:val="172B9F5C"/>
    <w:rsid w:val="1739B305"/>
    <w:rsid w:val="176F2A30"/>
    <w:rsid w:val="177E1D64"/>
    <w:rsid w:val="1780FD2B"/>
    <w:rsid w:val="178A63C8"/>
    <w:rsid w:val="179BFB9C"/>
    <w:rsid w:val="17A22D06"/>
    <w:rsid w:val="17A5AB6F"/>
    <w:rsid w:val="17C52E25"/>
    <w:rsid w:val="17DEF354"/>
    <w:rsid w:val="17EB4E74"/>
    <w:rsid w:val="181695E0"/>
    <w:rsid w:val="185044EA"/>
    <w:rsid w:val="1852FD05"/>
    <w:rsid w:val="1854D52C"/>
    <w:rsid w:val="188550C5"/>
    <w:rsid w:val="18AF64AF"/>
    <w:rsid w:val="18E7962E"/>
    <w:rsid w:val="1908193D"/>
    <w:rsid w:val="190D0843"/>
    <w:rsid w:val="194CCFE1"/>
    <w:rsid w:val="1966BBBF"/>
    <w:rsid w:val="1968CAF5"/>
    <w:rsid w:val="19750531"/>
    <w:rsid w:val="197AC3B5"/>
    <w:rsid w:val="19BC7FFB"/>
    <w:rsid w:val="19BD8434"/>
    <w:rsid w:val="19DA31B9"/>
    <w:rsid w:val="19F8DEF0"/>
    <w:rsid w:val="19FF1B6E"/>
    <w:rsid w:val="1A20E926"/>
    <w:rsid w:val="1A3BC1AF"/>
    <w:rsid w:val="1A4F6A84"/>
    <w:rsid w:val="1A973377"/>
    <w:rsid w:val="1AD262EA"/>
    <w:rsid w:val="1AE3C586"/>
    <w:rsid w:val="1AF42FC1"/>
    <w:rsid w:val="1B1C2634"/>
    <w:rsid w:val="1B260A23"/>
    <w:rsid w:val="1B2856DD"/>
    <w:rsid w:val="1B2B04E2"/>
    <w:rsid w:val="1B52AD94"/>
    <w:rsid w:val="1B5FD2A5"/>
    <w:rsid w:val="1B63F456"/>
    <w:rsid w:val="1B76021A"/>
    <w:rsid w:val="1B82B041"/>
    <w:rsid w:val="1B9F56F7"/>
    <w:rsid w:val="1BDF51AC"/>
    <w:rsid w:val="1C102EB1"/>
    <w:rsid w:val="1C1E6DB5"/>
    <w:rsid w:val="1C4762A6"/>
    <w:rsid w:val="1C4BD551"/>
    <w:rsid w:val="1C4E05F6"/>
    <w:rsid w:val="1C4FC098"/>
    <w:rsid w:val="1C50AE0A"/>
    <w:rsid w:val="1C59FA26"/>
    <w:rsid w:val="1C66748C"/>
    <w:rsid w:val="1C94E5C5"/>
    <w:rsid w:val="1C990BC9"/>
    <w:rsid w:val="1CB489F0"/>
    <w:rsid w:val="1CBC4A3B"/>
    <w:rsid w:val="1CCA0B93"/>
    <w:rsid w:val="1CD314B8"/>
    <w:rsid w:val="1CF9D2D9"/>
    <w:rsid w:val="1D3F709B"/>
    <w:rsid w:val="1D428EEF"/>
    <w:rsid w:val="1D8CE8AA"/>
    <w:rsid w:val="1DC1356E"/>
    <w:rsid w:val="1DC60E1C"/>
    <w:rsid w:val="1DDAF5CC"/>
    <w:rsid w:val="1DDE74DD"/>
    <w:rsid w:val="1E09DDB1"/>
    <w:rsid w:val="1E16E7E6"/>
    <w:rsid w:val="1E211A5F"/>
    <w:rsid w:val="1E2C4F02"/>
    <w:rsid w:val="1E68C8F7"/>
    <w:rsid w:val="1E77A19C"/>
    <w:rsid w:val="1E8F5F17"/>
    <w:rsid w:val="1EC779B9"/>
    <w:rsid w:val="1ED52769"/>
    <w:rsid w:val="1EF14816"/>
    <w:rsid w:val="1F1280A7"/>
    <w:rsid w:val="1F689E25"/>
    <w:rsid w:val="1F7B0A48"/>
    <w:rsid w:val="1F7B8552"/>
    <w:rsid w:val="1F9BD425"/>
    <w:rsid w:val="1F9D405D"/>
    <w:rsid w:val="1FA6E7E5"/>
    <w:rsid w:val="1FB7B5EF"/>
    <w:rsid w:val="1FFFB04C"/>
    <w:rsid w:val="202BD0F2"/>
    <w:rsid w:val="202E27A8"/>
    <w:rsid w:val="20337B28"/>
    <w:rsid w:val="20508037"/>
    <w:rsid w:val="205B9047"/>
    <w:rsid w:val="20850E5F"/>
    <w:rsid w:val="20EDF5F5"/>
    <w:rsid w:val="20FFF947"/>
    <w:rsid w:val="2106B15F"/>
    <w:rsid w:val="21083ABE"/>
    <w:rsid w:val="2113EBC5"/>
    <w:rsid w:val="213A4CF1"/>
    <w:rsid w:val="2158A547"/>
    <w:rsid w:val="217A410C"/>
    <w:rsid w:val="218E12FD"/>
    <w:rsid w:val="2197EBA3"/>
    <w:rsid w:val="21981DE7"/>
    <w:rsid w:val="21A685DB"/>
    <w:rsid w:val="21B19DF8"/>
    <w:rsid w:val="2221C898"/>
    <w:rsid w:val="2221EEAE"/>
    <w:rsid w:val="222669AF"/>
    <w:rsid w:val="22298645"/>
    <w:rsid w:val="224A25FD"/>
    <w:rsid w:val="226754E3"/>
    <w:rsid w:val="227F8AB4"/>
    <w:rsid w:val="2284B039"/>
    <w:rsid w:val="22946355"/>
    <w:rsid w:val="22AEBDA4"/>
    <w:rsid w:val="22BBE03C"/>
    <w:rsid w:val="22C93B2A"/>
    <w:rsid w:val="22E253B8"/>
    <w:rsid w:val="22FBF6E4"/>
    <w:rsid w:val="23129396"/>
    <w:rsid w:val="2332ED80"/>
    <w:rsid w:val="2337CD70"/>
    <w:rsid w:val="233A8493"/>
    <w:rsid w:val="23403721"/>
    <w:rsid w:val="2347D7AE"/>
    <w:rsid w:val="236EF438"/>
    <w:rsid w:val="2382440B"/>
    <w:rsid w:val="238A9B4E"/>
    <w:rsid w:val="239B5735"/>
    <w:rsid w:val="23FC9D6D"/>
    <w:rsid w:val="240CA5C1"/>
    <w:rsid w:val="24126E38"/>
    <w:rsid w:val="24143872"/>
    <w:rsid w:val="242144E4"/>
    <w:rsid w:val="242D8237"/>
    <w:rsid w:val="24357BC2"/>
    <w:rsid w:val="24652A63"/>
    <w:rsid w:val="248A8930"/>
    <w:rsid w:val="24950CA4"/>
    <w:rsid w:val="24998B5D"/>
    <w:rsid w:val="24A06CD4"/>
    <w:rsid w:val="24B081D4"/>
    <w:rsid w:val="24B3CA94"/>
    <w:rsid w:val="24BC1A67"/>
    <w:rsid w:val="24C44C8C"/>
    <w:rsid w:val="253C8AAA"/>
    <w:rsid w:val="2541539E"/>
    <w:rsid w:val="254D8786"/>
    <w:rsid w:val="2553B634"/>
    <w:rsid w:val="255A1EB1"/>
    <w:rsid w:val="25811719"/>
    <w:rsid w:val="258F3969"/>
    <w:rsid w:val="25C68129"/>
    <w:rsid w:val="25D20243"/>
    <w:rsid w:val="25EADA60"/>
    <w:rsid w:val="26066E67"/>
    <w:rsid w:val="2613D662"/>
    <w:rsid w:val="262213D6"/>
    <w:rsid w:val="26686145"/>
    <w:rsid w:val="266DA80F"/>
    <w:rsid w:val="2677BAED"/>
    <w:rsid w:val="267A0799"/>
    <w:rsid w:val="26C0D0B0"/>
    <w:rsid w:val="26E02DB4"/>
    <w:rsid w:val="27075AFC"/>
    <w:rsid w:val="270E9EDA"/>
    <w:rsid w:val="27128FFD"/>
    <w:rsid w:val="271B3E11"/>
    <w:rsid w:val="27345A2C"/>
    <w:rsid w:val="2739DC82"/>
    <w:rsid w:val="274173EB"/>
    <w:rsid w:val="276F97B9"/>
    <w:rsid w:val="277A8229"/>
    <w:rsid w:val="27A68D0C"/>
    <w:rsid w:val="27B3CD59"/>
    <w:rsid w:val="27B42AD7"/>
    <w:rsid w:val="27C62BF6"/>
    <w:rsid w:val="27CEB398"/>
    <w:rsid w:val="27E07A26"/>
    <w:rsid w:val="27F401F0"/>
    <w:rsid w:val="282F6C88"/>
    <w:rsid w:val="28344F89"/>
    <w:rsid w:val="28574930"/>
    <w:rsid w:val="28893A75"/>
    <w:rsid w:val="28BCA1DE"/>
    <w:rsid w:val="28C1F934"/>
    <w:rsid w:val="28C760D6"/>
    <w:rsid w:val="28CFB1B4"/>
    <w:rsid w:val="29187AD3"/>
    <w:rsid w:val="291978B3"/>
    <w:rsid w:val="291CD612"/>
    <w:rsid w:val="292353C4"/>
    <w:rsid w:val="2924608F"/>
    <w:rsid w:val="292B56EC"/>
    <w:rsid w:val="29356984"/>
    <w:rsid w:val="295CE3C2"/>
    <w:rsid w:val="2964A84D"/>
    <w:rsid w:val="2973599E"/>
    <w:rsid w:val="297A754A"/>
    <w:rsid w:val="2980A3AC"/>
    <w:rsid w:val="29A23342"/>
    <w:rsid w:val="29AF2FDD"/>
    <w:rsid w:val="29B3D7B8"/>
    <w:rsid w:val="29C5CD2F"/>
    <w:rsid w:val="2A0CF77D"/>
    <w:rsid w:val="2A49CBD9"/>
    <w:rsid w:val="2A585B85"/>
    <w:rsid w:val="2A99C873"/>
    <w:rsid w:val="2A9CA1F3"/>
    <w:rsid w:val="2A9CEB2F"/>
    <w:rsid w:val="2AABD418"/>
    <w:rsid w:val="2AAC6206"/>
    <w:rsid w:val="2AB56BB7"/>
    <w:rsid w:val="2AD75954"/>
    <w:rsid w:val="2ADA800C"/>
    <w:rsid w:val="2AE41876"/>
    <w:rsid w:val="2AE86753"/>
    <w:rsid w:val="2AED8E00"/>
    <w:rsid w:val="2B0D4410"/>
    <w:rsid w:val="2B43E05D"/>
    <w:rsid w:val="2B94136A"/>
    <w:rsid w:val="2B96B072"/>
    <w:rsid w:val="2BCA8E9F"/>
    <w:rsid w:val="2BF826BC"/>
    <w:rsid w:val="2C4FF006"/>
    <w:rsid w:val="2C763480"/>
    <w:rsid w:val="2CBA1327"/>
    <w:rsid w:val="2CC079D2"/>
    <w:rsid w:val="2D0CE9AF"/>
    <w:rsid w:val="2D2782D3"/>
    <w:rsid w:val="2D2D2072"/>
    <w:rsid w:val="2D38AF92"/>
    <w:rsid w:val="2D66AC14"/>
    <w:rsid w:val="2D68D6CF"/>
    <w:rsid w:val="2D743EC6"/>
    <w:rsid w:val="2D79997E"/>
    <w:rsid w:val="2D839E13"/>
    <w:rsid w:val="2DB14F13"/>
    <w:rsid w:val="2DDC4A71"/>
    <w:rsid w:val="2DF27AB8"/>
    <w:rsid w:val="2DF4DF45"/>
    <w:rsid w:val="2E291A12"/>
    <w:rsid w:val="2E508916"/>
    <w:rsid w:val="2E680086"/>
    <w:rsid w:val="2E817D0E"/>
    <w:rsid w:val="2EA6C17F"/>
    <w:rsid w:val="2EC834AE"/>
    <w:rsid w:val="2F02CD65"/>
    <w:rsid w:val="2F1307D6"/>
    <w:rsid w:val="2F234BBA"/>
    <w:rsid w:val="2F2AAC1C"/>
    <w:rsid w:val="2F35BA1A"/>
    <w:rsid w:val="2F3620B9"/>
    <w:rsid w:val="2F5169D2"/>
    <w:rsid w:val="2F5687AD"/>
    <w:rsid w:val="2F73AF86"/>
    <w:rsid w:val="2F94403F"/>
    <w:rsid w:val="2F99768D"/>
    <w:rsid w:val="2FBA4ACE"/>
    <w:rsid w:val="2FC901D6"/>
    <w:rsid w:val="2FCC4BFE"/>
    <w:rsid w:val="2FDAA20C"/>
    <w:rsid w:val="2FFB1512"/>
    <w:rsid w:val="30014C2F"/>
    <w:rsid w:val="300514FE"/>
    <w:rsid w:val="3007F50D"/>
    <w:rsid w:val="3009B5AC"/>
    <w:rsid w:val="302478B1"/>
    <w:rsid w:val="3024EEF6"/>
    <w:rsid w:val="3038B32A"/>
    <w:rsid w:val="305CE3AA"/>
    <w:rsid w:val="3060913D"/>
    <w:rsid w:val="30721467"/>
    <w:rsid w:val="3093C9D4"/>
    <w:rsid w:val="30A940FB"/>
    <w:rsid w:val="30AD2850"/>
    <w:rsid w:val="30CC7F24"/>
    <w:rsid w:val="31127995"/>
    <w:rsid w:val="311C43B9"/>
    <w:rsid w:val="313A8507"/>
    <w:rsid w:val="31729DE2"/>
    <w:rsid w:val="3173C4E2"/>
    <w:rsid w:val="317DAAA8"/>
    <w:rsid w:val="31B2F0BD"/>
    <w:rsid w:val="31CF180F"/>
    <w:rsid w:val="31ED7B80"/>
    <w:rsid w:val="31F013A5"/>
    <w:rsid w:val="31F6265B"/>
    <w:rsid w:val="321234CF"/>
    <w:rsid w:val="3229F698"/>
    <w:rsid w:val="3235E474"/>
    <w:rsid w:val="323F6E28"/>
    <w:rsid w:val="327BA2A1"/>
    <w:rsid w:val="327CD531"/>
    <w:rsid w:val="327FFAF9"/>
    <w:rsid w:val="32B2B1A5"/>
    <w:rsid w:val="32BC714D"/>
    <w:rsid w:val="32C0A86C"/>
    <w:rsid w:val="32C4C026"/>
    <w:rsid w:val="32E88816"/>
    <w:rsid w:val="32FBD774"/>
    <w:rsid w:val="3302FF6E"/>
    <w:rsid w:val="33124FA1"/>
    <w:rsid w:val="33278B93"/>
    <w:rsid w:val="332D3514"/>
    <w:rsid w:val="3333623F"/>
    <w:rsid w:val="334520B1"/>
    <w:rsid w:val="335156C9"/>
    <w:rsid w:val="3373CC07"/>
    <w:rsid w:val="33920D71"/>
    <w:rsid w:val="33AFAC8E"/>
    <w:rsid w:val="33D1F65B"/>
    <w:rsid w:val="33DDD918"/>
    <w:rsid w:val="33E0242B"/>
    <w:rsid w:val="33E3B69C"/>
    <w:rsid w:val="3423356B"/>
    <w:rsid w:val="342F1C49"/>
    <w:rsid w:val="34429EE6"/>
    <w:rsid w:val="345362BA"/>
    <w:rsid w:val="34898A1C"/>
    <w:rsid w:val="34972472"/>
    <w:rsid w:val="34C62800"/>
    <w:rsid w:val="34EB9779"/>
    <w:rsid w:val="34EC5920"/>
    <w:rsid w:val="34EFBB83"/>
    <w:rsid w:val="351969E9"/>
    <w:rsid w:val="35234303"/>
    <w:rsid w:val="35263A22"/>
    <w:rsid w:val="3535FDF4"/>
    <w:rsid w:val="35577EC5"/>
    <w:rsid w:val="356E4CCA"/>
    <w:rsid w:val="35A808A6"/>
    <w:rsid w:val="35B24412"/>
    <w:rsid w:val="35CBFC76"/>
    <w:rsid w:val="35D24066"/>
    <w:rsid w:val="35D77345"/>
    <w:rsid w:val="35DD7AAB"/>
    <w:rsid w:val="35E9E8F2"/>
    <w:rsid w:val="35ED9A03"/>
    <w:rsid w:val="36048A51"/>
    <w:rsid w:val="361F7326"/>
    <w:rsid w:val="362E8383"/>
    <w:rsid w:val="36391EB9"/>
    <w:rsid w:val="364E759E"/>
    <w:rsid w:val="365E6F0D"/>
    <w:rsid w:val="366B5A81"/>
    <w:rsid w:val="3681739A"/>
    <w:rsid w:val="3688C490"/>
    <w:rsid w:val="36B34EF9"/>
    <w:rsid w:val="36CE1BEF"/>
    <w:rsid w:val="36F036F5"/>
    <w:rsid w:val="37130576"/>
    <w:rsid w:val="37183B3D"/>
    <w:rsid w:val="37280A41"/>
    <w:rsid w:val="3767FF83"/>
    <w:rsid w:val="377B5CB0"/>
    <w:rsid w:val="37BAA814"/>
    <w:rsid w:val="37BCC31B"/>
    <w:rsid w:val="37C6DFD7"/>
    <w:rsid w:val="37C71EAD"/>
    <w:rsid w:val="37D07C4C"/>
    <w:rsid w:val="37E14224"/>
    <w:rsid w:val="37EB79FB"/>
    <w:rsid w:val="37FD069C"/>
    <w:rsid w:val="37FDB434"/>
    <w:rsid w:val="380859D2"/>
    <w:rsid w:val="380E1B4E"/>
    <w:rsid w:val="380E86A6"/>
    <w:rsid w:val="381489BD"/>
    <w:rsid w:val="38195A47"/>
    <w:rsid w:val="381C721B"/>
    <w:rsid w:val="3837E94F"/>
    <w:rsid w:val="38398A5C"/>
    <w:rsid w:val="3839B031"/>
    <w:rsid w:val="383CDF38"/>
    <w:rsid w:val="3854D397"/>
    <w:rsid w:val="3894432F"/>
    <w:rsid w:val="389705E3"/>
    <w:rsid w:val="38C26087"/>
    <w:rsid w:val="38D7EEB1"/>
    <w:rsid w:val="39058E67"/>
    <w:rsid w:val="3918A90C"/>
    <w:rsid w:val="392C07C7"/>
    <w:rsid w:val="39313150"/>
    <w:rsid w:val="394CCC1C"/>
    <w:rsid w:val="397BB528"/>
    <w:rsid w:val="397F1C20"/>
    <w:rsid w:val="397FAA76"/>
    <w:rsid w:val="39860FCC"/>
    <w:rsid w:val="39935119"/>
    <w:rsid w:val="3994E356"/>
    <w:rsid w:val="39A2FB43"/>
    <w:rsid w:val="39AC4A78"/>
    <w:rsid w:val="39EE855C"/>
    <w:rsid w:val="3A15098F"/>
    <w:rsid w:val="3A3E0ABC"/>
    <w:rsid w:val="3A47340E"/>
    <w:rsid w:val="3A4819EC"/>
    <w:rsid w:val="3A49037D"/>
    <w:rsid w:val="3A4D5DE2"/>
    <w:rsid w:val="3A7BDE6E"/>
    <w:rsid w:val="3AA8E1BB"/>
    <w:rsid w:val="3AB95666"/>
    <w:rsid w:val="3AD7DF02"/>
    <w:rsid w:val="3ADA0EED"/>
    <w:rsid w:val="3AE18316"/>
    <w:rsid w:val="3AF55EE8"/>
    <w:rsid w:val="3AF5AF90"/>
    <w:rsid w:val="3AF92351"/>
    <w:rsid w:val="3B0D5605"/>
    <w:rsid w:val="3B0EBBA9"/>
    <w:rsid w:val="3B280127"/>
    <w:rsid w:val="3B2F00D0"/>
    <w:rsid w:val="3B3B0A7C"/>
    <w:rsid w:val="3B46D7B9"/>
    <w:rsid w:val="3B682CEE"/>
    <w:rsid w:val="3B76F5C4"/>
    <w:rsid w:val="3B789B93"/>
    <w:rsid w:val="3BB0D561"/>
    <w:rsid w:val="3BB33C5A"/>
    <w:rsid w:val="3BBAEA30"/>
    <w:rsid w:val="3BCB73E6"/>
    <w:rsid w:val="3BCF3ABB"/>
    <w:rsid w:val="3BDC67C6"/>
    <w:rsid w:val="3BF559C8"/>
    <w:rsid w:val="3BF71891"/>
    <w:rsid w:val="3BFA944B"/>
    <w:rsid w:val="3BFB7B64"/>
    <w:rsid w:val="3C09F3AA"/>
    <w:rsid w:val="3C12A172"/>
    <w:rsid w:val="3C2563C6"/>
    <w:rsid w:val="3C292BFA"/>
    <w:rsid w:val="3C2A221E"/>
    <w:rsid w:val="3C9610B1"/>
    <w:rsid w:val="3C9846F1"/>
    <w:rsid w:val="3CA591B6"/>
    <w:rsid w:val="3CA82358"/>
    <w:rsid w:val="3CB9693E"/>
    <w:rsid w:val="3CB9D03A"/>
    <w:rsid w:val="3CC21B01"/>
    <w:rsid w:val="3CC7AA33"/>
    <w:rsid w:val="3CCC5D2B"/>
    <w:rsid w:val="3CE4CBCE"/>
    <w:rsid w:val="3D113933"/>
    <w:rsid w:val="3D13C8D3"/>
    <w:rsid w:val="3D17A648"/>
    <w:rsid w:val="3D4EFF53"/>
    <w:rsid w:val="3D5FB044"/>
    <w:rsid w:val="3D678D00"/>
    <w:rsid w:val="3D6A16C6"/>
    <w:rsid w:val="3D9E61C9"/>
    <w:rsid w:val="3DC4ECD8"/>
    <w:rsid w:val="3DD3C704"/>
    <w:rsid w:val="3DE00A0F"/>
    <w:rsid w:val="3DEC508C"/>
    <w:rsid w:val="3DF74823"/>
    <w:rsid w:val="3E07589F"/>
    <w:rsid w:val="3E36F827"/>
    <w:rsid w:val="3E4A971D"/>
    <w:rsid w:val="3E4BA1C4"/>
    <w:rsid w:val="3E55399F"/>
    <w:rsid w:val="3E700E0D"/>
    <w:rsid w:val="3E71799F"/>
    <w:rsid w:val="3E870811"/>
    <w:rsid w:val="3E8ED21D"/>
    <w:rsid w:val="3EB336AC"/>
    <w:rsid w:val="3EC3E307"/>
    <w:rsid w:val="3EC5FA08"/>
    <w:rsid w:val="3ECA846A"/>
    <w:rsid w:val="3F15ED22"/>
    <w:rsid w:val="3F193E48"/>
    <w:rsid w:val="3F19EE49"/>
    <w:rsid w:val="3F422726"/>
    <w:rsid w:val="3F46D75B"/>
    <w:rsid w:val="3F4F46F0"/>
    <w:rsid w:val="3F73B912"/>
    <w:rsid w:val="3F84B37A"/>
    <w:rsid w:val="3F8DDA72"/>
    <w:rsid w:val="3FCEB685"/>
    <w:rsid w:val="3FDBC2E1"/>
    <w:rsid w:val="3FDCF7E5"/>
    <w:rsid w:val="4010988A"/>
    <w:rsid w:val="40138451"/>
    <w:rsid w:val="40200B53"/>
    <w:rsid w:val="4022D872"/>
    <w:rsid w:val="40524509"/>
    <w:rsid w:val="40724C5D"/>
    <w:rsid w:val="407BCAE9"/>
    <w:rsid w:val="40AFF769"/>
    <w:rsid w:val="40BA279A"/>
    <w:rsid w:val="40D331B9"/>
    <w:rsid w:val="40D45B6A"/>
    <w:rsid w:val="40F68EFE"/>
    <w:rsid w:val="410F3C09"/>
    <w:rsid w:val="41181EAD"/>
    <w:rsid w:val="4119E80C"/>
    <w:rsid w:val="41211738"/>
    <w:rsid w:val="4123B8A1"/>
    <w:rsid w:val="415C070C"/>
    <w:rsid w:val="4173047C"/>
    <w:rsid w:val="41799BD5"/>
    <w:rsid w:val="418DC8A8"/>
    <w:rsid w:val="4197FC82"/>
    <w:rsid w:val="4199B1C4"/>
    <w:rsid w:val="41D0E898"/>
    <w:rsid w:val="41D10636"/>
    <w:rsid w:val="41D5EE95"/>
    <w:rsid w:val="4213000B"/>
    <w:rsid w:val="4214460A"/>
    <w:rsid w:val="4215E3C2"/>
    <w:rsid w:val="421E4B67"/>
    <w:rsid w:val="42243A33"/>
    <w:rsid w:val="4226BB79"/>
    <w:rsid w:val="42272DA3"/>
    <w:rsid w:val="42345451"/>
    <w:rsid w:val="424071FC"/>
    <w:rsid w:val="42537503"/>
    <w:rsid w:val="425FF785"/>
    <w:rsid w:val="427A3C6C"/>
    <w:rsid w:val="427B6165"/>
    <w:rsid w:val="4297108F"/>
    <w:rsid w:val="42993800"/>
    <w:rsid w:val="42A27F83"/>
    <w:rsid w:val="42C40807"/>
    <w:rsid w:val="42E8C1EB"/>
    <w:rsid w:val="430DC790"/>
    <w:rsid w:val="4321F546"/>
    <w:rsid w:val="43338B37"/>
    <w:rsid w:val="434D008E"/>
    <w:rsid w:val="437479F5"/>
    <w:rsid w:val="439F155A"/>
    <w:rsid w:val="43C94D3C"/>
    <w:rsid w:val="43D18507"/>
    <w:rsid w:val="43D24B26"/>
    <w:rsid w:val="43EBE121"/>
    <w:rsid w:val="43F56395"/>
    <w:rsid w:val="44193F97"/>
    <w:rsid w:val="44195B99"/>
    <w:rsid w:val="442290F4"/>
    <w:rsid w:val="442DA4B1"/>
    <w:rsid w:val="4439C6EF"/>
    <w:rsid w:val="443E37F4"/>
    <w:rsid w:val="4450BD66"/>
    <w:rsid w:val="4493218E"/>
    <w:rsid w:val="4498DDBD"/>
    <w:rsid w:val="44AFC893"/>
    <w:rsid w:val="44BC28F6"/>
    <w:rsid w:val="44C1185C"/>
    <w:rsid w:val="44C61AC6"/>
    <w:rsid w:val="44EC1E41"/>
    <w:rsid w:val="44EEA082"/>
    <w:rsid w:val="4523D2FC"/>
    <w:rsid w:val="45397CFF"/>
    <w:rsid w:val="4598A6DE"/>
    <w:rsid w:val="459FB476"/>
    <w:rsid w:val="45B83E16"/>
    <w:rsid w:val="45B90FB5"/>
    <w:rsid w:val="45D9A961"/>
    <w:rsid w:val="45E27CAD"/>
    <w:rsid w:val="4600CE88"/>
    <w:rsid w:val="46133255"/>
    <w:rsid w:val="461E8C59"/>
    <w:rsid w:val="46269FC2"/>
    <w:rsid w:val="4628FEF4"/>
    <w:rsid w:val="46386237"/>
    <w:rsid w:val="464FB82C"/>
    <w:rsid w:val="46626DF2"/>
    <w:rsid w:val="4672012D"/>
    <w:rsid w:val="4683D37C"/>
    <w:rsid w:val="46B3DBA6"/>
    <w:rsid w:val="46B4A903"/>
    <w:rsid w:val="46B98BA6"/>
    <w:rsid w:val="46C1C2EF"/>
    <w:rsid w:val="46E03562"/>
    <w:rsid w:val="46FE8DB9"/>
    <w:rsid w:val="470F36BB"/>
    <w:rsid w:val="471158B8"/>
    <w:rsid w:val="47433B3F"/>
    <w:rsid w:val="47731E17"/>
    <w:rsid w:val="4785DADC"/>
    <w:rsid w:val="47A7900F"/>
    <w:rsid w:val="47B768B0"/>
    <w:rsid w:val="47BAD080"/>
    <w:rsid w:val="47C3C593"/>
    <w:rsid w:val="47E50086"/>
    <w:rsid w:val="47F54604"/>
    <w:rsid w:val="480AA0C6"/>
    <w:rsid w:val="481EA64B"/>
    <w:rsid w:val="483E6EC1"/>
    <w:rsid w:val="4872AE75"/>
    <w:rsid w:val="487860DF"/>
    <w:rsid w:val="48B04D0E"/>
    <w:rsid w:val="48B75607"/>
    <w:rsid w:val="48CCA323"/>
    <w:rsid w:val="48FB2C74"/>
    <w:rsid w:val="490F10D5"/>
    <w:rsid w:val="492C7C99"/>
    <w:rsid w:val="4937D542"/>
    <w:rsid w:val="493F4008"/>
    <w:rsid w:val="494B74FA"/>
    <w:rsid w:val="494C6D85"/>
    <w:rsid w:val="495321BB"/>
    <w:rsid w:val="49B50101"/>
    <w:rsid w:val="49BEC69D"/>
    <w:rsid w:val="49C98CB2"/>
    <w:rsid w:val="49D5C103"/>
    <w:rsid w:val="49E14E83"/>
    <w:rsid w:val="4A51F2A5"/>
    <w:rsid w:val="4A6B6F32"/>
    <w:rsid w:val="4A7A7A75"/>
    <w:rsid w:val="4AA784A8"/>
    <w:rsid w:val="4AB5EB52"/>
    <w:rsid w:val="4AD33380"/>
    <w:rsid w:val="4AD55167"/>
    <w:rsid w:val="4AD73C71"/>
    <w:rsid w:val="4AEFEE2B"/>
    <w:rsid w:val="4B039314"/>
    <w:rsid w:val="4B0C8494"/>
    <w:rsid w:val="4B2B6A7A"/>
    <w:rsid w:val="4B4319E3"/>
    <w:rsid w:val="4B690E75"/>
    <w:rsid w:val="4B691CCC"/>
    <w:rsid w:val="4B7B7D98"/>
    <w:rsid w:val="4B7C0F85"/>
    <w:rsid w:val="4B8D9B61"/>
    <w:rsid w:val="4B931480"/>
    <w:rsid w:val="4BA465AB"/>
    <w:rsid w:val="4BCCBCEA"/>
    <w:rsid w:val="4C0AEDEA"/>
    <w:rsid w:val="4C47F390"/>
    <w:rsid w:val="4C5C9994"/>
    <w:rsid w:val="4CC90456"/>
    <w:rsid w:val="4CD96849"/>
    <w:rsid w:val="4CF35EA3"/>
    <w:rsid w:val="4D171946"/>
    <w:rsid w:val="4D2737CA"/>
    <w:rsid w:val="4D3333BB"/>
    <w:rsid w:val="4D3EFD5E"/>
    <w:rsid w:val="4D4A5A20"/>
    <w:rsid w:val="4D4E9447"/>
    <w:rsid w:val="4D528410"/>
    <w:rsid w:val="4D628BF6"/>
    <w:rsid w:val="4D948914"/>
    <w:rsid w:val="4DA2C659"/>
    <w:rsid w:val="4DB14B6C"/>
    <w:rsid w:val="4DEC7231"/>
    <w:rsid w:val="4DED2FA5"/>
    <w:rsid w:val="4DF2A562"/>
    <w:rsid w:val="4DFF2DF7"/>
    <w:rsid w:val="4E03A0A3"/>
    <w:rsid w:val="4E36FF84"/>
    <w:rsid w:val="4E650291"/>
    <w:rsid w:val="4E902E43"/>
    <w:rsid w:val="4E9AEAF3"/>
    <w:rsid w:val="4EA5E208"/>
    <w:rsid w:val="4EC8B8DB"/>
    <w:rsid w:val="4ECC297F"/>
    <w:rsid w:val="4EF6DFAE"/>
    <w:rsid w:val="4F1E0EB2"/>
    <w:rsid w:val="4F269021"/>
    <w:rsid w:val="4F273E19"/>
    <w:rsid w:val="4F2FC388"/>
    <w:rsid w:val="4F345EEE"/>
    <w:rsid w:val="4F742EDF"/>
    <w:rsid w:val="4F861948"/>
    <w:rsid w:val="4F93A106"/>
    <w:rsid w:val="4F9D4A46"/>
    <w:rsid w:val="4FA09F23"/>
    <w:rsid w:val="4FA68035"/>
    <w:rsid w:val="4FA739BD"/>
    <w:rsid w:val="4FAD9C8D"/>
    <w:rsid w:val="4FC45D50"/>
    <w:rsid w:val="4FF40253"/>
    <w:rsid w:val="5002D0D6"/>
    <w:rsid w:val="50098C99"/>
    <w:rsid w:val="501F1DD5"/>
    <w:rsid w:val="50317750"/>
    <w:rsid w:val="50509F33"/>
    <w:rsid w:val="506929B5"/>
    <w:rsid w:val="509FC2D4"/>
    <w:rsid w:val="50B5768E"/>
    <w:rsid w:val="50B65870"/>
    <w:rsid w:val="50B6760D"/>
    <w:rsid w:val="50DEEB27"/>
    <w:rsid w:val="50F40B50"/>
    <w:rsid w:val="51205867"/>
    <w:rsid w:val="51403B3B"/>
    <w:rsid w:val="514DB57F"/>
    <w:rsid w:val="514E486A"/>
    <w:rsid w:val="515B15B5"/>
    <w:rsid w:val="5167DE0B"/>
    <w:rsid w:val="516E66B7"/>
    <w:rsid w:val="517EF59C"/>
    <w:rsid w:val="5192BC8F"/>
    <w:rsid w:val="519AD5FA"/>
    <w:rsid w:val="51E117DE"/>
    <w:rsid w:val="51E3EA78"/>
    <w:rsid w:val="51F278F5"/>
    <w:rsid w:val="5267D54B"/>
    <w:rsid w:val="5272984F"/>
    <w:rsid w:val="527A2715"/>
    <w:rsid w:val="527BD259"/>
    <w:rsid w:val="528AEE4E"/>
    <w:rsid w:val="52BFC236"/>
    <w:rsid w:val="52F53D97"/>
    <w:rsid w:val="52FCAF23"/>
    <w:rsid w:val="53402C56"/>
    <w:rsid w:val="5344E846"/>
    <w:rsid w:val="5349997D"/>
    <w:rsid w:val="53570433"/>
    <w:rsid w:val="5358BFB6"/>
    <w:rsid w:val="535B6582"/>
    <w:rsid w:val="53A22951"/>
    <w:rsid w:val="53E1EE64"/>
    <w:rsid w:val="53F39B83"/>
    <w:rsid w:val="53F6B12A"/>
    <w:rsid w:val="53FE6C51"/>
    <w:rsid w:val="5433E09E"/>
    <w:rsid w:val="544B58DD"/>
    <w:rsid w:val="545A3B11"/>
    <w:rsid w:val="547159E2"/>
    <w:rsid w:val="54975FDF"/>
    <w:rsid w:val="54FBF7B9"/>
    <w:rsid w:val="55025F38"/>
    <w:rsid w:val="550837A4"/>
    <w:rsid w:val="550B05ED"/>
    <w:rsid w:val="5510B49D"/>
    <w:rsid w:val="552649E7"/>
    <w:rsid w:val="5537F3BD"/>
    <w:rsid w:val="5555FF89"/>
    <w:rsid w:val="555A9579"/>
    <w:rsid w:val="5575F7D3"/>
    <w:rsid w:val="55874896"/>
    <w:rsid w:val="55926624"/>
    <w:rsid w:val="55960FB3"/>
    <w:rsid w:val="55A90565"/>
    <w:rsid w:val="55F01A17"/>
    <w:rsid w:val="55F57488"/>
    <w:rsid w:val="55F5B316"/>
    <w:rsid w:val="55FBF9C3"/>
    <w:rsid w:val="56034FE0"/>
    <w:rsid w:val="560552B6"/>
    <w:rsid w:val="562A06CD"/>
    <w:rsid w:val="56531776"/>
    <w:rsid w:val="5653776E"/>
    <w:rsid w:val="56854A5C"/>
    <w:rsid w:val="568BA135"/>
    <w:rsid w:val="56E566D8"/>
    <w:rsid w:val="56E87C1A"/>
    <w:rsid w:val="56ED461E"/>
    <w:rsid w:val="56F57554"/>
    <w:rsid w:val="56F6F9EE"/>
    <w:rsid w:val="571107C7"/>
    <w:rsid w:val="57180996"/>
    <w:rsid w:val="571A8741"/>
    <w:rsid w:val="57200903"/>
    <w:rsid w:val="573C9643"/>
    <w:rsid w:val="5759E970"/>
    <w:rsid w:val="575AA37B"/>
    <w:rsid w:val="577BDE94"/>
    <w:rsid w:val="5793E53A"/>
    <w:rsid w:val="57AA9625"/>
    <w:rsid w:val="57BCB64A"/>
    <w:rsid w:val="57C4D86A"/>
    <w:rsid w:val="57DCA938"/>
    <w:rsid w:val="57E615E9"/>
    <w:rsid w:val="58120E12"/>
    <w:rsid w:val="582EFA15"/>
    <w:rsid w:val="5853CC48"/>
    <w:rsid w:val="58555054"/>
    <w:rsid w:val="5858D4CD"/>
    <w:rsid w:val="58750F66"/>
    <w:rsid w:val="58A0F006"/>
    <w:rsid w:val="58A19DEC"/>
    <w:rsid w:val="58A84251"/>
    <w:rsid w:val="58B8C617"/>
    <w:rsid w:val="58CD8722"/>
    <w:rsid w:val="58CF38A4"/>
    <w:rsid w:val="58DF4922"/>
    <w:rsid w:val="59316700"/>
    <w:rsid w:val="594B101C"/>
    <w:rsid w:val="596867A0"/>
    <w:rsid w:val="599E2271"/>
    <w:rsid w:val="59B934E9"/>
    <w:rsid w:val="59DC1FDC"/>
    <w:rsid w:val="5A07A230"/>
    <w:rsid w:val="5A0FDC3C"/>
    <w:rsid w:val="5A0FFB92"/>
    <w:rsid w:val="5A10FAEE"/>
    <w:rsid w:val="5A3540A9"/>
    <w:rsid w:val="5A7AD354"/>
    <w:rsid w:val="5A90605C"/>
    <w:rsid w:val="5A93DE04"/>
    <w:rsid w:val="5ACC19A1"/>
    <w:rsid w:val="5AE48EBD"/>
    <w:rsid w:val="5AEAD90C"/>
    <w:rsid w:val="5AEC6321"/>
    <w:rsid w:val="5AF68F11"/>
    <w:rsid w:val="5B9F997E"/>
    <w:rsid w:val="5BC0BDB2"/>
    <w:rsid w:val="5BFC91BA"/>
    <w:rsid w:val="5BFF333B"/>
    <w:rsid w:val="5BFFF614"/>
    <w:rsid w:val="5C25AD63"/>
    <w:rsid w:val="5C3E9D36"/>
    <w:rsid w:val="5C4139D1"/>
    <w:rsid w:val="5C4AE9CE"/>
    <w:rsid w:val="5C4F876E"/>
    <w:rsid w:val="5C5E1E5D"/>
    <w:rsid w:val="5C769D59"/>
    <w:rsid w:val="5C85D758"/>
    <w:rsid w:val="5C8E3D1D"/>
    <w:rsid w:val="5C8F2888"/>
    <w:rsid w:val="5C9BD594"/>
    <w:rsid w:val="5C9C16F9"/>
    <w:rsid w:val="5CA52595"/>
    <w:rsid w:val="5D0D3FCE"/>
    <w:rsid w:val="5D1F642F"/>
    <w:rsid w:val="5D37F514"/>
    <w:rsid w:val="5D777744"/>
    <w:rsid w:val="5D90E254"/>
    <w:rsid w:val="5DA8ED93"/>
    <w:rsid w:val="5DDD4553"/>
    <w:rsid w:val="5DFD2017"/>
    <w:rsid w:val="5E030589"/>
    <w:rsid w:val="5E36BB76"/>
    <w:rsid w:val="5E4F5D2F"/>
    <w:rsid w:val="5E56D852"/>
    <w:rsid w:val="5E5780A4"/>
    <w:rsid w:val="5E67D06D"/>
    <w:rsid w:val="5E76C875"/>
    <w:rsid w:val="5E96ABA2"/>
    <w:rsid w:val="5E98D33F"/>
    <w:rsid w:val="5EAF18EF"/>
    <w:rsid w:val="5EDF1464"/>
    <w:rsid w:val="5EEDF88C"/>
    <w:rsid w:val="5EF6821D"/>
    <w:rsid w:val="5F095022"/>
    <w:rsid w:val="5F19BCC5"/>
    <w:rsid w:val="5F900AF4"/>
    <w:rsid w:val="5FAAC20A"/>
    <w:rsid w:val="5FABBFDC"/>
    <w:rsid w:val="6029346C"/>
    <w:rsid w:val="602AD1B8"/>
    <w:rsid w:val="603DD972"/>
    <w:rsid w:val="6059C39F"/>
    <w:rsid w:val="60603E45"/>
    <w:rsid w:val="6060E8F8"/>
    <w:rsid w:val="60693CE2"/>
    <w:rsid w:val="606EA157"/>
    <w:rsid w:val="608CB3CD"/>
    <w:rsid w:val="60C2B7CC"/>
    <w:rsid w:val="60CCD2EF"/>
    <w:rsid w:val="60E38900"/>
    <w:rsid w:val="60E6A22E"/>
    <w:rsid w:val="611C4345"/>
    <w:rsid w:val="611CD805"/>
    <w:rsid w:val="617936BE"/>
    <w:rsid w:val="61941F89"/>
    <w:rsid w:val="619A783A"/>
    <w:rsid w:val="619E27FE"/>
    <w:rsid w:val="61A720C8"/>
    <w:rsid w:val="61B77927"/>
    <w:rsid w:val="61CCC088"/>
    <w:rsid w:val="61F2B85B"/>
    <w:rsid w:val="62054594"/>
    <w:rsid w:val="62242F6D"/>
    <w:rsid w:val="6251935F"/>
    <w:rsid w:val="62565D78"/>
    <w:rsid w:val="62BE82F2"/>
    <w:rsid w:val="630F82E0"/>
    <w:rsid w:val="631C4C9B"/>
    <w:rsid w:val="633DE111"/>
    <w:rsid w:val="63419E1B"/>
    <w:rsid w:val="635A7F18"/>
    <w:rsid w:val="63666C55"/>
    <w:rsid w:val="6368223B"/>
    <w:rsid w:val="6380F63C"/>
    <w:rsid w:val="6390F24E"/>
    <w:rsid w:val="63D9D29F"/>
    <w:rsid w:val="640197EE"/>
    <w:rsid w:val="640EED94"/>
    <w:rsid w:val="64116890"/>
    <w:rsid w:val="641AE9FC"/>
    <w:rsid w:val="642B03D3"/>
    <w:rsid w:val="64317133"/>
    <w:rsid w:val="644D63B2"/>
    <w:rsid w:val="64577D7D"/>
    <w:rsid w:val="646B1D5A"/>
    <w:rsid w:val="648C8529"/>
    <w:rsid w:val="649C0AA9"/>
    <w:rsid w:val="649FBB26"/>
    <w:rsid w:val="64A40E00"/>
    <w:rsid w:val="64C41EC0"/>
    <w:rsid w:val="64D40890"/>
    <w:rsid w:val="64DCF8F4"/>
    <w:rsid w:val="64E3B9E2"/>
    <w:rsid w:val="64F3F577"/>
    <w:rsid w:val="650018C7"/>
    <w:rsid w:val="65154BD2"/>
    <w:rsid w:val="652DDE1B"/>
    <w:rsid w:val="65399109"/>
    <w:rsid w:val="65548EF0"/>
    <w:rsid w:val="656DA389"/>
    <w:rsid w:val="65879B73"/>
    <w:rsid w:val="658E9BEB"/>
    <w:rsid w:val="65A4FAE1"/>
    <w:rsid w:val="65AB6186"/>
    <w:rsid w:val="65B1B13A"/>
    <w:rsid w:val="65DAF3BE"/>
    <w:rsid w:val="65F7C073"/>
    <w:rsid w:val="6637EEB9"/>
    <w:rsid w:val="663AEA84"/>
    <w:rsid w:val="664655EE"/>
    <w:rsid w:val="664F8442"/>
    <w:rsid w:val="66504837"/>
    <w:rsid w:val="6683F817"/>
    <w:rsid w:val="66B12D5A"/>
    <w:rsid w:val="66B8ABFD"/>
    <w:rsid w:val="66ED3A1B"/>
    <w:rsid w:val="66F3D877"/>
    <w:rsid w:val="66FC8F80"/>
    <w:rsid w:val="6708C5C0"/>
    <w:rsid w:val="67106AEE"/>
    <w:rsid w:val="671DD882"/>
    <w:rsid w:val="671E6B6F"/>
    <w:rsid w:val="6729E7CD"/>
    <w:rsid w:val="673D4522"/>
    <w:rsid w:val="6744AAC8"/>
    <w:rsid w:val="67A32FA1"/>
    <w:rsid w:val="67AA2F57"/>
    <w:rsid w:val="67AFF711"/>
    <w:rsid w:val="67C3163C"/>
    <w:rsid w:val="67D3F2AA"/>
    <w:rsid w:val="67DFF787"/>
    <w:rsid w:val="67F2CAAE"/>
    <w:rsid w:val="67F7B1FB"/>
    <w:rsid w:val="6812F2BC"/>
    <w:rsid w:val="683C0745"/>
    <w:rsid w:val="6840F407"/>
    <w:rsid w:val="684ED409"/>
    <w:rsid w:val="688EF6AF"/>
    <w:rsid w:val="68A52E81"/>
    <w:rsid w:val="68C31444"/>
    <w:rsid w:val="68CCC4CB"/>
    <w:rsid w:val="68D0E7FA"/>
    <w:rsid w:val="68D92ACC"/>
    <w:rsid w:val="68E0B686"/>
    <w:rsid w:val="68E3AA43"/>
    <w:rsid w:val="69409341"/>
    <w:rsid w:val="69431926"/>
    <w:rsid w:val="6956CC0F"/>
    <w:rsid w:val="69A74280"/>
    <w:rsid w:val="69B51A71"/>
    <w:rsid w:val="69BE55BC"/>
    <w:rsid w:val="69D6E9EB"/>
    <w:rsid w:val="69DA0CD0"/>
    <w:rsid w:val="69E89867"/>
    <w:rsid w:val="69EFF7C9"/>
    <w:rsid w:val="69F4BFD7"/>
    <w:rsid w:val="69FBFBEF"/>
    <w:rsid w:val="6A097E94"/>
    <w:rsid w:val="6A1F6EE5"/>
    <w:rsid w:val="6A324921"/>
    <w:rsid w:val="6A518C40"/>
    <w:rsid w:val="6A72DE78"/>
    <w:rsid w:val="6A7ED2A9"/>
    <w:rsid w:val="6AAD2DFF"/>
    <w:rsid w:val="6AB87B12"/>
    <w:rsid w:val="6ACE47B1"/>
    <w:rsid w:val="6ADFEF07"/>
    <w:rsid w:val="6B12B75E"/>
    <w:rsid w:val="6B1DD5AF"/>
    <w:rsid w:val="6B2F1551"/>
    <w:rsid w:val="6B8E0C67"/>
    <w:rsid w:val="6BA7F02D"/>
    <w:rsid w:val="6BAC9623"/>
    <w:rsid w:val="6BDA40CD"/>
    <w:rsid w:val="6BF58B0B"/>
    <w:rsid w:val="6C06075D"/>
    <w:rsid w:val="6C0B48DD"/>
    <w:rsid w:val="6C1262A8"/>
    <w:rsid w:val="6C1AA30A"/>
    <w:rsid w:val="6C2F056A"/>
    <w:rsid w:val="6C2F89F7"/>
    <w:rsid w:val="6C3FD27E"/>
    <w:rsid w:val="6C442252"/>
    <w:rsid w:val="6C481246"/>
    <w:rsid w:val="6C596F60"/>
    <w:rsid w:val="6C630B9E"/>
    <w:rsid w:val="6C678E63"/>
    <w:rsid w:val="6C7A34B6"/>
    <w:rsid w:val="6CBC47AB"/>
    <w:rsid w:val="6CC7E4F3"/>
    <w:rsid w:val="6CEE115E"/>
    <w:rsid w:val="6D09455A"/>
    <w:rsid w:val="6D1395B7"/>
    <w:rsid w:val="6D4959FC"/>
    <w:rsid w:val="6D5C7944"/>
    <w:rsid w:val="6D68B22A"/>
    <w:rsid w:val="6D8DDE33"/>
    <w:rsid w:val="6D93FF64"/>
    <w:rsid w:val="6DB6736B"/>
    <w:rsid w:val="6DBDAC77"/>
    <w:rsid w:val="6DC9836F"/>
    <w:rsid w:val="6DF0E481"/>
    <w:rsid w:val="6E1CD93E"/>
    <w:rsid w:val="6E457105"/>
    <w:rsid w:val="6E504F03"/>
    <w:rsid w:val="6E62B0DC"/>
    <w:rsid w:val="6E68F384"/>
    <w:rsid w:val="6E702159"/>
    <w:rsid w:val="6E75693A"/>
    <w:rsid w:val="6E97A93B"/>
    <w:rsid w:val="6E9F103B"/>
    <w:rsid w:val="6EA195FA"/>
    <w:rsid w:val="6EB0F87D"/>
    <w:rsid w:val="6ED701ED"/>
    <w:rsid w:val="6EFF6BFE"/>
    <w:rsid w:val="6F07EE56"/>
    <w:rsid w:val="6F13F894"/>
    <w:rsid w:val="6F24ADAD"/>
    <w:rsid w:val="6F39C2C1"/>
    <w:rsid w:val="6F4AE9A2"/>
    <w:rsid w:val="6F5243CC"/>
    <w:rsid w:val="6F6824FC"/>
    <w:rsid w:val="6F6AA052"/>
    <w:rsid w:val="6F92A90C"/>
    <w:rsid w:val="6FA77A50"/>
    <w:rsid w:val="6FA8AA8A"/>
    <w:rsid w:val="6FB6C0AC"/>
    <w:rsid w:val="6FD2F92D"/>
    <w:rsid w:val="6FDC0985"/>
    <w:rsid w:val="6FE66DB2"/>
    <w:rsid w:val="6FF05299"/>
    <w:rsid w:val="7001BB6C"/>
    <w:rsid w:val="700C2561"/>
    <w:rsid w:val="7058543B"/>
    <w:rsid w:val="705ED202"/>
    <w:rsid w:val="706173A2"/>
    <w:rsid w:val="7065ED94"/>
    <w:rsid w:val="7094AA45"/>
    <w:rsid w:val="709D9B23"/>
    <w:rsid w:val="70A32FF7"/>
    <w:rsid w:val="70C0A8CF"/>
    <w:rsid w:val="70C34C51"/>
    <w:rsid w:val="70DCBD1D"/>
    <w:rsid w:val="70E70AE3"/>
    <w:rsid w:val="70F9C16F"/>
    <w:rsid w:val="7107EAE5"/>
    <w:rsid w:val="71353671"/>
    <w:rsid w:val="715428B7"/>
    <w:rsid w:val="715FFAC2"/>
    <w:rsid w:val="71755553"/>
    <w:rsid w:val="71824882"/>
    <w:rsid w:val="71929F96"/>
    <w:rsid w:val="719CAD09"/>
    <w:rsid w:val="71FA42EC"/>
    <w:rsid w:val="720FD753"/>
    <w:rsid w:val="7245B2BF"/>
    <w:rsid w:val="724808C8"/>
    <w:rsid w:val="7289E48E"/>
    <w:rsid w:val="72965D9F"/>
    <w:rsid w:val="72ABF76D"/>
    <w:rsid w:val="72BFA7AE"/>
    <w:rsid w:val="72D555D3"/>
    <w:rsid w:val="72F00517"/>
    <w:rsid w:val="72F75695"/>
    <w:rsid w:val="7313E557"/>
    <w:rsid w:val="732231AD"/>
    <w:rsid w:val="7324CBB4"/>
    <w:rsid w:val="733890AC"/>
    <w:rsid w:val="7343A32F"/>
    <w:rsid w:val="7364C1CF"/>
    <w:rsid w:val="736D4F9D"/>
    <w:rsid w:val="737FB7E3"/>
    <w:rsid w:val="73916455"/>
    <w:rsid w:val="73D80227"/>
    <w:rsid w:val="73EB6155"/>
    <w:rsid w:val="74029D42"/>
    <w:rsid w:val="74142D20"/>
    <w:rsid w:val="742BBF0B"/>
    <w:rsid w:val="74354E77"/>
    <w:rsid w:val="743B23CB"/>
    <w:rsid w:val="7448439B"/>
    <w:rsid w:val="7461A2B4"/>
    <w:rsid w:val="74811FDA"/>
    <w:rsid w:val="74A6BB9A"/>
    <w:rsid w:val="74D265BE"/>
    <w:rsid w:val="74E4D296"/>
    <w:rsid w:val="7500D9FA"/>
    <w:rsid w:val="7514286D"/>
    <w:rsid w:val="754ABA3A"/>
    <w:rsid w:val="7552E263"/>
    <w:rsid w:val="756894A8"/>
    <w:rsid w:val="7576F70A"/>
    <w:rsid w:val="75798790"/>
    <w:rsid w:val="7579D318"/>
    <w:rsid w:val="75894C51"/>
    <w:rsid w:val="75C18550"/>
    <w:rsid w:val="75C1CDAA"/>
    <w:rsid w:val="75D2FAEF"/>
    <w:rsid w:val="75DE4022"/>
    <w:rsid w:val="7646501A"/>
    <w:rsid w:val="7655416D"/>
    <w:rsid w:val="766B4E85"/>
    <w:rsid w:val="768B543A"/>
    <w:rsid w:val="76B2C660"/>
    <w:rsid w:val="76E86F73"/>
    <w:rsid w:val="7727C51E"/>
    <w:rsid w:val="77440B58"/>
    <w:rsid w:val="7744F6D4"/>
    <w:rsid w:val="7775E773"/>
    <w:rsid w:val="779079C7"/>
    <w:rsid w:val="779E290B"/>
    <w:rsid w:val="77A638D7"/>
    <w:rsid w:val="77AF4539"/>
    <w:rsid w:val="77BDDE40"/>
    <w:rsid w:val="77CFC88B"/>
    <w:rsid w:val="77E65447"/>
    <w:rsid w:val="77EE961F"/>
    <w:rsid w:val="782C3F0A"/>
    <w:rsid w:val="782FAFAA"/>
    <w:rsid w:val="7833587D"/>
    <w:rsid w:val="784E51CE"/>
    <w:rsid w:val="78A110B7"/>
    <w:rsid w:val="79126DB1"/>
    <w:rsid w:val="79394FD1"/>
    <w:rsid w:val="79400D5F"/>
    <w:rsid w:val="794834BC"/>
    <w:rsid w:val="794C474A"/>
    <w:rsid w:val="794EF8EE"/>
    <w:rsid w:val="7966C264"/>
    <w:rsid w:val="796BF07F"/>
    <w:rsid w:val="79D772C5"/>
    <w:rsid w:val="79F6C216"/>
    <w:rsid w:val="7A6A2B58"/>
    <w:rsid w:val="7A6F9C07"/>
    <w:rsid w:val="7AA9E6D1"/>
    <w:rsid w:val="7AAC9DD1"/>
    <w:rsid w:val="7AAF9A08"/>
    <w:rsid w:val="7AB42608"/>
    <w:rsid w:val="7AC03A4C"/>
    <w:rsid w:val="7AC84075"/>
    <w:rsid w:val="7AF36B70"/>
    <w:rsid w:val="7B45372B"/>
    <w:rsid w:val="7B4E59AD"/>
    <w:rsid w:val="7B604E70"/>
    <w:rsid w:val="7B7E7431"/>
    <w:rsid w:val="7B8C7EC2"/>
    <w:rsid w:val="7BB7C211"/>
    <w:rsid w:val="7BFDDD82"/>
    <w:rsid w:val="7C05E97C"/>
    <w:rsid w:val="7C0D7320"/>
    <w:rsid w:val="7C2418AD"/>
    <w:rsid w:val="7C252D29"/>
    <w:rsid w:val="7C2ED0B8"/>
    <w:rsid w:val="7C7AD298"/>
    <w:rsid w:val="7CA2125E"/>
    <w:rsid w:val="7CD14AB3"/>
    <w:rsid w:val="7CD20953"/>
    <w:rsid w:val="7D02E60C"/>
    <w:rsid w:val="7D1D7062"/>
    <w:rsid w:val="7D321BC7"/>
    <w:rsid w:val="7D412C1E"/>
    <w:rsid w:val="7D523060"/>
    <w:rsid w:val="7D769B0F"/>
    <w:rsid w:val="7DA50758"/>
    <w:rsid w:val="7DCAF50B"/>
    <w:rsid w:val="7DD1BC0F"/>
    <w:rsid w:val="7E0D2697"/>
    <w:rsid w:val="7E1538A7"/>
    <w:rsid w:val="7E27466A"/>
    <w:rsid w:val="7E4FE321"/>
    <w:rsid w:val="7E5E3BB2"/>
    <w:rsid w:val="7E6EDC50"/>
    <w:rsid w:val="7E892B02"/>
    <w:rsid w:val="7F23FB86"/>
    <w:rsid w:val="7F24E45A"/>
    <w:rsid w:val="7F2CBD49"/>
    <w:rsid w:val="7F2D991D"/>
    <w:rsid w:val="7F3E1C64"/>
    <w:rsid w:val="7F429112"/>
    <w:rsid w:val="7F96A9CA"/>
    <w:rsid w:val="7F9CC1FD"/>
    <w:rsid w:val="7FBFB2FF"/>
    <w:rsid w:val="7FCDB464"/>
    <w:rsid w:val="7FD6805F"/>
    <w:rsid w:val="7FDE024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E0A870"/>
  <w15:docId w15:val="{ABC1B738-CF9B-4C81-899A-332B651B3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AD0914"/>
    <w:pPr>
      <w:spacing w:before="120" w:after="120" w:line="276" w:lineRule="auto"/>
    </w:pPr>
    <w:rPr>
      <w:rFonts w:ascii="Arial" w:hAnsi="Arial"/>
      <w:color w:val="1E1545"/>
      <w:sz w:val="24"/>
      <w:szCs w:val="24"/>
      <w:lang w:eastAsia="en-US"/>
    </w:rPr>
  </w:style>
  <w:style w:type="paragraph" w:styleId="Heading1">
    <w:name w:val="heading 1"/>
    <w:next w:val="Normal"/>
    <w:qFormat/>
    <w:rsid w:val="007F5A9E"/>
    <w:pPr>
      <w:keepNext/>
      <w:spacing w:before="240" w:after="240"/>
      <w:outlineLvl w:val="0"/>
    </w:pPr>
    <w:rPr>
      <w:rFonts w:ascii="Arial" w:hAnsi="Arial" w:cs="Arial"/>
      <w:b/>
      <w:bCs/>
      <w:color w:val="1E1545"/>
      <w:kern w:val="28"/>
      <w:sz w:val="60"/>
      <w:szCs w:val="36"/>
      <w:lang w:eastAsia="en-US"/>
    </w:rPr>
  </w:style>
  <w:style w:type="paragraph" w:styleId="Heading2">
    <w:name w:val="heading 2"/>
    <w:next w:val="Normal"/>
    <w:qFormat/>
    <w:rsid w:val="00B96007"/>
    <w:pPr>
      <w:keepNext/>
      <w:spacing w:before="360" w:after="240"/>
      <w:outlineLvl w:val="1"/>
    </w:pPr>
    <w:rPr>
      <w:rFonts w:ascii="Arial" w:hAnsi="Arial" w:cs="Arial"/>
      <w:b/>
      <w:bCs/>
      <w:iCs/>
      <w:color w:val="000000" w:themeColor="text1"/>
      <w:sz w:val="36"/>
      <w:szCs w:val="28"/>
      <w:lang w:eastAsia="en-US"/>
    </w:rPr>
  </w:style>
  <w:style w:type="paragraph" w:styleId="Heading3">
    <w:name w:val="heading 3"/>
    <w:next w:val="Normal"/>
    <w:qFormat/>
    <w:rsid w:val="00AC1A0F"/>
    <w:pPr>
      <w:keepNext/>
      <w:spacing w:before="240" w:after="120"/>
      <w:outlineLvl w:val="2"/>
    </w:pPr>
    <w:rPr>
      <w:rFonts w:ascii="Arial" w:hAnsi="Arial" w:cs="Arial"/>
      <w:b/>
      <w:bCs/>
      <w:color w:val="1E1545"/>
      <w:sz w:val="28"/>
      <w:szCs w:val="24"/>
      <w:lang w:eastAsia="en-US"/>
    </w:rPr>
  </w:style>
  <w:style w:type="paragraph" w:styleId="Heading4">
    <w:name w:val="heading 4"/>
    <w:next w:val="Normal"/>
    <w:link w:val="Heading4Char"/>
    <w:qFormat/>
    <w:rsid w:val="00E169D8"/>
    <w:pPr>
      <w:keepNext/>
      <w:spacing w:before="240" w:after="60"/>
      <w:outlineLvl w:val="3"/>
    </w:pPr>
    <w:rPr>
      <w:rFonts w:ascii="Arial" w:hAnsi="Arial"/>
      <w:b/>
      <w:bCs/>
      <w:iCs/>
      <w:color w:val="000000"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000000"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F3763"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BF7AD7"/>
    <w:rPr>
      <w:i/>
      <w:iCs/>
    </w:rPr>
  </w:style>
  <w:style w:type="character" w:styleId="Strong">
    <w:name w:val="Strong"/>
    <w:basedOn w:val="DefaultParagraphFont"/>
    <w:qFormat/>
    <w:rsid w:val="003E56BE"/>
    <w:rPr>
      <w:b/>
      <w:bCs/>
      <w:color w:val="1E1545"/>
    </w:rPr>
  </w:style>
  <w:style w:type="paragraph" w:styleId="Subtitle">
    <w:name w:val="Subtitle"/>
    <w:next w:val="Normal"/>
    <w:link w:val="SubtitleChar"/>
    <w:qFormat/>
    <w:rsid w:val="00B8696B"/>
    <w:pPr>
      <w:numPr>
        <w:ilvl w:val="1"/>
      </w:numPr>
      <w:spacing w:before="360" w:after="3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B8696B"/>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808080" w:themeColor="text1" w:themeTint="7F"/>
    </w:rPr>
  </w:style>
  <w:style w:type="character" w:styleId="IntenseEmphasis">
    <w:name w:val="Intense Emphasis"/>
    <w:basedOn w:val="DefaultParagraphFont"/>
    <w:uiPriority w:val="21"/>
    <w:rsid w:val="00BF7AD7"/>
    <w:rPr>
      <w:b/>
      <w:bCs/>
      <w:i/>
      <w:iCs/>
      <w:color w:val="4472C4" w:themeColor="accent1"/>
    </w:rPr>
  </w:style>
  <w:style w:type="paragraph" w:styleId="Quote">
    <w:name w:val="Quote"/>
    <w:next w:val="Normal"/>
    <w:link w:val="QuoteChar"/>
    <w:uiPriority w:val="29"/>
    <w:qFormat/>
    <w:rsid w:val="00B03364"/>
    <w:pPr>
      <w:spacing w:before="120"/>
      <w:ind w:left="720"/>
      <w:jc w:val="center"/>
    </w:pPr>
    <w:rPr>
      <w:rFonts w:ascii="Arial" w:hAnsi="Arial"/>
      <w:i/>
      <w:iCs/>
      <w:color w:val="1E1545"/>
      <w:sz w:val="24"/>
      <w:szCs w:val="24"/>
      <w:lang w:eastAsia="en-US"/>
    </w:rPr>
  </w:style>
  <w:style w:type="character" w:customStyle="1" w:styleId="QuoteChar">
    <w:name w:val="Quote Char"/>
    <w:basedOn w:val="DefaultParagraphFont"/>
    <w:link w:val="Quote"/>
    <w:uiPriority w:val="29"/>
    <w:rsid w:val="00B03364"/>
    <w:rPr>
      <w:rFonts w:ascii="Arial" w:hAnsi="Arial"/>
      <w:i/>
      <w:iCs/>
      <w:color w:val="1E1545"/>
      <w:sz w:val="24"/>
      <w:szCs w:val="24"/>
      <w:lang w:eastAsia="en-US"/>
    </w:rPr>
  </w:style>
  <w:style w:type="paragraph" w:styleId="IntenseQuote">
    <w:name w:val="Intense Quote"/>
    <w:next w:val="Normal"/>
    <w:link w:val="IntenseQuoteChar"/>
    <w:uiPriority w:val="30"/>
    <w:rsid w:val="00BF7AD7"/>
    <w:pPr>
      <w:pBdr>
        <w:bottom w:val="single" w:sz="4" w:space="4" w:color="4472C4" w:themeColor="accent1"/>
      </w:pBdr>
      <w:spacing w:before="200" w:after="280"/>
      <w:ind w:left="936" w:right="936"/>
    </w:pPr>
    <w:rPr>
      <w:rFonts w:ascii="Arial" w:hAnsi="Arial"/>
      <w:b/>
      <w:bCs/>
      <w:i/>
      <w:iCs/>
      <w:color w:val="4472C4"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4472C4" w:themeColor="accent1"/>
      <w:sz w:val="22"/>
      <w:szCs w:val="24"/>
      <w:lang w:eastAsia="en-US"/>
    </w:rPr>
  </w:style>
  <w:style w:type="character" w:styleId="SubtleReference">
    <w:name w:val="Subtle Reference"/>
    <w:basedOn w:val="DefaultParagraphFont"/>
    <w:uiPriority w:val="31"/>
    <w:rsid w:val="00BF7AD7"/>
    <w:rPr>
      <w:smallCaps/>
      <w:color w:val="ED7D31" w:themeColor="accent2"/>
      <w:u w:val="single"/>
    </w:rPr>
  </w:style>
  <w:style w:type="character" w:styleId="IntenseReference">
    <w:name w:val="Intense Reference"/>
    <w:basedOn w:val="DefaultParagraphFont"/>
    <w:uiPriority w:val="32"/>
    <w:rsid w:val="00BF7AD7"/>
    <w:rPr>
      <w:b/>
      <w:bCs/>
      <w:i/>
      <w:smallCaps/>
      <w:color w:val="ED7D31"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Normal"/>
    <w:qFormat/>
    <w:rsid w:val="007F5A9E"/>
    <w:pPr>
      <w:numPr>
        <w:numId w:val="2"/>
      </w:numPr>
      <w:tabs>
        <w:tab w:val="left" w:pos="340"/>
        <w:tab w:val="left" w:pos="680"/>
      </w:tabs>
      <w:spacing w:before="60" w:after="60"/>
    </w:pPr>
  </w:style>
  <w:style w:type="paragraph" w:customStyle="1" w:styleId="Boxtext">
    <w:name w:val="Box text"/>
    <w:basedOn w:val="Normal"/>
    <w:link w:val="BoxtextChar"/>
    <w:qFormat/>
    <w:rsid w:val="00F86285"/>
    <w:pPr>
      <w:pBdr>
        <w:top w:val="single" w:sz="4" w:space="1" w:color="1E1545"/>
        <w:left w:val="single" w:sz="4" w:space="4" w:color="1E1545"/>
        <w:bottom w:val="single" w:sz="4" w:space="1" w:color="1E1545"/>
        <w:right w:val="single" w:sz="4" w:space="4" w:color="1E1545"/>
      </w:pBdr>
      <w:shd w:val="clear" w:color="auto" w:fill="D2D0DA"/>
      <w:ind w:left="567" w:right="567"/>
    </w:pPr>
    <w:rPr>
      <w:rFonts w:eastAsia="Arial"/>
    </w:rPr>
  </w:style>
  <w:style w:type="paragraph" w:styleId="ListParagraph">
    <w:name w:val="List Paragraph"/>
    <w:aliases w:val="List Paragraph1,Recommendation,#List Paragraph,L,List Paragraph11,Bullet point,Bullets,CV text,Dot pt,F5 List Paragraph,FooterText,List Paragraph111,List Paragraph2,Medium Grid 1 - Accent 21,NAST Quote,NFP GP Bulleted List,列,Figure_name,l"/>
    <w:basedOn w:val="Normal"/>
    <w:link w:val="ListParagraphChar"/>
    <w:uiPriority w:val="34"/>
    <w:qFormat/>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00000" w:themeColor="text1"/>
      <w:sz w:val="16"/>
      <w:szCs w:val="16"/>
      <w:lang w:eastAsia="en-US"/>
    </w:rPr>
  </w:style>
  <w:style w:type="table" w:styleId="TableGrid">
    <w:name w:val="Table Grid"/>
    <w:aliases w:val="DTL Table Grid"/>
    <w:basedOn w:val="TableNormal"/>
    <w:uiPriority w:val="39"/>
    <w:locked/>
    <w:rsid w:val="00A90AA8"/>
    <w:rPr>
      <w:rFonts w:ascii="Arial" w:hAnsi="Arial"/>
      <w:color w:val="1E1545"/>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color w:val="1E1545"/>
        <w:sz w:val="20"/>
      </w:rPr>
    </w:tblStylePr>
    <w:tblStylePr w:type="lastRow">
      <w:rPr>
        <w:b/>
        <w:color w:val="1E1545"/>
        <w:sz w:val="20"/>
      </w:rPr>
    </w:tblStyle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link w:val="TabletextChar"/>
    <w:autoRedefine/>
    <w:qFormat/>
    <w:locked/>
    <w:rsid w:val="00A90AA8"/>
    <w:pPr>
      <w:spacing w:before="60" w:after="0" w:line="240" w:lineRule="auto"/>
    </w:pPr>
    <w:rPr>
      <w:rFonts w:eastAsia="Arial"/>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FFFFF"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FFFFF" w:themeColor="background1"/>
      <w:sz w:val="20"/>
      <w:szCs w:val="20"/>
    </w:rPr>
  </w:style>
  <w:style w:type="paragraph" w:customStyle="1" w:styleId="FigureTitle">
    <w:name w:val="Figure Title"/>
    <w:basedOn w:val="Tablehead"/>
    <w:next w:val="Normal"/>
    <w:qFormat/>
    <w:rsid w:val="00E37590"/>
    <w:rPr>
      <w:color w:val="000000"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563C1"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
    <w:link w:val="TablelistbulletChar"/>
    <w:qFormat/>
    <w:rsid w:val="00F86285"/>
    <w:pPr>
      <w:numPr>
        <w:numId w:val="5"/>
      </w:numPr>
      <w:ind w:left="470" w:hanging="357"/>
    </w:pPr>
    <w:rPr>
      <w:sz w:val="22"/>
    </w:rPr>
  </w:style>
  <w:style w:type="paragraph" w:customStyle="1" w:styleId="Tablelistnumber">
    <w:name w:val="Table list number"/>
    <w:basedOn w:val="Tabletext"/>
    <w:qFormat/>
    <w:rsid w:val="00BF7AD7"/>
    <w:pPr>
      <w:numPr>
        <w:numId w:val="6"/>
      </w:numPr>
    </w:pPr>
    <w:rPr>
      <w:bCs/>
      <w14:numSpacing w14:val="proportional"/>
    </w:rPr>
  </w:style>
  <w:style w:type="paragraph" w:customStyle="1" w:styleId="TableHeader">
    <w:name w:val="Table Header"/>
    <w:basedOn w:val="Normal"/>
    <w:next w:val="Tabletext"/>
    <w:qFormat/>
    <w:rsid w:val="003E56BE"/>
    <w:pPr>
      <w:spacing w:before="80" w:after="80"/>
    </w:pPr>
    <w:rPr>
      <w:rFonts w:eastAsia="Cambria"/>
      <w:b/>
      <w:sz w:val="20"/>
      <w:szCs w:val="22"/>
      <w:lang w:val="en-US"/>
    </w:rPr>
  </w:style>
  <w:style w:type="paragraph" w:customStyle="1" w:styleId="SectionNumber">
    <w:name w:val="Section Number"/>
    <w:basedOn w:val="Normal"/>
    <w:next w:val="Normal"/>
    <w:rsid w:val="009B5601"/>
    <w:pPr>
      <w:pBdr>
        <w:bottom w:val="single" w:sz="24" w:space="6" w:color="4472C4" w:themeColor="accent1"/>
      </w:pBdr>
      <w:shd w:val="clear" w:color="auto" w:fill="000000" w:themeFill="text1"/>
      <w:spacing w:before="320" w:after="0" w:line="240" w:lineRule="auto"/>
    </w:pPr>
    <w:rPr>
      <w:noProof/>
      <w:color w:val="FFFFFF" w:themeColor="background1"/>
      <w:sz w:val="36"/>
      <w:szCs w:val="36"/>
    </w:rPr>
  </w:style>
  <w:style w:type="paragraph" w:styleId="FootnoteText">
    <w:name w:val="footnote text"/>
    <w:link w:val="FootnoteTextChar"/>
    <w:uiPriority w:val="99"/>
    <w:rsid w:val="003E56BE"/>
    <w:rPr>
      <w:rFonts w:ascii="Arial" w:hAnsi="Arial"/>
      <w:color w:val="1E1545"/>
      <w:lang w:eastAsia="en-US"/>
    </w:rPr>
  </w:style>
  <w:style w:type="character" w:customStyle="1" w:styleId="FootnoteTextChar">
    <w:name w:val="Footnote Text Char"/>
    <w:basedOn w:val="DefaultParagraphFont"/>
    <w:link w:val="FootnoteText"/>
    <w:uiPriority w:val="99"/>
    <w:rsid w:val="003E56BE"/>
    <w:rPr>
      <w:rFonts w:ascii="Arial" w:hAnsi="Arial"/>
      <w:color w:val="1E1545"/>
      <w:lang w:eastAsia="en-US"/>
    </w:rPr>
  </w:style>
  <w:style w:type="paragraph" w:styleId="Caption">
    <w:name w:val="caption"/>
    <w:basedOn w:val="Normal"/>
    <w:next w:val="Normal"/>
    <w:unhideWhenUsed/>
    <w:qFormat/>
    <w:rsid w:val="00211A7C"/>
    <w:pPr>
      <w:keepNext/>
      <w:spacing w:after="60"/>
    </w:pPr>
    <w:rPr>
      <w:b/>
      <w:bCs/>
      <w:sz w:val="22"/>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000000" w:themeColor="text1"/>
      <w:sz w:val="21"/>
    </w:rPr>
    <w:tblPr>
      <w:tblBorders>
        <w:top w:val="single" w:sz="4" w:space="0" w:color="000000" w:themeColor="text1"/>
        <w:bottom w:val="single" w:sz="4" w:space="0" w:color="000000" w:themeColor="text1"/>
        <w:insideH w:val="single" w:sz="4" w:space="0" w:color="000000" w:themeColor="text1"/>
      </w:tblBorders>
    </w:tblPr>
    <w:tcPr>
      <w:shd w:val="clear" w:color="auto" w:fill="auto"/>
      <w:vAlign w:val="center"/>
    </w:tcPr>
    <w:tblStylePr w:type="firstRow">
      <w:rPr>
        <w:rFonts w:ascii="Arial" w:hAnsi="Arial"/>
        <w:b/>
        <w:color w:val="FFFFFF" w:themeColor="background1"/>
        <w:sz w:val="24"/>
      </w:rPr>
      <w:tblPr/>
      <w:tcPr>
        <w:shd w:val="clear" w:color="auto" w:fill="000000" w:themeFill="text1"/>
      </w:tcPr>
    </w:tblStylePr>
    <w:tblStylePr w:type="lastRow">
      <w:rPr>
        <w:rFonts w:ascii="Arial" w:hAnsi="Arial"/>
        <w:color w:val="000000" w:themeColor="text1"/>
      </w:rPr>
    </w:tblStylePr>
  </w:style>
  <w:style w:type="character" w:customStyle="1" w:styleId="TableTitleChar">
    <w:name w:val="Table Title Char"/>
    <w:basedOn w:val="DefaultParagraphFont"/>
    <w:link w:val="TableTitle"/>
    <w:rsid w:val="00E37590"/>
    <w:rPr>
      <w:rFonts w:ascii="Arial" w:hAnsi="Arial"/>
      <w:b/>
      <w:bCs/>
      <w:color w:val="000000"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03364"/>
    <w:pPr>
      <w:jc w:val="right"/>
    </w:pPr>
    <w:rPr>
      <w:sz w:val="22"/>
    </w:r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00000"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F3763"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000000"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000000"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7"/>
      </w:numPr>
    </w:pPr>
    <w:rPr>
      <w:noProof/>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8"/>
      </w:numPr>
    </w:pPr>
    <w:rPr>
      <w:noProof/>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Number">
    <w:name w:val="List Number"/>
    <w:basedOn w:val="Normal"/>
    <w:rsid w:val="003E56BE"/>
    <w:pPr>
      <w:numPr>
        <w:numId w:val="57"/>
      </w:numPr>
      <w:contextualSpacing/>
    </w:pPr>
  </w:style>
  <w:style w:type="paragraph" w:customStyle="1" w:styleId="SectionTitle">
    <w:name w:val="Section Title"/>
    <w:basedOn w:val="Normal"/>
    <w:rsid w:val="009B5601"/>
    <w:pPr>
      <w:shd w:val="clear" w:color="auto" w:fill="000000" w:themeFill="text1"/>
      <w:spacing w:before="840"/>
    </w:pPr>
    <w:rPr>
      <w:b/>
      <w:bCs/>
      <w:color w:val="FFFFFF" w:themeColor="background1"/>
      <w:sz w:val="80"/>
      <w:szCs w:val="80"/>
    </w:rPr>
  </w:style>
  <w:style w:type="numbering" w:customStyle="1" w:styleId="Style2">
    <w:name w:val="Style2"/>
    <w:uiPriority w:val="99"/>
    <w:rsid w:val="0029727B"/>
    <w:pPr>
      <w:numPr>
        <w:numId w:val="9"/>
      </w:numPr>
    </w:pPr>
  </w:style>
  <w:style w:type="numbering" w:customStyle="1" w:styleId="CurrentList1">
    <w:name w:val="Current List1"/>
    <w:uiPriority w:val="99"/>
    <w:rsid w:val="008E6354"/>
    <w:pPr>
      <w:numPr>
        <w:numId w:val="10"/>
      </w:numPr>
    </w:pPr>
  </w:style>
  <w:style w:type="paragraph" w:styleId="TOCHeading">
    <w:name w:val="TOC Heading"/>
    <w:next w:val="Normal"/>
    <w:uiPriority w:val="39"/>
    <w:unhideWhenUsed/>
    <w:qFormat/>
    <w:rsid w:val="002872AB"/>
    <w:pPr>
      <w:keepLines/>
      <w:spacing w:before="240" w:line="259" w:lineRule="auto"/>
    </w:pPr>
    <w:rPr>
      <w:rFonts w:ascii="Arial" w:eastAsiaTheme="majorEastAsia" w:hAnsi="Arial" w:cstheme="majorBidi"/>
      <w:b/>
      <w:color w:val="1E1545"/>
      <w:sz w:val="44"/>
      <w:szCs w:val="32"/>
      <w:lang w:val="en-US" w:eastAsia="en-US"/>
    </w:rPr>
  </w:style>
  <w:style w:type="paragraph" w:styleId="TOC1">
    <w:name w:val="toc 1"/>
    <w:basedOn w:val="Normal"/>
    <w:next w:val="Normal"/>
    <w:autoRedefine/>
    <w:uiPriority w:val="39"/>
    <w:unhideWhenUsed/>
    <w:rsid w:val="002D0E2C"/>
    <w:pPr>
      <w:pBdr>
        <w:top w:val="single" w:sz="6" w:space="1" w:color="4472C4" w:themeColor="accent1"/>
        <w:bottom w:val="single" w:sz="6" w:space="1" w:color="4472C4" w:themeColor="accent1"/>
        <w:between w:val="single" w:sz="6" w:space="1" w:color="4472C4" w:themeColor="accent1"/>
      </w:pBdr>
      <w:tabs>
        <w:tab w:val="right" w:pos="9061"/>
      </w:tabs>
      <w:spacing w:line="240" w:lineRule="auto"/>
    </w:pPr>
    <w:rPr>
      <w:b/>
      <w:bCs/>
      <w:szCs w:val="20"/>
    </w:rPr>
  </w:style>
  <w:style w:type="paragraph" w:styleId="TOC2">
    <w:name w:val="toc 2"/>
    <w:basedOn w:val="Normal"/>
    <w:next w:val="Normal"/>
    <w:uiPriority w:val="39"/>
    <w:unhideWhenUsed/>
    <w:rsid w:val="00DD6906"/>
    <w:pPr>
      <w:pBdr>
        <w:top w:val="single" w:sz="6" w:space="1" w:color="4472C4" w:themeColor="accent1"/>
        <w:bottom w:val="single" w:sz="6" w:space="1" w:color="4472C4" w:themeColor="accent1"/>
        <w:between w:val="single" w:sz="6" w:space="1" w:color="4472C4"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FE4277"/>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4472C4" w:themeColor="accent1"/>
        <w:bottom w:val="single" w:sz="6" w:space="1" w:color="4472C4" w:themeColor="accent1"/>
        <w:between w:val="single" w:sz="6" w:space="1" w:color="4472C4" w:themeColor="accent1"/>
      </w:pBdr>
      <w:tabs>
        <w:tab w:val="right" w:pos="9061"/>
      </w:tabs>
    </w:pPr>
    <w:rPr>
      <w:szCs w:val="20"/>
    </w:rPr>
  </w:style>
  <w:style w:type="paragraph" w:styleId="CommentText">
    <w:name w:val="annotation text"/>
    <w:basedOn w:val="Normal"/>
    <w:link w:val="CommentTextChar"/>
    <w:uiPriority w:val="99"/>
    <w:unhideWhenUsed/>
    <w:rsid w:val="005F6560"/>
    <w:pPr>
      <w:spacing w:before="0" w:after="0" w:line="240" w:lineRule="auto"/>
    </w:pPr>
    <w:rPr>
      <w:rFonts w:eastAsia="Arial" w:cs="Arial"/>
      <w:color w:val="auto"/>
      <w:sz w:val="20"/>
      <w:szCs w:val="20"/>
      <w:lang w:eastAsia="en-AU"/>
    </w:rPr>
  </w:style>
  <w:style w:type="character" w:customStyle="1" w:styleId="CommentTextChar">
    <w:name w:val="Comment Text Char"/>
    <w:basedOn w:val="DefaultParagraphFont"/>
    <w:link w:val="CommentText"/>
    <w:uiPriority w:val="99"/>
    <w:rsid w:val="005F6560"/>
    <w:rPr>
      <w:rFonts w:ascii="Arial" w:eastAsia="Arial" w:hAnsi="Arial" w:cs="Arial"/>
    </w:rPr>
  </w:style>
  <w:style w:type="character" w:styleId="CommentReference">
    <w:name w:val="annotation reference"/>
    <w:basedOn w:val="DefaultParagraphFont"/>
    <w:uiPriority w:val="99"/>
    <w:semiHidden/>
    <w:unhideWhenUsed/>
    <w:rsid w:val="005F6560"/>
    <w:rPr>
      <w:sz w:val="16"/>
      <w:szCs w:val="16"/>
    </w:rPr>
  </w:style>
  <w:style w:type="character" w:customStyle="1" w:styleId="ListParagraphChar">
    <w:name w:val="List Paragraph Char"/>
    <w:aliases w:val="List Paragraph1 Char,Recommendation Char,#List Paragraph Char,L Char,List Paragraph11 Char,Bullet point Char,Bullets Char,CV text Char,Dot pt Char,F5 List Paragraph Char,FooterText Char,List Paragraph111 Char,List Paragraph2 Char"/>
    <w:link w:val="ListParagraph"/>
    <w:uiPriority w:val="34"/>
    <w:qFormat/>
    <w:locked/>
    <w:rsid w:val="005F6560"/>
    <w:rPr>
      <w:rFonts w:ascii="Arial" w:hAnsi="Arial"/>
      <w:color w:val="000000" w:themeColor="text1"/>
      <w:sz w:val="24"/>
      <w:szCs w:val="24"/>
      <w:lang w:eastAsia="en-US"/>
    </w:rPr>
  </w:style>
  <w:style w:type="character" w:styleId="FootnoteReference">
    <w:name w:val="footnote reference"/>
    <w:basedOn w:val="DefaultParagraphFont"/>
    <w:uiPriority w:val="99"/>
    <w:unhideWhenUsed/>
    <w:rsid w:val="005F6560"/>
    <w:rPr>
      <w:vertAlign w:val="superscript"/>
    </w:rPr>
  </w:style>
  <w:style w:type="paragraph" w:customStyle="1" w:styleId="Paragraphtext">
    <w:name w:val="Paragraph text"/>
    <w:basedOn w:val="Normal"/>
    <w:qFormat/>
    <w:rsid w:val="005F6560"/>
    <w:pPr>
      <w:spacing w:after="60" w:line="240" w:lineRule="auto"/>
    </w:pPr>
    <w:rPr>
      <w:sz w:val="21"/>
    </w:rPr>
  </w:style>
  <w:style w:type="paragraph" w:customStyle="1" w:styleId="paragraph">
    <w:name w:val="paragraph"/>
    <w:basedOn w:val="Normal"/>
    <w:rsid w:val="005F6560"/>
    <w:pPr>
      <w:spacing w:before="100" w:beforeAutospacing="1" w:after="100" w:afterAutospacing="1" w:line="240" w:lineRule="auto"/>
    </w:pPr>
    <w:rPr>
      <w:rFonts w:ascii="Times New Roman" w:hAnsi="Times New Roman"/>
      <w:color w:val="auto"/>
      <w:lang w:eastAsia="en-AU"/>
    </w:rPr>
  </w:style>
  <w:style w:type="character" w:customStyle="1" w:styleId="normaltextrun">
    <w:name w:val="normaltextrun"/>
    <w:basedOn w:val="DefaultParagraphFont"/>
    <w:rsid w:val="005F6560"/>
  </w:style>
  <w:style w:type="character" w:customStyle="1" w:styleId="eop">
    <w:name w:val="eop"/>
    <w:basedOn w:val="DefaultParagraphFont"/>
    <w:rsid w:val="005F6560"/>
  </w:style>
  <w:style w:type="paragraph" w:styleId="ListBullet">
    <w:name w:val="List Bullet"/>
    <w:basedOn w:val="Normal"/>
    <w:uiPriority w:val="99"/>
    <w:unhideWhenUsed/>
    <w:qFormat/>
    <w:rsid w:val="00B8696B"/>
    <w:pPr>
      <w:numPr>
        <w:numId w:val="1"/>
      </w:numPr>
      <w:tabs>
        <w:tab w:val="clear" w:pos="360"/>
      </w:tabs>
      <w:ind w:left="527" w:hanging="357"/>
      <w:contextualSpacing/>
    </w:pPr>
  </w:style>
  <w:style w:type="paragraph" w:styleId="CommentSubject">
    <w:name w:val="annotation subject"/>
    <w:basedOn w:val="CommentText"/>
    <w:next w:val="CommentText"/>
    <w:link w:val="CommentSubjectChar"/>
    <w:semiHidden/>
    <w:unhideWhenUsed/>
    <w:rsid w:val="00B616D3"/>
    <w:pPr>
      <w:spacing w:before="120" w:after="120"/>
    </w:pPr>
    <w:rPr>
      <w:rFonts w:eastAsia="Times New Roman" w:cs="Times New Roman"/>
      <w:b/>
      <w:bCs/>
      <w:color w:val="000000" w:themeColor="text1"/>
      <w:lang w:eastAsia="en-US"/>
    </w:rPr>
  </w:style>
  <w:style w:type="character" w:customStyle="1" w:styleId="CommentSubjectChar">
    <w:name w:val="Comment Subject Char"/>
    <w:basedOn w:val="CommentTextChar"/>
    <w:link w:val="CommentSubject"/>
    <w:semiHidden/>
    <w:rsid w:val="00B616D3"/>
    <w:rPr>
      <w:rFonts w:ascii="Arial" w:eastAsia="Arial" w:hAnsi="Arial" w:cs="Arial"/>
      <w:b/>
      <w:bCs/>
      <w:color w:val="000000" w:themeColor="text1"/>
      <w:lang w:eastAsia="en-US"/>
    </w:rPr>
  </w:style>
  <w:style w:type="character" w:styleId="UnresolvedMention">
    <w:name w:val="Unresolved Mention"/>
    <w:basedOn w:val="DefaultParagraphFont"/>
    <w:uiPriority w:val="99"/>
    <w:unhideWhenUsed/>
    <w:rsid w:val="00DC5337"/>
    <w:rPr>
      <w:color w:val="605E5C"/>
      <w:shd w:val="clear" w:color="auto" w:fill="E1DFDD"/>
    </w:rPr>
  </w:style>
  <w:style w:type="character" w:styleId="FollowedHyperlink">
    <w:name w:val="FollowedHyperlink"/>
    <w:basedOn w:val="DefaultParagraphFont"/>
    <w:semiHidden/>
    <w:unhideWhenUsed/>
    <w:rsid w:val="00B25BC7"/>
    <w:rPr>
      <w:color w:val="954F72" w:themeColor="followedHyperlink"/>
      <w:u w:val="single"/>
    </w:rPr>
  </w:style>
  <w:style w:type="paragraph" w:styleId="Revision">
    <w:name w:val="Revision"/>
    <w:hidden/>
    <w:uiPriority w:val="99"/>
    <w:semiHidden/>
    <w:rsid w:val="001B3864"/>
    <w:rPr>
      <w:rFonts w:ascii="Arial" w:hAnsi="Arial"/>
      <w:color w:val="000000" w:themeColor="text1"/>
      <w:sz w:val="24"/>
      <w:szCs w:val="24"/>
      <w:lang w:eastAsia="en-US"/>
    </w:rPr>
  </w:style>
  <w:style w:type="character" w:styleId="Mention">
    <w:name w:val="Mention"/>
    <w:basedOn w:val="DefaultParagraphFont"/>
    <w:uiPriority w:val="99"/>
    <w:unhideWhenUsed/>
    <w:rsid w:val="00775C85"/>
    <w:rPr>
      <w:color w:val="2B579A"/>
      <w:shd w:val="clear" w:color="auto" w:fill="E6E6E6"/>
    </w:rPr>
  </w:style>
  <w:style w:type="paragraph" w:styleId="EndnoteText">
    <w:name w:val="endnote text"/>
    <w:basedOn w:val="Normal"/>
    <w:link w:val="EndnoteTextChar"/>
    <w:semiHidden/>
    <w:unhideWhenUsed/>
    <w:rsid w:val="008A1B27"/>
    <w:pPr>
      <w:spacing w:before="0" w:after="0" w:line="240" w:lineRule="auto"/>
    </w:pPr>
    <w:rPr>
      <w:sz w:val="20"/>
      <w:szCs w:val="20"/>
    </w:rPr>
  </w:style>
  <w:style w:type="character" w:customStyle="1" w:styleId="EndnoteTextChar">
    <w:name w:val="Endnote Text Char"/>
    <w:basedOn w:val="DefaultParagraphFont"/>
    <w:link w:val="EndnoteText"/>
    <w:semiHidden/>
    <w:rsid w:val="008A1B27"/>
    <w:rPr>
      <w:rFonts w:ascii="Arial" w:hAnsi="Arial"/>
      <w:color w:val="000000" w:themeColor="text1"/>
      <w:lang w:eastAsia="en-US"/>
    </w:rPr>
  </w:style>
  <w:style w:type="character" w:styleId="EndnoteReference">
    <w:name w:val="endnote reference"/>
    <w:basedOn w:val="DefaultParagraphFont"/>
    <w:semiHidden/>
    <w:unhideWhenUsed/>
    <w:rsid w:val="008A1B27"/>
    <w:rPr>
      <w:vertAlign w:val="superscript"/>
    </w:rPr>
  </w:style>
  <w:style w:type="paragraph" w:customStyle="1" w:styleId="Tablelistbulletlevel2">
    <w:name w:val="Table list bullet (level2)"/>
    <w:basedOn w:val="Tablelistbullet"/>
    <w:link w:val="Tablelistbulletlevel2Char"/>
    <w:qFormat/>
    <w:rsid w:val="00A64510"/>
    <w:pPr>
      <w:numPr>
        <w:numId w:val="58"/>
      </w:numPr>
      <w:ind w:left="811" w:hanging="357"/>
    </w:pPr>
  </w:style>
  <w:style w:type="paragraph" w:customStyle="1" w:styleId="Default">
    <w:name w:val="Default"/>
    <w:rsid w:val="006043AA"/>
    <w:pPr>
      <w:autoSpaceDE w:val="0"/>
      <w:autoSpaceDN w:val="0"/>
      <w:adjustRightInd w:val="0"/>
    </w:pPr>
    <w:rPr>
      <w:rFonts w:ascii="Arial" w:eastAsiaTheme="minorHAnsi" w:hAnsi="Arial" w:cs="Arial"/>
      <w:color w:val="000000"/>
      <w:sz w:val="24"/>
      <w:szCs w:val="24"/>
      <w:lang w:eastAsia="en-US"/>
    </w:rPr>
  </w:style>
  <w:style w:type="paragraph" w:customStyle="1" w:styleId="TableText0">
    <w:name w:val="Table Text"/>
    <w:autoRedefine/>
    <w:qFormat/>
    <w:locked/>
    <w:rsid w:val="00F86285"/>
    <w:pPr>
      <w:spacing w:before="60" w:after="120"/>
    </w:pPr>
    <w:rPr>
      <w:rFonts w:ascii="Arial" w:hAnsi="Arial"/>
      <w:b/>
      <w:color w:val="1E1545"/>
      <w:szCs w:val="22"/>
      <w:lang w:eastAsia="en-US"/>
    </w:rPr>
  </w:style>
  <w:style w:type="character" w:customStyle="1" w:styleId="TabletextChar">
    <w:name w:val="Table text Char"/>
    <w:basedOn w:val="DefaultParagraphFont"/>
    <w:link w:val="Tabletext"/>
    <w:rsid w:val="00A90AA8"/>
    <w:rPr>
      <w:rFonts w:ascii="Arial" w:eastAsia="Arial" w:hAnsi="Arial"/>
      <w:color w:val="1E1545"/>
      <w:lang w:eastAsia="en-US"/>
    </w:rPr>
  </w:style>
  <w:style w:type="paragraph" w:customStyle="1" w:styleId="Indent1">
    <w:name w:val="Indent 1"/>
    <w:basedOn w:val="Normal"/>
    <w:uiPriority w:val="49"/>
    <w:qFormat/>
    <w:rsid w:val="00A54E77"/>
    <w:pPr>
      <w:numPr>
        <w:ilvl w:val="1"/>
        <w:numId w:val="28"/>
      </w:numPr>
      <w:kinsoku w:val="0"/>
      <w:overflowPunct w:val="0"/>
      <w:autoSpaceDE w:val="0"/>
      <w:autoSpaceDN w:val="0"/>
      <w:adjustRightInd w:val="0"/>
      <w:snapToGrid w:val="0"/>
      <w:spacing w:after="240" w:line="281" w:lineRule="auto"/>
    </w:pPr>
    <w:rPr>
      <w:rFonts w:asciiTheme="minorHAnsi" w:hAnsiTheme="minorHAnsi"/>
      <w:snapToGrid w:val="0"/>
      <w:color w:val="auto"/>
      <w:sz w:val="18"/>
      <w:szCs w:val="20"/>
    </w:rPr>
  </w:style>
  <w:style w:type="paragraph" w:customStyle="1" w:styleId="Indent2">
    <w:name w:val="Indent 2"/>
    <w:basedOn w:val="Indent1"/>
    <w:uiPriority w:val="49"/>
    <w:qFormat/>
    <w:rsid w:val="00A54E77"/>
    <w:pPr>
      <w:numPr>
        <w:ilvl w:val="2"/>
      </w:numPr>
    </w:pPr>
  </w:style>
  <w:style w:type="paragraph" w:customStyle="1" w:styleId="Indent3">
    <w:name w:val="Indent 3"/>
    <w:basedOn w:val="Indent2"/>
    <w:uiPriority w:val="49"/>
    <w:qFormat/>
    <w:rsid w:val="00A54E77"/>
    <w:pPr>
      <w:numPr>
        <w:ilvl w:val="3"/>
      </w:numPr>
    </w:pPr>
  </w:style>
  <w:style w:type="paragraph" w:customStyle="1" w:styleId="Indent5">
    <w:name w:val="Indent 5"/>
    <w:basedOn w:val="Indent4"/>
    <w:uiPriority w:val="49"/>
    <w:rsid w:val="00A54E77"/>
    <w:pPr>
      <w:numPr>
        <w:ilvl w:val="5"/>
      </w:numPr>
    </w:pPr>
  </w:style>
  <w:style w:type="paragraph" w:customStyle="1" w:styleId="Indent6">
    <w:name w:val="Indent 6"/>
    <w:basedOn w:val="Indent5"/>
    <w:uiPriority w:val="49"/>
    <w:rsid w:val="00A54E77"/>
    <w:pPr>
      <w:numPr>
        <w:ilvl w:val="6"/>
      </w:numPr>
    </w:pPr>
  </w:style>
  <w:style w:type="paragraph" w:customStyle="1" w:styleId="Indent7">
    <w:name w:val="Indent 7"/>
    <w:basedOn w:val="Indent6"/>
    <w:uiPriority w:val="49"/>
    <w:rsid w:val="00A54E77"/>
    <w:pPr>
      <w:numPr>
        <w:ilvl w:val="7"/>
      </w:numPr>
    </w:pPr>
  </w:style>
  <w:style w:type="paragraph" w:customStyle="1" w:styleId="Indent4">
    <w:name w:val="Indent 4"/>
    <w:basedOn w:val="Indent3"/>
    <w:uiPriority w:val="49"/>
    <w:rsid w:val="00A54E77"/>
    <w:pPr>
      <w:numPr>
        <w:ilvl w:val="4"/>
      </w:numPr>
    </w:pPr>
  </w:style>
  <w:style w:type="paragraph" w:customStyle="1" w:styleId="PwCNormal">
    <w:name w:val="PwC Normal"/>
    <w:basedOn w:val="Normal"/>
    <w:link w:val="PwCNormalChar"/>
    <w:qFormat/>
    <w:rsid w:val="00A54E77"/>
    <w:pPr>
      <w:numPr>
        <w:numId w:val="28"/>
      </w:numPr>
      <w:kinsoku w:val="0"/>
      <w:overflowPunct w:val="0"/>
      <w:autoSpaceDE w:val="0"/>
      <w:autoSpaceDN w:val="0"/>
      <w:adjustRightInd w:val="0"/>
      <w:snapToGrid w:val="0"/>
      <w:spacing w:before="240" w:after="240" w:line="240" w:lineRule="auto"/>
    </w:pPr>
    <w:rPr>
      <w:rFonts w:asciiTheme="minorHAnsi" w:hAnsiTheme="minorHAnsi" w:cs="Arial"/>
      <w:snapToGrid w:val="0"/>
      <w:sz w:val="20"/>
      <w:szCs w:val="20"/>
    </w:rPr>
  </w:style>
  <w:style w:type="character" w:customStyle="1" w:styleId="PwCNormalChar">
    <w:name w:val="PwC Normal Char"/>
    <w:basedOn w:val="DefaultParagraphFont"/>
    <w:link w:val="PwCNormal"/>
    <w:rsid w:val="00A54E77"/>
    <w:rPr>
      <w:rFonts w:asciiTheme="minorHAnsi" w:hAnsiTheme="minorHAnsi" w:cs="Arial"/>
      <w:snapToGrid w:val="0"/>
      <w:color w:val="000000" w:themeColor="text1"/>
      <w:lang w:eastAsia="en-US"/>
    </w:rPr>
  </w:style>
  <w:style w:type="paragraph" w:customStyle="1" w:styleId="Indent8">
    <w:name w:val="Indent 8"/>
    <w:basedOn w:val="Indent7"/>
    <w:uiPriority w:val="49"/>
    <w:rsid w:val="00A54E77"/>
    <w:pPr>
      <w:numPr>
        <w:ilvl w:val="8"/>
      </w:numPr>
    </w:pPr>
  </w:style>
  <w:style w:type="paragraph" w:customStyle="1" w:styleId="CalloutText">
    <w:name w:val="Callout Text"/>
    <w:basedOn w:val="PwCNormal"/>
    <w:uiPriority w:val="39"/>
    <w:rsid w:val="00A54E77"/>
    <w:pPr>
      <w:pBdr>
        <w:top w:val="single" w:sz="8" w:space="5" w:color="4472C4" w:themeColor="accent1"/>
        <w:left w:val="single" w:sz="8" w:space="4" w:color="4472C4" w:themeColor="accent1"/>
        <w:bottom w:val="single" w:sz="8" w:space="5" w:color="4472C4" w:themeColor="accent1"/>
        <w:right w:val="single" w:sz="8" w:space="4" w:color="4472C4" w:themeColor="accent1"/>
      </w:pBdr>
      <w:shd w:val="clear" w:color="auto" w:fill="F2F2F2" w:themeFill="background1" w:themeFillShade="F2"/>
      <w:spacing w:before="60" w:after="60"/>
      <w:ind w:left="108" w:right="108"/>
    </w:pPr>
    <w:rPr>
      <w:iCs/>
    </w:rPr>
  </w:style>
  <w:style w:type="character" w:styleId="PlaceholderText">
    <w:name w:val="Placeholder Text"/>
    <w:basedOn w:val="DefaultParagraphFont"/>
    <w:uiPriority w:val="99"/>
    <w:semiHidden/>
    <w:rsid w:val="00883301"/>
    <w:rPr>
      <w:color w:val="808080"/>
    </w:rPr>
  </w:style>
  <w:style w:type="character" w:customStyle="1" w:styleId="Heading4Char">
    <w:name w:val="Heading 4 Char"/>
    <w:basedOn w:val="DefaultParagraphFont"/>
    <w:link w:val="Heading4"/>
    <w:rsid w:val="00342A5D"/>
    <w:rPr>
      <w:rFonts w:ascii="Arial" w:hAnsi="Arial"/>
      <w:b/>
      <w:bCs/>
      <w:iCs/>
      <w:color w:val="000000" w:themeColor="text1"/>
      <w:sz w:val="24"/>
      <w:szCs w:val="24"/>
      <w:lang w:eastAsia="en-US"/>
    </w:rPr>
  </w:style>
  <w:style w:type="table" w:styleId="TableGridLight">
    <w:name w:val="Grid Table Light"/>
    <w:basedOn w:val="TableNormal"/>
    <w:uiPriority w:val="40"/>
    <w:rsid w:val="00A90AA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sz w:val="22"/>
      </w:rPr>
    </w:tblStylePr>
  </w:style>
  <w:style w:type="character" w:customStyle="1" w:styleId="TablelistbulletChar">
    <w:name w:val="Table list bullet Char"/>
    <w:basedOn w:val="TabletextChar"/>
    <w:link w:val="Tablelistbullet"/>
    <w:rsid w:val="00F86285"/>
    <w:rPr>
      <w:rFonts w:ascii="Arial" w:eastAsia="Arial" w:hAnsi="Arial"/>
      <w:color w:val="1E1545"/>
      <w:sz w:val="22"/>
      <w:lang w:eastAsia="en-US"/>
    </w:rPr>
  </w:style>
  <w:style w:type="character" w:customStyle="1" w:styleId="Tablelistbulletlevel2Char">
    <w:name w:val="Table list bullet (level2) Char"/>
    <w:basedOn w:val="TablelistbulletChar"/>
    <w:link w:val="Tablelistbulletlevel2"/>
    <w:rsid w:val="00A64510"/>
    <w:rPr>
      <w:rFonts w:ascii="Arial" w:eastAsia="Arial" w:hAnsi="Arial"/>
      <w:color w:val="1E1545"/>
      <w:sz w:val="22"/>
      <w:lang w:eastAsia="en-US"/>
    </w:rPr>
  </w:style>
  <w:style w:type="character" w:customStyle="1" w:styleId="BoxtextChar">
    <w:name w:val="Box text Char"/>
    <w:basedOn w:val="DefaultParagraphFont"/>
    <w:link w:val="Boxtext"/>
    <w:rsid w:val="00F86285"/>
    <w:rPr>
      <w:rFonts w:ascii="Arial" w:eastAsia="Arial" w:hAnsi="Arial"/>
      <w:color w:val="1E1545"/>
      <w:sz w:val="24"/>
      <w:szCs w:val="24"/>
      <w:shd w:val="clear" w:color="auto" w:fill="D2D0DA"/>
      <w:lang w:eastAsia="en-US"/>
    </w:rPr>
  </w:style>
  <w:style w:type="paragraph" w:styleId="ListBullet3">
    <w:name w:val="List Bullet 3"/>
    <w:basedOn w:val="Normal"/>
    <w:unhideWhenUsed/>
    <w:rsid w:val="00AD0914"/>
    <w:pPr>
      <w:numPr>
        <w:numId w:val="61"/>
      </w:numPr>
      <w:contextualSpacing/>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936550">
      <w:bodyDiv w:val="1"/>
      <w:marLeft w:val="0"/>
      <w:marRight w:val="0"/>
      <w:marTop w:val="0"/>
      <w:marBottom w:val="0"/>
      <w:divBdr>
        <w:top w:val="none" w:sz="0" w:space="0" w:color="auto"/>
        <w:left w:val="none" w:sz="0" w:space="0" w:color="auto"/>
        <w:bottom w:val="none" w:sz="0" w:space="0" w:color="auto"/>
        <w:right w:val="none" w:sz="0" w:space="0" w:color="auto"/>
      </w:divBdr>
    </w:div>
    <w:div w:id="123890942">
      <w:bodyDiv w:val="1"/>
      <w:marLeft w:val="0"/>
      <w:marRight w:val="0"/>
      <w:marTop w:val="0"/>
      <w:marBottom w:val="0"/>
      <w:divBdr>
        <w:top w:val="none" w:sz="0" w:space="0" w:color="auto"/>
        <w:left w:val="none" w:sz="0" w:space="0" w:color="auto"/>
        <w:bottom w:val="none" w:sz="0" w:space="0" w:color="auto"/>
        <w:right w:val="none" w:sz="0" w:space="0" w:color="auto"/>
      </w:divBdr>
    </w:div>
    <w:div w:id="134221767">
      <w:bodyDiv w:val="1"/>
      <w:marLeft w:val="0"/>
      <w:marRight w:val="0"/>
      <w:marTop w:val="0"/>
      <w:marBottom w:val="0"/>
      <w:divBdr>
        <w:top w:val="none" w:sz="0" w:space="0" w:color="auto"/>
        <w:left w:val="none" w:sz="0" w:space="0" w:color="auto"/>
        <w:bottom w:val="none" w:sz="0" w:space="0" w:color="auto"/>
        <w:right w:val="none" w:sz="0" w:space="0" w:color="auto"/>
      </w:divBdr>
    </w:div>
    <w:div w:id="163865930">
      <w:bodyDiv w:val="1"/>
      <w:marLeft w:val="0"/>
      <w:marRight w:val="0"/>
      <w:marTop w:val="0"/>
      <w:marBottom w:val="0"/>
      <w:divBdr>
        <w:top w:val="none" w:sz="0" w:space="0" w:color="auto"/>
        <w:left w:val="none" w:sz="0" w:space="0" w:color="auto"/>
        <w:bottom w:val="none" w:sz="0" w:space="0" w:color="auto"/>
        <w:right w:val="none" w:sz="0" w:space="0" w:color="auto"/>
      </w:divBdr>
    </w:div>
    <w:div w:id="197087718">
      <w:bodyDiv w:val="1"/>
      <w:marLeft w:val="0"/>
      <w:marRight w:val="0"/>
      <w:marTop w:val="0"/>
      <w:marBottom w:val="0"/>
      <w:divBdr>
        <w:top w:val="none" w:sz="0" w:space="0" w:color="auto"/>
        <w:left w:val="none" w:sz="0" w:space="0" w:color="auto"/>
        <w:bottom w:val="none" w:sz="0" w:space="0" w:color="auto"/>
        <w:right w:val="none" w:sz="0" w:space="0" w:color="auto"/>
      </w:divBdr>
    </w:div>
    <w:div w:id="205067529">
      <w:bodyDiv w:val="1"/>
      <w:marLeft w:val="0"/>
      <w:marRight w:val="0"/>
      <w:marTop w:val="0"/>
      <w:marBottom w:val="0"/>
      <w:divBdr>
        <w:top w:val="none" w:sz="0" w:space="0" w:color="auto"/>
        <w:left w:val="none" w:sz="0" w:space="0" w:color="auto"/>
        <w:bottom w:val="none" w:sz="0" w:space="0" w:color="auto"/>
        <w:right w:val="none" w:sz="0" w:space="0" w:color="auto"/>
      </w:divBdr>
    </w:div>
    <w:div w:id="229120424">
      <w:bodyDiv w:val="1"/>
      <w:marLeft w:val="0"/>
      <w:marRight w:val="0"/>
      <w:marTop w:val="0"/>
      <w:marBottom w:val="0"/>
      <w:divBdr>
        <w:top w:val="none" w:sz="0" w:space="0" w:color="auto"/>
        <w:left w:val="none" w:sz="0" w:space="0" w:color="auto"/>
        <w:bottom w:val="none" w:sz="0" w:space="0" w:color="auto"/>
        <w:right w:val="none" w:sz="0" w:space="0" w:color="auto"/>
      </w:divBdr>
    </w:div>
    <w:div w:id="254553182">
      <w:bodyDiv w:val="1"/>
      <w:marLeft w:val="0"/>
      <w:marRight w:val="0"/>
      <w:marTop w:val="0"/>
      <w:marBottom w:val="0"/>
      <w:divBdr>
        <w:top w:val="none" w:sz="0" w:space="0" w:color="auto"/>
        <w:left w:val="none" w:sz="0" w:space="0" w:color="auto"/>
        <w:bottom w:val="none" w:sz="0" w:space="0" w:color="auto"/>
        <w:right w:val="none" w:sz="0" w:space="0" w:color="auto"/>
      </w:divBdr>
    </w:div>
    <w:div w:id="279729229">
      <w:bodyDiv w:val="1"/>
      <w:marLeft w:val="0"/>
      <w:marRight w:val="0"/>
      <w:marTop w:val="0"/>
      <w:marBottom w:val="0"/>
      <w:divBdr>
        <w:top w:val="none" w:sz="0" w:space="0" w:color="auto"/>
        <w:left w:val="none" w:sz="0" w:space="0" w:color="auto"/>
        <w:bottom w:val="none" w:sz="0" w:space="0" w:color="auto"/>
        <w:right w:val="none" w:sz="0" w:space="0" w:color="auto"/>
      </w:divBdr>
    </w:div>
    <w:div w:id="305210072">
      <w:bodyDiv w:val="1"/>
      <w:marLeft w:val="0"/>
      <w:marRight w:val="0"/>
      <w:marTop w:val="0"/>
      <w:marBottom w:val="0"/>
      <w:divBdr>
        <w:top w:val="none" w:sz="0" w:space="0" w:color="auto"/>
        <w:left w:val="none" w:sz="0" w:space="0" w:color="auto"/>
        <w:bottom w:val="none" w:sz="0" w:space="0" w:color="auto"/>
        <w:right w:val="none" w:sz="0" w:space="0" w:color="auto"/>
      </w:divBdr>
    </w:div>
    <w:div w:id="337776578">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63812908">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42657624">
      <w:bodyDiv w:val="1"/>
      <w:marLeft w:val="0"/>
      <w:marRight w:val="0"/>
      <w:marTop w:val="0"/>
      <w:marBottom w:val="0"/>
      <w:divBdr>
        <w:top w:val="none" w:sz="0" w:space="0" w:color="auto"/>
        <w:left w:val="none" w:sz="0" w:space="0" w:color="auto"/>
        <w:bottom w:val="none" w:sz="0" w:space="0" w:color="auto"/>
        <w:right w:val="none" w:sz="0" w:space="0" w:color="auto"/>
      </w:divBdr>
    </w:div>
    <w:div w:id="710767556">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843785938">
      <w:bodyDiv w:val="1"/>
      <w:marLeft w:val="0"/>
      <w:marRight w:val="0"/>
      <w:marTop w:val="0"/>
      <w:marBottom w:val="0"/>
      <w:divBdr>
        <w:top w:val="none" w:sz="0" w:space="0" w:color="auto"/>
        <w:left w:val="none" w:sz="0" w:space="0" w:color="auto"/>
        <w:bottom w:val="none" w:sz="0" w:space="0" w:color="auto"/>
        <w:right w:val="none" w:sz="0" w:space="0" w:color="auto"/>
      </w:divBdr>
    </w:div>
    <w:div w:id="858591715">
      <w:bodyDiv w:val="1"/>
      <w:marLeft w:val="0"/>
      <w:marRight w:val="0"/>
      <w:marTop w:val="0"/>
      <w:marBottom w:val="0"/>
      <w:divBdr>
        <w:top w:val="none" w:sz="0" w:space="0" w:color="auto"/>
        <w:left w:val="none" w:sz="0" w:space="0" w:color="auto"/>
        <w:bottom w:val="none" w:sz="0" w:space="0" w:color="auto"/>
        <w:right w:val="none" w:sz="0" w:space="0" w:color="auto"/>
      </w:divBdr>
    </w:div>
    <w:div w:id="914585766">
      <w:bodyDiv w:val="1"/>
      <w:marLeft w:val="0"/>
      <w:marRight w:val="0"/>
      <w:marTop w:val="0"/>
      <w:marBottom w:val="0"/>
      <w:divBdr>
        <w:top w:val="none" w:sz="0" w:space="0" w:color="auto"/>
        <w:left w:val="none" w:sz="0" w:space="0" w:color="auto"/>
        <w:bottom w:val="none" w:sz="0" w:space="0" w:color="auto"/>
        <w:right w:val="none" w:sz="0" w:space="0" w:color="auto"/>
      </w:divBdr>
    </w:div>
    <w:div w:id="951326020">
      <w:bodyDiv w:val="1"/>
      <w:marLeft w:val="0"/>
      <w:marRight w:val="0"/>
      <w:marTop w:val="0"/>
      <w:marBottom w:val="0"/>
      <w:divBdr>
        <w:top w:val="none" w:sz="0" w:space="0" w:color="auto"/>
        <w:left w:val="none" w:sz="0" w:space="0" w:color="auto"/>
        <w:bottom w:val="none" w:sz="0" w:space="0" w:color="auto"/>
        <w:right w:val="none" w:sz="0" w:space="0" w:color="auto"/>
      </w:divBdr>
    </w:div>
    <w:div w:id="954794314">
      <w:bodyDiv w:val="1"/>
      <w:marLeft w:val="0"/>
      <w:marRight w:val="0"/>
      <w:marTop w:val="0"/>
      <w:marBottom w:val="0"/>
      <w:divBdr>
        <w:top w:val="none" w:sz="0" w:space="0" w:color="auto"/>
        <w:left w:val="none" w:sz="0" w:space="0" w:color="auto"/>
        <w:bottom w:val="none" w:sz="0" w:space="0" w:color="auto"/>
        <w:right w:val="none" w:sz="0" w:space="0" w:color="auto"/>
      </w:divBdr>
    </w:div>
    <w:div w:id="979699606">
      <w:bodyDiv w:val="1"/>
      <w:marLeft w:val="0"/>
      <w:marRight w:val="0"/>
      <w:marTop w:val="0"/>
      <w:marBottom w:val="0"/>
      <w:divBdr>
        <w:top w:val="none" w:sz="0" w:space="0" w:color="auto"/>
        <w:left w:val="none" w:sz="0" w:space="0" w:color="auto"/>
        <w:bottom w:val="none" w:sz="0" w:space="0" w:color="auto"/>
        <w:right w:val="none" w:sz="0" w:space="0" w:color="auto"/>
      </w:divBdr>
    </w:div>
    <w:div w:id="998382003">
      <w:bodyDiv w:val="1"/>
      <w:marLeft w:val="0"/>
      <w:marRight w:val="0"/>
      <w:marTop w:val="0"/>
      <w:marBottom w:val="0"/>
      <w:divBdr>
        <w:top w:val="none" w:sz="0" w:space="0" w:color="auto"/>
        <w:left w:val="none" w:sz="0" w:space="0" w:color="auto"/>
        <w:bottom w:val="none" w:sz="0" w:space="0" w:color="auto"/>
        <w:right w:val="none" w:sz="0" w:space="0" w:color="auto"/>
      </w:divBdr>
    </w:div>
    <w:div w:id="1143430451">
      <w:bodyDiv w:val="1"/>
      <w:marLeft w:val="0"/>
      <w:marRight w:val="0"/>
      <w:marTop w:val="0"/>
      <w:marBottom w:val="0"/>
      <w:divBdr>
        <w:top w:val="none" w:sz="0" w:space="0" w:color="auto"/>
        <w:left w:val="none" w:sz="0" w:space="0" w:color="auto"/>
        <w:bottom w:val="none" w:sz="0" w:space="0" w:color="auto"/>
        <w:right w:val="none" w:sz="0" w:space="0" w:color="auto"/>
      </w:divBdr>
    </w:div>
    <w:div w:id="1216352816">
      <w:bodyDiv w:val="1"/>
      <w:marLeft w:val="0"/>
      <w:marRight w:val="0"/>
      <w:marTop w:val="0"/>
      <w:marBottom w:val="0"/>
      <w:divBdr>
        <w:top w:val="none" w:sz="0" w:space="0" w:color="auto"/>
        <w:left w:val="none" w:sz="0" w:space="0" w:color="auto"/>
        <w:bottom w:val="none" w:sz="0" w:space="0" w:color="auto"/>
        <w:right w:val="none" w:sz="0" w:space="0" w:color="auto"/>
      </w:divBdr>
    </w:div>
    <w:div w:id="1225142513">
      <w:bodyDiv w:val="1"/>
      <w:marLeft w:val="0"/>
      <w:marRight w:val="0"/>
      <w:marTop w:val="0"/>
      <w:marBottom w:val="0"/>
      <w:divBdr>
        <w:top w:val="none" w:sz="0" w:space="0" w:color="auto"/>
        <w:left w:val="none" w:sz="0" w:space="0" w:color="auto"/>
        <w:bottom w:val="none" w:sz="0" w:space="0" w:color="auto"/>
        <w:right w:val="none" w:sz="0" w:space="0" w:color="auto"/>
      </w:divBdr>
    </w:div>
    <w:div w:id="1228296367">
      <w:bodyDiv w:val="1"/>
      <w:marLeft w:val="0"/>
      <w:marRight w:val="0"/>
      <w:marTop w:val="0"/>
      <w:marBottom w:val="0"/>
      <w:divBdr>
        <w:top w:val="none" w:sz="0" w:space="0" w:color="auto"/>
        <w:left w:val="none" w:sz="0" w:space="0" w:color="auto"/>
        <w:bottom w:val="none" w:sz="0" w:space="0" w:color="auto"/>
        <w:right w:val="none" w:sz="0" w:space="0" w:color="auto"/>
      </w:divBdr>
      <w:divsChild>
        <w:div w:id="950894509">
          <w:marLeft w:val="0"/>
          <w:marRight w:val="0"/>
          <w:marTop w:val="0"/>
          <w:marBottom w:val="0"/>
          <w:divBdr>
            <w:top w:val="none" w:sz="0" w:space="0" w:color="auto"/>
            <w:left w:val="none" w:sz="0" w:space="0" w:color="auto"/>
            <w:bottom w:val="none" w:sz="0" w:space="0" w:color="auto"/>
            <w:right w:val="none" w:sz="0" w:space="0" w:color="auto"/>
          </w:divBdr>
        </w:div>
      </w:divsChild>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308361962">
      <w:bodyDiv w:val="1"/>
      <w:marLeft w:val="0"/>
      <w:marRight w:val="0"/>
      <w:marTop w:val="0"/>
      <w:marBottom w:val="0"/>
      <w:divBdr>
        <w:top w:val="none" w:sz="0" w:space="0" w:color="auto"/>
        <w:left w:val="none" w:sz="0" w:space="0" w:color="auto"/>
        <w:bottom w:val="none" w:sz="0" w:space="0" w:color="auto"/>
        <w:right w:val="none" w:sz="0" w:space="0" w:color="auto"/>
      </w:divBdr>
    </w:div>
    <w:div w:id="1341662272">
      <w:bodyDiv w:val="1"/>
      <w:marLeft w:val="0"/>
      <w:marRight w:val="0"/>
      <w:marTop w:val="0"/>
      <w:marBottom w:val="0"/>
      <w:divBdr>
        <w:top w:val="none" w:sz="0" w:space="0" w:color="auto"/>
        <w:left w:val="none" w:sz="0" w:space="0" w:color="auto"/>
        <w:bottom w:val="none" w:sz="0" w:space="0" w:color="auto"/>
        <w:right w:val="none" w:sz="0" w:space="0" w:color="auto"/>
      </w:divBdr>
    </w:div>
    <w:div w:id="1360472146">
      <w:bodyDiv w:val="1"/>
      <w:marLeft w:val="0"/>
      <w:marRight w:val="0"/>
      <w:marTop w:val="0"/>
      <w:marBottom w:val="0"/>
      <w:divBdr>
        <w:top w:val="none" w:sz="0" w:space="0" w:color="auto"/>
        <w:left w:val="none" w:sz="0" w:space="0" w:color="auto"/>
        <w:bottom w:val="none" w:sz="0" w:space="0" w:color="auto"/>
        <w:right w:val="none" w:sz="0" w:space="0" w:color="auto"/>
      </w:divBdr>
    </w:div>
    <w:div w:id="1404065738">
      <w:bodyDiv w:val="1"/>
      <w:marLeft w:val="0"/>
      <w:marRight w:val="0"/>
      <w:marTop w:val="0"/>
      <w:marBottom w:val="0"/>
      <w:divBdr>
        <w:top w:val="none" w:sz="0" w:space="0" w:color="auto"/>
        <w:left w:val="none" w:sz="0" w:space="0" w:color="auto"/>
        <w:bottom w:val="none" w:sz="0" w:space="0" w:color="auto"/>
        <w:right w:val="none" w:sz="0" w:space="0" w:color="auto"/>
      </w:divBdr>
    </w:div>
    <w:div w:id="1460807507">
      <w:bodyDiv w:val="1"/>
      <w:marLeft w:val="0"/>
      <w:marRight w:val="0"/>
      <w:marTop w:val="0"/>
      <w:marBottom w:val="0"/>
      <w:divBdr>
        <w:top w:val="none" w:sz="0" w:space="0" w:color="auto"/>
        <w:left w:val="none" w:sz="0" w:space="0" w:color="auto"/>
        <w:bottom w:val="none" w:sz="0" w:space="0" w:color="auto"/>
        <w:right w:val="none" w:sz="0" w:space="0" w:color="auto"/>
      </w:divBdr>
    </w:div>
    <w:div w:id="1475373199">
      <w:bodyDiv w:val="1"/>
      <w:marLeft w:val="0"/>
      <w:marRight w:val="0"/>
      <w:marTop w:val="0"/>
      <w:marBottom w:val="0"/>
      <w:divBdr>
        <w:top w:val="none" w:sz="0" w:space="0" w:color="auto"/>
        <w:left w:val="none" w:sz="0" w:space="0" w:color="auto"/>
        <w:bottom w:val="none" w:sz="0" w:space="0" w:color="auto"/>
        <w:right w:val="none" w:sz="0" w:space="0" w:color="auto"/>
      </w:divBdr>
    </w:div>
    <w:div w:id="1586568384">
      <w:bodyDiv w:val="1"/>
      <w:marLeft w:val="0"/>
      <w:marRight w:val="0"/>
      <w:marTop w:val="0"/>
      <w:marBottom w:val="0"/>
      <w:divBdr>
        <w:top w:val="none" w:sz="0" w:space="0" w:color="auto"/>
        <w:left w:val="none" w:sz="0" w:space="0" w:color="auto"/>
        <w:bottom w:val="none" w:sz="0" w:space="0" w:color="auto"/>
        <w:right w:val="none" w:sz="0" w:space="0" w:color="auto"/>
      </w:divBdr>
    </w:div>
    <w:div w:id="1592546028">
      <w:bodyDiv w:val="1"/>
      <w:marLeft w:val="0"/>
      <w:marRight w:val="0"/>
      <w:marTop w:val="0"/>
      <w:marBottom w:val="0"/>
      <w:divBdr>
        <w:top w:val="none" w:sz="0" w:space="0" w:color="auto"/>
        <w:left w:val="none" w:sz="0" w:space="0" w:color="auto"/>
        <w:bottom w:val="none" w:sz="0" w:space="0" w:color="auto"/>
        <w:right w:val="none" w:sz="0" w:space="0" w:color="auto"/>
      </w:divBdr>
    </w:div>
    <w:div w:id="1597978840">
      <w:bodyDiv w:val="1"/>
      <w:marLeft w:val="0"/>
      <w:marRight w:val="0"/>
      <w:marTop w:val="0"/>
      <w:marBottom w:val="0"/>
      <w:divBdr>
        <w:top w:val="none" w:sz="0" w:space="0" w:color="auto"/>
        <w:left w:val="none" w:sz="0" w:space="0" w:color="auto"/>
        <w:bottom w:val="none" w:sz="0" w:space="0" w:color="auto"/>
        <w:right w:val="none" w:sz="0" w:space="0" w:color="auto"/>
      </w:divBdr>
    </w:div>
    <w:div w:id="1659796811">
      <w:bodyDiv w:val="1"/>
      <w:marLeft w:val="0"/>
      <w:marRight w:val="0"/>
      <w:marTop w:val="0"/>
      <w:marBottom w:val="0"/>
      <w:divBdr>
        <w:top w:val="none" w:sz="0" w:space="0" w:color="auto"/>
        <w:left w:val="none" w:sz="0" w:space="0" w:color="auto"/>
        <w:bottom w:val="none" w:sz="0" w:space="0" w:color="auto"/>
        <w:right w:val="none" w:sz="0" w:space="0" w:color="auto"/>
      </w:divBdr>
      <w:divsChild>
        <w:div w:id="336227615">
          <w:marLeft w:val="0"/>
          <w:marRight w:val="0"/>
          <w:marTop w:val="0"/>
          <w:marBottom w:val="0"/>
          <w:divBdr>
            <w:top w:val="none" w:sz="0" w:space="0" w:color="auto"/>
            <w:left w:val="none" w:sz="0" w:space="0" w:color="auto"/>
            <w:bottom w:val="none" w:sz="0" w:space="0" w:color="auto"/>
            <w:right w:val="none" w:sz="0" w:space="0" w:color="auto"/>
          </w:divBdr>
        </w:div>
        <w:div w:id="1698237154">
          <w:marLeft w:val="0"/>
          <w:marRight w:val="0"/>
          <w:marTop w:val="0"/>
          <w:marBottom w:val="0"/>
          <w:divBdr>
            <w:top w:val="none" w:sz="0" w:space="0" w:color="auto"/>
            <w:left w:val="none" w:sz="0" w:space="0" w:color="auto"/>
            <w:bottom w:val="none" w:sz="0" w:space="0" w:color="auto"/>
            <w:right w:val="none" w:sz="0" w:space="0" w:color="auto"/>
          </w:divBdr>
        </w:div>
      </w:divsChild>
    </w:div>
    <w:div w:id="1696811313">
      <w:bodyDiv w:val="1"/>
      <w:marLeft w:val="0"/>
      <w:marRight w:val="0"/>
      <w:marTop w:val="0"/>
      <w:marBottom w:val="0"/>
      <w:divBdr>
        <w:top w:val="none" w:sz="0" w:space="0" w:color="auto"/>
        <w:left w:val="none" w:sz="0" w:space="0" w:color="auto"/>
        <w:bottom w:val="none" w:sz="0" w:space="0" w:color="auto"/>
        <w:right w:val="none" w:sz="0" w:space="0" w:color="auto"/>
      </w:divBdr>
    </w:div>
    <w:div w:id="1936940272">
      <w:bodyDiv w:val="1"/>
      <w:marLeft w:val="0"/>
      <w:marRight w:val="0"/>
      <w:marTop w:val="0"/>
      <w:marBottom w:val="0"/>
      <w:divBdr>
        <w:top w:val="none" w:sz="0" w:space="0" w:color="auto"/>
        <w:left w:val="none" w:sz="0" w:space="0" w:color="auto"/>
        <w:bottom w:val="none" w:sz="0" w:space="0" w:color="auto"/>
        <w:right w:val="none" w:sz="0" w:space="0" w:color="auto"/>
      </w:divBdr>
    </w:div>
    <w:div w:id="208799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s://www.health.gov.au/resources/publications/home-care-packages-program-assurance-review-no-1-indirect-and-care-management-charges-public-summary-report?language=en" TargetMode="External"/><Relationship Id="rId39" Type="http://schemas.openxmlformats.org/officeDocument/2006/relationships/hyperlink" Target="https://www.health.gov.au/sites/default/files/2023-08/home-care-packages-program-operational-manual-a-guide-for-home-care-providers.docx" TargetMode="External"/><Relationship Id="rId21" Type="http://schemas.openxmlformats.org/officeDocument/2006/relationships/hyperlink" Target="https://www.legislation.gov.au/Series/F2014L00830" TargetMode="External"/><Relationship Id="rId34" Type="http://schemas.openxmlformats.org/officeDocument/2006/relationships/image" Target="media/image7.tiff"/><Relationship Id="rId42" Type="http://schemas.openxmlformats.org/officeDocument/2006/relationships/hyperlink" Target="https://checkpoint.url-protection.com/v1/url?o=https%3A//www.legislation.gov.au/Series/F2014L00808&amp;g=ZTE3NjBkNDk3MzIyNjJhYw==&amp;h=MjgzMzM5NjE3MmYzNzg2NTE3NzlmNjQ3NGExMTg5ODMxYzZmMmNhZGI4NGE2Zjg0Zjg3ZmUxNmQwODI2M2QyNA==&amp;p=Y3A0YTpvemNhcmU6YzpvOmU2YWI2NDIzYzA4MzE4MGYzMThhMjIwZmQ3NDc3MmJhOnYxOmg6VA==" TargetMode="External"/><Relationship Id="rId47" Type="http://schemas.openxmlformats.org/officeDocument/2006/relationships/hyperlink" Target="https://checkpoint.url-protection.com/v1/url?o=https%3A//www.legislation.gov.au/Series/F2014L00808&amp;g=ZTE3NjBkNDk3MzIyNjJhYw==&amp;h=MjgzMzM5NjE3MmYzNzg2NTE3NzlmNjQ3NGExMTg5ODMxYzZmMmNhZGI4NGE2Zjg0Zjg3ZmUxNmQwODI2M2QyNA==&amp;p=Y3A0YTpvemNhcmU6YzpvOmU2YWI2NDIzYzA4MzE4MGYzMThhMjIwZmQ3NDc3MmJhOnYxOmg6VA==" TargetMode="External"/><Relationship Id="rId50" Type="http://schemas.openxmlformats.org/officeDocument/2006/relationships/hyperlink" Target="https://checkpoint.url-protection.com/v1/url?o=https%3A//www.legislation.gov.au/Series/F2014L00808&amp;g=ZTE3NjBkNDk3MzIyNjJhYw==&amp;h=MjgzMzM5NjE3MmYzNzg2NTE3NzlmNjQ3NGExMTg5ODMxYzZmMmNhZGI4NGE2Zjg0Zjg3ZmUxNmQwODI2M2QyNA==&amp;p=Y3A0YTpvemNhcmU6YzpvOmU2YWI2NDIzYzA4MzE4MGYzMThhMjIwZmQ3NDc3MmJhOnYxOmg6VA==" TargetMode="External"/><Relationship Id="rId55" Type="http://schemas.openxmlformats.org/officeDocument/2006/relationships/hyperlink" Target="https://www.health.gov.au/sites/default/files/2023-01/home-care-packages-program-pricing-update-faqs.pdf" TargetMode="External"/><Relationship Id="rId63" Type="http://schemas.openxmlformats.org/officeDocument/2006/relationships/hyperlink" Target="https://www.health.gov.au/sites/default/files/2023-08/home-care-packages-program-operational-manual-a-guide-for-home-care-providers.pdf" TargetMode="External"/><Relationship Id="rId68" Type="http://schemas.openxmlformats.org/officeDocument/2006/relationships/hyperlink" Target="https://www.hcpcommunity.com.au/" TargetMode="External"/><Relationship Id="rId76" Type="http://schemas.openxmlformats.org/officeDocument/2006/relationships/hyperlink" Target="https://www.health.gov.au/our-work/home-care-packages-program/pricing/publishing-prices" TargetMode="External"/><Relationship Id="rId7" Type="http://schemas.openxmlformats.org/officeDocument/2006/relationships/settings" Target="settings.xml"/><Relationship Id="rId71" Type="http://schemas.openxmlformats.org/officeDocument/2006/relationships/hyperlink" Target="https://www.health.gov.au/resources/publications/home-care-packages-program-operational-manual-a-guide-for-home-care-providers?language=en"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3.tif"/><Relationship Id="rId11" Type="http://schemas.openxmlformats.org/officeDocument/2006/relationships/header" Target="header1.xml"/><Relationship Id="rId24" Type="http://schemas.openxmlformats.org/officeDocument/2006/relationships/hyperlink" Target="https://www.health.gov.au/resources/publications/home-care-packages-program-assurance-framework?language=en" TargetMode="External"/><Relationship Id="rId32" Type="http://schemas.openxmlformats.org/officeDocument/2006/relationships/hyperlink" Target="https://www.health.gov.au/sites/default/files/2023-08/home-care-packages-program-operational-manual-a-guide-for-home-care-providers.docx" TargetMode="External"/><Relationship Id="rId37" Type="http://schemas.openxmlformats.org/officeDocument/2006/relationships/hyperlink" Target="https://www.health.gov.au/sites/default/files/2023-08/home-care-packages-program-operational-manual-a-guide-for-home-care-providers.docx" TargetMode="External"/><Relationship Id="rId40" Type="http://schemas.openxmlformats.org/officeDocument/2006/relationships/hyperlink" Target="https://www.legislation.gov.au/Details/F2022C01230" TargetMode="External"/><Relationship Id="rId45" Type="http://schemas.openxmlformats.org/officeDocument/2006/relationships/chart" Target="charts/chart1.xml"/><Relationship Id="rId53" Type="http://schemas.openxmlformats.org/officeDocument/2006/relationships/hyperlink" Target="https://www.health.gov.au/our-work/home-care-packages-program/managing/care-management" TargetMode="External"/><Relationship Id="rId58" Type="http://schemas.openxmlformats.org/officeDocument/2006/relationships/hyperlink" Target="https://checkpoint.url-protection.com/v1/url?o=https%3A//www.legislation.gov.au/Series/F2014L00808&amp;g=ZTE3NjBkNDk3MzIyNjJhYw==&amp;h=MjgzMzM5NjE3MmYzNzg2NTE3NzlmNjQ3NGExMTg5ODMxYzZmMmNhZGI4NGE2Zjg0Zjg3ZmUxNmQwODI2M2QyNA==&amp;p=Y3A0YTpvemNhcmU6YzpvOmU2YWI2NDIzYzA4MzE4MGYzMThhMjIwZmQ3NDc3MmJhOnYxOmg6VA==" TargetMode="External"/><Relationship Id="rId66" Type="http://schemas.openxmlformats.org/officeDocument/2006/relationships/hyperlink" Target="https://www.myagedcare.gov.au/sites/default/files/2023-01/operational-manual-for-home-care-package-consumers.pdf" TargetMode="External"/><Relationship Id="rId74" Type="http://schemas.openxmlformats.org/officeDocument/2006/relationships/hyperlink" Target="https://www.health.gov.au/resources/publications/home-care-packages-program-inclusions-and-exclusions-faqs-for-providers-version-1?language=en" TargetMode="External"/><Relationship Id="rId79" Type="http://schemas.openxmlformats.org/officeDocument/2006/relationships/footer" Target="footer5.xml"/><Relationship Id="rId5" Type="http://schemas.openxmlformats.org/officeDocument/2006/relationships/numbering" Target="numbering.xml"/><Relationship Id="rId61" Type="http://schemas.openxmlformats.org/officeDocument/2006/relationships/hyperlink" Target="https://checkpoint.url-protection.com/v1/url?o=https%3A//www.legislation.gov.au/Series/F2014L00808&amp;g=ZTE3NjBkNDk3MzIyNjJhYw==&amp;h=MjgzMzM5NjE3MmYzNzg2NTE3NzlmNjQ3NGExMTg5ODMxYzZmMmNhZGI4NGE2Zjg0Zjg3ZmUxNmQwODI2M2QyNA==&amp;p=Y3A0YTpvemNhcmU6YzpvOmU2YWI2NDIzYzA4MzE4MGYzMThhMjIwZmQ3NDc3MmJhOnYxOmg6VA==" TargetMode="External"/><Relationship Id="rId82"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5.png"/><Relationship Id="rId44" Type="http://schemas.openxmlformats.org/officeDocument/2006/relationships/hyperlink" Target="https://www.health.gov.au/topics/aged-care/aged-care-reforms-and-reviews/improved-payment-arrangements-for-home-care" TargetMode="External"/><Relationship Id="rId52" Type="http://schemas.openxmlformats.org/officeDocument/2006/relationships/hyperlink" Target="https://www.legislation.gov.au/F2014L00808/latest/versions" TargetMode="External"/><Relationship Id="rId60" Type="http://schemas.openxmlformats.org/officeDocument/2006/relationships/hyperlink" Target="https://checkpoint.url-protection.com/v1/url?o=https%3A//www.legislation.gov.au/Series/F2014L00808&amp;g=ZTE3NjBkNDk3MzIyNjJhYw==&amp;h=MjgzMzM5NjE3MmYzNzg2NTE3NzlmNjQ3NGExMTg5ODMxYzZmMmNhZGI4NGE2Zjg0Zjg3ZmUxNmQwODI2M2QyNA==&amp;p=Y3A0YTpvemNhcmU6YzpvOmU2YWI2NDIzYzA4MzE4MGYzMThhMjIwZmQ3NDc3MmJhOnYxOmg6VA==" TargetMode="External"/><Relationship Id="rId65" Type="http://schemas.openxmlformats.org/officeDocument/2006/relationships/hyperlink" Target="mailto:reportfraudorcorruption@health.gov.au" TargetMode="External"/><Relationship Id="rId73" Type="http://schemas.openxmlformats.org/officeDocument/2006/relationships/hyperlink" Target="https://www.legislation.gov.au/F2014L00808/latest/versions" TargetMode="External"/><Relationship Id="rId78" Type="http://schemas.openxmlformats.org/officeDocument/2006/relationships/header" Target="header6.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health.gov.au/sites/default/files/2023-08/home-care-packages-program-operational-manual-a-guide-for-home-care-providers.docx" TargetMode="External"/><Relationship Id="rId27" Type="http://schemas.openxmlformats.org/officeDocument/2006/relationships/hyperlink" Target="https://www.health.gov.au/resources/publications/home-care-packages-program-assurance-review-no-2-unspent-funds-commonwealth-portion-summary-report" TargetMode="External"/><Relationship Id="rId30" Type="http://schemas.openxmlformats.org/officeDocument/2006/relationships/image" Target="media/image4.png"/><Relationship Id="rId35" Type="http://schemas.openxmlformats.org/officeDocument/2006/relationships/image" Target="media/image8.tiff"/><Relationship Id="rId43" Type="http://schemas.openxmlformats.org/officeDocument/2006/relationships/hyperlink" Target="https://www.legislation.gov.au/F2014L00830/latest/text" TargetMode="External"/><Relationship Id="rId48" Type="http://schemas.openxmlformats.org/officeDocument/2006/relationships/hyperlink" Target="https://checkpoint.url-protection.com/v1/url?o=https%3A//www.legislation.gov.au/Series/F2014L00808&amp;g=ZTE3NjBkNDk3MzIyNjJhYw==&amp;h=MjgzMzM5NjE3MmYzNzg2NTE3NzlmNjQ3NGExMTg5ODMxYzZmMmNhZGI4NGE2Zjg0Zjg3ZmUxNmQwODI2M2QyNA==&amp;p=Y3A0YTpvemNhcmU6YzpvOmU2YWI2NDIzYzA4MzE4MGYzMThhMjIwZmQ3NDc3MmJhOnYxOmg6VA==" TargetMode="External"/><Relationship Id="rId56" Type="http://schemas.openxmlformats.org/officeDocument/2006/relationships/hyperlink" Target="https://checkpoint.url-protection.com/v1/url?o=https%3A//www.legislation.gov.au/Series/F2014L00808&amp;g=ZTE3NjBkNDk3MzIyNjJhYw==&amp;h=MjgzMzM5NjE3MmYzNzg2NTE3NzlmNjQ3NGExMTg5ODMxYzZmMmNhZGI4NGE2Zjg0Zjg3ZmUxNmQwODI2M2QyNA==&amp;p=Y3A0YTpvemNhcmU6YzpvOmU2YWI2NDIzYzA4MzE4MGYzMThhMjIwZmQ3NDc3MmJhOnYxOmg6VA==" TargetMode="External"/><Relationship Id="rId64" Type="http://schemas.openxmlformats.org/officeDocument/2006/relationships/hyperlink" Target="https://www.legislation.gov.au/C2013A00123/latest/text" TargetMode="External"/><Relationship Id="rId69" Type="http://schemas.openxmlformats.org/officeDocument/2006/relationships/hyperlink" Target="mailto:PAEngagement@Health.gov.au" TargetMode="External"/><Relationship Id="rId77" Type="http://schemas.openxmlformats.org/officeDocument/2006/relationships/hyperlink" Target="https://www.health.gov.au/resources/publications/home-care-packages-pricing-update" TargetMode="External"/><Relationship Id="rId8" Type="http://schemas.openxmlformats.org/officeDocument/2006/relationships/webSettings" Target="webSettings.xml"/><Relationship Id="rId51" Type="http://schemas.openxmlformats.org/officeDocument/2006/relationships/hyperlink" Target="https://checkpoint.url-protection.com/v1/url?o=https%3A//www.legislation.gov.au/Series/F2014L00808&amp;g=ZTE3NjBkNDk3MzIyNjJhYw==&amp;h=MjgzMzM5NjE3MmYzNzg2NTE3NzlmNjQ3NGExMTg5ODMxYzZmMmNhZGI4NGE2Zjg0Zjg3ZmUxNmQwODI2M2QyNA==&amp;p=Y3A0YTpvemNhcmU6YzpvOmU2YWI2NDIzYzA4MzE4MGYzMThhMjIwZmQ3NDc3MmJhOnYxOmg6VA==" TargetMode="External"/><Relationship Id="rId72" Type="http://schemas.openxmlformats.org/officeDocument/2006/relationships/hyperlink" Target="https://www.legislation.gov.au/F2014L00830/latest/versions"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www.health.gov.au/resources/publications/home-care-packages-program-assurance-plan-2023-25" TargetMode="External"/><Relationship Id="rId33" Type="http://schemas.openxmlformats.org/officeDocument/2006/relationships/image" Target="media/image6.tiff"/><Relationship Id="rId38" Type="http://schemas.openxmlformats.org/officeDocument/2006/relationships/hyperlink" Target="https://www.legislation.gov.au/F2014L00831/latest/versions" TargetMode="External"/><Relationship Id="rId46" Type="http://schemas.openxmlformats.org/officeDocument/2006/relationships/hyperlink" Target="https://www.legislation.gov.au/F2014L00830/latest/text" TargetMode="External"/><Relationship Id="rId59" Type="http://schemas.openxmlformats.org/officeDocument/2006/relationships/hyperlink" Target="https://checkpoint.url-protection.com/v1/url?o=https%3A//www.legislation.gov.au/Series/F2014L00808&amp;g=ZTE3NjBkNDk3MzIyNjJhYw==&amp;h=MjgzMzM5NjE3MmYzNzg2NTE3NzlmNjQ3NGExMTg5ODMxYzZmMmNhZGI4NGE2Zjg0Zjg3ZmUxNmQwODI2M2QyNA==&amp;p=Y3A0YTpvemNhcmU6YzpvOmU2YWI2NDIzYzA4MzE4MGYzMThhMjIwZmQ3NDc3MmJhOnYxOmg6VA==" TargetMode="External"/><Relationship Id="rId67" Type="http://schemas.openxmlformats.org/officeDocument/2006/relationships/hyperlink" Target="https://www.health.gov.au/topics/aged-care/aged-care-resources/webinars-for-the-aged-care-sector" TargetMode="External"/><Relationship Id="rId20" Type="http://schemas.openxmlformats.org/officeDocument/2006/relationships/hyperlink" Target="https://www.legislation.gov.au/Series/C2004A05206" TargetMode="External"/><Relationship Id="rId41" Type="http://schemas.openxmlformats.org/officeDocument/2006/relationships/image" Target="media/image10.tiff"/><Relationship Id="rId54" Type="http://schemas.openxmlformats.org/officeDocument/2006/relationships/hyperlink" Target="https://www.health.gov.au/our-work/home-care-packages-program/managing/package-management" TargetMode="External"/><Relationship Id="rId62" Type="http://schemas.openxmlformats.org/officeDocument/2006/relationships/hyperlink" Target="https://checkpoint.url-protection.com/v1/url?o=https%3A//www.legislation.gov.au/Series/F2014L00808&amp;g=ZTE3NjBkNDk3MzIyNjJhYw==&amp;h=MjgzMzM5NjE3MmYzNzg2NTE3NzlmNjQ3NGExMTg5ODMxYzZmMmNhZGI4NGE2Zjg0Zjg3ZmUxNmQwODI2M2QyNA==&amp;p=Y3A0YTpvemNhcmU6YzpvOmU2YWI2NDIzYzA4MzE4MGYzMThhMjIwZmQ3NDc3MmJhOnYxOmg6VA==" TargetMode="External"/><Relationship Id="rId70" Type="http://schemas.openxmlformats.org/officeDocument/2006/relationships/hyperlink" Target="https://www.legislation.gov.au/C2004A05206/latest/versions" TargetMode="External"/><Relationship Id="rId75" Type="http://schemas.openxmlformats.org/officeDocument/2006/relationships/hyperlink" Target="https://www.health.gov.au/our-work/home-care-packages-program/managing/care-managemen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legislation.gov.au/Series/C2004A05206" TargetMode="External"/><Relationship Id="rId28" Type="http://schemas.openxmlformats.org/officeDocument/2006/relationships/hyperlink" Target="https://www.health.gov.au/resources/publications/home-care-packages-program-assurance-review-no-3-pricing-transparency-on-my-aged-care-public-summary-report" TargetMode="External"/><Relationship Id="rId36" Type="http://schemas.openxmlformats.org/officeDocument/2006/relationships/image" Target="media/image9.tif"/><Relationship Id="rId49" Type="http://schemas.openxmlformats.org/officeDocument/2006/relationships/hyperlink" Target="https://checkpoint.url-protection.com/v1/url?o=https%3A//www.legislation.gov.au/Series/F2014L00808&amp;g=ZTE3NjBkNDk3MzIyNjJhYw==&amp;h=MjgzMzM5NjE3MmYzNzg2NTE3NzlmNjQ3NGExMTg5ODMxYzZmMmNhZGI4NGE2Zjg0Zjg3ZmUxNmQwODI2M2QyNA==&amp;p=Y3A0YTpvemNhcmU6YzpvOmU2YWI2NDIzYzA4MzE4MGYzMThhMjIwZmQ3NDc3MmJhOnYxOmg6VA==" TargetMode="External"/><Relationship Id="rId57" Type="http://schemas.openxmlformats.org/officeDocument/2006/relationships/hyperlink" Target="https://checkpoint.url-protection.com/v1/url?o=https%3A//www.legislation.gov.au/Series/F2014L00808&amp;g=ZTE3NjBkNDk3MzIyNjJhYw==&amp;h=MjgzMzM5NjE3MmYzNzg2NTE3NzlmNjQ3NGExMTg5ODMxYzZmMmNhZGI4NGE2Zjg0Zjg3ZmUxNmQwODI2M2QyNA==&amp;p=Y3A0YTpvemNhcmU6YzpvOmU2YWI2NDIzYzA4MzE4MGYzMThhMjIwZmQ3NDc3MmJhOnYxOmg6VA=="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health.gov.au/ministers/the-hon-mark-butler-mp/media/budget-2024-25-investing-in-quality-aged-care?language=en" TargetMode="External"/><Relationship Id="rId13" Type="http://schemas.openxmlformats.org/officeDocument/2006/relationships/hyperlink" Target="https://www.health.gov.au/resources/publications/home-care-packages-program-assurance-review-no-3-pricing-transparency-on-my-aged-care-public-summary-report" TargetMode="External"/><Relationship Id="rId3" Type="http://schemas.openxmlformats.org/officeDocument/2006/relationships/hyperlink" Target="https://www.health.gov.au/resources/publications/home-care-packages-program-annual-assurance-plan-2022-23?language=en" TargetMode="External"/><Relationship Id="rId7" Type="http://schemas.openxmlformats.org/officeDocument/2006/relationships/hyperlink" Target="https://www.health.gov.au/sites/default/files/stakeholder-engagement-framework.pdf" TargetMode="External"/><Relationship Id="rId12" Type="http://schemas.openxmlformats.org/officeDocument/2006/relationships/hyperlink" Target="https://www.health.gov.au/resources/publications/home-care-packages-program-assurance-review-no-2-unspent-funds-commonwealth-portion-summary-report" TargetMode="External"/><Relationship Id="rId2" Type="http://schemas.openxmlformats.org/officeDocument/2006/relationships/hyperlink" Target="https://www.health.gov.au/resources/publications/home-care-packages-program-assurance-framework?language=en" TargetMode="External"/><Relationship Id="rId1" Type="http://schemas.openxmlformats.org/officeDocument/2006/relationships/hyperlink" Target="https://www.stewartbrown.com.au/images/documents/StewartBrown_-_Aged_Care_Financial_Performance_Survey_Report_December_2023.pdf" TargetMode="External"/><Relationship Id="rId6" Type="http://schemas.openxmlformats.org/officeDocument/2006/relationships/hyperlink" Target="https://www.legislation.gov.au/F2014L00808/latest/versions" TargetMode="External"/><Relationship Id="rId11" Type="http://schemas.openxmlformats.org/officeDocument/2006/relationships/hyperlink" Target="https://www.health.gov.au/resources/publications/home-care-packages-program-assurance-review-report-indirect-and-care-management-charges?language=en" TargetMode="External"/><Relationship Id="rId5" Type="http://schemas.openxmlformats.org/officeDocument/2006/relationships/hyperlink" Target="https://www.health.gov.au/resources/publications/HCP-inclusions-exclusions-faqs?language=en" TargetMode="External"/><Relationship Id="rId10" Type="http://schemas.openxmlformats.org/officeDocument/2006/relationships/hyperlink" Target="https://www.legislation.gov.au/Series/C2004A05206" TargetMode="External"/><Relationship Id="rId4" Type="http://schemas.openxmlformats.org/officeDocument/2006/relationships/hyperlink" Target="https://www.health.gov.au/sites/default/files/2023-08/home-care-packages-program-operational-manual-a-guide-for-home-care-providers.docx" TargetMode="External"/><Relationship Id="rId9" Type="http://schemas.openxmlformats.org/officeDocument/2006/relationships/hyperlink" Target="https://www.health.gov.au/our-work/home-care-packages-program/about/program-assurance"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1E1545"/>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'Incidental findings graphs'!$G$4:$J$4</c:f>
              <c:strCache>
                <c:ptCount val="4"/>
                <c:pt idx="0">
                  <c:v>Lack of clarity of line items</c:v>
                </c:pt>
                <c:pt idx="1">
                  <c:v>Lack of itemisation of line items</c:v>
                </c:pt>
                <c:pt idx="2">
                  <c:v>Goods/services not displayed in the month delivered</c:v>
                </c:pt>
                <c:pt idx="3">
                  <c:v>Unspent funds not displayed as required</c:v>
                </c:pt>
              </c:strCache>
            </c:strRef>
          </c:cat>
          <c:val>
            <c:numRef>
              <c:f>'Incidental findings graphs'!$G$5:$J$5</c:f>
              <c:numCache>
                <c:formatCode>General</c:formatCode>
                <c:ptCount val="4"/>
                <c:pt idx="0">
                  <c:v>72</c:v>
                </c:pt>
                <c:pt idx="1">
                  <c:v>44</c:v>
                </c:pt>
                <c:pt idx="2">
                  <c:v>41</c:v>
                </c:pt>
                <c:pt idx="3">
                  <c:v>11</c:v>
                </c:pt>
              </c:numCache>
            </c:numRef>
          </c:val>
          <c:extLst>
            <c:ext xmlns:c16="http://schemas.microsoft.com/office/drawing/2014/chart" uri="{C3380CC4-5D6E-409C-BE32-E72D297353CC}">
              <c16:uniqueId val="{00000000-D47A-4158-90F4-D3C41F835219}"/>
            </c:ext>
          </c:extLst>
        </c:ser>
        <c:dLbls>
          <c:showLegendKey val="0"/>
          <c:showVal val="0"/>
          <c:showCatName val="0"/>
          <c:showSerName val="0"/>
          <c:showPercent val="0"/>
          <c:showBubbleSize val="0"/>
        </c:dLbls>
        <c:gapWidth val="219"/>
        <c:overlap val="-27"/>
        <c:axId val="604785544"/>
        <c:axId val="604788424"/>
      </c:barChart>
      <c:catAx>
        <c:axId val="604785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04788424"/>
        <c:crosses val="autoZero"/>
        <c:auto val="1"/>
        <c:lblAlgn val="ctr"/>
        <c:lblOffset val="100"/>
        <c:noMultiLvlLbl val="0"/>
      </c:catAx>
      <c:valAx>
        <c:axId val="604788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rPr>
                  <a:t>Numer of providers</a:t>
                </a:r>
              </a:p>
            </c:rich>
          </c:tx>
          <c:layout>
            <c:manualLayout>
              <c:xMode val="edge"/>
              <c:yMode val="edge"/>
              <c:x val="1.4597885720394166E-2"/>
              <c:y val="0.18731200387863289"/>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04785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4" ma:contentTypeDescription="Create a new document." ma:contentTypeScope="" ma:versionID="7837c0717c24f2152c0754847b0e7eb8">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7758923750fd61614e45f4bd56d6438a"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0248287d-23c7-4a2a-a3e0-c0447c1b254b">
      <UserInfo>
        <DisplayName>Andrew Glenn</DisplayName>
        <AccountId>293</AccountId>
        <AccountType/>
      </UserInfo>
    </SharedWithUsers>
    <MediaLengthInSeconds xmlns="d162bdb0-97f7-404f-b2f7-876bbba43c22" xsi:nil="true"/>
    <TaxCatchAll xmlns="0248287d-23c7-4a2a-a3e0-c0447c1b254b" xsi:nil="true"/>
    <lcf76f155ced4ddcb4097134ff3c332f xmlns="d162bdb0-97f7-404f-b2f7-876bbba43c2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747B4D5-BDBD-423B-8947-5BFA1C0DDC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2bdb0-97f7-404f-b2f7-876bbba43c22"/>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0248287d-23c7-4a2a-a3e0-c0447c1b254b"/>
    <ds:schemaRef ds:uri="d162bdb0-97f7-404f-b2f7-876bbba43c22"/>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50</Pages>
  <Words>15861</Words>
  <Characters>87558</Characters>
  <Application>Microsoft Office Word</Application>
  <DocSecurity>0</DocSecurity>
  <Lines>1945</Lines>
  <Paragraphs>1034</Paragraphs>
  <ScaleCrop>false</ScaleCrop>
  <HeadingPairs>
    <vt:vector size="2" baseType="variant">
      <vt:variant>
        <vt:lpstr>Title</vt:lpstr>
      </vt:variant>
      <vt:variant>
        <vt:i4>1</vt:i4>
      </vt:variant>
    </vt:vector>
  </HeadingPairs>
  <TitlesOfParts>
    <vt:vector size="1" baseType="lpstr">
      <vt:lpstr>Home Care Packages Program Assurance Review No. 4 – Excluded items – Public summary report</vt:lpstr>
    </vt:vector>
  </TitlesOfParts>
  <Manager/>
  <Company/>
  <LinksUpToDate>false</LinksUpToDate>
  <CharactersWithSpaces>102385</CharactersWithSpaces>
  <SharedDoc>false</SharedDoc>
  <HyperlinkBase/>
  <HLinks>
    <vt:vector size="480" baseType="variant">
      <vt:variant>
        <vt:i4>6684715</vt:i4>
      </vt:variant>
      <vt:variant>
        <vt:i4>240</vt:i4>
      </vt:variant>
      <vt:variant>
        <vt:i4>0</vt:i4>
      </vt:variant>
      <vt:variant>
        <vt:i4>5</vt:i4>
      </vt:variant>
      <vt:variant>
        <vt:lpwstr>https://www.health.gov.au/resources/publications/home-care-packages-pricing-update</vt:lpwstr>
      </vt:variant>
      <vt:variant>
        <vt:lpwstr/>
      </vt:variant>
      <vt:variant>
        <vt:i4>3080302</vt:i4>
      </vt:variant>
      <vt:variant>
        <vt:i4>237</vt:i4>
      </vt:variant>
      <vt:variant>
        <vt:i4>0</vt:i4>
      </vt:variant>
      <vt:variant>
        <vt:i4>5</vt:i4>
      </vt:variant>
      <vt:variant>
        <vt:lpwstr>https://www.health.gov.au/our-work/home-care-packages-program/pricing/publishing-prices</vt:lpwstr>
      </vt:variant>
      <vt:variant>
        <vt:lpwstr/>
      </vt:variant>
      <vt:variant>
        <vt:i4>2162814</vt:i4>
      </vt:variant>
      <vt:variant>
        <vt:i4>234</vt:i4>
      </vt:variant>
      <vt:variant>
        <vt:i4>0</vt:i4>
      </vt:variant>
      <vt:variant>
        <vt:i4>5</vt:i4>
      </vt:variant>
      <vt:variant>
        <vt:lpwstr>https://www.health.gov.au/our-work/home-care-packages-program/managing/care-management</vt:lpwstr>
      </vt:variant>
      <vt:variant>
        <vt:lpwstr/>
      </vt:variant>
      <vt:variant>
        <vt:i4>4128895</vt:i4>
      </vt:variant>
      <vt:variant>
        <vt:i4>231</vt:i4>
      </vt:variant>
      <vt:variant>
        <vt:i4>0</vt:i4>
      </vt:variant>
      <vt:variant>
        <vt:i4>5</vt:i4>
      </vt:variant>
      <vt:variant>
        <vt:lpwstr>https://www.health.gov.au/resources/publications/home-care-packages-program-inclusions-and-exclusions-faqs-for-providers-version-1?language=en</vt:lpwstr>
      </vt:variant>
      <vt:variant>
        <vt:lpwstr/>
      </vt:variant>
      <vt:variant>
        <vt:i4>3473458</vt:i4>
      </vt:variant>
      <vt:variant>
        <vt:i4>228</vt:i4>
      </vt:variant>
      <vt:variant>
        <vt:i4>0</vt:i4>
      </vt:variant>
      <vt:variant>
        <vt:i4>5</vt:i4>
      </vt:variant>
      <vt:variant>
        <vt:lpwstr>https://www.legislation.gov.au/F2014L00808/latest/versions</vt:lpwstr>
      </vt:variant>
      <vt:variant>
        <vt:lpwstr/>
      </vt:variant>
      <vt:variant>
        <vt:i4>3997745</vt:i4>
      </vt:variant>
      <vt:variant>
        <vt:i4>225</vt:i4>
      </vt:variant>
      <vt:variant>
        <vt:i4>0</vt:i4>
      </vt:variant>
      <vt:variant>
        <vt:i4>5</vt:i4>
      </vt:variant>
      <vt:variant>
        <vt:lpwstr>https://www.legislation.gov.au/F2014L00830/latest/versions</vt:lpwstr>
      </vt:variant>
      <vt:variant>
        <vt:lpwstr/>
      </vt:variant>
      <vt:variant>
        <vt:i4>2424889</vt:i4>
      </vt:variant>
      <vt:variant>
        <vt:i4>222</vt:i4>
      </vt:variant>
      <vt:variant>
        <vt:i4>0</vt:i4>
      </vt:variant>
      <vt:variant>
        <vt:i4>5</vt:i4>
      </vt:variant>
      <vt:variant>
        <vt:lpwstr>https://www.health.gov.au/resources/publications/home-care-packages-program-operational-manual-a-guide-for-home-care-providers?language=en</vt:lpwstr>
      </vt:variant>
      <vt:variant>
        <vt:lpwstr/>
      </vt:variant>
      <vt:variant>
        <vt:i4>3407931</vt:i4>
      </vt:variant>
      <vt:variant>
        <vt:i4>219</vt:i4>
      </vt:variant>
      <vt:variant>
        <vt:i4>0</vt:i4>
      </vt:variant>
      <vt:variant>
        <vt:i4>5</vt:i4>
      </vt:variant>
      <vt:variant>
        <vt:lpwstr>https://www.legislation.gov.au/C2004A05206/latest/versions</vt:lpwstr>
      </vt:variant>
      <vt:variant>
        <vt:lpwstr/>
      </vt:variant>
      <vt:variant>
        <vt:i4>2424898</vt:i4>
      </vt:variant>
      <vt:variant>
        <vt:i4>216</vt:i4>
      </vt:variant>
      <vt:variant>
        <vt:i4>0</vt:i4>
      </vt:variant>
      <vt:variant>
        <vt:i4>5</vt:i4>
      </vt:variant>
      <vt:variant>
        <vt:lpwstr>mailto:PAEngagement@Health.gov.au</vt:lpwstr>
      </vt:variant>
      <vt:variant>
        <vt:lpwstr/>
      </vt:variant>
      <vt:variant>
        <vt:i4>90</vt:i4>
      </vt:variant>
      <vt:variant>
        <vt:i4>213</vt:i4>
      </vt:variant>
      <vt:variant>
        <vt:i4>0</vt:i4>
      </vt:variant>
      <vt:variant>
        <vt:i4>5</vt:i4>
      </vt:variant>
      <vt:variant>
        <vt:lpwstr>https://www.hcpcommunity.com.au/</vt:lpwstr>
      </vt:variant>
      <vt:variant>
        <vt:lpwstr/>
      </vt:variant>
      <vt:variant>
        <vt:i4>1572886</vt:i4>
      </vt:variant>
      <vt:variant>
        <vt:i4>210</vt:i4>
      </vt:variant>
      <vt:variant>
        <vt:i4>0</vt:i4>
      </vt:variant>
      <vt:variant>
        <vt:i4>5</vt:i4>
      </vt:variant>
      <vt:variant>
        <vt:lpwstr>https://www.health.gov.au/topics/aged-care/aged-care-resources/webinars-for-the-aged-care-sector</vt:lpwstr>
      </vt:variant>
      <vt:variant>
        <vt:lpwstr/>
      </vt:variant>
      <vt:variant>
        <vt:i4>4718594</vt:i4>
      </vt:variant>
      <vt:variant>
        <vt:i4>207</vt:i4>
      </vt:variant>
      <vt:variant>
        <vt:i4>0</vt:i4>
      </vt:variant>
      <vt:variant>
        <vt:i4>5</vt:i4>
      </vt:variant>
      <vt:variant>
        <vt:lpwstr>https://www.myagedcare.gov.au/sites/default/files/2023-01/operational-manual-for-home-care-package-consumers.pdf</vt:lpwstr>
      </vt:variant>
      <vt:variant>
        <vt:lpwstr/>
      </vt:variant>
      <vt:variant>
        <vt:i4>3014706</vt:i4>
      </vt:variant>
      <vt:variant>
        <vt:i4>204</vt:i4>
      </vt:variant>
      <vt:variant>
        <vt:i4>0</vt:i4>
      </vt:variant>
      <vt:variant>
        <vt:i4>5</vt:i4>
      </vt:variant>
      <vt:variant>
        <vt:lpwstr>https://www.legislation.gov.au/C2013A00123/latest/text</vt:lpwstr>
      </vt:variant>
      <vt:variant>
        <vt:lpwstr/>
      </vt:variant>
      <vt:variant>
        <vt:i4>7798908</vt:i4>
      </vt:variant>
      <vt:variant>
        <vt:i4>201</vt:i4>
      </vt:variant>
      <vt:variant>
        <vt:i4>0</vt:i4>
      </vt:variant>
      <vt:variant>
        <vt:i4>5</vt:i4>
      </vt:variant>
      <vt:variant>
        <vt:lpwstr>https://www.health.gov.au/sites/default/files/2023-08/home-care-packages-program-operational-manual-a-guide-for-home-care-providers.pdf</vt:lpwstr>
      </vt:variant>
      <vt:variant>
        <vt:lpwstr/>
      </vt:variant>
      <vt:variant>
        <vt:i4>3932220</vt:i4>
      </vt:variant>
      <vt:variant>
        <vt:i4>198</vt:i4>
      </vt:variant>
      <vt:variant>
        <vt:i4>0</vt:i4>
      </vt:variant>
      <vt:variant>
        <vt:i4>5</vt:i4>
      </vt:variant>
      <vt:variant>
        <vt:lpwstr>https://checkpoint.url-protection.com/v1/url?o=https%3A//www.legislation.gov.au/Series/F2014L00808&amp;g=ZTE3NjBkNDk3MzIyNjJhYw==&amp;h=MjgzMzM5NjE3MmYzNzg2NTE3NzlmNjQ3NGExMTg5ODMxYzZmMmNhZGI4NGE2Zjg0Zjg3ZmUxNmQwODI2M2QyNA==&amp;p=Y3A0YTpvemNhcmU6YzpvOmU2YWI2NDIzYzA4MzE4MGYzMThhMjIwZmQ3NDc3MmJhOnYxOmg6VA==</vt:lpwstr>
      </vt:variant>
      <vt:variant>
        <vt:lpwstr/>
      </vt:variant>
      <vt:variant>
        <vt:i4>3932220</vt:i4>
      </vt:variant>
      <vt:variant>
        <vt:i4>195</vt:i4>
      </vt:variant>
      <vt:variant>
        <vt:i4>0</vt:i4>
      </vt:variant>
      <vt:variant>
        <vt:i4>5</vt:i4>
      </vt:variant>
      <vt:variant>
        <vt:lpwstr>https://checkpoint.url-protection.com/v1/url?o=https%3A//www.legislation.gov.au/Series/F2014L00808&amp;g=ZTE3NjBkNDk3MzIyNjJhYw==&amp;h=MjgzMzM5NjE3MmYzNzg2NTE3NzlmNjQ3NGExMTg5ODMxYzZmMmNhZGI4NGE2Zjg0Zjg3ZmUxNmQwODI2M2QyNA==&amp;p=Y3A0YTpvemNhcmU6YzpvOmU2YWI2NDIzYzA4MzE4MGYzMThhMjIwZmQ3NDc3MmJhOnYxOmg6VA==</vt:lpwstr>
      </vt:variant>
      <vt:variant>
        <vt:lpwstr/>
      </vt:variant>
      <vt:variant>
        <vt:i4>3932220</vt:i4>
      </vt:variant>
      <vt:variant>
        <vt:i4>192</vt:i4>
      </vt:variant>
      <vt:variant>
        <vt:i4>0</vt:i4>
      </vt:variant>
      <vt:variant>
        <vt:i4>5</vt:i4>
      </vt:variant>
      <vt:variant>
        <vt:lpwstr>https://checkpoint.url-protection.com/v1/url?o=https%3A//www.legislation.gov.au/Series/F2014L00808&amp;g=ZTE3NjBkNDk3MzIyNjJhYw==&amp;h=MjgzMzM5NjE3MmYzNzg2NTE3NzlmNjQ3NGExMTg5ODMxYzZmMmNhZGI4NGE2Zjg0Zjg3ZmUxNmQwODI2M2QyNA==&amp;p=Y3A0YTpvemNhcmU6YzpvOmU2YWI2NDIzYzA4MzE4MGYzMThhMjIwZmQ3NDc3MmJhOnYxOmg6VA==</vt:lpwstr>
      </vt:variant>
      <vt:variant>
        <vt:lpwstr/>
      </vt:variant>
      <vt:variant>
        <vt:i4>3932220</vt:i4>
      </vt:variant>
      <vt:variant>
        <vt:i4>189</vt:i4>
      </vt:variant>
      <vt:variant>
        <vt:i4>0</vt:i4>
      </vt:variant>
      <vt:variant>
        <vt:i4>5</vt:i4>
      </vt:variant>
      <vt:variant>
        <vt:lpwstr>https://checkpoint.url-protection.com/v1/url?o=https%3A//www.legislation.gov.au/Series/F2014L00808&amp;g=ZTE3NjBkNDk3MzIyNjJhYw==&amp;h=MjgzMzM5NjE3MmYzNzg2NTE3NzlmNjQ3NGExMTg5ODMxYzZmMmNhZGI4NGE2Zjg0Zjg3ZmUxNmQwODI2M2QyNA==&amp;p=Y3A0YTpvemNhcmU6YzpvOmU2YWI2NDIzYzA4MzE4MGYzMThhMjIwZmQ3NDc3MmJhOnYxOmg6VA==</vt:lpwstr>
      </vt:variant>
      <vt:variant>
        <vt:lpwstr/>
      </vt:variant>
      <vt:variant>
        <vt:i4>3932220</vt:i4>
      </vt:variant>
      <vt:variant>
        <vt:i4>186</vt:i4>
      </vt:variant>
      <vt:variant>
        <vt:i4>0</vt:i4>
      </vt:variant>
      <vt:variant>
        <vt:i4>5</vt:i4>
      </vt:variant>
      <vt:variant>
        <vt:lpwstr>https://checkpoint.url-protection.com/v1/url?o=https%3A//www.legislation.gov.au/Series/F2014L00808&amp;g=ZTE3NjBkNDk3MzIyNjJhYw==&amp;h=MjgzMzM5NjE3MmYzNzg2NTE3NzlmNjQ3NGExMTg5ODMxYzZmMmNhZGI4NGE2Zjg0Zjg3ZmUxNmQwODI2M2QyNA==&amp;p=Y3A0YTpvemNhcmU6YzpvOmU2YWI2NDIzYzA4MzE4MGYzMThhMjIwZmQ3NDc3MmJhOnYxOmg6VA==</vt:lpwstr>
      </vt:variant>
      <vt:variant>
        <vt:lpwstr/>
      </vt:variant>
      <vt:variant>
        <vt:i4>3932220</vt:i4>
      </vt:variant>
      <vt:variant>
        <vt:i4>183</vt:i4>
      </vt:variant>
      <vt:variant>
        <vt:i4>0</vt:i4>
      </vt:variant>
      <vt:variant>
        <vt:i4>5</vt:i4>
      </vt:variant>
      <vt:variant>
        <vt:lpwstr>https://checkpoint.url-protection.com/v1/url?o=https%3A//www.legislation.gov.au/Series/F2014L00808&amp;g=ZTE3NjBkNDk3MzIyNjJhYw==&amp;h=MjgzMzM5NjE3MmYzNzg2NTE3NzlmNjQ3NGExMTg5ODMxYzZmMmNhZGI4NGE2Zjg0Zjg3ZmUxNmQwODI2M2QyNA==&amp;p=Y3A0YTpvemNhcmU6YzpvOmU2YWI2NDIzYzA4MzE4MGYzMThhMjIwZmQ3NDc3MmJhOnYxOmg6VA==</vt:lpwstr>
      </vt:variant>
      <vt:variant>
        <vt:lpwstr/>
      </vt:variant>
      <vt:variant>
        <vt:i4>3932220</vt:i4>
      </vt:variant>
      <vt:variant>
        <vt:i4>180</vt:i4>
      </vt:variant>
      <vt:variant>
        <vt:i4>0</vt:i4>
      </vt:variant>
      <vt:variant>
        <vt:i4>5</vt:i4>
      </vt:variant>
      <vt:variant>
        <vt:lpwstr>https://checkpoint.url-protection.com/v1/url?o=https%3A//www.legislation.gov.au/Series/F2014L00808&amp;g=ZTE3NjBkNDk3MzIyNjJhYw==&amp;h=MjgzMzM5NjE3MmYzNzg2NTE3NzlmNjQ3NGExMTg5ODMxYzZmMmNhZGI4NGE2Zjg0Zjg3ZmUxNmQwODI2M2QyNA==&amp;p=Y3A0YTpvemNhcmU6YzpvOmU2YWI2NDIzYzA4MzE4MGYzMThhMjIwZmQ3NDc3MmJhOnYxOmg6VA==</vt:lpwstr>
      </vt:variant>
      <vt:variant>
        <vt:lpwstr/>
      </vt:variant>
      <vt:variant>
        <vt:i4>6160385</vt:i4>
      </vt:variant>
      <vt:variant>
        <vt:i4>177</vt:i4>
      </vt:variant>
      <vt:variant>
        <vt:i4>0</vt:i4>
      </vt:variant>
      <vt:variant>
        <vt:i4>5</vt:i4>
      </vt:variant>
      <vt:variant>
        <vt:lpwstr>https://www.health.gov.au/sites/default/files/2023-01/home-care-packages-program-pricing-update-faqs.pdf</vt:lpwstr>
      </vt:variant>
      <vt:variant>
        <vt:lpwstr/>
      </vt:variant>
      <vt:variant>
        <vt:i4>1638493</vt:i4>
      </vt:variant>
      <vt:variant>
        <vt:i4>174</vt:i4>
      </vt:variant>
      <vt:variant>
        <vt:i4>0</vt:i4>
      </vt:variant>
      <vt:variant>
        <vt:i4>5</vt:i4>
      </vt:variant>
      <vt:variant>
        <vt:lpwstr>https://www.health.gov.au/our-work/home-care-packages-program/managing/package-management</vt:lpwstr>
      </vt:variant>
      <vt:variant>
        <vt:lpwstr/>
      </vt:variant>
      <vt:variant>
        <vt:i4>2162814</vt:i4>
      </vt:variant>
      <vt:variant>
        <vt:i4>171</vt:i4>
      </vt:variant>
      <vt:variant>
        <vt:i4>0</vt:i4>
      </vt:variant>
      <vt:variant>
        <vt:i4>5</vt:i4>
      </vt:variant>
      <vt:variant>
        <vt:lpwstr>https://www.health.gov.au/our-work/home-care-packages-program/managing/care-management</vt:lpwstr>
      </vt:variant>
      <vt:variant>
        <vt:lpwstr/>
      </vt:variant>
      <vt:variant>
        <vt:i4>3473458</vt:i4>
      </vt:variant>
      <vt:variant>
        <vt:i4>168</vt:i4>
      </vt:variant>
      <vt:variant>
        <vt:i4>0</vt:i4>
      </vt:variant>
      <vt:variant>
        <vt:i4>5</vt:i4>
      </vt:variant>
      <vt:variant>
        <vt:lpwstr>https://www.legislation.gov.au/F2014L00808/latest/versions</vt:lpwstr>
      </vt:variant>
      <vt:variant>
        <vt:lpwstr/>
      </vt:variant>
      <vt:variant>
        <vt:i4>3932220</vt:i4>
      </vt:variant>
      <vt:variant>
        <vt:i4>165</vt:i4>
      </vt:variant>
      <vt:variant>
        <vt:i4>0</vt:i4>
      </vt:variant>
      <vt:variant>
        <vt:i4>5</vt:i4>
      </vt:variant>
      <vt:variant>
        <vt:lpwstr>https://checkpoint.url-protection.com/v1/url?o=https%3A//www.legislation.gov.au/Series/F2014L00808&amp;g=ZTE3NjBkNDk3MzIyNjJhYw==&amp;h=MjgzMzM5NjE3MmYzNzg2NTE3NzlmNjQ3NGExMTg5ODMxYzZmMmNhZGI4NGE2Zjg0Zjg3ZmUxNmQwODI2M2QyNA==&amp;p=Y3A0YTpvemNhcmU6YzpvOmU2YWI2NDIzYzA4MzE4MGYzMThhMjIwZmQ3NDc3MmJhOnYxOmg6VA==</vt:lpwstr>
      </vt:variant>
      <vt:variant>
        <vt:lpwstr/>
      </vt:variant>
      <vt:variant>
        <vt:i4>3932220</vt:i4>
      </vt:variant>
      <vt:variant>
        <vt:i4>162</vt:i4>
      </vt:variant>
      <vt:variant>
        <vt:i4>0</vt:i4>
      </vt:variant>
      <vt:variant>
        <vt:i4>5</vt:i4>
      </vt:variant>
      <vt:variant>
        <vt:lpwstr>https://checkpoint.url-protection.com/v1/url?o=https%3A//www.legislation.gov.au/Series/F2014L00808&amp;g=ZTE3NjBkNDk3MzIyNjJhYw==&amp;h=MjgzMzM5NjE3MmYzNzg2NTE3NzlmNjQ3NGExMTg5ODMxYzZmMmNhZGI4NGE2Zjg0Zjg3ZmUxNmQwODI2M2QyNA==&amp;p=Y3A0YTpvemNhcmU6YzpvOmU2YWI2NDIzYzA4MzE4MGYzMThhMjIwZmQ3NDc3MmJhOnYxOmg6VA==</vt:lpwstr>
      </vt:variant>
      <vt:variant>
        <vt:lpwstr/>
      </vt:variant>
      <vt:variant>
        <vt:i4>3932220</vt:i4>
      </vt:variant>
      <vt:variant>
        <vt:i4>159</vt:i4>
      </vt:variant>
      <vt:variant>
        <vt:i4>0</vt:i4>
      </vt:variant>
      <vt:variant>
        <vt:i4>5</vt:i4>
      </vt:variant>
      <vt:variant>
        <vt:lpwstr>https://checkpoint.url-protection.com/v1/url?o=https%3A//www.legislation.gov.au/Series/F2014L00808&amp;g=ZTE3NjBkNDk3MzIyNjJhYw==&amp;h=MjgzMzM5NjE3MmYzNzg2NTE3NzlmNjQ3NGExMTg5ODMxYzZmMmNhZGI4NGE2Zjg0Zjg3ZmUxNmQwODI2M2QyNA==&amp;p=Y3A0YTpvemNhcmU6YzpvOmU2YWI2NDIzYzA4MzE4MGYzMThhMjIwZmQ3NDc3MmJhOnYxOmg6VA==</vt:lpwstr>
      </vt:variant>
      <vt:variant>
        <vt:lpwstr/>
      </vt:variant>
      <vt:variant>
        <vt:i4>3932220</vt:i4>
      </vt:variant>
      <vt:variant>
        <vt:i4>156</vt:i4>
      </vt:variant>
      <vt:variant>
        <vt:i4>0</vt:i4>
      </vt:variant>
      <vt:variant>
        <vt:i4>5</vt:i4>
      </vt:variant>
      <vt:variant>
        <vt:lpwstr>https://checkpoint.url-protection.com/v1/url?o=https%3A//www.legislation.gov.au/Series/F2014L00808&amp;g=ZTE3NjBkNDk3MzIyNjJhYw==&amp;h=MjgzMzM5NjE3MmYzNzg2NTE3NzlmNjQ3NGExMTg5ODMxYzZmMmNhZGI4NGE2Zjg0Zjg3ZmUxNmQwODI2M2QyNA==&amp;p=Y3A0YTpvemNhcmU6YzpvOmU2YWI2NDIzYzA4MzE4MGYzMThhMjIwZmQ3NDc3MmJhOnYxOmg6VA==</vt:lpwstr>
      </vt:variant>
      <vt:variant>
        <vt:lpwstr/>
      </vt:variant>
      <vt:variant>
        <vt:i4>3932220</vt:i4>
      </vt:variant>
      <vt:variant>
        <vt:i4>153</vt:i4>
      </vt:variant>
      <vt:variant>
        <vt:i4>0</vt:i4>
      </vt:variant>
      <vt:variant>
        <vt:i4>5</vt:i4>
      </vt:variant>
      <vt:variant>
        <vt:lpwstr>https://checkpoint.url-protection.com/v1/url?o=https%3A//www.legislation.gov.au/Series/F2014L00808&amp;g=ZTE3NjBkNDk3MzIyNjJhYw==&amp;h=MjgzMzM5NjE3MmYzNzg2NTE3NzlmNjQ3NGExMTg5ODMxYzZmMmNhZGI4NGE2Zjg0Zjg3ZmUxNmQwODI2M2QyNA==&amp;p=Y3A0YTpvemNhcmU6YzpvOmU2YWI2NDIzYzA4MzE4MGYzMThhMjIwZmQ3NDc3MmJhOnYxOmg6VA==</vt:lpwstr>
      </vt:variant>
      <vt:variant>
        <vt:lpwstr/>
      </vt:variant>
      <vt:variant>
        <vt:i4>2490430</vt:i4>
      </vt:variant>
      <vt:variant>
        <vt:i4>150</vt:i4>
      </vt:variant>
      <vt:variant>
        <vt:i4>0</vt:i4>
      </vt:variant>
      <vt:variant>
        <vt:i4>5</vt:i4>
      </vt:variant>
      <vt:variant>
        <vt:lpwstr>https://www.legislation.gov.au/F2014L00830/latest/text</vt:lpwstr>
      </vt:variant>
      <vt:variant>
        <vt:lpwstr/>
      </vt:variant>
      <vt:variant>
        <vt:i4>4980824</vt:i4>
      </vt:variant>
      <vt:variant>
        <vt:i4>147</vt:i4>
      </vt:variant>
      <vt:variant>
        <vt:i4>0</vt:i4>
      </vt:variant>
      <vt:variant>
        <vt:i4>5</vt:i4>
      </vt:variant>
      <vt:variant>
        <vt:lpwstr>https://www.health.gov.au/topics/aged-care/aged-care-reforms-and-reviews/improved-payment-arrangements-for-home-care</vt:lpwstr>
      </vt:variant>
      <vt:variant>
        <vt:lpwstr/>
      </vt:variant>
      <vt:variant>
        <vt:i4>2490430</vt:i4>
      </vt:variant>
      <vt:variant>
        <vt:i4>144</vt:i4>
      </vt:variant>
      <vt:variant>
        <vt:i4>0</vt:i4>
      </vt:variant>
      <vt:variant>
        <vt:i4>5</vt:i4>
      </vt:variant>
      <vt:variant>
        <vt:lpwstr>https://www.legislation.gov.au/F2014L00830/latest/text</vt:lpwstr>
      </vt:variant>
      <vt:variant>
        <vt:lpwstr/>
      </vt:variant>
      <vt:variant>
        <vt:i4>3932220</vt:i4>
      </vt:variant>
      <vt:variant>
        <vt:i4>141</vt:i4>
      </vt:variant>
      <vt:variant>
        <vt:i4>0</vt:i4>
      </vt:variant>
      <vt:variant>
        <vt:i4>5</vt:i4>
      </vt:variant>
      <vt:variant>
        <vt:lpwstr>https://checkpoint.url-protection.com/v1/url?o=https%3A//www.legislation.gov.au/Series/F2014L00808&amp;g=ZTE3NjBkNDk3MzIyNjJhYw==&amp;h=MjgzMzM5NjE3MmYzNzg2NTE3NzlmNjQ3NGExMTg5ODMxYzZmMmNhZGI4NGE2Zjg0Zjg3ZmUxNmQwODI2M2QyNA==&amp;p=Y3A0YTpvemNhcmU6YzpvOmU2YWI2NDIzYzA4MzE4MGYzMThhMjIwZmQ3NDc3MmJhOnYxOmg6VA==</vt:lpwstr>
      </vt:variant>
      <vt:variant>
        <vt:lpwstr/>
      </vt:variant>
      <vt:variant>
        <vt:i4>7667751</vt:i4>
      </vt:variant>
      <vt:variant>
        <vt:i4>138</vt:i4>
      </vt:variant>
      <vt:variant>
        <vt:i4>0</vt:i4>
      </vt:variant>
      <vt:variant>
        <vt:i4>5</vt:i4>
      </vt:variant>
      <vt:variant>
        <vt:lpwstr>https://www.legislation.gov.au/Details/F2022C01230</vt:lpwstr>
      </vt:variant>
      <vt:variant>
        <vt:lpwstr/>
      </vt:variant>
      <vt:variant>
        <vt:i4>262155</vt:i4>
      </vt:variant>
      <vt:variant>
        <vt:i4>135</vt:i4>
      </vt:variant>
      <vt:variant>
        <vt:i4>0</vt:i4>
      </vt:variant>
      <vt:variant>
        <vt:i4>5</vt:i4>
      </vt:variant>
      <vt:variant>
        <vt:lpwstr>https://www.health.gov.au/sites/default/files/2023-08/home-care-packages-program-operational-manual-a-guide-for-home-care-providers.docx</vt:lpwstr>
      </vt:variant>
      <vt:variant>
        <vt:lpwstr/>
      </vt:variant>
      <vt:variant>
        <vt:i4>3932209</vt:i4>
      </vt:variant>
      <vt:variant>
        <vt:i4>132</vt:i4>
      </vt:variant>
      <vt:variant>
        <vt:i4>0</vt:i4>
      </vt:variant>
      <vt:variant>
        <vt:i4>5</vt:i4>
      </vt:variant>
      <vt:variant>
        <vt:lpwstr>https://www.legislation.gov.au/F2014L00831/latest/versions</vt:lpwstr>
      </vt:variant>
      <vt:variant>
        <vt:lpwstr/>
      </vt:variant>
      <vt:variant>
        <vt:i4>262155</vt:i4>
      </vt:variant>
      <vt:variant>
        <vt:i4>129</vt:i4>
      </vt:variant>
      <vt:variant>
        <vt:i4>0</vt:i4>
      </vt:variant>
      <vt:variant>
        <vt:i4>5</vt:i4>
      </vt:variant>
      <vt:variant>
        <vt:lpwstr>https://www.health.gov.au/sites/default/files/2023-08/home-care-packages-program-operational-manual-a-guide-for-home-care-providers.docx</vt:lpwstr>
      </vt:variant>
      <vt:variant>
        <vt:lpwstr/>
      </vt:variant>
      <vt:variant>
        <vt:i4>262155</vt:i4>
      </vt:variant>
      <vt:variant>
        <vt:i4>126</vt:i4>
      </vt:variant>
      <vt:variant>
        <vt:i4>0</vt:i4>
      </vt:variant>
      <vt:variant>
        <vt:i4>5</vt:i4>
      </vt:variant>
      <vt:variant>
        <vt:lpwstr>https://www.health.gov.au/sites/default/files/2023-08/home-care-packages-program-operational-manual-a-guide-for-home-care-providers.docx</vt:lpwstr>
      </vt:variant>
      <vt:variant>
        <vt:lpwstr/>
      </vt:variant>
      <vt:variant>
        <vt:i4>8126557</vt:i4>
      </vt:variant>
      <vt:variant>
        <vt:i4>123</vt:i4>
      </vt:variant>
      <vt:variant>
        <vt:i4>0</vt:i4>
      </vt:variant>
      <vt:variant>
        <vt:i4>5</vt:i4>
      </vt:variant>
      <vt:variant>
        <vt:lpwstr/>
      </vt:variant>
      <vt:variant>
        <vt:lpwstr>Incidental_findings</vt:lpwstr>
      </vt:variant>
      <vt:variant>
        <vt:i4>1638441</vt:i4>
      </vt:variant>
      <vt:variant>
        <vt:i4>120</vt:i4>
      </vt:variant>
      <vt:variant>
        <vt:i4>0</vt:i4>
      </vt:variant>
      <vt:variant>
        <vt:i4>5</vt:i4>
      </vt:variant>
      <vt:variant>
        <vt:lpwstr/>
      </vt:variant>
      <vt:variant>
        <vt:lpwstr>_Areas_for_Action</vt:lpwstr>
      </vt:variant>
      <vt:variant>
        <vt:i4>3801205</vt:i4>
      </vt:variant>
      <vt:variant>
        <vt:i4>117</vt:i4>
      </vt:variant>
      <vt:variant>
        <vt:i4>0</vt:i4>
      </vt:variant>
      <vt:variant>
        <vt:i4>5</vt:i4>
      </vt:variant>
      <vt:variant>
        <vt:lpwstr>https://www.health.gov.au/resources/publications/home-care-packages-program-assurance-review-no-2-unspent-funds-commonwealth-portion-summary-report</vt:lpwstr>
      </vt:variant>
      <vt:variant>
        <vt:lpwstr/>
      </vt:variant>
      <vt:variant>
        <vt:i4>4456474</vt:i4>
      </vt:variant>
      <vt:variant>
        <vt:i4>114</vt:i4>
      </vt:variant>
      <vt:variant>
        <vt:i4>0</vt:i4>
      </vt:variant>
      <vt:variant>
        <vt:i4>5</vt:i4>
      </vt:variant>
      <vt:variant>
        <vt:lpwstr>https://www.health.gov.au/resources/publications/home-care-packages-program-assurance-review-no-1-indirect-and-care-management-charges-public-summary-report?language=en</vt:lpwstr>
      </vt:variant>
      <vt:variant>
        <vt:lpwstr/>
      </vt:variant>
      <vt:variant>
        <vt:i4>2752575</vt:i4>
      </vt:variant>
      <vt:variant>
        <vt:i4>111</vt:i4>
      </vt:variant>
      <vt:variant>
        <vt:i4>0</vt:i4>
      </vt:variant>
      <vt:variant>
        <vt:i4>5</vt:i4>
      </vt:variant>
      <vt:variant>
        <vt:lpwstr>https://www.health.gov.au/resources/publications/home-care-packages-program-assurance-plan-2023-25</vt:lpwstr>
      </vt:variant>
      <vt:variant>
        <vt:lpwstr/>
      </vt:variant>
      <vt:variant>
        <vt:i4>7471225</vt:i4>
      </vt:variant>
      <vt:variant>
        <vt:i4>108</vt:i4>
      </vt:variant>
      <vt:variant>
        <vt:i4>0</vt:i4>
      </vt:variant>
      <vt:variant>
        <vt:i4>5</vt:i4>
      </vt:variant>
      <vt:variant>
        <vt:lpwstr>https://www.health.gov.au/resources/publications/home-care-packages-program-assurance-framework?language=en</vt:lpwstr>
      </vt:variant>
      <vt:variant>
        <vt:lpwstr/>
      </vt:variant>
      <vt:variant>
        <vt:i4>1376308</vt:i4>
      </vt:variant>
      <vt:variant>
        <vt:i4>105</vt:i4>
      </vt:variant>
      <vt:variant>
        <vt:i4>0</vt:i4>
      </vt:variant>
      <vt:variant>
        <vt:i4>5</vt:i4>
      </vt:variant>
      <vt:variant>
        <vt:lpwstr/>
      </vt:variant>
      <vt:variant>
        <vt:lpwstr>_Toc167274521</vt:lpwstr>
      </vt:variant>
      <vt:variant>
        <vt:i4>4718674</vt:i4>
      </vt:variant>
      <vt:variant>
        <vt:i4>102</vt:i4>
      </vt:variant>
      <vt:variant>
        <vt:i4>0</vt:i4>
      </vt:variant>
      <vt:variant>
        <vt:i4>5</vt:i4>
      </vt:variant>
      <vt:variant>
        <vt:lpwstr/>
      </vt:variant>
      <vt:variant>
        <vt:lpwstr>_What_did_the_1</vt:lpwstr>
      </vt:variant>
      <vt:variant>
        <vt:i4>1507383</vt:i4>
      </vt:variant>
      <vt:variant>
        <vt:i4>99</vt:i4>
      </vt:variant>
      <vt:variant>
        <vt:i4>0</vt:i4>
      </vt:variant>
      <vt:variant>
        <vt:i4>5</vt:i4>
      </vt:variant>
      <vt:variant>
        <vt:lpwstr/>
      </vt:variant>
      <vt:variant>
        <vt:lpwstr>_What_did_the</vt:lpwstr>
      </vt:variant>
      <vt:variant>
        <vt:i4>917524</vt:i4>
      </vt:variant>
      <vt:variant>
        <vt:i4>96</vt:i4>
      </vt:variant>
      <vt:variant>
        <vt:i4>0</vt:i4>
      </vt:variant>
      <vt:variant>
        <vt:i4>5</vt:i4>
      </vt:variant>
      <vt:variant>
        <vt:lpwstr>https://www.legislation.gov.au/Series/F2014L00830</vt:lpwstr>
      </vt:variant>
      <vt:variant>
        <vt:lpwstr/>
      </vt:variant>
      <vt:variant>
        <vt:i4>262155</vt:i4>
      </vt:variant>
      <vt:variant>
        <vt:i4>93</vt:i4>
      </vt:variant>
      <vt:variant>
        <vt:i4>0</vt:i4>
      </vt:variant>
      <vt:variant>
        <vt:i4>5</vt:i4>
      </vt:variant>
      <vt:variant>
        <vt:lpwstr>https://www.health.gov.au/sites/default/files/2023-08/home-care-packages-program-operational-manual-a-guide-for-home-care-providers.docx</vt:lpwstr>
      </vt:variant>
      <vt:variant>
        <vt:lpwstr/>
      </vt:variant>
      <vt:variant>
        <vt:i4>262155</vt:i4>
      </vt:variant>
      <vt:variant>
        <vt:i4>90</vt:i4>
      </vt:variant>
      <vt:variant>
        <vt:i4>0</vt:i4>
      </vt:variant>
      <vt:variant>
        <vt:i4>5</vt:i4>
      </vt:variant>
      <vt:variant>
        <vt:lpwstr>https://www.health.gov.au/sites/default/files/2023-08/home-care-packages-program-operational-manual-a-guide-for-home-care-providers.docx</vt:lpwstr>
      </vt:variant>
      <vt:variant>
        <vt:lpwstr/>
      </vt:variant>
      <vt:variant>
        <vt:i4>262171</vt:i4>
      </vt:variant>
      <vt:variant>
        <vt:i4>87</vt:i4>
      </vt:variant>
      <vt:variant>
        <vt:i4>0</vt:i4>
      </vt:variant>
      <vt:variant>
        <vt:i4>5</vt:i4>
      </vt:variant>
      <vt:variant>
        <vt:lpwstr>https://www.legislation.gov.au/Series/C2004A05206</vt:lpwstr>
      </vt:variant>
      <vt:variant>
        <vt:lpwstr/>
      </vt:variant>
      <vt:variant>
        <vt:i4>1310769</vt:i4>
      </vt:variant>
      <vt:variant>
        <vt:i4>80</vt:i4>
      </vt:variant>
      <vt:variant>
        <vt:i4>0</vt:i4>
      </vt:variant>
      <vt:variant>
        <vt:i4>5</vt:i4>
      </vt:variant>
      <vt:variant>
        <vt:lpwstr/>
      </vt:variant>
      <vt:variant>
        <vt:lpwstr>_Toc170915183</vt:lpwstr>
      </vt:variant>
      <vt:variant>
        <vt:i4>1310769</vt:i4>
      </vt:variant>
      <vt:variant>
        <vt:i4>74</vt:i4>
      </vt:variant>
      <vt:variant>
        <vt:i4>0</vt:i4>
      </vt:variant>
      <vt:variant>
        <vt:i4>5</vt:i4>
      </vt:variant>
      <vt:variant>
        <vt:lpwstr/>
      </vt:variant>
      <vt:variant>
        <vt:lpwstr>_Toc170915182</vt:lpwstr>
      </vt:variant>
      <vt:variant>
        <vt:i4>1310769</vt:i4>
      </vt:variant>
      <vt:variant>
        <vt:i4>68</vt:i4>
      </vt:variant>
      <vt:variant>
        <vt:i4>0</vt:i4>
      </vt:variant>
      <vt:variant>
        <vt:i4>5</vt:i4>
      </vt:variant>
      <vt:variant>
        <vt:lpwstr/>
      </vt:variant>
      <vt:variant>
        <vt:lpwstr>_Toc170915181</vt:lpwstr>
      </vt:variant>
      <vt:variant>
        <vt:i4>1310769</vt:i4>
      </vt:variant>
      <vt:variant>
        <vt:i4>62</vt:i4>
      </vt:variant>
      <vt:variant>
        <vt:i4>0</vt:i4>
      </vt:variant>
      <vt:variant>
        <vt:i4>5</vt:i4>
      </vt:variant>
      <vt:variant>
        <vt:lpwstr/>
      </vt:variant>
      <vt:variant>
        <vt:lpwstr>_Toc170915180</vt:lpwstr>
      </vt:variant>
      <vt:variant>
        <vt:i4>1769521</vt:i4>
      </vt:variant>
      <vt:variant>
        <vt:i4>56</vt:i4>
      </vt:variant>
      <vt:variant>
        <vt:i4>0</vt:i4>
      </vt:variant>
      <vt:variant>
        <vt:i4>5</vt:i4>
      </vt:variant>
      <vt:variant>
        <vt:lpwstr/>
      </vt:variant>
      <vt:variant>
        <vt:lpwstr>_Toc170915179</vt:lpwstr>
      </vt:variant>
      <vt:variant>
        <vt:i4>1769521</vt:i4>
      </vt:variant>
      <vt:variant>
        <vt:i4>50</vt:i4>
      </vt:variant>
      <vt:variant>
        <vt:i4>0</vt:i4>
      </vt:variant>
      <vt:variant>
        <vt:i4>5</vt:i4>
      </vt:variant>
      <vt:variant>
        <vt:lpwstr/>
      </vt:variant>
      <vt:variant>
        <vt:lpwstr>_Toc170915178</vt:lpwstr>
      </vt:variant>
      <vt:variant>
        <vt:i4>1769521</vt:i4>
      </vt:variant>
      <vt:variant>
        <vt:i4>44</vt:i4>
      </vt:variant>
      <vt:variant>
        <vt:i4>0</vt:i4>
      </vt:variant>
      <vt:variant>
        <vt:i4>5</vt:i4>
      </vt:variant>
      <vt:variant>
        <vt:lpwstr/>
      </vt:variant>
      <vt:variant>
        <vt:lpwstr>_Toc170915177</vt:lpwstr>
      </vt:variant>
      <vt:variant>
        <vt:i4>1769521</vt:i4>
      </vt:variant>
      <vt:variant>
        <vt:i4>38</vt:i4>
      </vt:variant>
      <vt:variant>
        <vt:i4>0</vt:i4>
      </vt:variant>
      <vt:variant>
        <vt:i4>5</vt:i4>
      </vt:variant>
      <vt:variant>
        <vt:lpwstr/>
      </vt:variant>
      <vt:variant>
        <vt:lpwstr>_Toc170915176</vt:lpwstr>
      </vt:variant>
      <vt:variant>
        <vt:i4>1769521</vt:i4>
      </vt:variant>
      <vt:variant>
        <vt:i4>32</vt:i4>
      </vt:variant>
      <vt:variant>
        <vt:i4>0</vt:i4>
      </vt:variant>
      <vt:variant>
        <vt:i4>5</vt:i4>
      </vt:variant>
      <vt:variant>
        <vt:lpwstr/>
      </vt:variant>
      <vt:variant>
        <vt:lpwstr>_Toc170915175</vt:lpwstr>
      </vt:variant>
      <vt:variant>
        <vt:i4>1769521</vt:i4>
      </vt:variant>
      <vt:variant>
        <vt:i4>26</vt:i4>
      </vt:variant>
      <vt:variant>
        <vt:i4>0</vt:i4>
      </vt:variant>
      <vt:variant>
        <vt:i4>5</vt:i4>
      </vt:variant>
      <vt:variant>
        <vt:lpwstr/>
      </vt:variant>
      <vt:variant>
        <vt:lpwstr>_Toc170915174</vt:lpwstr>
      </vt:variant>
      <vt:variant>
        <vt:i4>1769521</vt:i4>
      </vt:variant>
      <vt:variant>
        <vt:i4>20</vt:i4>
      </vt:variant>
      <vt:variant>
        <vt:i4>0</vt:i4>
      </vt:variant>
      <vt:variant>
        <vt:i4>5</vt:i4>
      </vt:variant>
      <vt:variant>
        <vt:lpwstr/>
      </vt:variant>
      <vt:variant>
        <vt:lpwstr>_Toc170915173</vt:lpwstr>
      </vt:variant>
      <vt:variant>
        <vt:i4>1769521</vt:i4>
      </vt:variant>
      <vt:variant>
        <vt:i4>14</vt:i4>
      </vt:variant>
      <vt:variant>
        <vt:i4>0</vt:i4>
      </vt:variant>
      <vt:variant>
        <vt:i4>5</vt:i4>
      </vt:variant>
      <vt:variant>
        <vt:lpwstr/>
      </vt:variant>
      <vt:variant>
        <vt:lpwstr>_Toc170915172</vt:lpwstr>
      </vt:variant>
      <vt:variant>
        <vt:i4>1769521</vt:i4>
      </vt:variant>
      <vt:variant>
        <vt:i4>8</vt:i4>
      </vt:variant>
      <vt:variant>
        <vt:i4>0</vt:i4>
      </vt:variant>
      <vt:variant>
        <vt:i4>5</vt:i4>
      </vt:variant>
      <vt:variant>
        <vt:lpwstr/>
      </vt:variant>
      <vt:variant>
        <vt:lpwstr>_Toc170915171</vt:lpwstr>
      </vt:variant>
      <vt:variant>
        <vt:i4>1769521</vt:i4>
      </vt:variant>
      <vt:variant>
        <vt:i4>2</vt:i4>
      </vt:variant>
      <vt:variant>
        <vt:i4>0</vt:i4>
      </vt:variant>
      <vt:variant>
        <vt:i4>5</vt:i4>
      </vt:variant>
      <vt:variant>
        <vt:lpwstr/>
      </vt:variant>
      <vt:variant>
        <vt:lpwstr>_Toc170915170</vt:lpwstr>
      </vt:variant>
      <vt:variant>
        <vt:i4>458756</vt:i4>
      </vt:variant>
      <vt:variant>
        <vt:i4>39</vt:i4>
      </vt:variant>
      <vt:variant>
        <vt:i4>0</vt:i4>
      </vt:variant>
      <vt:variant>
        <vt:i4>5</vt:i4>
      </vt:variant>
      <vt:variant>
        <vt:lpwstr>https://www.health.gov.au/resources/publications/home-care-packages-program-assurance-review-no-3-pricing-transparency-on-my-aged-care-public-summary-report</vt:lpwstr>
      </vt:variant>
      <vt:variant>
        <vt:lpwstr/>
      </vt:variant>
      <vt:variant>
        <vt:i4>3801205</vt:i4>
      </vt:variant>
      <vt:variant>
        <vt:i4>36</vt:i4>
      </vt:variant>
      <vt:variant>
        <vt:i4>0</vt:i4>
      </vt:variant>
      <vt:variant>
        <vt:i4>5</vt:i4>
      </vt:variant>
      <vt:variant>
        <vt:lpwstr>https://www.health.gov.au/resources/publications/home-care-packages-program-assurance-review-no-2-unspent-funds-commonwealth-portion-summary-report</vt:lpwstr>
      </vt:variant>
      <vt:variant>
        <vt:lpwstr/>
      </vt:variant>
      <vt:variant>
        <vt:i4>1572891</vt:i4>
      </vt:variant>
      <vt:variant>
        <vt:i4>33</vt:i4>
      </vt:variant>
      <vt:variant>
        <vt:i4>0</vt:i4>
      </vt:variant>
      <vt:variant>
        <vt:i4>5</vt:i4>
      </vt:variant>
      <vt:variant>
        <vt:lpwstr>https://www.health.gov.au/resources/publications/home-care-packages-program-assurance-review-report-indirect-and-care-management-charges?language=en</vt:lpwstr>
      </vt:variant>
      <vt:variant>
        <vt:lpwstr/>
      </vt:variant>
      <vt:variant>
        <vt:i4>262171</vt:i4>
      </vt:variant>
      <vt:variant>
        <vt:i4>30</vt:i4>
      </vt:variant>
      <vt:variant>
        <vt:i4>0</vt:i4>
      </vt:variant>
      <vt:variant>
        <vt:i4>5</vt:i4>
      </vt:variant>
      <vt:variant>
        <vt:lpwstr>https://www.legislation.gov.au/Series/C2004A05206</vt:lpwstr>
      </vt:variant>
      <vt:variant>
        <vt:lpwstr/>
      </vt:variant>
      <vt:variant>
        <vt:i4>262171</vt:i4>
      </vt:variant>
      <vt:variant>
        <vt:i4>27</vt:i4>
      </vt:variant>
      <vt:variant>
        <vt:i4>0</vt:i4>
      </vt:variant>
      <vt:variant>
        <vt:i4>5</vt:i4>
      </vt:variant>
      <vt:variant>
        <vt:lpwstr>https://www.legislation.gov.au/Series/C2004A05206</vt:lpwstr>
      </vt:variant>
      <vt:variant>
        <vt:lpwstr/>
      </vt:variant>
      <vt:variant>
        <vt:i4>131148</vt:i4>
      </vt:variant>
      <vt:variant>
        <vt:i4>24</vt:i4>
      </vt:variant>
      <vt:variant>
        <vt:i4>0</vt:i4>
      </vt:variant>
      <vt:variant>
        <vt:i4>5</vt:i4>
      </vt:variant>
      <vt:variant>
        <vt:lpwstr>https://www.health.gov.au/our-work/home-care-packages-program/about/program-assurance</vt:lpwstr>
      </vt:variant>
      <vt:variant>
        <vt:lpwstr/>
      </vt:variant>
      <vt:variant>
        <vt:i4>8192060</vt:i4>
      </vt:variant>
      <vt:variant>
        <vt:i4>21</vt:i4>
      </vt:variant>
      <vt:variant>
        <vt:i4>0</vt:i4>
      </vt:variant>
      <vt:variant>
        <vt:i4>5</vt:i4>
      </vt:variant>
      <vt:variant>
        <vt:lpwstr>https://www.health.gov.au/ministers/the-hon-mark-butler-mp/media/budget-2024-25-investing-in-quality-aged-care?language=en</vt:lpwstr>
      </vt:variant>
      <vt:variant>
        <vt:lpwstr/>
      </vt:variant>
      <vt:variant>
        <vt:i4>2687060</vt:i4>
      </vt:variant>
      <vt:variant>
        <vt:i4>18</vt:i4>
      </vt:variant>
      <vt:variant>
        <vt:i4>0</vt:i4>
      </vt:variant>
      <vt:variant>
        <vt:i4>5</vt:i4>
      </vt:variant>
      <vt:variant>
        <vt:lpwstr>https://www.stewartbrown.com.au/images/documents/StewartBrown_-_Aged_Care_Financial_Performance_Survey_Report_December_2023.pdf</vt:lpwstr>
      </vt:variant>
      <vt:variant>
        <vt:lpwstr/>
      </vt:variant>
      <vt:variant>
        <vt:i4>3473458</vt:i4>
      </vt:variant>
      <vt:variant>
        <vt:i4>15</vt:i4>
      </vt:variant>
      <vt:variant>
        <vt:i4>0</vt:i4>
      </vt:variant>
      <vt:variant>
        <vt:i4>5</vt:i4>
      </vt:variant>
      <vt:variant>
        <vt:lpwstr>https://www.legislation.gov.au/F2014L00808/latest/versions</vt:lpwstr>
      </vt:variant>
      <vt:variant>
        <vt:lpwstr/>
      </vt:variant>
      <vt:variant>
        <vt:i4>3080244</vt:i4>
      </vt:variant>
      <vt:variant>
        <vt:i4>12</vt:i4>
      </vt:variant>
      <vt:variant>
        <vt:i4>0</vt:i4>
      </vt:variant>
      <vt:variant>
        <vt:i4>5</vt:i4>
      </vt:variant>
      <vt:variant>
        <vt:lpwstr>https://www.health.gov.au/resources/publications/HCP-inclusions-exclusions-faqs?language=en</vt:lpwstr>
      </vt:variant>
      <vt:variant>
        <vt:lpwstr/>
      </vt:variant>
      <vt:variant>
        <vt:i4>262155</vt:i4>
      </vt:variant>
      <vt:variant>
        <vt:i4>9</vt:i4>
      </vt:variant>
      <vt:variant>
        <vt:i4>0</vt:i4>
      </vt:variant>
      <vt:variant>
        <vt:i4>5</vt:i4>
      </vt:variant>
      <vt:variant>
        <vt:lpwstr>https://www.health.gov.au/sites/default/files/2023-08/home-care-packages-program-operational-manual-a-guide-for-home-care-providers.docx</vt:lpwstr>
      </vt:variant>
      <vt:variant>
        <vt:lpwstr/>
      </vt:variant>
      <vt:variant>
        <vt:i4>5308418</vt:i4>
      </vt:variant>
      <vt:variant>
        <vt:i4>6</vt:i4>
      </vt:variant>
      <vt:variant>
        <vt:i4>0</vt:i4>
      </vt:variant>
      <vt:variant>
        <vt:i4>5</vt:i4>
      </vt:variant>
      <vt:variant>
        <vt:lpwstr>https://www.health.gov.au/resources/publications/home-care-packages-program-annual-assurance-plan-2022-23?language=en</vt:lpwstr>
      </vt:variant>
      <vt:variant>
        <vt:lpwstr/>
      </vt:variant>
      <vt:variant>
        <vt:i4>7471225</vt:i4>
      </vt:variant>
      <vt:variant>
        <vt:i4>3</vt:i4>
      </vt:variant>
      <vt:variant>
        <vt:i4>0</vt:i4>
      </vt:variant>
      <vt:variant>
        <vt:i4>5</vt:i4>
      </vt:variant>
      <vt:variant>
        <vt:lpwstr>https://www.health.gov.au/resources/publications/home-care-packages-program-assurance-framework?language=en</vt:lpwstr>
      </vt:variant>
      <vt:variant>
        <vt:lpwstr/>
      </vt:variant>
      <vt:variant>
        <vt:i4>2687060</vt:i4>
      </vt:variant>
      <vt:variant>
        <vt:i4>0</vt:i4>
      </vt:variant>
      <vt:variant>
        <vt:i4>0</vt:i4>
      </vt:variant>
      <vt:variant>
        <vt:i4>5</vt:i4>
      </vt:variant>
      <vt:variant>
        <vt:lpwstr>https://www.stewartbrown.com.au/images/documents/StewartBrown_-_Aged_Care_Financial_Performance_Survey_Report_December_2023.pdf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 Care Packages Program Assurance Review No. 4 – Excluded items – Public summary report</dc:title>
  <dc:subject>Home Care Packages Program</dc:subject>
  <dc:creator>Australian Government Department of Health and Aged Care</dc:creator>
  <cp:keywords>Aged Care</cp:keywords>
  <dc:description/>
  <cp:lastModifiedBy>MASCHKE, Elvia</cp:lastModifiedBy>
  <cp:revision>9</cp:revision>
  <cp:lastPrinted>2024-06-11T16:49:00Z</cp:lastPrinted>
  <dcterms:created xsi:type="dcterms:W3CDTF">2024-12-12T05:55:00Z</dcterms:created>
  <dcterms:modified xsi:type="dcterms:W3CDTF">2024-12-12T06:25:00Z</dcterms:modified>
  <cp:category/>
</cp:coreProperties>
</file>