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C2E30" w14:textId="6D833284" w:rsidR="00CD7242" w:rsidRPr="008D1D00" w:rsidRDefault="00CD7242" w:rsidP="00170300">
      <w:pPr>
        <w:pStyle w:val="Heading1"/>
      </w:pPr>
      <w:r w:rsidRPr="008D1D00">
        <w:t xml:space="preserve">Guidance on Priority for Home Care </w:t>
      </w:r>
      <w:r w:rsidR="009C4411">
        <w:t>Packages</w:t>
      </w:r>
      <w:r w:rsidR="009C4411" w:rsidRPr="008D1D00">
        <w:t xml:space="preserve"> </w:t>
      </w:r>
    </w:p>
    <w:p w14:paraId="7C2C2E31" w14:textId="37C82772" w:rsidR="00CD7242" w:rsidRPr="008D1D00" w:rsidRDefault="00F146D7" w:rsidP="00170300">
      <w:pPr>
        <w:pStyle w:val="Heading2"/>
        <w:rPr>
          <w:lang w:val="en-AU"/>
        </w:rPr>
      </w:pPr>
      <w:r>
        <w:rPr>
          <w:lang w:val="en-AU"/>
        </w:rPr>
        <w:t xml:space="preserve">Key </w:t>
      </w:r>
      <w:r w:rsidR="00956467">
        <w:rPr>
          <w:lang w:val="en-AU"/>
        </w:rPr>
        <w:t>p</w:t>
      </w:r>
      <w:r>
        <w:rPr>
          <w:lang w:val="en-AU"/>
        </w:rPr>
        <w:t>rinciples</w:t>
      </w:r>
      <w:r w:rsidR="00CD7242" w:rsidRPr="008D1D00">
        <w:rPr>
          <w:lang w:val="en-AU"/>
        </w:rPr>
        <w:t xml:space="preserve"> </w:t>
      </w:r>
    </w:p>
    <w:p w14:paraId="7C2C2E32" w14:textId="5D35D60E" w:rsidR="00CD7242" w:rsidRPr="008D1D00" w:rsidRDefault="00CD7242" w:rsidP="00CD7242">
      <w:pPr>
        <w:rPr>
          <w:rFonts w:cs="Arial"/>
          <w:lang w:val="en-AU"/>
        </w:rPr>
      </w:pPr>
      <w:r w:rsidRPr="008D1D00">
        <w:rPr>
          <w:rFonts w:cs="Arial"/>
          <w:lang w:val="en-AU"/>
        </w:rPr>
        <w:t>Clients assessed by a</w:t>
      </w:r>
      <w:r w:rsidR="009C4411">
        <w:rPr>
          <w:rFonts w:cs="Arial"/>
          <w:lang w:val="en-AU"/>
        </w:rPr>
        <w:t xml:space="preserve"> needs assessor </w:t>
      </w:r>
      <w:r w:rsidRPr="008D1D00">
        <w:rPr>
          <w:rFonts w:cs="Arial"/>
          <w:lang w:val="en-AU"/>
        </w:rPr>
        <w:t xml:space="preserve">and approved as eligible for a Home Care Package must be approved for a: </w:t>
      </w:r>
    </w:p>
    <w:p w14:paraId="7C2C2E33" w14:textId="1E05A73F" w:rsidR="00CD7242" w:rsidRPr="008D1D00" w:rsidRDefault="00CD7242" w:rsidP="00CD7242">
      <w:pPr>
        <w:pStyle w:val="ListParagraph"/>
      </w:pPr>
      <w:r w:rsidRPr="008D1D00">
        <w:t xml:space="preserve">Home Care Package </w:t>
      </w:r>
      <w:r w:rsidRPr="008D1D00">
        <w:rPr>
          <w:u w:val="single"/>
        </w:rPr>
        <w:t>level</w:t>
      </w:r>
      <w:r w:rsidRPr="008D1D00">
        <w:t xml:space="preserve"> – either 1, 2, 3, or 4 with the package level indicating the </w:t>
      </w:r>
      <w:r w:rsidR="00F6016A">
        <w:t>current care needs of the client</w:t>
      </w:r>
      <w:r w:rsidRPr="008D1D00">
        <w:t xml:space="preserve">; and </w:t>
      </w:r>
    </w:p>
    <w:p w14:paraId="7C2C2E34" w14:textId="77777777" w:rsidR="00CD7242" w:rsidRPr="008D1D00" w:rsidRDefault="00CD7242" w:rsidP="00CD7242">
      <w:pPr>
        <w:pStyle w:val="ListParagraph"/>
      </w:pPr>
      <w:r w:rsidRPr="008D1D00">
        <w:t xml:space="preserve">Home care services </w:t>
      </w:r>
      <w:r w:rsidRPr="008D1D00">
        <w:rPr>
          <w:u w:val="single"/>
        </w:rPr>
        <w:t>priority</w:t>
      </w:r>
      <w:r w:rsidRPr="008D1D00">
        <w:t xml:space="preserve"> – either medium or high priority with the priority indicating how quickly the client requires the package. The default priority will be medium priority with only a small percentage of clients who are at immediate risk being approved as high priority. </w:t>
      </w:r>
    </w:p>
    <w:p w14:paraId="7C2C2E35" w14:textId="00343821" w:rsidR="00CD7242" w:rsidRPr="008D1D00" w:rsidRDefault="00CD7242" w:rsidP="00CD7242">
      <w:pPr>
        <w:rPr>
          <w:rFonts w:cs="Arial"/>
          <w:lang w:val="en-AU"/>
        </w:rPr>
      </w:pPr>
      <w:r w:rsidRPr="008D1D00">
        <w:rPr>
          <w:rFonts w:cs="Arial"/>
          <w:lang w:val="en-AU"/>
        </w:rPr>
        <w:t xml:space="preserve">Care level and priority for home care service are not necessarily linked – a level 4 client will not always have a </w:t>
      </w:r>
      <w:r w:rsidR="00FD102E">
        <w:rPr>
          <w:rFonts w:cs="Arial"/>
          <w:lang w:val="en-AU"/>
        </w:rPr>
        <w:t>‘</w:t>
      </w:r>
      <w:r w:rsidRPr="008D1D00">
        <w:rPr>
          <w:rFonts w:cs="Arial"/>
          <w:lang w:val="en-AU"/>
        </w:rPr>
        <w:t>high</w:t>
      </w:r>
      <w:r w:rsidR="00FD102E">
        <w:rPr>
          <w:rFonts w:cs="Arial"/>
          <w:lang w:val="en-AU"/>
        </w:rPr>
        <w:t>’</w:t>
      </w:r>
      <w:r w:rsidRPr="008D1D00">
        <w:rPr>
          <w:rFonts w:cs="Arial"/>
          <w:lang w:val="en-AU"/>
        </w:rPr>
        <w:t xml:space="preserve"> priority for home care service – they may need a high level of care, but not be at </w:t>
      </w:r>
      <w:r w:rsidRPr="00265986">
        <w:rPr>
          <w:rFonts w:cs="Arial"/>
          <w:u w:val="single"/>
          <w:lang w:val="en-AU"/>
        </w:rPr>
        <w:t>immediate risk</w:t>
      </w:r>
      <w:r w:rsidRPr="008D1D00">
        <w:rPr>
          <w:rFonts w:cs="Arial"/>
          <w:lang w:val="en-AU"/>
        </w:rPr>
        <w:t xml:space="preserve"> for a range of reasons.</w:t>
      </w:r>
    </w:p>
    <w:p w14:paraId="7C2C2E36" w14:textId="3B3B69D7" w:rsidR="00CD7242" w:rsidRPr="008D1D00" w:rsidRDefault="00CD7242" w:rsidP="00CD7242">
      <w:pPr>
        <w:rPr>
          <w:rFonts w:cs="Arial"/>
          <w:lang w:val="en-AU"/>
        </w:rPr>
      </w:pPr>
      <w:r w:rsidRPr="008D1D00">
        <w:rPr>
          <w:rFonts w:cs="Arial"/>
          <w:lang w:val="en-AU"/>
        </w:rPr>
        <w:t>The prior</w:t>
      </w:r>
      <w:r w:rsidR="00956467">
        <w:rPr>
          <w:rFonts w:cs="Arial"/>
          <w:lang w:val="en-AU"/>
        </w:rPr>
        <w:t>ity for home care service is a</w:t>
      </w:r>
      <w:r w:rsidR="009C4411">
        <w:rPr>
          <w:rFonts w:cs="Arial"/>
          <w:lang w:val="en-AU"/>
        </w:rPr>
        <w:t>n</w:t>
      </w:r>
      <w:r w:rsidR="00956467">
        <w:rPr>
          <w:rFonts w:cs="Arial"/>
          <w:lang w:val="en-AU"/>
        </w:rPr>
        <w:t xml:space="preserve"> </w:t>
      </w:r>
      <w:r w:rsidR="009C4411">
        <w:rPr>
          <w:rFonts w:cs="Arial"/>
          <w:lang w:val="en-AU"/>
        </w:rPr>
        <w:t xml:space="preserve">Assessment </w:t>
      </w:r>
      <w:r w:rsidR="00956467">
        <w:rPr>
          <w:rFonts w:cs="Arial"/>
          <w:lang w:val="en-AU"/>
        </w:rPr>
        <w:t>D</w:t>
      </w:r>
      <w:r w:rsidRPr="008D1D00">
        <w:rPr>
          <w:rFonts w:cs="Arial"/>
          <w:lang w:val="en-AU"/>
        </w:rPr>
        <w:t>elegate decision</w:t>
      </w:r>
      <w:r w:rsidR="00265986">
        <w:rPr>
          <w:rFonts w:cs="Arial"/>
          <w:lang w:val="en-AU"/>
        </w:rPr>
        <w:t>,</w:t>
      </w:r>
      <w:r w:rsidRPr="008D1D00">
        <w:rPr>
          <w:rFonts w:cs="Arial"/>
          <w:lang w:val="en-AU"/>
        </w:rPr>
        <w:t xml:space="preserve"> </w:t>
      </w:r>
      <w:proofErr w:type="gramStart"/>
      <w:r w:rsidRPr="008D1D00">
        <w:rPr>
          <w:rFonts w:cs="Arial"/>
          <w:lang w:val="en-AU"/>
        </w:rPr>
        <w:t>similar to</w:t>
      </w:r>
      <w:proofErr w:type="gramEnd"/>
      <w:r w:rsidRPr="008D1D00">
        <w:rPr>
          <w:rFonts w:cs="Arial"/>
          <w:lang w:val="en-AU"/>
        </w:rPr>
        <w:t xml:space="preserve"> the package level decision, and can be appealed by a client if they disagree with the decision. </w:t>
      </w:r>
    </w:p>
    <w:p w14:paraId="7C2C2E37" w14:textId="585821A8" w:rsidR="00CD7242" w:rsidRPr="008D1D00" w:rsidRDefault="00CD7242" w:rsidP="00CD7242">
      <w:pPr>
        <w:rPr>
          <w:rFonts w:cs="Arial"/>
          <w:lang w:val="en-AU"/>
        </w:rPr>
      </w:pPr>
      <w:r w:rsidRPr="008D1D00">
        <w:rPr>
          <w:rFonts w:cs="Arial"/>
          <w:lang w:val="en-AU"/>
        </w:rPr>
        <w:t>Clients will be told what their pr</w:t>
      </w:r>
      <w:r w:rsidR="00265986">
        <w:rPr>
          <w:rFonts w:cs="Arial"/>
          <w:lang w:val="en-AU"/>
        </w:rPr>
        <w:t>iority for home care service is</w:t>
      </w:r>
      <w:r w:rsidRPr="008D1D00">
        <w:rPr>
          <w:rFonts w:cs="Arial"/>
          <w:lang w:val="en-AU"/>
        </w:rPr>
        <w:t xml:space="preserve"> in </w:t>
      </w:r>
      <w:r w:rsidR="00956467">
        <w:rPr>
          <w:rFonts w:cs="Arial"/>
          <w:lang w:val="en-AU"/>
        </w:rPr>
        <w:t xml:space="preserve">their approval letter </w:t>
      </w:r>
      <w:r w:rsidRPr="008D1D00">
        <w:rPr>
          <w:rFonts w:cs="Arial"/>
          <w:lang w:val="en-AU"/>
        </w:rPr>
        <w:t xml:space="preserve">that will inform them which level of package they have been approved for.  </w:t>
      </w:r>
    </w:p>
    <w:p w14:paraId="7C2C2E38" w14:textId="7561CAB3" w:rsidR="00CD7242" w:rsidRPr="008D1D00" w:rsidRDefault="00CD7242" w:rsidP="00170300">
      <w:pPr>
        <w:pStyle w:val="Heading2"/>
        <w:rPr>
          <w:lang w:val="en-AU"/>
        </w:rPr>
      </w:pPr>
      <w:r w:rsidRPr="008D1D00">
        <w:rPr>
          <w:lang w:val="en-AU"/>
        </w:rPr>
        <w:t xml:space="preserve">Key elements of the National Prioritisation </w:t>
      </w:r>
      <w:r w:rsidR="009C4411">
        <w:rPr>
          <w:lang w:val="en-AU"/>
        </w:rPr>
        <w:t xml:space="preserve">System </w:t>
      </w:r>
    </w:p>
    <w:p w14:paraId="7C2C2E39" w14:textId="43AA1948" w:rsidR="00CD7242" w:rsidRPr="008D1D00" w:rsidRDefault="00CD7242" w:rsidP="00CD7242">
      <w:pPr>
        <w:rPr>
          <w:rFonts w:cs="Arial"/>
          <w:lang w:val="en-AU"/>
        </w:rPr>
      </w:pPr>
      <w:r w:rsidRPr="008D1D00">
        <w:rPr>
          <w:rFonts w:cs="Arial"/>
          <w:lang w:val="en-AU"/>
        </w:rPr>
        <w:t xml:space="preserve">The National Prioritisation </w:t>
      </w:r>
      <w:r w:rsidR="009C4411">
        <w:rPr>
          <w:rFonts w:cs="Arial"/>
          <w:lang w:val="en-AU"/>
        </w:rPr>
        <w:t>System</w:t>
      </w:r>
      <w:r w:rsidR="009C4411" w:rsidRPr="008D1D00">
        <w:rPr>
          <w:rFonts w:cs="Arial"/>
          <w:lang w:val="en-AU"/>
        </w:rPr>
        <w:t xml:space="preserve"> </w:t>
      </w:r>
      <w:r w:rsidRPr="008D1D00">
        <w:rPr>
          <w:rFonts w:cs="Arial"/>
          <w:lang w:val="en-AU"/>
        </w:rPr>
        <w:t xml:space="preserve">allows a consistent national approach to prioritising access to Home Care Packages through My Aged Care. The queue provides a more equitable and flexible way of distributing Home Care Packages based on consumers’ individual circumstances, regardless of where they live. </w:t>
      </w:r>
    </w:p>
    <w:p w14:paraId="7C2C2E3A" w14:textId="77777777" w:rsidR="00CD7242" w:rsidRPr="008D1D00" w:rsidRDefault="00CD7242" w:rsidP="00CD7242">
      <w:pPr>
        <w:rPr>
          <w:rFonts w:cs="Arial"/>
          <w:lang w:val="en-AU"/>
        </w:rPr>
      </w:pPr>
      <w:r w:rsidRPr="008D1D00">
        <w:rPr>
          <w:rFonts w:cs="Arial"/>
          <w:lang w:val="en-AU"/>
        </w:rPr>
        <w:lastRenderedPageBreak/>
        <w:t>Clients will be prioritised based on the following two variables:</w:t>
      </w:r>
    </w:p>
    <w:p w14:paraId="7C2C2E3B" w14:textId="652177F2" w:rsidR="00CD7242" w:rsidRPr="008D1D00" w:rsidRDefault="00CD7242" w:rsidP="00CD7242">
      <w:pPr>
        <w:pStyle w:val="ListParagraph"/>
      </w:pPr>
      <w:r w:rsidRPr="008D1D00">
        <w:t>Time waited for packag</w:t>
      </w:r>
      <w:r w:rsidR="007E1C8E">
        <w:t>e (commencing from the date of D</w:t>
      </w:r>
      <w:r w:rsidRPr="008D1D00">
        <w:t>elegate approval); and</w:t>
      </w:r>
    </w:p>
    <w:p w14:paraId="7C2C2E3C" w14:textId="77777777" w:rsidR="00CD7242" w:rsidRPr="008D1D00" w:rsidRDefault="00CD7242" w:rsidP="00CD7242">
      <w:pPr>
        <w:pStyle w:val="ListParagraph"/>
      </w:pPr>
      <w:r w:rsidRPr="008D1D00">
        <w:t xml:space="preserve">Priority for home care service. </w:t>
      </w:r>
    </w:p>
    <w:p w14:paraId="7C2C2E41" w14:textId="01F62EF1" w:rsidR="00CD7242" w:rsidRPr="008D1D00" w:rsidRDefault="007E1C8E" w:rsidP="00170300">
      <w:pPr>
        <w:pStyle w:val="Heading2"/>
        <w:rPr>
          <w:lang w:val="en-AU"/>
        </w:rPr>
      </w:pPr>
      <w:r>
        <w:rPr>
          <w:lang w:val="en-AU"/>
        </w:rPr>
        <w:t>P</w:t>
      </w:r>
      <w:r w:rsidR="00CD7242" w:rsidRPr="008D1D00">
        <w:rPr>
          <w:lang w:val="en-AU"/>
        </w:rPr>
        <w:t>riority for home care service</w:t>
      </w:r>
    </w:p>
    <w:p w14:paraId="7C2C2E42" w14:textId="51375DB9" w:rsidR="00CD7242" w:rsidRPr="008D1D00" w:rsidRDefault="00CD7242" w:rsidP="00CD7242">
      <w:pPr>
        <w:rPr>
          <w:rFonts w:cs="Arial"/>
          <w:lang w:val="en-AU"/>
        </w:rPr>
      </w:pPr>
      <w:r w:rsidRPr="008D1D00">
        <w:rPr>
          <w:rFonts w:cs="Arial"/>
          <w:lang w:val="en-AU"/>
        </w:rPr>
        <w:t xml:space="preserve">When </w:t>
      </w:r>
      <w:proofErr w:type="gramStart"/>
      <w:r w:rsidRPr="008D1D00">
        <w:rPr>
          <w:rFonts w:cs="Arial"/>
          <w:lang w:val="en-AU"/>
        </w:rPr>
        <w:t>making a decision</w:t>
      </w:r>
      <w:proofErr w:type="gramEnd"/>
      <w:r w:rsidRPr="008D1D00">
        <w:rPr>
          <w:rFonts w:cs="Arial"/>
          <w:lang w:val="en-AU"/>
        </w:rPr>
        <w:t xml:space="preserve"> about which package level to recommend a client for at the end of assessment, </w:t>
      </w:r>
      <w:r w:rsidR="009C4411">
        <w:rPr>
          <w:rFonts w:cs="Arial"/>
          <w:lang w:val="en-AU"/>
        </w:rPr>
        <w:t xml:space="preserve">needs </w:t>
      </w:r>
      <w:r w:rsidRPr="008D1D00">
        <w:rPr>
          <w:rFonts w:cs="Arial"/>
          <w:lang w:val="en-AU"/>
        </w:rPr>
        <w:t xml:space="preserve">assessors will also need to make a decision about the client's priority for home care service. The priority will default to ‘medium’, as this should apply to </w:t>
      </w:r>
      <w:proofErr w:type="gramStart"/>
      <w:r w:rsidRPr="008D1D00">
        <w:rPr>
          <w:rFonts w:cs="Arial"/>
          <w:lang w:val="en-AU"/>
        </w:rPr>
        <w:t>the majority of</w:t>
      </w:r>
      <w:proofErr w:type="gramEnd"/>
      <w:r w:rsidRPr="008D1D00">
        <w:rPr>
          <w:rFonts w:cs="Arial"/>
          <w:lang w:val="en-AU"/>
        </w:rPr>
        <w:t xml:space="preserve"> clients. However, a</w:t>
      </w:r>
      <w:r w:rsidR="009C4411">
        <w:rPr>
          <w:rFonts w:cs="Arial"/>
          <w:lang w:val="en-AU"/>
        </w:rPr>
        <w:t xml:space="preserve"> needs</w:t>
      </w:r>
      <w:r w:rsidRPr="008D1D00">
        <w:rPr>
          <w:rFonts w:cs="Arial"/>
          <w:lang w:val="en-AU"/>
        </w:rPr>
        <w:t xml:space="preserve"> assessor can amend the My Aged Care system ‘priority for service</w:t>
      </w:r>
      <w:r w:rsidR="00FD102E">
        <w:rPr>
          <w:rFonts w:cs="Arial"/>
          <w:lang w:val="en-AU"/>
        </w:rPr>
        <w:t>’</w:t>
      </w:r>
      <w:r w:rsidRPr="008D1D00">
        <w:rPr>
          <w:rFonts w:cs="Arial"/>
          <w:lang w:val="en-AU"/>
        </w:rPr>
        <w:t xml:space="preserve"> to select </w:t>
      </w:r>
      <w:r w:rsidR="00FD102E">
        <w:rPr>
          <w:rFonts w:cs="Arial"/>
          <w:lang w:val="en-AU"/>
        </w:rPr>
        <w:t>‘high’</w:t>
      </w:r>
      <w:r w:rsidRPr="008D1D00">
        <w:rPr>
          <w:rFonts w:cs="Arial"/>
          <w:lang w:val="en-AU"/>
        </w:rPr>
        <w:t>. If a</w:t>
      </w:r>
      <w:r w:rsidR="009C4411">
        <w:rPr>
          <w:rFonts w:cs="Arial"/>
          <w:lang w:val="en-AU"/>
        </w:rPr>
        <w:t xml:space="preserve"> needs</w:t>
      </w:r>
      <w:r w:rsidRPr="008D1D00">
        <w:rPr>
          <w:rFonts w:cs="Arial"/>
          <w:lang w:val="en-AU"/>
        </w:rPr>
        <w:t xml:space="preserve"> assessor changes the priority to high, they will be required to provide a reason.</w:t>
      </w:r>
      <w:r w:rsidR="00265986">
        <w:rPr>
          <w:rFonts w:cs="Arial"/>
          <w:lang w:val="en-AU"/>
        </w:rPr>
        <w:t xml:space="preserve"> This will then be sent to the </w:t>
      </w:r>
      <w:r w:rsidR="009C4411">
        <w:rPr>
          <w:rFonts w:cs="Arial"/>
          <w:lang w:val="en-AU"/>
        </w:rPr>
        <w:t xml:space="preserve">Assessment </w:t>
      </w:r>
      <w:r w:rsidR="00265986">
        <w:rPr>
          <w:rFonts w:cs="Arial"/>
          <w:lang w:val="en-AU"/>
        </w:rPr>
        <w:t>D</w:t>
      </w:r>
      <w:r w:rsidRPr="008D1D00">
        <w:rPr>
          <w:rFonts w:cs="Arial"/>
          <w:lang w:val="en-AU"/>
        </w:rPr>
        <w:t xml:space="preserve">elegate for approval along with the level recommendation. </w:t>
      </w:r>
    </w:p>
    <w:p w14:paraId="7C2C2E43" w14:textId="5413560D" w:rsidR="00CD7242" w:rsidRPr="008D1D00" w:rsidRDefault="00CD7242" w:rsidP="00CD7242">
      <w:pPr>
        <w:rPr>
          <w:rFonts w:cs="Arial"/>
          <w:lang w:val="en-AU"/>
        </w:rPr>
      </w:pPr>
      <w:r w:rsidRPr="008D1D00">
        <w:rPr>
          <w:rFonts w:cs="Arial"/>
          <w:lang w:val="en-AU"/>
        </w:rPr>
        <w:t>A</w:t>
      </w:r>
      <w:r w:rsidR="009C4411">
        <w:rPr>
          <w:rFonts w:cs="Arial"/>
          <w:lang w:val="en-AU"/>
        </w:rPr>
        <w:t xml:space="preserve"> needs</w:t>
      </w:r>
      <w:r w:rsidRPr="008D1D00">
        <w:rPr>
          <w:rFonts w:cs="Arial"/>
          <w:lang w:val="en-AU"/>
        </w:rPr>
        <w:t xml:space="preserve"> assessor</w:t>
      </w:r>
      <w:r w:rsidR="00FD102E">
        <w:rPr>
          <w:rFonts w:cs="Arial"/>
          <w:lang w:val="en-AU"/>
        </w:rPr>
        <w:t>’</w:t>
      </w:r>
      <w:r w:rsidRPr="008D1D00">
        <w:rPr>
          <w:rFonts w:cs="Arial"/>
          <w:lang w:val="en-AU"/>
        </w:rPr>
        <w:t>s recommendation regarding a client</w:t>
      </w:r>
      <w:r w:rsidR="00FD102E">
        <w:rPr>
          <w:rFonts w:cs="Arial"/>
          <w:lang w:val="en-AU"/>
        </w:rPr>
        <w:t>’</w:t>
      </w:r>
      <w:r w:rsidRPr="008D1D00">
        <w:rPr>
          <w:rFonts w:cs="Arial"/>
          <w:lang w:val="en-AU"/>
        </w:rPr>
        <w:t>s priority for home care service should be based on their clinical judgement, information they have gathered during the comprehensive assessment and knowledge of the relati</w:t>
      </w:r>
      <w:r w:rsidR="00FD102E">
        <w:rPr>
          <w:rFonts w:cs="Arial"/>
          <w:lang w:val="en-AU"/>
        </w:rPr>
        <w:t>ve urgency of the client’</w:t>
      </w:r>
      <w:r w:rsidRPr="008D1D00">
        <w:rPr>
          <w:rFonts w:cs="Arial"/>
          <w:lang w:val="en-AU"/>
        </w:rPr>
        <w:t xml:space="preserve">s need for a Home Care Package. </w:t>
      </w:r>
      <w:r w:rsidR="00CC7749">
        <w:rPr>
          <w:rFonts w:cs="Arial"/>
          <w:lang w:val="en-AU"/>
        </w:rPr>
        <w:t>The priority recommendation must be consistent with the care needs of the person.</w:t>
      </w:r>
    </w:p>
    <w:p w14:paraId="7C2C2E44" w14:textId="77777777" w:rsidR="00653D09" w:rsidRPr="008D1D00" w:rsidRDefault="00CD7242" w:rsidP="00653D09">
      <w:pPr>
        <w:rPr>
          <w:rFonts w:cs="Arial"/>
          <w:lang w:val="en-AU"/>
        </w:rPr>
      </w:pPr>
      <w:r w:rsidRPr="008D1D00">
        <w:rPr>
          <w:rFonts w:cs="Arial"/>
          <w:lang w:val="en-AU"/>
        </w:rPr>
        <w:t xml:space="preserve">The table below describes the difference between medium versus high priority and how this will influence a client’s position on the national queue.  </w:t>
      </w:r>
    </w:p>
    <w:p w14:paraId="7C2C2E46" w14:textId="7FEFFE9A" w:rsidR="00E87144" w:rsidRPr="00F54218" w:rsidRDefault="00E87144" w:rsidP="00F54218">
      <w:pPr>
        <w:rPr>
          <w:rFonts w:cs="Arial"/>
          <w:lang w:val="en-AU"/>
        </w:rPr>
      </w:pPr>
      <w:r w:rsidRPr="008D1D00">
        <w:rPr>
          <w:lang w:val="en-AU"/>
        </w:rPr>
        <w:t>Table 1: Comparison between medium and high priority, including factors to consider</w:t>
      </w:r>
    </w:p>
    <w:tbl>
      <w:tblPr>
        <w:tblW w:w="5000" w:type="pct"/>
        <w:tblLook w:val="04A0" w:firstRow="1" w:lastRow="0" w:firstColumn="1" w:lastColumn="0" w:noHBand="0" w:noVBand="1"/>
        <w:tblCaption w:val="Medium and High Priority"/>
        <w:tblDescription w:val="This table provides a comparison between medium and high priority, including factors to consider. It addresses a description and the application in the queue for each priority level."/>
      </w:tblPr>
      <w:tblGrid>
        <w:gridCol w:w="1537"/>
        <w:gridCol w:w="3712"/>
        <w:gridCol w:w="4111"/>
      </w:tblGrid>
      <w:tr w:rsidR="00E87144" w:rsidRPr="008D1D00" w14:paraId="7C2C2E4A" w14:textId="77777777" w:rsidTr="000A7086">
        <w:trPr>
          <w:trHeight w:val="397"/>
          <w:tblHeader/>
        </w:trPr>
        <w:tc>
          <w:tcPr>
            <w:tcW w:w="803" w:type="pct"/>
            <w:shd w:val="clear" w:color="auto" w:fill="03998D"/>
            <w:vAlign w:val="center"/>
            <w:hideMark/>
          </w:tcPr>
          <w:p w14:paraId="7C2C2E47" w14:textId="77777777" w:rsidR="003A5F53" w:rsidRPr="008D1D00" w:rsidRDefault="003A5F53" w:rsidP="003A5F53">
            <w:pPr>
              <w:spacing w:after="0" w:line="240" w:lineRule="auto"/>
              <w:rPr>
                <w:rFonts w:ascii="Calibri" w:eastAsia="Calibri" w:hAnsi="Calibri" w:cs="Times New Roman"/>
                <w:bCs/>
                <w:sz w:val="22"/>
                <w:lang w:val="en-AU"/>
              </w:rPr>
            </w:pPr>
          </w:p>
        </w:tc>
        <w:tc>
          <w:tcPr>
            <w:tcW w:w="1992" w:type="pct"/>
            <w:shd w:val="clear" w:color="auto" w:fill="03998D"/>
            <w:vAlign w:val="center"/>
            <w:hideMark/>
          </w:tcPr>
          <w:p w14:paraId="7C2C2E48" w14:textId="77777777" w:rsidR="003A5F53" w:rsidRPr="008D1D00" w:rsidRDefault="003A5F53" w:rsidP="00E87144">
            <w:pPr>
              <w:pStyle w:val="Subtitle"/>
              <w:spacing w:after="0"/>
              <w:jc w:val="center"/>
              <w:rPr>
                <w:color w:val="FFFFFF" w:themeColor="background1"/>
                <w:sz w:val="28"/>
                <w:lang w:val="en-AU"/>
              </w:rPr>
            </w:pPr>
            <w:r w:rsidRPr="008D1D00">
              <w:rPr>
                <w:color w:val="FFFFFF" w:themeColor="background1"/>
                <w:sz w:val="28"/>
                <w:lang w:val="en-AU"/>
              </w:rPr>
              <w:t>MEDIUM priority</w:t>
            </w:r>
          </w:p>
        </w:tc>
        <w:tc>
          <w:tcPr>
            <w:tcW w:w="2205" w:type="pct"/>
            <w:shd w:val="clear" w:color="auto" w:fill="03998D"/>
            <w:vAlign w:val="center"/>
            <w:hideMark/>
          </w:tcPr>
          <w:p w14:paraId="7C2C2E49" w14:textId="77777777" w:rsidR="003A5F53" w:rsidRPr="008D1D00" w:rsidRDefault="003A5F53" w:rsidP="00E87144">
            <w:pPr>
              <w:pStyle w:val="Subtitle"/>
              <w:spacing w:after="0"/>
              <w:jc w:val="center"/>
              <w:rPr>
                <w:color w:val="FFFFFF" w:themeColor="background1"/>
                <w:sz w:val="28"/>
                <w:lang w:val="en-AU"/>
              </w:rPr>
            </w:pPr>
            <w:r w:rsidRPr="008D1D00">
              <w:rPr>
                <w:color w:val="FFFFFF" w:themeColor="background1"/>
                <w:sz w:val="28"/>
                <w:lang w:val="en-AU"/>
              </w:rPr>
              <w:t>HIGH priority</w:t>
            </w:r>
          </w:p>
        </w:tc>
      </w:tr>
      <w:tr w:rsidR="003A5F53" w:rsidRPr="008D1D00" w14:paraId="7C2C2E54" w14:textId="77777777" w:rsidTr="000A7086">
        <w:trPr>
          <w:trHeight w:val="3120"/>
        </w:trPr>
        <w:tc>
          <w:tcPr>
            <w:tcW w:w="803" w:type="pct"/>
            <w:tcBorders>
              <w:right w:val="single" w:sz="8" w:space="0" w:color="03998D"/>
            </w:tcBorders>
            <w:shd w:val="clear" w:color="auto" w:fill="F7F7F7"/>
            <w:hideMark/>
          </w:tcPr>
          <w:p w14:paraId="7C2C2E4B" w14:textId="77777777" w:rsidR="003A5F53" w:rsidRPr="00F54218" w:rsidRDefault="003A5F53" w:rsidP="00E87144">
            <w:pPr>
              <w:spacing w:before="100"/>
              <w:rPr>
                <w:rStyle w:val="Strong"/>
                <w:szCs w:val="24"/>
                <w:lang w:val="en-AU"/>
              </w:rPr>
            </w:pPr>
            <w:r w:rsidRPr="00F54218">
              <w:rPr>
                <w:rStyle w:val="Strong"/>
                <w:szCs w:val="24"/>
                <w:lang w:val="en-AU"/>
              </w:rPr>
              <w:t>Description</w:t>
            </w:r>
          </w:p>
        </w:tc>
        <w:tc>
          <w:tcPr>
            <w:tcW w:w="1992" w:type="pct"/>
            <w:tcBorders>
              <w:left w:val="single" w:sz="8" w:space="0" w:color="03998D"/>
              <w:right w:val="single" w:sz="8" w:space="0" w:color="03998D"/>
            </w:tcBorders>
            <w:shd w:val="clear" w:color="auto" w:fill="F7F7F7"/>
            <w:hideMark/>
          </w:tcPr>
          <w:p w14:paraId="7C2C2E4C" w14:textId="77777777" w:rsidR="003A5F53" w:rsidRPr="00CD7C12" w:rsidRDefault="003A5F53" w:rsidP="00E87144">
            <w:pPr>
              <w:spacing w:before="100" w:after="100"/>
              <w:rPr>
                <w:sz w:val="22"/>
                <w:lang w:val="en-AU"/>
              </w:rPr>
            </w:pPr>
            <w:r w:rsidRPr="00CD7C12">
              <w:rPr>
                <w:sz w:val="22"/>
                <w:lang w:val="en-AU"/>
              </w:rPr>
              <w:t xml:space="preserve">This priority should apply to </w:t>
            </w:r>
            <w:proofErr w:type="gramStart"/>
            <w:r w:rsidRPr="00CD7C12">
              <w:rPr>
                <w:sz w:val="22"/>
                <w:lang w:val="en-AU"/>
              </w:rPr>
              <w:t>the majority of</w:t>
            </w:r>
            <w:proofErr w:type="gramEnd"/>
            <w:r w:rsidRPr="00CD7C12">
              <w:rPr>
                <w:sz w:val="22"/>
                <w:lang w:val="en-AU"/>
              </w:rPr>
              <w:t xml:space="preserve"> clients approved for home care.  </w:t>
            </w:r>
          </w:p>
          <w:p w14:paraId="7C2C2E4D" w14:textId="512234E8" w:rsidR="003A5F53" w:rsidRPr="00CD7C12" w:rsidRDefault="00FD102E" w:rsidP="00E87144">
            <w:pPr>
              <w:spacing w:before="100" w:after="100"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A ‘medium’</w:t>
            </w:r>
            <w:r w:rsidR="003A5F53" w:rsidRPr="00CD7C12">
              <w:rPr>
                <w:sz w:val="22"/>
                <w:lang w:val="en-AU"/>
              </w:rPr>
              <w:t xml:space="preserve"> priority for home care services should indicate that while a client </w:t>
            </w:r>
            <w:proofErr w:type="gramStart"/>
            <w:r w:rsidR="003A5F53" w:rsidRPr="00CD7C12">
              <w:rPr>
                <w:sz w:val="22"/>
                <w:lang w:val="en-AU"/>
              </w:rPr>
              <w:t>is in need of</w:t>
            </w:r>
            <w:proofErr w:type="gramEnd"/>
            <w:r w:rsidR="003A5F53" w:rsidRPr="00CD7C12">
              <w:rPr>
                <w:sz w:val="22"/>
                <w:lang w:val="en-AU"/>
              </w:rPr>
              <w:t xml:space="preserve"> a Home Care Package, their need is not as urgent, relative to some other clients. </w:t>
            </w:r>
          </w:p>
          <w:p w14:paraId="7C2C2E4E" w14:textId="456BB280" w:rsidR="003A5F53" w:rsidRPr="00F54218" w:rsidRDefault="003A5F53" w:rsidP="00E87144">
            <w:pPr>
              <w:spacing w:before="100" w:after="100"/>
              <w:rPr>
                <w:szCs w:val="24"/>
                <w:lang w:val="en-AU"/>
              </w:rPr>
            </w:pPr>
            <w:r w:rsidRPr="00CD7C12">
              <w:rPr>
                <w:sz w:val="22"/>
                <w:lang w:val="en-AU"/>
              </w:rPr>
              <w:t>The client should not be at immediate risk in terms of health, physical injury, safety or significant decline that may result in the client</w:t>
            </w:r>
            <w:r w:rsidR="00F54218" w:rsidRPr="00CD7C12">
              <w:rPr>
                <w:sz w:val="22"/>
                <w:lang w:val="en-AU"/>
              </w:rPr>
              <w:t xml:space="preserve"> needing to enter a </w:t>
            </w:r>
            <w:r w:rsidRPr="00CD7C12">
              <w:rPr>
                <w:sz w:val="22"/>
                <w:lang w:val="en-AU"/>
              </w:rPr>
              <w:t>residential care home.</w:t>
            </w:r>
            <w:r w:rsidRPr="00F54218">
              <w:rPr>
                <w:szCs w:val="24"/>
                <w:lang w:val="en-AU"/>
              </w:rPr>
              <w:t xml:space="preserve"> </w:t>
            </w:r>
          </w:p>
        </w:tc>
        <w:tc>
          <w:tcPr>
            <w:tcW w:w="2205" w:type="pct"/>
            <w:tcBorders>
              <w:left w:val="single" w:sz="8" w:space="0" w:color="03998D"/>
            </w:tcBorders>
            <w:shd w:val="clear" w:color="auto" w:fill="F7F7F7"/>
            <w:hideMark/>
          </w:tcPr>
          <w:p w14:paraId="7C2C2E4F" w14:textId="77777777" w:rsidR="003A5F53" w:rsidRPr="00CD7C12" w:rsidRDefault="003A5F53" w:rsidP="00E87144">
            <w:pPr>
              <w:spacing w:before="100" w:after="100"/>
              <w:rPr>
                <w:sz w:val="22"/>
                <w:lang w:val="en-AU"/>
              </w:rPr>
            </w:pPr>
            <w:r w:rsidRPr="00CD7C12">
              <w:rPr>
                <w:sz w:val="22"/>
                <w:lang w:val="en-AU"/>
              </w:rPr>
              <w:t xml:space="preserve">This priority should only apply to a small number of clients approved for home care.  </w:t>
            </w:r>
          </w:p>
          <w:p w14:paraId="2F79BF7E" w14:textId="0D6BEDDE" w:rsidR="00D109BE" w:rsidRPr="00CD7C12" w:rsidRDefault="00FD102E" w:rsidP="00E87144">
            <w:pPr>
              <w:spacing w:before="100" w:after="100"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A ‘</w:t>
            </w:r>
            <w:r w:rsidR="003A5F53" w:rsidRPr="00CD7C12">
              <w:rPr>
                <w:sz w:val="22"/>
                <w:lang w:val="en-AU"/>
              </w:rPr>
              <w:t>high</w:t>
            </w:r>
            <w:r>
              <w:rPr>
                <w:sz w:val="22"/>
                <w:lang w:val="en-AU"/>
              </w:rPr>
              <w:t>’</w:t>
            </w:r>
            <w:r w:rsidR="003A5F53" w:rsidRPr="00CD7C12">
              <w:rPr>
                <w:sz w:val="22"/>
                <w:lang w:val="en-AU"/>
              </w:rPr>
              <w:t xml:space="preserve"> priority for home care service</w:t>
            </w:r>
            <w:r w:rsidR="00D109BE" w:rsidRPr="00CD7C12">
              <w:rPr>
                <w:sz w:val="22"/>
                <w:lang w:val="en-AU"/>
              </w:rPr>
              <w:t>s</w:t>
            </w:r>
            <w:r w:rsidR="003A5F53" w:rsidRPr="00CD7C12">
              <w:rPr>
                <w:sz w:val="22"/>
                <w:lang w:val="en-AU"/>
              </w:rPr>
              <w:t xml:space="preserve"> </w:t>
            </w:r>
            <w:r w:rsidR="00CD7C12" w:rsidRPr="00CD7C12">
              <w:rPr>
                <w:sz w:val="22"/>
                <w:lang w:val="en-AU"/>
              </w:rPr>
              <w:t>is defined as: C</w:t>
            </w:r>
            <w:r w:rsidR="00D109BE" w:rsidRPr="00CD7C12">
              <w:rPr>
                <w:sz w:val="22"/>
                <w:lang w:val="en-AU"/>
              </w:rPr>
              <w:t>lient is considered at urgent and immediate risk in terms of their personal sa</w:t>
            </w:r>
            <w:r w:rsidR="000A7086">
              <w:rPr>
                <w:sz w:val="22"/>
                <w:lang w:val="en-AU"/>
              </w:rPr>
              <w:t>fety or</w:t>
            </w:r>
            <w:r w:rsidR="00D109BE" w:rsidRPr="00CD7C12">
              <w:rPr>
                <w:sz w:val="22"/>
                <w:lang w:val="en-AU"/>
              </w:rPr>
              <w:t xml:space="preserve"> at immediate risk of entry to residential care. The client may have a </w:t>
            </w:r>
            <w:proofErr w:type="gramStart"/>
            <w:r w:rsidR="00D109BE" w:rsidRPr="00CD7C12">
              <w:rPr>
                <w:sz w:val="22"/>
                <w:lang w:val="en-AU"/>
              </w:rPr>
              <w:t>carer</w:t>
            </w:r>
            <w:proofErr w:type="gramEnd"/>
            <w:r w:rsidR="00D109BE" w:rsidRPr="00CD7C12">
              <w:rPr>
                <w:sz w:val="22"/>
                <w:lang w:val="en-AU"/>
              </w:rPr>
              <w:t xml:space="preserve"> and the carer arrangements are unsustainable or at crisis point.</w:t>
            </w:r>
          </w:p>
          <w:p w14:paraId="7C2C2E53" w14:textId="60F345C9" w:rsidR="003A5F53" w:rsidRPr="00F54218" w:rsidRDefault="003A5F53" w:rsidP="00FD102E">
            <w:pPr>
              <w:spacing w:before="100" w:after="100"/>
              <w:rPr>
                <w:szCs w:val="24"/>
                <w:lang w:val="en-AU"/>
              </w:rPr>
            </w:pPr>
            <w:r w:rsidRPr="00CD7C12">
              <w:rPr>
                <w:sz w:val="22"/>
                <w:lang w:val="en-AU"/>
              </w:rPr>
              <w:t>Clients with special needs should not automaticall</w:t>
            </w:r>
            <w:r w:rsidR="00D109BE" w:rsidRPr="00CD7C12">
              <w:rPr>
                <w:sz w:val="22"/>
                <w:lang w:val="en-AU"/>
              </w:rPr>
              <w:t xml:space="preserve">y </w:t>
            </w:r>
            <w:r w:rsidR="00FD102E">
              <w:rPr>
                <w:sz w:val="22"/>
                <w:lang w:val="en-AU"/>
              </w:rPr>
              <w:t>be considered to have a ‘</w:t>
            </w:r>
            <w:r w:rsidRPr="00CD7C12">
              <w:rPr>
                <w:sz w:val="22"/>
                <w:lang w:val="en-AU"/>
              </w:rPr>
              <w:t>high</w:t>
            </w:r>
            <w:r w:rsidR="00FD102E">
              <w:rPr>
                <w:sz w:val="22"/>
                <w:lang w:val="en-AU"/>
              </w:rPr>
              <w:t>’</w:t>
            </w:r>
            <w:r w:rsidRPr="00CD7C12">
              <w:rPr>
                <w:sz w:val="22"/>
                <w:lang w:val="en-AU"/>
              </w:rPr>
              <w:t xml:space="preserve"> priority, as they may not have an </w:t>
            </w:r>
            <w:r w:rsidRPr="00CD7C12">
              <w:rPr>
                <w:sz w:val="22"/>
                <w:lang w:val="en-AU"/>
              </w:rPr>
              <w:lastRenderedPageBreak/>
              <w:t>urgent need to access a package quickly.</w:t>
            </w:r>
          </w:p>
        </w:tc>
      </w:tr>
      <w:tr w:rsidR="003A5F53" w:rsidRPr="008D1D00" w14:paraId="7C2C2E5D" w14:textId="77777777" w:rsidTr="000A7086">
        <w:trPr>
          <w:trHeight w:val="85"/>
        </w:trPr>
        <w:tc>
          <w:tcPr>
            <w:tcW w:w="803" w:type="pct"/>
            <w:tcBorders>
              <w:right w:val="single" w:sz="8" w:space="0" w:color="03998D"/>
            </w:tcBorders>
            <w:shd w:val="clear" w:color="auto" w:fill="auto"/>
            <w:hideMark/>
          </w:tcPr>
          <w:p w14:paraId="7C2C2E55" w14:textId="77777777" w:rsidR="003A5F53" w:rsidRPr="00CD7C12" w:rsidRDefault="003A5F53" w:rsidP="00E87144">
            <w:pPr>
              <w:spacing w:before="100"/>
              <w:rPr>
                <w:rStyle w:val="Strong"/>
                <w:szCs w:val="24"/>
                <w:lang w:val="en-AU"/>
              </w:rPr>
            </w:pPr>
            <w:r w:rsidRPr="00CD7C12">
              <w:rPr>
                <w:rStyle w:val="Strong"/>
                <w:szCs w:val="24"/>
                <w:lang w:val="en-AU"/>
              </w:rPr>
              <w:lastRenderedPageBreak/>
              <w:t>Application in the queue</w:t>
            </w:r>
          </w:p>
        </w:tc>
        <w:tc>
          <w:tcPr>
            <w:tcW w:w="1992" w:type="pct"/>
            <w:tcBorders>
              <w:left w:val="single" w:sz="8" w:space="0" w:color="03998D"/>
              <w:right w:val="single" w:sz="8" w:space="0" w:color="03998D"/>
            </w:tcBorders>
            <w:shd w:val="clear" w:color="auto" w:fill="auto"/>
            <w:hideMark/>
          </w:tcPr>
          <w:p w14:paraId="7C2C2E56" w14:textId="3231A47A" w:rsidR="003A5F53" w:rsidRPr="007C0AF6" w:rsidRDefault="00FD102E" w:rsidP="00E87144">
            <w:pPr>
              <w:spacing w:before="100" w:after="100"/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Clients will be placed in the ‘</w:t>
            </w:r>
            <w:r w:rsidR="003A5F53" w:rsidRPr="007C0AF6">
              <w:rPr>
                <w:sz w:val="22"/>
                <w:lang w:val="en-AU"/>
              </w:rPr>
              <w:t>medium</w:t>
            </w:r>
            <w:r>
              <w:rPr>
                <w:sz w:val="22"/>
                <w:lang w:val="en-AU"/>
              </w:rPr>
              <w:t>’</w:t>
            </w:r>
            <w:r w:rsidR="003A5F53" w:rsidRPr="007C0AF6">
              <w:rPr>
                <w:sz w:val="22"/>
                <w:lang w:val="en-AU"/>
              </w:rPr>
              <w:t xml:space="preserve"> priority stream of the national queue according to when they received their approval for home care. </w:t>
            </w:r>
          </w:p>
          <w:p w14:paraId="7C2C2E58" w14:textId="1532901C" w:rsidR="003A5F53" w:rsidRPr="007C0AF6" w:rsidRDefault="003A5F53" w:rsidP="00E87144">
            <w:pPr>
              <w:spacing w:before="100" w:after="100"/>
              <w:rPr>
                <w:sz w:val="22"/>
                <w:lang w:val="en-AU"/>
              </w:rPr>
            </w:pPr>
          </w:p>
        </w:tc>
        <w:tc>
          <w:tcPr>
            <w:tcW w:w="2205" w:type="pct"/>
            <w:tcBorders>
              <w:left w:val="single" w:sz="8" w:space="0" w:color="03998D"/>
            </w:tcBorders>
            <w:shd w:val="clear" w:color="auto" w:fill="auto"/>
            <w:hideMark/>
          </w:tcPr>
          <w:p w14:paraId="7C2C2E59" w14:textId="631E28B6" w:rsidR="003A5F53" w:rsidRPr="007C0AF6" w:rsidRDefault="003A5F53" w:rsidP="00E87144">
            <w:pPr>
              <w:spacing w:before="100" w:after="100"/>
              <w:rPr>
                <w:sz w:val="22"/>
                <w:lang w:val="en-AU"/>
              </w:rPr>
            </w:pPr>
            <w:r w:rsidRPr="007C0AF6">
              <w:rPr>
                <w:sz w:val="22"/>
                <w:lang w:val="en-AU"/>
              </w:rPr>
              <w:t xml:space="preserve">Clients will be placed on the </w:t>
            </w:r>
            <w:r w:rsidR="00FD102E">
              <w:rPr>
                <w:sz w:val="22"/>
                <w:lang w:val="en-AU"/>
              </w:rPr>
              <w:t>‘</w:t>
            </w:r>
            <w:r w:rsidRPr="007C0AF6">
              <w:rPr>
                <w:sz w:val="22"/>
                <w:lang w:val="en-AU"/>
              </w:rPr>
              <w:t>high</w:t>
            </w:r>
            <w:r w:rsidR="00FD102E">
              <w:rPr>
                <w:sz w:val="22"/>
                <w:lang w:val="en-AU"/>
              </w:rPr>
              <w:t>’</w:t>
            </w:r>
            <w:r w:rsidRPr="007C0AF6">
              <w:rPr>
                <w:sz w:val="22"/>
                <w:lang w:val="en-AU"/>
              </w:rPr>
              <w:t xml:space="preserve"> priority stream of the national queue according to when they received their approval for home care. </w:t>
            </w:r>
          </w:p>
          <w:p w14:paraId="7C2C2E5A" w14:textId="66076E2D" w:rsidR="003A5F53" w:rsidRPr="007C0AF6" w:rsidRDefault="003A5F53" w:rsidP="00E87144">
            <w:pPr>
              <w:spacing w:before="100" w:after="100"/>
              <w:rPr>
                <w:sz w:val="22"/>
                <w:lang w:val="en-AU"/>
              </w:rPr>
            </w:pPr>
            <w:r w:rsidRPr="007C0AF6">
              <w:rPr>
                <w:sz w:val="22"/>
                <w:lang w:val="en-AU"/>
              </w:rPr>
              <w:t xml:space="preserve">The intention of the </w:t>
            </w:r>
            <w:r w:rsidR="00FD102E">
              <w:rPr>
                <w:sz w:val="22"/>
                <w:lang w:val="en-AU"/>
              </w:rPr>
              <w:t>‘</w:t>
            </w:r>
            <w:r w:rsidRPr="007C0AF6">
              <w:rPr>
                <w:sz w:val="22"/>
                <w:lang w:val="en-AU"/>
              </w:rPr>
              <w:t>high</w:t>
            </w:r>
            <w:r w:rsidR="00FD102E">
              <w:rPr>
                <w:sz w:val="22"/>
                <w:lang w:val="en-AU"/>
              </w:rPr>
              <w:t>’</w:t>
            </w:r>
            <w:r w:rsidRPr="007C0AF6">
              <w:rPr>
                <w:sz w:val="22"/>
                <w:lang w:val="en-AU"/>
              </w:rPr>
              <w:t xml:space="preserve"> priority queue is that it will move more quickly than the </w:t>
            </w:r>
            <w:r w:rsidR="00FD102E">
              <w:rPr>
                <w:sz w:val="22"/>
                <w:lang w:val="en-AU"/>
              </w:rPr>
              <w:t>‘</w:t>
            </w:r>
            <w:r w:rsidRPr="007C0AF6">
              <w:rPr>
                <w:sz w:val="22"/>
                <w:lang w:val="en-AU"/>
              </w:rPr>
              <w:t>medium</w:t>
            </w:r>
            <w:r w:rsidR="00FD102E">
              <w:rPr>
                <w:sz w:val="22"/>
                <w:lang w:val="en-AU"/>
              </w:rPr>
              <w:t>’</w:t>
            </w:r>
            <w:r w:rsidRPr="007C0AF6">
              <w:rPr>
                <w:sz w:val="22"/>
                <w:lang w:val="en-AU"/>
              </w:rPr>
              <w:t xml:space="preserve"> priority queue. </w:t>
            </w:r>
          </w:p>
          <w:p w14:paraId="7C2C2E5B" w14:textId="77777777" w:rsidR="003A5F53" w:rsidRPr="007C0AF6" w:rsidRDefault="003A5F53" w:rsidP="00E87144">
            <w:pPr>
              <w:spacing w:before="100" w:after="100"/>
              <w:rPr>
                <w:sz w:val="22"/>
                <w:lang w:val="en-AU"/>
              </w:rPr>
            </w:pPr>
            <w:r w:rsidRPr="007C0AF6">
              <w:rPr>
                <w:sz w:val="22"/>
                <w:lang w:val="en-AU"/>
              </w:rPr>
              <w:t xml:space="preserve">However, there is no guarantee a client will receive a package in a certain </w:t>
            </w:r>
            <w:proofErr w:type="gramStart"/>
            <w:r w:rsidRPr="007C0AF6">
              <w:rPr>
                <w:sz w:val="22"/>
                <w:lang w:val="en-AU"/>
              </w:rPr>
              <w:t>time period</w:t>
            </w:r>
            <w:proofErr w:type="gramEnd"/>
            <w:r w:rsidRPr="007C0AF6">
              <w:rPr>
                <w:sz w:val="22"/>
                <w:lang w:val="en-AU"/>
              </w:rPr>
              <w:t xml:space="preserve">. There are a limited number of packages available for high priority clients each package release. </w:t>
            </w:r>
          </w:p>
          <w:p w14:paraId="7C2C2E5C" w14:textId="2AE497F6" w:rsidR="003A5F53" w:rsidRPr="007C0AF6" w:rsidRDefault="003A5F53" w:rsidP="00FD102E">
            <w:pPr>
              <w:spacing w:before="100" w:after="100"/>
              <w:rPr>
                <w:sz w:val="22"/>
                <w:lang w:val="en-AU"/>
              </w:rPr>
            </w:pPr>
            <w:r w:rsidRPr="007C0AF6">
              <w:rPr>
                <w:sz w:val="22"/>
                <w:lang w:val="en-AU"/>
              </w:rPr>
              <w:t xml:space="preserve">How quickly a package will be assigned will depend on how many other clients have also been assigned a </w:t>
            </w:r>
            <w:r w:rsidR="00FD102E">
              <w:rPr>
                <w:sz w:val="22"/>
                <w:lang w:val="en-AU"/>
              </w:rPr>
              <w:t>‘</w:t>
            </w:r>
            <w:r w:rsidRPr="007C0AF6">
              <w:rPr>
                <w:sz w:val="22"/>
                <w:lang w:val="en-AU"/>
              </w:rPr>
              <w:t>high</w:t>
            </w:r>
            <w:r w:rsidR="00FD102E">
              <w:rPr>
                <w:sz w:val="22"/>
                <w:lang w:val="en-AU"/>
              </w:rPr>
              <w:t>’</w:t>
            </w:r>
            <w:r w:rsidRPr="007C0AF6">
              <w:rPr>
                <w:sz w:val="22"/>
                <w:lang w:val="en-AU"/>
              </w:rPr>
              <w:t xml:space="preserve"> priority. </w:t>
            </w:r>
          </w:p>
        </w:tc>
      </w:tr>
    </w:tbl>
    <w:p w14:paraId="1CDA48FB" w14:textId="3A1D221B" w:rsidR="00F54218" w:rsidRDefault="007C0AF6" w:rsidP="00CD7242">
      <w:pPr>
        <w:rPr>
          <w:lang w:val="en-AU"/>
        </w:rPr>
      </w:pPr>
      <w:r>
        <w:rPr>
          <w:lang w:val="en-AU"/>
        </w:rPr>
        <w:t xml:space="preserve">NB Consistency in assessing priority enables clients with the most urgent need to receive care promptly and supports the flow of packages to others. </w:t>
      </w:r>
    </w:p>
    <w:p w14:paraId="0DA37E53" w14:textId="05FCB757" w:rsidR="00F54218" w:rsidRDefault="00F54218" w:rsidP="00F54218">
      <w:pPr>
        <w:pStyle w:val="Heading2"/>
        <w:rPr>
          <w:lang w:val="en-AU"/>
        </w:rPr>
      </w:pPr>
      <w:r>
        <w:rPr>
          <w:lang w:val="en-AU"/>
        </w:rPr>
        <w:t>Guidance for home care package high p</w:t>
      </w:r>
      <w:r w:rsidRPr="008D1D00">
        <w:rPr>
          <w:lang w:val="en-AU"/>
        </w:rPr>
        <w:t>riority</w:t>
      </w:r>
    </w:p>
    <w:p w14:paraId="2013ABE2" w14:textId="04D91462" w:rsidR="007E1C8E" w:rsidRDefault="009C4411" w:rsidP="00CD7242">
      <w:pPr>
        <w:rPr>
          <w:lang w:val="en-AU"/>
        </w:rPr>
        <w:sectPr w:rsidR="007E1C8E" w:rsidSect="003E3666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870" w:right="1440" w:bottom="1440" w:left="1440" w:header="567" w:footer="567" w:gutter="0"/>
          <w:pgNumType w:start="1"/>
          <w:cols w:space="720"/>
          <w:titlePg/>
          <w:docGrid w:linePitch="360"/>
        </w:sectPr>
      </w:pPr>
      <w:r>
        <w:rPr>
          <w:lang w:val="en-AU"/>
        </w:rPr>
        <w:t>G</w:t>
      </w:r>
      <w:r w:rsidR="00F54218">
        <w:rPr>
          <w:lang w:val="en-AU"/>
        </w:rPr>
        <w:t xml:space="preserve">uidance for home care package high priority has been developed to inform and support assessors when determining a client’s priority for home care service. </w:t>
      </w:r>
      <w:proofErr w:type="gramStart"/>
      <w:r w:rsidR="00F54218">
        <w:rPr>
          <w:lang w:val="en-AU"/>
        </w:rPr>
        <w:t>This assists</w:t>
      </w:r>
      <w:proofErr w:type="gramEnd"/>
      <w:r w:rsidR="00F54218">
        <w:rPr>
          <w:lang w:val="en-AU"/>
        </w:rPr>
        <w:t xml:space="preserve"> </w:t>
      </w:r>
      <w:r>
        <w:rPr>
          <w:lang w:val="en-AU"/>
        </w:rPr>
        <w:t xml:space="preserve">needs </w:t>
      </w:r>
      <w:r w:rsidR="00F54218">
        <w:rPr>
          <w:lang w:val="en-AU"/>
        </w:rPr>
        <w:t xml:space="preserve">assessors </w:t>
      </w:r>
      <w:r w:rsidR="008B7356">
        <w:rPr>
          <w:lang w:val="en-AU"/>
        </w:rPr>
        <w:t>to check whether a client falls into one of the ‘high’ priority categories and highlights other support arrangements</w:t>
      </w:r>
      <w:r w:rsidR="00F54218">
        <w:rPr>
          <w:lang w:val="en-AU"/>
        </w:rPr>
        <w:t xml:space="preserve"> that need to be considered prior to assigning a high priority for home care services. The guide is provided on the following page for reference.</w:t>
      </w:r>
    </w:p>
    <w:p w14:paraId="5C7395DC" w14:textId="6DBFFC8A" w:rsidR="007E1C8E" w:rsidRPr="008D1D00" w:rsidRDefault="00514A87" w:rsidP="006078D5">
      <w:pPr>
        <w:jc w:val="center"/>
        <w:rPr>
          <w:lang w:val="en-AU"/>
        </w:rPr>
        <w:sectPr w:rsidR="007E1C8E" w:rsidRPr="008D1D00" w:rsidSect="00E20F67">
          <w:headerReference w:type="first" r:id="rId15"/>
          <w:footerReference w:type="first" r:id="rId16"/>
          <w:pgSz w:w="15840" w:h="12240" w:orient="landscape"/>
          <w:pgMar w:top="1440" w:right="868" w:bottom="1440" w:left="1440" w:header="720" w:footer="660" w:gutter="0"/>
          <w:cols w:space="720"/>
          <w:titlePg/>
          <w:docGrid w:linePitch="360"/>
        </w:sectPr>
      </w:pPr>
      <w:r>
        <w:rPr>
          <w:noProof/>
        </w:rPr>
        <w:lastRenderedPageBreak/>
        <w:drawing>
          <wp:inline distT="0" distB="0" distL="0" distR="0" wp14:anchorId="794832C4" wp14:editId="63230FE9">
            <wp:extent cx="8592820" cy="5726430"/>
            <wp:effectExtent l="0" t="0" r="0" b="7620"/>
            <wp:docPr id="20024006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400648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592820" cy="572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C2E5F" w14:textId="77777777" w:rsidR="00E87144" w:rsidRPr="008D1D00" w:rsidRDefault="00E87144" w:rsidP="00170300">
      <w:pPr>
        <w:pStyle w:val="Heading2"/>
        <w:rPr>
          <w:lang w:val="en-AU"/>
        </w:rPr>
      </w:pPr>
      <w:r w:rsidRPr="008D1D00">
        <w:rPr>
          <w:lang w:val="en-AU"/>
        </w:rPr>
        <w:lastRenderedPageBreak/>
        <w:t>Re</w:t>
      </w:r>
      <w:r w:rsidRPr="008D1D00">
        <w:rPr>
          <w:lang w:val="en-AU"/>
        </w:rPr>
        <w:noBreakHyphen/>
        <w:t>assessment</w:t>
      </w:r>
    </w:p>
    <w:p w14:paraId="7C2C2E60" w14:textId="1A3FE64D" w:rsidR="00E87144" w:rsidRPr="008D1D00" w:rsidRDefault="00E87144" w:rsidP="00E87144">
      <w:pPr>
        <w:rPr>
          <w:lang w:val="en-AU"/>
        </w:rPr>
      </w:pPr>
      <w:r w:rsidRPr="008D1D00">
        <w:rPr>
          <w:lang w:val="en-AU"/>
        </w:rPr>
        <w:t xml:space="preserve">Following a comprehensive assessment, allocating a person’s priority requires an </w:t>
      </w:r>
      <w:r w:rsidR="009C4411">
        <w:rPr>
          <w:lang w:val="en-AU"/>
        </w:rPr>
        <w:t>Assessment</w:t>
      </w:r>
      <w:r w:rsidR="009C4411" w:rsidRPr="008D1D00">
        <w:rPr>
          <w:lang w:val="en-AU"/>
        </w:rPr>
        <w:t xml:space="preserve"> </w:t>
      </w:r>
      <w:r w:rsidR="00265986">
        <w:rPr>
          <w:lang w:val="en-AU"/>
        </w:rPr>
        <w:t>D</w:t>
      </w:r>
      <w:r w:rsidRPr="008D1D00">
        <w:rPr>
          <w:lang w:val="en-AU"/>
        </w:rPr>
        <w:t xml:space="preserve">elegate decision and is a reviewable decision under the </w:t>
      </w:r>
      <w:r w:rsidRPr="008D1D00">
        <w:rPr>
          <w:i/>
          <w:lang w:val="en-AU"/>
        </w:rPr>
        <w:t>Aged Care Legislation Amendment (Increasing Consumer Choice) Act 2016</w:t>
      </w:r>
      <w:r w:rsidRPr="008D1D00">
        <w:rPr>
          <w:lang w:val="en-AU"/>
        </w:rPr>
        <w:t>.  Any change to the priority for home care will need a re</w:t>
      </w:r>
      <w:r w:rsidRPr="008D1D00">
        <w:rPr>
          <w:lang w:val="en-AU"/>
        </w:rPr>
        <w:noBreakHyphen/>
        <w:t>assessment by a</w:t>
      </w:r>
      <w:r w:rsidR="009C4411">
        <w:rPr>
          <w:lang w:val="en-AU"/>
        </w:rPr>
        <w:t xml:space="preserve"> needs assessor </w:t>
      </w:r>
      <w:r w:rsidRPr="008D1D00">
        <w:rPr>
          <w:lang w:val="en-AU"/>
        </w:rPr>
        <w:t xml:space="preserve">to inform the </w:t>
      </w:r>
      <w:r w:rsidR="009C4411">
        <w:rPr>
          <w:lang w:val="en-AU"/>
        </w:rPr>
        <w:t xml:space="preserve">Assessment </w:t>
      </w:r>
      <w:r w:rsidR="00265986">
        <w:rPr>
          <w:lang w:val="en-AU"/>
        </w:rPr>
        <w:t>D</w:t>
      </w:r>
      <w:r w:rsidRPr="008D1D00">
        <w:rPr>
          <w:lang w:val="en-AU"/>
        </w:rPr>
        <w:t>elegate of the evidence that constitutes the need for a new de</w:t>
      </w:r>
      <w:r w:rsidR="00ED1E04" w:rsidRPr="008D1D00">
        <w:rPr>
          <w:lang w:val="en-AU"/>
        </w:rPr>
        <w:t>cision around priority. This re</w:t>
      </w:r>
      <w:r w:rsidR="00ED1E04" w:rsidRPr="008D1D00">
        <w:rPr>
          <w:lang w:val="en-AU"/>
        </w:rPr>
        <w:noBreakHyphen/>
      </w:r>
      <w:r w:rsidRPr="008D1D00">
        <w:rPr>
          <w:lang w:val="en-AU"/>
        </w:rPr>
        <w:t xml:space="preserve">assessment record is also required </w:t>
      </w:r>
      <w:proofErr w:type="gramStart"/>
      <w:r w:rsidRPr="008D1D00">
        <w:rPr>
          <w:lang w:val="en-AU"/>
        </w:rPr>
        <w:t>in the event that</w:t>
      </w:r>
      <w:proofErr w:type="gramEnd"/>
      <w:r w:rsidRPr="008D1D00">
        <w:rPr>
          <w:lang w:val="en-AU"/>
        </w:rPr>
        <w:t xml:space="preserve"> the decision is subject to a reconsideration process under the </w:t>
      </w:r>
      <w:r w:rsidRPr="008D1D00">
        <w:rPr>
          <w:i/>
          <w:lang w:val="en-AU"/>
        </w:rPr>
        <w:t>Aged Care Act 1997</w:t>
      </w:r>
      <w:r w:rsidRPr="008D1D00">
        <w:rPr>
          <w:lang w:val="en-AU"/>
        </w:rPr>
        <w:t>. However, the format of the re</w:t>
      </w:r>
      <w:r w:rsidRPr="008D1D00">
        <w:rPr>
          <w:lang w:val="en-AU"/>
        </w:rPr>
        <w:noBreakHyphen/>
        <w:t>assessment (e.g. face-to-face interview, phone call etc.) would depend on the level of ev</w:t>
      </w:r>
      <w:r w:rsidR="00265986">
        <w:rPr>
          <w:lang w:val="en-AU"/>
        </w:rPr>
        <w:t>idence required to satisfy the D</w:t>
      </w:r>
      <w:r w:rsidRPr="008D1D00">
        <w:rPr>
          <w:lang w:val="en-AU"/>
        </w:rPr>
        <w:t xml:space="preserve">elegate </w:t>
      </w:r>
      <w:proofErr w:type="gramStart"/>
      <w:r w:rsidRPr="008D1D00">
        <w:rPr>
          <w:lang w:val="en-AU"/>
        </w:rPr>
        <w:t>in order to</w:t>
      </w:r>
      <w:proofErr w:type="gramEnd"/>
      <w:r w:rsidRPr="008D1D00">
        <w:rPr>
          <w:lang w:val="en-AU"/>
        </w:rPr>
        <w:t xml:space="preserve"> make their decision. </w:t>
      </w:r>
    </w:p>
    <w:p w14:paraId="7C2C2E61" w14:textId="77777777" w:rsidR="00E87144" w:rsidRPr="008D1D00" w:rsidRDefault="00E87144" w:rsidP="00170300">
      <w:pPr>
        <w:pStyle w:val="Heading2"/>
        <w:rPr>
          <w:lang w:val="en-AU"/>
        </w:rPr>
      </w:pPr>
      <w:r w:rsidRPr="008D1D00">
        <w:rPr>
          <w:lang w:val="en-AU"/>
        </w:rPr>
        <w:t>Review</w:t>
      </w:r>
      <w:r w:rsidRPr="008D1D00">
        <w:rPr>
          <w:lang w:val="en-AU"/>
        </w:rPr>
        <w:tab/>
      </w:r>
    </w:p>
    <w:p w14:paraId="7C2C2E62" w14:textId="2072CC93" w:rsidR="00E87144" w:rsidRPr="008D1D00" w:rsidRDefault="00E87144" w:rsidP="00E87144">
      <w:pPr>
        <w:rPr>
          <w:lang w:val="en-AU"/>
        </w:rPr>
      </w:pPr>
      <w:r w:rsidRPr="008D1D00">
        <w:rPr>
          <w:lang w:val="en-AU"/>
        </w:rPr>
        <w:t xml:space="preserve">The Department will be reviewing the allocation of priority recommendations when approving Home Care Packages to ensure that there are no unintended </w:t>
      </w:r>
      <w:proofErr w:type="gramStart"/>
      <w:r w:rsidRPr="008D1D00">
        <w:rPr>
          <w:lang w:val="en-AU"/>
        </w:rPr>
        <w:t>consequences</w:t>
      </w:r>
      <w:proofErr w:type="gramEnd"/>
      <w:r w:rsidRPr="008D1D00">
        <w:rPr>
          <w:lang w:val="en-AU"/>
        </w:rPr>
        <w:t xml:space="preserve"> and that people are receiving timely access to services. </w:t>
      </w:r>
    </w:p>
    <w:p w14:paraId="7C2C2E63" w14:textId="77777777" w:rsidR="00E87144" w:rsidRPr="008D1D00" w:rsidRDefault="00E87144" w:rsidP="008A785A">
      <w:pPr>
        <w:spacing w:after="0" w:line="240" w:lineRule="auto"/>
        <w:rPr>
          <w:lang w:val="en-AU"/>
        </w:rPr>
      </w:pPr>
    </w:p>
    <w:p w14:paraId="7C2C2E64" w14:textId="77777777" w:rsidR="008A785A" w:rsidRPr="008D1D00" w:rsidRDefault="008A785A" w:rsidP="008A785A">
      <w:pPr>
        <w:spacing w:after="0" w:line="240" w:lineRule="auto"/>
        <w:rPr>
          <w:lang w:val="en-AU"/>
        </w:rPr>
      </w:pPr>
      <w:r w:rsidRPr="008D1D00">
        <w:rPr>
          <w:noProof/>
          <w:lang w:val="en-AU" w:eastAsia="en-AU"/>
        </w:rPr>
        <w:drawing>
          <wp:inline distT="0" distB="0" distL="0" distR="0" wp14:anchorId="7C2C2E69" wp14:editId="7C2C2E6A">
            <wp:extent cx="5732145" cy="416560"/>
            <wp:effectExtent l="0" t="0" r="1905" b="2540"/>
            <wp:docPr id="9" name="Picture 9" descr="Image depicts an 'i' surrounded by a circle, with &quot;Further Information&quot; written next to it." title="Further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x.ingham\Desktop\Temp Design\My Aged Care\Fact Sheet Templates\Assets\Provider - Further Info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C2E65" w14:textId="77777777" w:rsidR="00454915" w:rsidRPr="008D1D00" w:rsidRDefault="00454915" w:rsidP="00CD7242">
      <w:pPr>
        <w:pStyle w:val="GreenBullets"/>
        <w:rPr>
          <w:noProof/>
          <w:lang w:eastAsia="en-AU"/>
        </w:rPr>
      </w:pPr>
      <w:r w:rsidRPr="008D1D00">
        <w:rPr>
          <w:noProof/>
          <w:lang w:eastAsia="en-AU"/>
        </w:rPr>
        <w:t>For further information on determining Home Care Package levels, please visit</w:t>
      </w:r>
      <w:r w:rsidR="00153ED1" w:rsidRPr="008D1D00">
        <w:rPr>
          <w:rFonts w:cs="Arial"/>
        </w:rPr>
        <w:t xml:space="preserve"> </w:t>
      </w:r>
      <w:hyperlink r:id="rId19" w:tooltip="https://agedcare.health.gov.au/programs-services/my-aged-care/information-for-assessors" w:history="1">
        <w:r w:rsidR="00153ED1" w:rsidRPr="008D1D00">
          <w:rPr>
            <w:rStyle w:val="Hyperlink"/>
            <w:rFonts w:cs="Arial"/>
          </w:rPr>
          <w:t>https://agedcare.health.gov.au/programs-services/my-aged-care/information-for-assessors</w:t>
        </w:r>
      </w:hyperlink>
      <w:r w:rsidR="00153ED1" w:rsidRPr="008D1D00">
        <w:rPr>
          <w:rFonts w:asciiTheme="minorHAnsi" w:hAnsiTheme="minorHAnsi"/>
        </w:rPr>
        <w:t xml:space="preserve"> </w:t>
      </w:r>
      <w:r w:rsidRPr="008D1D00">
        <w:rPr>
          <w:noProof/>
          <w:lang w:eastAsia="en-AU"/>
        </w:rPr>
        <w:t xml:space="preserve">to review the guidance materials. </w:t>
      </w:r>
    </w:p>
    <w:p w14:paraId="7C2C2E66" w14:textId="77777777" w:rsidR="00DC637E" w:rsidRPr="008D1D00" w:rsidRDefault="00DC637E" w:rsidP="00B14833">
      <w:pPr>
        <w:pStyle w:val="Quote"/>
        <w:ind w:left="0" w:right="0"/>
        <w:jc w:val="left"/>
        <w:rPr>
          <w:noProof/>
          <w:lang w:val="en-AU" w:eastAsia="en-AU"/>
        </w:rPr>
      </w:pPr>
    </w:p>
    <w:p w14:paraId="7C2C2E67" w14:textId="62528A37" w:rsidR="005972F8" w:rsidRPr="008D1D00" w:rsidRDefault="00454915" w:rsidP="00B14833">
      <w:pPr>
        <w:pStyle w:val="Quote"/>
        <w:ind w:left="0" w:right="0"/>
        <w:jc w:val="left"/>
        <w:rPr>
          <w:lang w:val="en-AU"/>
        </w:rPr>
      </w:pPr>
      <w:r w:rsidRPr="008D1D00">
        <w:rPr>
          <w:noProof/>
          <w:lang w:val="en-AU" w:eastAsia="en-AU"/>
        </w:rPr>
        <w:t>Note: The information provided is intended as general information and not as prescriptive advice. Assessors will use their professional training and clinical judgement to determine the most appropriate priority for ho</w:t>
      </w:r>
      <w:r w:rsidR="00CD7242" w:rsidRPr="008D1D00">
        <w:rPr>
          <w:noProof/>
          <w:lang w:val="en-AU" w:eastAsia="en-AU"/>
        </w:rPr>
        <w:t>me care services.</w:t>
      </w:r>
    </w:p>
    <w:p w14:paraId="7C2C2E68" w14:textId="77777777" w:rsidR="005972F8" w:rsidRPr="008D1D00" w:rsidRDefault="005972F8" w:rsidP="008A785A">
      <w:pPr>
        <w:rPr>
          <w:lang w:val="en-AU"/>
        </w:rPr>
      </w:pPr>
    </w:p>
    <w:sectPr w:rsidR="005972F8" w:rsidRPr="008D1D00" w:rsidSect="00E20F67">
      <w:headerReference w:type="first" r:id="rId20"/>
      <w:footerReference w:type="first" r:id="rId21"/>
      <w:pgSz w:w="12240" w:h="15840"/>
      <w:pgMar w:top="868" w:right="1440" w:bottom="1440" w:left="1440" w:header="720" w:footer="6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65719" w14:textId="77777777" w:rsidR="00345186" w:rsidRDefault="00345186" w:rsidP="00D50E22">
      <w:pPr>
        <w:spacing w:after="0" w:line="240" w:lineRule="auto"/>
      </w:pPr>
      <w:r>
        <w:separator/>
      </w:r>
    </w:p>
  </w:endnote>
  <w:endnote w:type="continuationSeparator" w:id="0">
    <w:p w14:paraId="2CC7A8F5" w14:textId="77777777" w:rsidR="00345186" w:rsidRDefault="00345186" w:rsidP="00D50E22">
      <w:pPr>
        <w:spacing w:after="0" w:line="240" w:lineRule="auto"/>
      </w:pPr>
      <w:r>
        <w:continuationSeparator/>
      </w:r>
    </w:p>
  </w:endnote>
  <w:endnote w:type="continuationNotice" w:id="1">
    <w:p w14:paraId="00E1613B" w14:textId="77777777" w:rsidR="006616D0" w:rsidRDefault="006616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C2E71" w14:textId="77A36438" w:rsidR="00C5247A" w:rsidRPr="007E4BE5" w:rsidRDefault="00D92B5E" w:rsidP="007E4BE5">
    <w:pPr>
      <w:pStyle w:val="Footer"/>
      <w:ind w:left="-720"/>
      <w:rPr>
        <w:noProof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9B9C036" wp14:editId="68D59881">
              <wp:simplePos x="0" y="0"/>
              <wp:positionH relativeFrom="margin">
                <wp:posOffset>4967274</wp:posOffset>
              </wp:positionH>
              <wp:positionV relativeFrom="paragraph">
                <wp:posOffset>623570</wp:posOffset>
              </wp:positionV>
              <wp:extent cx="1398905" cy="373380"/>
              <wp:effectExtent l="0" t="0" r="0" b="762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905" cy="373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C2405D" w14:textId="0039840C" w:rsidR="00D92B5E" w:rsidRDefault="00327771" w:rsidP="00D92B5E">
                          <w:pPr>
                            <w:spacing w:after="0" w:line="240" w:lineRule="auto"/>
                            <w:jc w:val="right"/>
                          </w:pPr>
                          <w:r>
                            <w:rPr>
                              <w:noProof/>
                              <w:lang w:val="en-AU" w:eastAsia="en-AU"/>
                            </w:rPr>
                            <w:t xml:space="preserve">Version </w:t>
                          </w:r>
                          <w:r w:rsidR="00514A87">
                            <w:rPr>
                              <w:noProof/>
                              <w:lang w:val="en-AU" w:eastAsia="en-AU"/>
                            </w:rPr>
                            <w:t>2</w:t>
                          </w:r>
                          <w:r>
                            <w:rPr>
                              <w:noProof/>
                              <w:lang w:val="en-AU" w:eastAsia="en-AU"/>
                            </w:rPr>
                            <w:t>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B9C0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91.1pt;margin-top:49.1pt;width:110.15pt;height:29.4pt;z-index:25165824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" filled="f" stroked="f" strokeweight=".5pt">
              <v:textbox>
                <w:txbxContent>
                  <w:p w14:paraId="2FC2405D" w14:textId="0039840C" w:rsidR="00D92B5E" w:rsidRDefault="00327771" w:rsidP="00D92B5E">
                    <w:pPr>
                      <w:spacing w:after="0" w:line="240" w:lineRule="auto"/>
                      <w:jc w:val="right"/>
                    </w:pPr>
                    <w:r>
                      <w:rPr>
                        <w:noProof/>
                        <w:lang w:val="en-AU" w:eastAsia="en-AU"/>
                      </w:rPr>
                      <w:t xml:space="preserve">Version </w:t>
                    </w:r>
                    <w:r w:rsidR="00514A87">
                      <w:rPr>
                        <w:noProof/>
                        <w:lang w:val="en-AU" w:eastAsia="en-AU"/>
                      </w:rPr>
                      <w:t>2</w:t>
                    </w:r>
                    <w:r>
                      <w:rPr>
                        <w:noProof/>
                        <w:lang w:val="en-AU" w:eastAsia="en-AU"/>
                      </w:rPr>
                      <w:t>.0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41F66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C2C2E77" wp14:editId="5248B074">
              <wp:simplePos x="0" y="0"/>
              <wp:positionH relativeFrom="column">
                <wp:posOffset>-457200</wp:posOffset>
              </wp:positionH>
              <wp:positionV relativeFrom="paragraph">
                <wp:posOffset>596900</wp:posOffset>
              </wp:positionV>
              <wp:extent cx="1704340" cy="40259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340" cy="402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2C2E81" w14:textId="77777777" w:rsidR="00841F66" w:rsidRPr="00841F66" w:rsidRDefault="00EE6E5F" w:rsidP="00841F66">
                          <w:pPr>
                            <w:spacing w:after="0" w:line="240" w:lineRule="auto"/>
                            <w:rPr>
                              <w:lang w:val="en-AU"/>
                            </w:rPr>
                          </w:pPr>
                          <w:r>
                            <w:rPr>
                              <w:lang w:val="en-AU"/>
                            </w:rPr>
                            <w:t>Page</w:t>
                          </w:r>
                          <w:r w:rsidR="00E87144">
                            <w:rPr>
                              <w:lang w:val="en-AU"/>
                            </w:rPr>
                            <w:t xml:space="preserve"> </w:t>
                          </w:r>
                          <w:r w:rsidR="00E87144" w:rsidRPr="00E87144">
                            <w:rPr>
                              <w:lang w:val="en-AU"/>
                            </w:rPr>
                            <w:fldChar w:fldCharType="begin"/>
                          </w:r>
                          <w:r w:rsidR="00E87144" w:rsidRPr="00E87144">
                            <w:rPr>
                              <w:lang w:val="en-AU"/>
                            </w:rPr>
                            <w:instrText xml:space="preserve"> PAGE   \* MERGEFORMAT </w:instrText>
                          </w:r>
                          <w:r w:rsidR="00E87144" w:rsidRPr="00E87144">
                            <w:rPr>
                              <w:lang w:val="en-AU"/>
                            </w:rPr>
                            <w:fldChar w:fldCharType="separate"/>
                          </w:r>
                          <w:r w:rsidR="002F1D90">
                            <w:rPr>
                              <w:noProof/>
                              <w:lang w:val="en-AU"/>
                            </w:rPr>
                            <w:t>3</w:t>
                          </w:r>
                          <w:r w:rsidR="00E87144" w:rsidRPr="00E87144">
                            <w:rPr>
                              <w:noProof/>
                              <w:lang w:val="en-AU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2C2E77" id="Text Box 11" o:spid="_x0000_s1027" type="#_x0000_t202" style="position:absolute;left:0;text-align:left;margin-left:-36pt;margin-top:47pt;width:134.2pt;height:31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" filled="f" stroked="f" strokeweight=".5pt">
              <v:textbox>
                <w:txbxContent>
                  <w:p w14:paraId="7C2C2E81" w14:textId="77777777" w:rsidR="00841F66" w:rsidRPr="00841F66" w:rsidRDefault="00EE6E5F" w:rsidP="00841F66">
                    <w:pPr>
                      <w:spacing w:after="0" w:line="240" w:lineRule="auto"/>
                      <w:rPr>
                        <w:lang w:val="en-AU"/>
                      </w:rPr>
                    </w:pPr>
                    <w:r>
                      <w:rPr>
                        <w:lang w:val="en-AU"/>
                      </w:rPr>
                      <w:t>Page</w:t>
                    </w:r>
                    <w:r w:rsidR="00E87144">
                      <w:rPr>
                        <w:lang w:val="en-AU"/>
                      </w:rPr>
                      <w:t xml:space="preserve"> </w:t>
                    </w:r>
                    <w:r w:rsidR="00E87144" w:rsidRPr="00E87144">
                      <w:rPr>
                        <w:lang w:val="en-AU"/>
                      </w:rPr>
                      <w:fldChar w:fldCharType="begin"/>
                    </w:r>
                    <w:r w:rsidR="00E87144" w:rsidRPr="00E87144">
                      <w:rPr>
                        <w:lang w:val="en-AU"/>
                      </w:rPr>
                      <w:instrText xml:space="preserve"> PAGE   \* MERGEFORMAT </w:instrText>
                    </w:r>
                    <w:r w:rsidR="00E87144" w:rsidRPr="00E87144">
                      <w:rPr>
                        <w:lang w:val="en-AU"/>
                      </w:rPr>
                      <w:fldChar w:fldCharType="separate"/>
                    </w:r>
                    <w:r w:rsidR="002F1D90">
                      <w:rPr>
                        <w:noProof/>
                        <w:lang w:val="en-AU"/>
                      </w:rPr>
                      <w:t>3</w:t>
                    </w:r>
                    <w:r w:rsidR="00E87144" w:rsidRPr="00E87144">
                      <w:rPr>
                        <w:noProof/>
                        <w:lang w:val="en-AU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20169">
      <w:rPr>
        <w:noProof/>
        <w:lang w:val="en-AU" w:eastAsia="en-AU"/>
      </w:rPr>
      <w:drawing>
        <wp:inline distT="0" distB="0" distL="0" distR="0" wp14:anchorId="7C2C2E79" wp14:editId="7C2C2E7A">
          <wp:extent cx="6832800" cy="1000800"/>
          <wp:effectExtent l="0" t="0" r="6350" b="8890"/>
          <wp:docPr id="4" name="Picture 4" descr="The footer on the document includes the page number and a green line that sweeps upwards." title="Green banner and page numb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800" cy="10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C2E75" w14:textId="07FB8C7F" w:rsidR="007E4BE5" w:rsidRDefault="00E20F67" w:rsidP="00BF6FFF">
    <w:pPr>
      <w:pStyle w:val="Footer"/>
      <w:ind w:left="-720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9E7D000" wp14:editId="506BED67">
              <wp:simplePos x="0" y="0"/>
              <wp:positionH relativeFrom="margin">
                <wp:posOffset>4962221</wp:posOffset>
              </wp:positionH>
              <wp:positionV relativeFrom="paragraph">
                <wp:posOffset>795020</wp:posOffset>
              </wp:positionV>
              <wp:extent cx="1398905" cy="373380"/>
              <wp:effectExtent l="0" t="0" r="0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905" cy="373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2BB37B" w14:textId="3FFFAFF9" w:rsidR="00BF6FFF" w:rsidRDefault="00327771" w:rsidP="00BF6FFF">
                          <w:pPr>
                            <w:spacing w:after="0" w:line="240" w:lineRule="auto"/>
                            <w:jc w:val="right"/>
                          </w:pPr>
                          <w:r>
                            <w:rPr>
                              <w:noProof/>
                              <w:lang w:val="en-AU" w:eastAsia="en-AU"/>
                            </w:rPr>
                            <w:t xml:space="preserve">Version </w:t>
                          </w:r>
                          <w:r w:rsidR="00514A87">
                            <w:rPr>
                              <w:noProof/>
                              <w:lang w:val="en-AU" w:eastAsia="en-AU"/>
                            </w:rPr>
                            <w:t>2</w:t>
                          </w:r>
                          <w:r>
                            <w:rPr>
                              <w:noProof/>
                              <w:lang w:val="en-AU" w:eastAsia="en-AU"/>
                            </w:rPr>
                            <w:t>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7D0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390.75pt;margin-top:62.6pt;width:110.15pt;height:29.4pt;z-index:25165824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" filled="f" stroked="f" strokeweight=".5pt">
              <v:textbox>
                <w:txbxContent>
                  <w:p w14:paraId="002BB37B" w14:textId="3FFFAFF9" w:rsidR="00BF6FFF" w:rsidRDefault="00327771" w:rsidP="00BF6FFF">
                    <w:pPr>
                      <w:spacing w:after="0" w:line="240" w:lineRule="auto"/>
                      <w:jc w:val="right"/>
                    </w:pPr>
                    <w:r>
                      <w:rPr>
                        <w:noProof/>
                        <w:lang w:val="en-AU" w:eastAsia="en-AU"/>
                      </w:rPr>
                      <w:t xml:space="preserve">Version </w:t>
                    </w:r>
                    <w:r w:rsidR="00514A87">
                      <w:rPr>
                        <w:noProof/>
                        <w:lang w:val="en-AU" w:eastAsia="en-AU"/>
                      </w:rPr>
                      <w:t>2</w:t>
                    </w:r>
                    <w:r>
                      <w:rPr>
                        <w:noProof/>
                        <w:lang w:val="en-AU" w:eastAsia="en-AU"/>
                      </w:rPr>
                      <w:t>.0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2C2E7D" wp14:editId="5849A480">
              <wp:simplePos x="0" y="0"/>
              <wp:positionH relativeFrom="column">
                <wp:posOffset>-448006</wp:posOffset>
              </wp:positionH>
              <wp:positionV relativeFrom="paragraph">
                <wp:posOffset>758190</wp:posOffset>
              </wp:positionV>
              <wp:extent cx="1704340" cy="40259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340" cy="402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2C2E82" w14:textId="77777777" w:rsidR="00841F66" w:rsidRPr="00841F66" w:rsidRDefault="000326A5" w:rsidP="00841F66">
                          <w:pPr>
                            <w:spacing w:after="0" w:line="240" w:lineRule="auto"/>
                            <w:rPr>
                              <w:lang w:val="en-AU"/>
                            </w:rPr>
                          </w:pPr>
                          <w:r>
                            <w:rPr>
                              <w:lang w:val="en-AU"/>
                            </w:rPr>
                            <w:t xml:space="preserve">Page </w:t>
                          </w:r>
                          <w:r w:rsidRPr="00E87144">
                            <w:rPr>
                              <w:lang w:val="en-AU"/>
                            </w:rPr>
                            <w:fldChar w:fldCharType="begin"/>
                          </w:r>
                          <w:r w:rsidRPr="00E87144">
                            <w:rPr>
                              <w:lang w:val="en-AU"/>
                            </w:rPr>
                            <w:instrText xml:space="preserve"> PAGE   \* MERGEFORMAT </w:instrText>
                          </w:r>
                          <w:r w:rsidRPr="00E87144">
                            <w:rPr>
                              <w:lang w:val="en-AU"/>
                            </w:rPr>
                            <w:fldChar w:fldCharType="separate"/>
                          </w:r>
                          <w:r w:rsidR="002F1D90">
                            <w:rPr>
                              <w:noProof/>
                              <w:lang w:val="en-AU"/>
                            </w:rPr>
                            <w:t>1</w:t>
                          </w:r>
                          <w:r w:rsidRPr="00E87144">
                            <w:rPr>
                              <w:noProof/>
                              <w:lang w:val="en-AU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2C2E7D" id="Text Box 1" o:spid="_x0000_s1029" type="#_x0000_t202" style="position:absolute;left:0;text-align:left;margin-left:-35.3pt;margin-top:59.7pt;width:134.2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" filled="f" stroked="f" strokeweight=".5pt">
              <v:textbox>
                <w:txbxContent>
                  <w:p w14:paraId="7C2C2E82" w14:textId="77777777" w:rsidR="00841F66" w:rsidRPr="00841F66" w:rsidRDefault="000326A5" w:rsidP="00841F66">
                    <w:pPr>
                      <w:spacing w:after="0" w:line="240" w:lineRule="auto"/>
                      <w:rPr>
                        <w:lang w:val="en-AU"/>
                      </w:rPr>
                    </w:pPr>
                    <w:r>
                      <w:rPr>
                        <w:lang w:val="en-AU"/>
                      </w:rPr>
                      <w:t xml:space="preserve">Page </w:t>
                    </w:r>
                    <w:r w:rsidRPr="00E87144">
                      <w:rPr>
                        <w:lang w:val="en-AU"/>
                      </w:rPr>
                      <w:fldChar w:fldCharType="begin"/>
                    </w:r>
                    <w:r w:rsidRPr="00E87144">
                      <w:rPr>
                        <w:lang w:val="en-AU"/>
                      </w:rPr>
                      <w:instrText xml:space="preserve"> PAGE   \* MERGEFORMAT </w:instrText>
                    </w:r>
                    <w:r w:rsidRPr="00E87144">
                      <w:rPr>
                        <w:lang w:val="en-AU"/>
                      </w:rPr>
                      <w:fldChar w:fldCharType="separate"/>
                    </w:r>
                    <w:r w:rsidR="002F1D90">
                      <w:rPr>
                        <w:noProof/>
                        <w:lang w:val="en-AU"/>
                      </w:rPr>
                      <w:t>1</w:t>
                    </w:r>
                    <w:r w:rsidRPr="00E87144">
                      <w:rPr>
                        <w:noProof/>
                        <w:lang w:val="en-AU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F6FFF">
      <w:rPr>
        <w:noProof/>
        <w:lang w:val="en-AU" w:eastAsia="en-AU"/>
      </w:rPr>
      <w:t xml:space="preserve"> </w:t>
    </w:r>
    <w:r>
      <w:rPr>
        <w:noProof/>
        <w:lang w:val="en-AU" w:eastAsia="en-AU"/>
      </w:rPr>
      <w:drawing>
        <wp:inline distT="0" distB="0" distL="0" distR="0" wp14:anchorId="71406505" wp14:editId="1826D848">
          <wp:extent cx="6832870" cy="1000800"/>
          <wp:effectExtent l="0" t="0" r="6350" b="8890"/>
          <wp:docPr id="21" name="Picture 21" descr="The footer on the document includes the page number and a green line that sweeps upwards." title="Green banner and page numb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870" cy="10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C17D1" w14:textId="77777777" w:rsidR="00E20F67" w:rsidRDefault="00E20F67" w:rsidP="00BF6FFF">
    <w:pPr>
      <w:pStyle w:val="Footer"/>
      <w:ind w:left="-720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74A8F27" wp14:editId="0262D065">
              <wp:simplePos x="0" y="0"/>
              <wp:positionH relativeFrom="margin">
                <wp:posOffset>4878070</wp:posOffset>
              </wp:positionH>
              <wp:positionV relativeFrom="paragraph">
                <wp:posOffset>581660</wp:posOffset>
              </wp:positionV>
              <wp:extent cx="1398905" cy="373380"/>
              <wp:effectExtent l="0" t="0" r="0" b="762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905" cy="373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B5623A" w14:textId="77777777" w:rsidR="00E20F67" w:rsidRDefault="00E20F67" w:rsidP="00BF6FFF">
                          <w:pPr>
                            <w:spacing w:after="0" w:line="240" w:lineRule="auto"/>
                            <w:jc w:val="right"/>
                          </w:pPr>
                          <w:r>
                            <w:rPr>
                              <w:noProof/>
                              <w:lang w:val="en-AU" w:eastAsia="en-AU"/>
                            </w:rPr>
                            <w:t>Version 0.2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A8F2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left:0;text-align:left;margin-left:384.1pt;margin-top:45.8pt;width:110.15pt;height:29.4pt;z-index:25165824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" filled="f" stroked="f" strokeweight=".5pt">
              <v:textbox>
                <w:txbxContent>
                  <w:p w14:paraId="27B5623A" w14:textId="77777777" w:rsidR="00E20F67" w:rsidRDefault="00E20F67" w:rsidP="00BF6FFF">
                    <w:pPr>
                      <w:spacing w:after="0" w:line="240" w:lineRule="auto"/>
                      <w:jc w:val="right"/>
                    </w:pPr>
                    <w:r>
                      <w:rPr>
                        <w:noProof/>
                        <w:lang w:val="en-AU" w:eastAsia="en-AU"/>
                      </w:rPr>
                      <w:t>Version 0.2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3E16485" wp14:editId="18DA1425">
              <wp:simplePos x="0" y="0"/>
              <wp:positionH relativeFrom="column">
                <wp:posOffset>-371475</wp:posOffset>
              </wp:positionH>
              <wp:positionV relativeFrom="paragraph">
                <wp:posOffset>552450</wp:posOffset>
              </wp:positionV>
              <wp:extent cx="1704340" cy="40259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340" cy="402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862090" w14:textId="77777777" w:rsidR="00E20F67" w:rsidRPr="00841F66" w:rsidRDefault="00E20F67" w:rsidP="00841F66">
                          <w:pPr>
                            <w:spacing w:after="0" w:line="240" w:lineRule="auto"/>
                            <w:rPr>
                              <w:lang w:val="en-AU"/>
                            </w:rPr>
                          </w:pPr>
                          <w:r>
                            <w:rPr>
                              <w:lang w:val="en-AU"/>
                            </w:rPr>
                            <w:t xml:space="preserve">Page </w:t>
                          </w:r>
                          <w:r w:rsidRPr="00E87144">
                            <w:rPr>
                              <w:lang w:val="en-AU"/>
                            </w:rPr>
                            <w:fldChar w:fldCharType="begin"/>
                          </w:r>
                          <w:r w:rsidRPr="00E87144">
                            <w:rPr>
                              <w:lang w:val="en-AU"/>
                            </w:rPr>
                            <w:instrText xml:space="preserve"> PAGE   \* MERGEFORMAT </w:instrText>
                          </w:r>
                          <w:r w:rsidRPr="00E87144">
                            <w:rPr>
                              <w:lang w:val="en-AU"/>
                            </w:rPr>
                            <w:fldChar w:fldCharType="separate"/>
                          </w:r>
                          <w:r w:rsidR="002F1D90">
                            <w:rPr>
                              <w:noProof/>
                              <w:lang w:val="en-AU"/>
                            </w:rPr>
                            <w:t>4</w:t>
                          </w:r>
                          <w:r w:rsidRPr="00E87144">
                            <w:rPr>
                              <w:noProof/>
                              <w:lang w:val="en-AU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E16485" id="Text Box 15" o:spid="_x0000_s1031" type="#_x0000_t202" style="position:absolute;left:0;text-align:left;margin-left:-29.25pt;margin-top:43.5pt;width:134.2pt;height:31.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" filled="f" stroked="f" strokeweight=".5pt">
              <v:textbox>
                <w:txbxContent>
                  <w:p w14:paraId="74862090" w14:textId="77777777" w:rsidR="00E20F67" w:rsidRPr="00841F66" w:rsidRDefault="00E20F67" w:rsidP="00841F66">
                    <w:pPr>
                      <w:spacing w:after="0" w:line="240" w:lineRule="auto"/>
                      <w:rPr>
                        <w:lang w:val="en-AU"/>
                      </w:rPr>
                    </w:pPr>
                    <w:r>
                      <w:rPr>
                        <w:lang w:val="en-AU"/>
                      </w:rPr>
                      <w:t xml:space="preserve">Page </w:t>
                    </w:r>
                    <w:r w:rsidRPr="00E87144">
                      <w:rPr>
                        <w:lang w:val="en-AU"/>
                      </w:rPr>
                      <w:fldChar w:fldCharType="begin"/>
                    </w:r>
                    <w:r w:rsidRPr="00E87144">
                      <w:rPr>
                        <w:lang w:val="en-AU"/>
                      </w:rPr>
                      <w:instrText xml:space="preserve"> PAGE   \* MERGEFORMAT </w:instrText>
                    </w:r>
                    <w:r w:rsidRPr="00E87144">
                      <w:rPr>
                        <w:lang w:val="en-AU"/>
                      </w:rPr>
                      <w:fldChar w:fldCharType="separate"/>
                    </w:r>
                    <w:r w:rsidR="002F1D90">
                      <w:rPr>
                        <w:noProof/>
                        <w:lang w:val="en-AU"/>
                      </w:rPr>
                      <w:t>4</w:t>
                    </w:r>
                    <w:r w:rsidRPr="00E87144">
                      <w:rPr>
                        <w:noProof/>
                        <w:lang w:val="en-AU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9AA9B" w14:textId="5EE3CD6E" w:rsidR="00E20F67" w:rsidRDefault="00E20F67" w:rsidP="00BF6FFF">
    <w:pPr>
      <w:pStyle w:val="Footer"/>
      <w:ind w:left="-720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6B053CAB" wp14:editId="267E9EFC">
              <wp:simplePos x="0" y="0"/>
              <wp:positionH relativeFrom="column">
                <wp:posOffset>-448006</wp:posOffset>
              </wp:positionH>
              <wp:positionV relativeFrom="paragraph">
                <wp:posOffset>758190</wp:posOffset>
              </wp:positionV>
              <wp:extent cx="1704340" cy="40259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340" cy="402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BCCC62" w14:textId="77777777" w:rsidR="00E20F67" w:rsidRPr="00841F66" w:rsidRDefault="00E20F67" w:rsidP="00841F66">
                          <w:pPr>
                            <w:spacing w:after="0" w:line="240" w:lineRule="auto"/>
                            <w:rPr>
                              <w:lang w:val="en-AU"/>
                            </w:rPr>
                          </w:pPr>
                          <w:r>
                            <w:rPr>
                              <w:lang w:val="en-AU"/>
                            </w:rPr>
                            <w:t xml:space="preserve">Page </w:t>
                          </w:r>
                          <w:r w:rsidRPr="00E87144">
                            <w:rPr>
                              <w:lang w:val="en-AU"/>
                            </w:rPr>
                            <w:fldChar w:fldCharType="begin"/>
                          </w:r>
                          <w:r w:rsidRPr="00E87144">
                            <w:rPr>
                              <w:lang w:val="en-AU"/>
                            </w:rPr>
                            <w:instrText xml:space="preserve"> PAGE   \* MERGEFORMAT </w:instrText>
                          </w:r>
                          <w:r w:rsidRPr="00E87144">
                            <w:rPr>
                              <w:lang w:val="en-AU"/>
                            </w:rPr>
                            <w:fldChar w:fldCharType="separate"/>
                          </w:r>
                          <w:r w:rsidR="002F1D90">
                            <w:rPr>
                              <w:noProof/>
                              <w:lang w:val="en-AU"/>
                            </w:rPr>
                            <w:t>5</w:t>
                          </w:r>
                          <w:r w:rsidRPr="00E87144">
                            <w:rPr>
                              <w:noProof/>
                              <w:lang w:val="en-AU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53CAB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2" type="#_x0000_t202" style="position:absolute;left:0;text-align:left;margin-left:-35.3pt;margin-top:59.7pt;width:134.2pt;height:31.7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" filled="f" stroked="f" strokeweight=".5pt">
              <v:textbox>
                <w:txbxContent>
                  <w:p w14:paraId="62BCCC62" w14:textId="77777777" w:rsidR="00E20F67" w:rsidRPr="00841F66" w:rsidRDefault="00E20F67" w:rsidP="00841F66">
                    <w:pPr>
                      <w:spacing w:after="0" w:line="240" w:lineRule="auto"/>
                      <w:rPr>
                        <w:lang w:val="en-AU"/>
                      </w:rPr>
                    </w:pPr>
                    <w:r>
                      <w:rPr>
                        <w:lang w:val="en-AU"/>
                      </w:rPr>
                      <w:t xml:space="preserve">Page </w:t>
                    </w:r>
                    <w:r w:rsidRPr="00E87144">
                      <w:rPr>
                        <w:lang w:val="en-AU"/>
                      </w:rPr>
                      <w:fldChar w:fldCharType="begin"/>
                    </w:r>
                    <w:r w:rsidRPr="00E87144">
                      <w:rPr>
                        <w:lang w:val="en-AU"/>
                      </w:rPr>
                      <w:instrText xml:space="preserve"> PAGE   \* MERGEFORMAT </w:instrText>
                    </w:r>
                    <w:r w:rsidRPr="00E87144">
                      <w:rPr>
                        <w:lang w:val="en-AU"/>
                      </w:rPr>
                      <w:fldChar w:fldCharType="separate"/>
                    </w:r>
                    <w:r w:rsidR="002F1D90">
                      <w:rPr>
                        <w:noProof/>
                        <w:lang w:val="en-AU"/>
                      </w:rPr>
                      <w:t>5</w:t>
                    </w:r>
                    <w:r w:rsidRPr="00E87144">
                      <w:rPr>
                        <w:noProof/>
                        <w:lang w:val="en-AU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281308CD" wp14:editId="644CEDAB">
              <wp:simplePos x="0" y="0"/>
              <wp:positionH relativeFrom="margin">
                <wp:posOffset>4954601</wp:posOffset>
              </wp:positionH>
              <wp:positionV relativeFrom="paragraph">
                <wp:posOffset>787400</wp:posOffset>
              </wp:positionV>
              <wp:extent cx="1398905" cy="373380"/>
              <wp:effectExtent l="0" t="0" r="0" b="762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905" cy="373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19A432" w14:textId="359BAE4A" w:rsidR="00E20F67" w:rsidRDefault="00265986" w:rsidP="00BF6FFF">
                          <w:pPr>
                            <w:spacing w:after="0" w:line="240" w:lineRule="auto"/>
                            <w:jc w:val="right"/>
                          </w:pPr>
                          <w:r>
                            <w:rPr>
                              <w:noProof/>
                              <w:lang w:val="en-AU" w:eastAsia="en-AU"/>
                            </w:rPr>
                            <w:t xml:space="preserve">Version </w:t>
                          </w:r>
                          <w:r w:rsidR="00514A87">
                            <w:rPr>
                              <w:noProof/>
                              <w:lang w:val="en-AU" w:eastAsia="en-AU"/>
                            </w:rPr>
                            <w:t>2.0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1308CD" id="Text Box 18" o:spid="_x0000_s1033" type="#_x0000_t202" style="position:absolute;left:0;text-align:left;margin-left:390.15pt;margin-top:62pt;width:110.15pt;height:29.4pt;z-index:25165824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" filled="f" stroked="f" strokeweight=".5pt">
              <v:textbox>
                <w:txbxContent>
                  <w:p w14:paraId="3019A432" w14:textId="359BAE4A" w:rsidR="00E20F67" w:rsidRDefault="00265986" w:rsidP="00BF6FFF">
                    <w:pPr>
                      <w:spacing w:after="0" w:line="240" w:lineRule="auto"/>
                      <w:jc w:val="right"/>
                    </w:pPr>
                    <w:r>
                      <w:rPr>
                        <w:noProof/>
                        <w:lang w:val="en-AU" w:eastAsia="en-AU"/>
                      </w:rPr>
                      <w:t xml:space="preserve">Version </w:t>
                    </w:r>
                    <w:r w:rsidR="00514A87">
                      <w:rPr>
                        <w:noProof/>
                        <w:lang w:val="en-AU" w:eastAsia="en-AU"/>
                      </w:rPr>
                      <w:t>2.0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t xml:space="preserve"> </w:t>
    </w:r>
    <w:r>
      <w:rPr>
        <w:noProof/>
        <w:lang w:val="en-AU" w:eastAsia="en-AU"/>
      </w:rPr>
      <w:drawing>
        <wp:inline distT="0" distB="0" distL="0" distR="0" wp14:anchorId="3878F93F" wp14:editId="484D4751">
          <wp:extent cx="6832800" cy="1000790"/>
          <wp:effectExtent l="0" t="0" r="6350" b="8890"/>
          <wp:docPr id="20" name="Picture 20" descr="The footer on the document includes the page number and a green line that sweeps upwards." title="Green banner and page numb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800" cy="1000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040DA" w14:textId="77777777" w:rsidR="00345186" w:rsidRDefault="00345186" w:rsidP="00D50E22">
      <w:pPr>
        <w:spacing w:after="0" w:line="240" w:lineRule="auto"/>
      </w:pPr>
      <w:r>
        <w:separator/>
      </w:r>
    </w:p>
  </w:footnote>
  <w:footnote w:type="continuationSeparator" w:id="0">
    <w:p w14:paraId="44173F90" w14:textId="77777777" w:rsidR="00345186" w:rsidRDefault="00345186" w:rsidP="00D50E22">
      <w:pPr>
        <w:spacing w:after="0" w:line="240" w:lineRule="auto"/>
      </w:pPr>
      <w:r>
        <w:continuationSeparator/>
      </w:r>
    </w:p>
  </w:footnote>
  <w:footnote w:type="continuationNotice" w:id="1">
    <w:p w14:paraId="20CD0046" w14:textId="77777777" w:rsidR="006616D0" w:rsidRDefault="006616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C2E70" w14:textId="77777777" w:rsidR="00B300EF" w:rsidRDefault="00B300EF" w:rsidP="000326A5">
    <w:pPr>
      <w:spacing w:after="0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C2E73" w14:textId="77777777" w:rsidR="00FD3E73" w:rsidRDefault="00AC272C" w:rsidP="00CD7242">
    <w:pPr>
      <w:pStyle w:val="Header"/>
      <w:ind w:left="-720"/>
    </w:pPr>
    <w:r>
      <w:rPr>
        <w:noProof/>
        <w:lang w:val="en-AU" w:eastAsia="en-AU"/>
      </w:rPr>
      <w:drawing>
        <wp:inline distT="0" distB="0" distL="0" distR="0" wp14:anchorId="7C2C2E7B" wp14:editId="7C2C2E7C">
          <wp:extent cx="6900141" cy="1333670"/>
          <wp:effectExtent l="0" t="0" r="0" b="0"/>
          <wp:docPr id="5" name="Picture 5" descr="The picture displays the Commonwealth Coat of Arms with the caption of 'Australian Government Department of Health'. Next to this image, is the logo for My Aged Care." title="Australian Government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sheet header_Industr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94" b="16098"/>
                  <a:stretch/>
                </pic:blipFill>
                <pic:spPr bwMode="auto">
                  <a:xfrm>
                    <a:off x="0" y="0"/>
                    <a:ext cx="6901200" cy="133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2C2E74" w14:textId="77777777" w:rsidR="00CD7242" w:rsidRDefault="00CD7242" w:rsidP="00CD7242">
    <w:pPr>
      <w:pStyle w:val="Header"/>
      <w:ind w:left="-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C2D43" w14:textId="77777777" w:rsidR="00E20F67" w:rsidRDefault="00E20F67" w:rsidP="007E4BE5">
    <w:pPr>
      <w:pStyle w:val="Header"/>
      <w:ind w:left="-720"/>
    </w:pPr>
  </w:p>
  <w:p w14:paraId="0D116711" w14:textId="40FB0A85" w:rsidR="00E20F67" w:rsidRDefault="00E20F67" w:rsidP="00CD7242">
    <w:pPr>
      <w:pStyle w:val="Header"/>
      <w:ind w:left="-720"/>
    </w:pPr>
  </w:p>
  <w:p w14:paraId="6FABB716" w14:textId="77777777" w:rsidR="00E20F67" w:rsidRDefault="00E20F67" w:rsidP="00CD7242">
    <w:pPr>
      <w:pStyle w:val="Header"/>
      <w:ind w:left="-7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C2E76" w14:textId="77777777" w:rsidR="00DE6FE3" w:rsidRDefault="00DE6FE3" w:rsidP="007E4BE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A1A7A"/>
    <w:multiLevelType w:val="hybridMultilevel"/>
    <w:tmpl w:val="6EA42226"/>
    <w:lvl w:ilvl="0" w:tplc="620E31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17E29"/>
    <w:multiLevelType w:val="hybridMultilevel"/>
    <w:tmpl w:val="418AD688"/>
    <w:lvl w:ilvl="0" w:tplc="DF52D1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C0999"/>
    <w:multiLevelType w:val="hybridMultilevel"/>
    <w:tmpl w:val="39D60FD6"/>
    <w:lvl w:ilvl="0" w:tplc="F0C2D8E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5EB4AB"/>
        <w:sz w:val="4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74C75"/>
    <w:multiLevelType w:val="hybridMultilevel"/>
    <w:tmpl w:val="6568B7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AC6E14"/>
    <w:multiLevelType w:val="hybridMultilevel"/>
    <w:tmpl w:val="AD82C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062A9"/>
    <w:multiLevelType w:val="hybridMultilevel"/>
    <w:tmpl w:val="F842B4A2"/>
    <w:lvl w:ilvl="0" w:tplc="5F62C1CA">
      <w:start w:val="1"/>
      <w:numFmt w:val="bullet"/>
      <w:pStyle w:val="GreenBullets"/>
      <w:lvlText w:val=""/>
      <w:lvlJc w:val="left"/>
      <w:pPr>
        <w:ind w:left="1353" w:hanging="360"/>
      </w:pPr>
      <w:rPr>
        <w:rFonts w:ascii="Symbol" w:hAnsi="Symbol" w:hint="default"/>
        <w:color w:val="5EB4AB"/>
        <w:sz w:val="4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A7185"/>
    <w:multiLevelType w:val="hybridMultilevel"/>
    <w:tmpl w:val="7EAAE3F0"/>
    <w:lvl w:ilvl="0" w:tplc="2A36C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A0D05"/>
    <w:multiLevelType w:val="multilevel"/>
    <w:tmpl w:val="713A2720"/>
    <w:lvl w:ilvl="0">
      <w:start w:val="1"/>
      <w:numFmt w:val="decimal"/>
      <w:pStyle w:val="Purple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1183FEA"/>
    <w:multiLevelType w:val="hybridMultilevel"/>
    <w:tmpl w:val="74DA7408"/>
    <w:lvl w:ilvl="0" w:tplc="2A183F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A352F"/>
    <w:multiLevelType w:val="hybridMultilevel"/>
    <w:tmpl w:val="2C7CF088"/>
    <w:lvl w:ilvl="0" w:tplc="82EC05AE">
      <w:start w:val="1"/>
      <w:numFmt w:val="bullet"/>
      <w:lvlText w:val="­"/>
      <w:lvlJc w:val="left"/>
      <w:pPr>
        <w:ind w:left="8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66785EC4"/>
    <w:multiLevelType w:val="hybridMultilevel"/>
    <w:tmpl w:val="FB382F96"/>
    <w:lvl w:ilvl="0" w:tplc="D7F8DA7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002F8"/>
    <w:multiLevelType w:val="hybridMultilevel"/>
    <w:tmpl w:val="E0A22062"/>
    <w:lvl w:ilvl="0" w:tplc="D89A4C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031820"/>
    <w:multiLevelType w:val="hybridMultilevel"/>
    <w:tmpl w:val="DB6AF976"/>
    <w:lvl w:ilvl="0" w:tplc="A7864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081631">
    <w:abstractNumId w:val="0"/>
  </w:num>
  <w:num w:numId="2" w16cid:durableId="862481561">
    <w:abstractNumId w:val="2"/>
  </w:num>
  <w:num w:numId="3" w16cid:durableId="905870543">
    <w:abstractNumId w:val="5"/>
  </w:num>
  <w:num w:numId="4" w16cid:durableId="132938">
    <w:abstractNumId w:val="7"/>
  </w:num>
  <w:num w:numId="5" w16cid:durableId="700860835">
    <w:abstractNumId w:val="6"/>
  </w:num>
  <w:num w:numId="6" w16cid:durableId="1182622537">
    <w:abstractNumId w:val="12"/>
  </w:num>
  <w:num w:numId="7" w16cid:durableId="1035472287">
    <w:abstractNumId w:val="1"/>
  </w:num>
  <w:num w:numId="8" w16cid:durableId="1719545438">
    <w:abstractNumId w:val="6"/>
  </w:num>
  <w:num w:numId="9" w16cid:durableId="531236771">
    <w:abstractNumId w:val="5"/>
  </w:num>
  <w:num w:numId="10" w16cid:durableId="1587807012">
    <w:abstractNumId w:val="5"/>
  </w:num>
  <w:num w:numId="11" w16cid:durableId="2067023784">
    <w:abstractNumId w:val="6"/>
  </w:num>
  <w:num w:numId="12" w16cid:durableId="1221793524">
    <w:abstractNumId w:val="6"/>
  </w:num>
  <w:num w:numId="13" w16cid:durableId="2063206882">
    <w:abstractNumId w:val="6"/>
  </w:num>
  <w:num w:numId="14" w16cid:durableId="1733499389">
    <w:abstractNumId w:val="6"/>
  </w:num>
  <w:num w:numId="15" w16cid:durableId="1577549669">
    <w:abstractNumId w:val="6"/>
  </w:num>
  <w:num w:numId="16" w16cid:durableId="1272933200">
    <w:abstractNumId w:val="6"/>
  </w:num>
  <w:num w:numId="17" w16cid:durableId="782194232">
    <w:abstractNumId w:val="6"/>
  </w:num>
  <w:num w:numId="18" w16cid:durableId="1243485310">
    <w:abstractNumId w:val="6"/>
  </w:num>
  <w:num w:numId="19" w16cid:durableId="674693144">
    <w:abstractNumId w:val="6"/>
  </w:num>
  <w:num w:numId="20" w16cid:durableId="1901743765">
    <w:abstractNumId w:val="8"/>
  </w:num>
  <w:num w:numId="21" w16cid:durableId="468398216">
    <w:abstractNumId w:val="10"/>
  </w:num>
  <w:num w:numId="22" w16cid:durableId="322853784">
    <w:abstractNumId w:val="9"/>
  </w:num>
  <w:num w:numId="23" w16cid:durableId="1412629217">
    <w:abstractNumId w:val="11"/>
  </w:num>
  <w:num w:numId="24" w16cid:durableId="943999624">
    <w:abstractNumId w:val="6"/>
  </w:num>
  <w:num w:numId="25" w16cid:durableId="904803621">
    <w:abstractNumId w:val="6"/>
  </w:num>
  <w:num w:numId="26" w16cid:durableId="1668709733">
    <w:abstractNumId w:val="6"/>
  </w:num>
  <w:num w:numId="27" w16cid:durableId="224222339">
    <w:abstractNumId w:val="3"/>
  </w:num>
  <w:num w:numId="28" w16cid:durableId="1417366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DD"/>
    <w:rsid w:val="00021FF9"/>
    <w:rsid w:val="00025BD6"/>
    <w:rsid w:val="00030F57"/>
    <w:rsid w:val="000326A5"/>
    <w:rsid w:val="0004391A"/>
    <w:rsid w:val="0005740E"/>
    <w:rsid w:val="00070BF4"/>
    <w:rsid w:val="00091D01"/>
    <w:rsid w:val="000A7086"/>
    <w:rsid w:val="000B69E2"/>
    <w:rsid w:val="000C73DD"/>
    <w:rsid w:val="000D1A45"/>
    <w:rsid w:val="000F5CF8"/>
    <w:rsid w:val="0013343D"/>
    <w:rsid w:val="00153ED1"/>
    <w:rsid w:val="00156FE4"/>
    <w:rsid w:val="00170300"/>
    <w:rsid w:val="00173986"/>
    <w:rsid w:val="00173D38"/>
    <w:rsid w:val="001D6E55"/>
    <w:rsid w:val="001E027F"/>
    <w:rsid w:val="001E1017"/>
    <w:rsid w:val="00232E69"/>
    <w:rsid w:val="0023337D"/>
    <w:rsid w:val="0023512A"/>
    <w:rsid w:val="0024794D"/>
    <w:rsid w:val="00265986"/>
    <w:rsid w:val="00295958"/>
    <w:rsid w:val="002A4844"/>
    <w:rsid w:val="002B53C8"/>
    <w:rsid w:val="002C3577"/>
    <w:rsid w:val="002F0D0C"/>
    <w:rsid w:val="002F1D90"/>
    <w:rsid w:val="00327771"/>
    <w:rsid w:val="00345186"/>
    <w:rsid w:val="003507A0"/>
    <w:rsid w:val="00360098"/>
    <w:rsid w:val="00373F5E"/>
    <w:rsid w:val="003A1386"/>
    <w:rsid w:val="003A5F53"/>
    <w:rsid w:val="003D1D46"/>
    <w:rsid w:val="003D1DF7"/>
    <w:rsid w:val="003E3666"/>
    <w:rsid w:val="004174EB"/>
    <w:rsid w:val="004428E8"/>
    <w:rsid w:val="00454915"/>
    <w:rsid w:val="00455EE0"/>
    <w:rsid w:val="00483D84"/>
    <w:rsid w:val="004A6DFB"/>
    <w:rsid w:val="004A7498"/>
    <w:rsid w:val="004B0D21"/>
    <w:rsid w:val="004B606E"/>
    <w:rsid w:val="004C63FE"/>
    <w:rsid w:val="004F00CB"/>
    <w:rsid w:val="00512318"/>
    <w:rsid w:val="00513DB1"/>
    <w:rsid w:val="00514A87"/>
    <w:rsid w:val="00515764"/>
    <w:rsid w:val="00516A45"/>
    <w:rsid w:val="00531A96"/>
    <w:rsid w:val="00546689"/>
    <w:rsid w:val="00573D44"/>
    <w:rsid w:val="00581856"/>
    <w:rsid w:val="005942AD"/>
    <w:rsid w:val="005972F8"/>
    <w:rsid w:val="006078D5"/>
    <w:rsid w:val="006133DB"/>
    <w:rsid w:val="00613BE3"/>
    <w:rsid w:val="00620169"/>
    <w:rsid w:val="00632F10"/>
    <w:rsid w:val="00653D09"/>
    <w:rsid w:val="00655810"/>
    <w:rsid w:val="006616D0"/>
    <w:rsid w:val="00680101"/>
    <w:rsid w:val="0068129A"/>
    <w:rsid w:val="006B1CA6"/>
    <w:rsid w:val="006C453F"/>
    <w:rsid w:val="006D7739"/>
    <w:rsid w:val="00712B94"/>
    <w:rsid w:val="00783A32"/>
    <w:rsid w:val="007B6AC5"/>
    <w:rsid w:val="007C0AF6"/>
    <w:rsid w:val="007C2580"/>
    <w:rsid w:val="007E1C8E"/>
    <w:rsid w:val="007E4BE5"/>
    <w:rsid w:val="00825F60"/>
    <w:rsid w:val="00841F66"/>
    <w:rsid w:val="008607D4"/>
    <w:rsid w:val="00863498"/>
    <w:rsid w:val="00884A64"/>
    <w:rsid w:val="00885667"/>
    <w:rsid w:val="0089063D"/>
    <w:rsid w:val="008929ED"/>
    <w:rsid w:val="008A785A"/>
    <w:rsid w:val="008B46AC"/>
    <w:rsid w:val="008B7356"/>
    <w:rsid w:val="008D1D00"/>
    <w:rsid w:val="00956467"/>
    <w:rsid w:val="009843AF"/>
    <w:rsid w:val="0098703F"/>
    <w:rsid w:val="009878F8"/>
    <w:rsid w:val="009C4411"/>
    <w:rsid w:val="009C50A8"/>
    <w:rsid w:val="00A152A0"/>
    <w:rsid w:val="00A55C2D"/>
    <w:rsid w:val="00A5746D"/>
    <w:rsid w:val="00AC272C"/>
    <w:rsid w:val="00AD39F3"/>
    <w:rsid w:val="00B0118E"/>
    <w:rsid w:val="00B14833"/>
    <w:rsid w:val="00B233F0"/>
    <w:rsid w:val="00B300EF"/>
    <w:rsid w:val="00B3435E"/>
    <w:rsid w:val="00B35FC8"/>
    <w:rsid w:val="00B37E7B"/>
    <w:rsid w:val="00B452BB"/>
    <w:rsid w:val="00B86B04"/>
    <w:rsid w:val="00B97F9B"/>
    <w:rsid w:val="00BE26D3"/>
    <w:rsid w:val="00BF6FFF"/>
    <w:rsid w:val="00C11850"/>
    <w:rsid w:val="00C2619D"/>
    <w:rsid w:val="00C31CFC"/>
    <w:rsid w:val="00C5247A"/>
    <w:rsid w:val="00C85E99"/>
    <w:rsid w:val="00C87632"/>
    <w:rsid w:val="00C973E3"/>
    <w:rsid w:val="00CC7749"/>
    <w:rsid w:val="00CD174D"/>
    <w:rsid w:val="00CD7242"/>
    <w:rsid w:val="00CD7C12"/>
    <w:rsid w:val="00CF3827"/>
    <w:rsid w:val="00D03919"/>
    <w:rsid w:val="00D047D0"/>
    <w:rsid w:val="00D109BE"/>
    <w:rsid w:val="00D50E22"/>
    <w:rsid w:val="00D92B5E"/>
    <w:rsid w:val="00DA0286"/>
    <w:rsid w:val="00DB2848"/>
    <w:rsid w:val="00DC2EFE"/>
    <w:rsid w:val="00DC637E"/>
    <w:rsid w:val="00DE6FE3"/>
    <w:rsid w:val="00DF0A2C"/>
    <w:rsid w:val="00E16E6C"/>
    <w:rsid w:val="00E20F67"/>
    <w:rsid w:val="00E76B09"/>
    <w:rsid w:val="00E87144"/>
    <w:rsid w:val="00EC27A9"/>
    <w:rsid w:val="00EC76C4"/>
    <w:rsid w:val="00ED1E04"/>
    <w:rsid w:val="00EE6E5F"/>
    <w:rsid w:val="00EF4150"/>
    <w:rsid w:val="00EF4763"/>
    <w:rsid w:val="00F013B9"/>
    <w:rsid w:val="00F146D7"/>
    <w:rsid w:val="00F54218"/>
    <w:rsid w:val="00F6016A"/>
    <w:rsid w:val="00F63549"/>
    <w:rsid w:val="00F917E7"/>
    <w:rsid w:val="00FA1CFD"/>
    <w:rsid w:val="00FC28DD"/>
    <w:rsid w:val="00FC7658"/>
    <w:rsid w:val="00FD102E"/>
    <w:rsid w:val="00FD3E73"/>
    <w:rsid w:val="00FF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7C2C2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D38"/>
    <w:rPr>
      <w:rFonts w:ascii="Arial" w:hAnsi="Arial"/>
      <w:sz w:val="24"/>
    </w:rPr>
  </w:style>
  <w:style w:type="paragraph" w:styleId="Heading1">
    <w:name w:val="heading 1"/>
    <w:basedOn w:val="Style1"/>
    <w:next w:val="Normal"/>
    <w:link w:val="Heading1Char"/>
    <w:uiPriority w:val="9"/>
    <w:rsid w:val="00170300"/>
    <w:pPr>
      <w:outlineLvl w:val="0"/>
    </w:pPr>
  </w:style>
  <w:style w:type="paragraph" w:styleId="Heading2">
    <w:name w:val="heading 2"/>
    <w:basedOn w:val="Style2"/>
    <w:next w:val="Normal"/>
    <w:link w:val="Heading2Char"/>
    <w:uiPriority w:val="9"/>
    <w:unhideWhenUsed/>
    <w:rsid w:val="00170300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740E"/>
    <w:pPr>
      <w:spacing w:after="120"/>
      <w:outlineLvl w:val="2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E22"/>
  </w:style>
  <w:style w:type="paragraph" w:styleId="Footer">
    <w:name w:val="footer"/>
    <w:basedOn w:val="Normal"/>
    <w:link w:val="FooterChar"/>
    <w:uiPriority w:val="99"/>
    <w:unhideWhenUsed/>
    <w:rsid w:val="00D50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E22"/>
  </w:style>
  <w:style w:type="paragraph" w:styleId="BalloonText">
    <w:name w:val="Balloon Text"/>
    <w:basedOn w:val="Normal"/>
    <w:link w:val="BalloonTextChar"/>
    <w:uiPriority w:val="99"/>
    <w:semiHidden/>
    <w:unhideWhenUsed/>
    <w:rsid w:val="00D5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247A"/>
    <w:rPr>
      <w:color w:val="0000FF" w:themeColor="hyperlink"/>
      <w:u w:val="single"/>
    </w:rPr>
  </w:style>
  <w:style w:type="paragraph" w:styleId="Title">
    <w:name w:val="Title"/>
    <w:next w:val="Normal"/>
    <w:link w:val="TitleChar"/>
    <w:autoRedefine/>
    <w:uiPriority w:val="10"/>
    <w:qFormat/>
    <w:rsid w:val="00581856"/>
    <w:pPr>
      <w:spacing w:before="240" w:after="300" w:line="240" w:lineRule="auto"/>
      <w:contextualSpacing/>
    </w:pPr>
    <w:rPr>
      <w:rFonts w:ascii="Trebuchet MS" w:eastAsiaTheme="majorEastAsia" w:hAnsi="Trebuchet MS" w:cstheme="majorBidi"/>
      <w:color w:val="5E366E"/>
      <w:spacing w:val="-5"/>
      <w:kern w:val="28"/>
      <w:sz w:val="60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581856"/>
    <w:rPr>
      <w:rFonts w:ascii="Trebuchet MS" w:eastAsiaTheme="majorEastAsia" w:hAnsi="Trebuchet MS" w:cstheme="majorBidi"/>
      <w:color w:val="5E366E"/>
      <w:spacing w:val="-5"/>
      <w:kern w:val="28"/>
      <w:sz w:val="60"/>
      <w:szCs w:val="5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46D"/>
    <w:pPr>
      <w:numPr>
        <w:ilvl w:val="1"/>
      </w:numPr>
    </w:pPr>
    <w:rPr>
      <w:rFonts w:ascii="Trebuchet MS" w:eastAsiaTheme="majorEastAsia" w:hAnsi="Trebuchet MS" w:cstheme="majorBidi"/>
      <w:iCs/>
      <w:color w:val="0072CE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746D"/>
    <w:rPr>
      <w:rFonts w:ascii="Trebuchet MS" w:eastAsiaTheme="majorEastAsia" w:hAnsi="Trebuchet MS" w:cstheme="majorBidi"/>
      <w:iCs/>
      <w:color w:val="0072CE"/>
      <w:sz w:val="32"/>
      <w:szCs w:val="24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5972F8"/>
    <w:pPr>
      <w:numPr>
        <w:numId w:val="21"/>
      </w:numPr>
      <w:spacing w:before="200" w:line="240" w:lineRule="auto"/>
      <w:ind w:left="714" w:hanging="357"/>
      <w:contextualSpacing/>
    </w:pPr>
    <w:rPr>
      <w:lang w:val="en-AU"/>
    </w:rPr>
  </w:style>
  <w:style w:type="character" w:styleId="Emphasis">
    <w:name w:val="Emphasis"/>
    <w:basedOn w:val="DefaultParagraphFont"/>
    <w:uiPriority w:val="20"/>
    <w:qFormat/>
    <w:rsid w:val="00FF4290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FF4290"/>
    <w:rPr>
      <w:rFonts w:ascii="Arial" w:hAnsi="Arial"/>
      <w:b/>
      <w:bCs/>
    </w:rPr>
  </w:style>
  <w:style w:type="paragraph" w:customStyle="1" w:styleId="GreenBullets">
    <w:name w:val="Green Bullets"/>
    <w:basedOn w:val="PurpleBullets"/>
    <w:link w:val="GreenBulletsChar"/>
    <w:qFormat/>
    <w:rsid w:val="00B0118E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72F8"/>
    <w:rPr>
      <w:rFonts w:ascii="Arial" w:hAnsi="Arial"/>
      <w:sz w:val="24"/>
      <w:lang w:val="en-AU"/>
    </w:rPr>
  </w:style>
  <w:style w:type="character" w:customStyle="1" w:styleId="GreenBulletsChar">
    <w:name w:val="Green Bullets Char"/>
    <w:basedOn w:val="ListParagraphChar"/>
    <w:link w:val="GreenBullets"/>
    <w:rsid w:val="00B0118E"/>
    <w:rPr>
      <w:rFonts w:ascii="Arial" w:hAnsi="Arial"/>
      <w:sz w:val="24"/>
      <w:lang w:val="en-AU"/>
    </w:rPr>
  </w:style>
  <w:style w:type="paragraph" w:customStyle="1" w:styleId="PurpleBullets">
    <w:name w:val="Purple Bullets"/>
    <w:basedOn w:val="ListParagraph"/>
    <w:link w:val="PurpleBulletsChar"/>
    <w:rsid w:val="00B0118E"/>
    <w:pPr>
      <w:numPr>
        <w:numId w:val="4"/>
      </w:numPr>
    </w:pPr>
  </w:style>
  <w:style w:type="character" w:customStyle="1" w:styleId="PurpleBulletsChar">
    <w:name w:val="Purple Bullets Char"/>
    <w:basedOn w:val="ListParagraphChar"/>
    <w:link w:val="PurpleBullets"/>
    <w:rsid w:val="00B0118E"/>
    <w:rPr>
      <w:rFonts w:ascii="Arial" w:hAnsi="Arial"/>
      <w:sz w:val="24"/>
      <w:lang w:val="en-AU"/>
    </w:rPr>
  </w:style>
  <w:style w:type="paragraph" w:styleId="NormalWeb">
    <w:name w:val="Normal (Web)"/>
    <w:basedOn w:val="Normal"/>
    <w:uiPriority w:val="99"/>
    <w:semiHidden/>
    <w:unhideWhenUsed/>
    <w:rsid w:val="008634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AU" w:eastAsia="en-AU"/>
    </w:rPr>
  </w:style>
  <w:style w:type="table" w:styleId="TableGrid">
    <w:name w:val="Table Grid"/>
    <w:basedOn w:val="TableNormal"/>
    <w:rsid w:val="008A7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rsid w:val="00B148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4833"/>
    <w:rPr>
      <w:rFonts w:ascii="Arial" w:hAnsi="Arial"/>
      <w:i/>
      <w:iCs/>
      <w:color w:val="404040" w:themeColor="text1" w:themeTint="BF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53ED1"/>
    <w:rPr>
      <w:color w:val="800080" w:themeColor="followedHyperlink"/>
      <w:u w:val="single"/>
    </w:rPr>
  </w:style>
  <w:style w:type="paragraph" w:customStyle="1" w:styleId="Style1">
    <w:name w:val="Style1"/>
    <w:basedOn w:val="Title"/>
    <w:next w:val="Heading1"/>
    <w:link w:val="Style1Char"/>
    <w:qFormat/>
    <w:rsid w:val="00FC7658"/>
  </w:style>
  <w:style w:type="paragraph" w:customStyle="1" w:styleId="Style2">
    <w:name w:val="Style2"/>
    <w:basedOn w:val="Subtitle"/>
    <w:next w:val="Heading2"/>
    <w:link w:val="Style2Char"/>
    <w:qFormat/>
    <w:rsid w:val="00FC7658"/>
  </w:style>
  <w:style w:type="character" w:customStyle="1" w:styleId="Heading1Char">
    <w:name w:val="Heading 1 Char"/>
    <w:basedOn w:val="DefaultParagraphFont"/>
    <w:link w:val="Heading1"/>
    <w:uiPriority w:val="9"/>
    <w:rsid w:val="00170300"/>
    <w:rPr>
      <w:rFonts w:ascii="Trebuchet MS" w:eastAsiaTheme="majorEastAsia" w:hAnsi="Trebuchet MS" w:cstheme="majorBidi"/>
      <w:color w:val="5E366E"/>
      <w:spacing w:val="-5"/>
      <w:kern w:val="28"/>
      <w:sz w:val="60"/>
      <w:szCs w:val="52"/>
      <w:lang w:val="en-AU"/>
    </w:rPr>
  </w:style>
  <w:style w:type="character" w:customStyle="1" w:styleId="Style1Char">
    <w:name w:val="Style1 Char"/>
    <w:basedOn w:val="TitleChar"/>
    <w:link w:val="Style1"/>
    <w:rsid w:val="00FC7658"/>
    <w:rPr>
      <w:rFonts w:ascii="Trebuchet MS" w:eastAsiaTheme="majorEastAsia" w:hAnsi="Trebuchet MS" w:cstheme="majorBidi"/>
      <w:color w:val="5E366E"/>
      <w:spacing w:val="-5"/>
      <w:kern w:val="28"/>
      <w:sz w:val="60"/>
      <w:szCs w:val="5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05740E"/>
    <w:rPr>
      <w:rFonts w:ascii="Arial" w:hAnsi="Arial" w:cs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70300"/>
    <w:rPr>
      <w:rFonts w:ascii="Trebuchet MS" w:eastAsiaTheme="majorEastAsia" w:hAnsi="Trebuchet MS" w:cstheme="majorBidi"/>
      <w:iCs/>
      <w:color w:val="0072CE"/>
      <w:sz w:val="32"/>
      <w:szCs w:val="24"/>
    </w:rPr>
  </w:style>
  <w:style w:type="character" w:customStyle="1" w:styleId="Style2Char">
    <w:name w:val="Style2 Char"/>
    <w:basedOn w:val="SubtitleChar"/>
    <w:link w:val="Style2"/>
    <w:rsid w:val="00FC7658"/>
    <w:rPr>
      <w:rFonts w:ascii="Trebuchet MS" w:eastAsiaTheme="majorEastAsia" w:hAnsi="Trebuchet MS" w:cstheme="majorBidi"/>
      <w:iCs/>
      <w:color w:val="0072CE"/>
      <w:sz w:val="3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B6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A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AC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AC5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4411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agedcare.health.gov.au/programs-services/my-aged-care/information-for-assessor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modifed xmlns="a8e7f045-b04d-4721-90df-3d20b12e3837">2024-11-13T04:16:47+00:00</lastmodifed>
    <Commentsonredactionsorinclusion xmlns="a8e7f045-b04d-4721-90df-3d20b12e3837" xsi:nil="true"/>
    <TaxCatchAll xmlns="afdf4c61-ea28-4495-b02b-62b6a7da3a8f" xsi:nil="true"/>
    <lcf76f155ced4ddcb4097134ff3c332f xmlns="a8e7f045-b04d-4721-90df-3d20b12e3837">
      <Terms xmlns="http://schemas.microsoft.com/office/infopath/2007/PartnerControls"/>
    </lcf76f155ced4ddcb4097134ff3c332f>
    <SeekingClearance xmlns="a8e7f045-b04d-4721-90df-3d20b12e3837">EL2</SeekingClearan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124591A98BB48A5400B3B9D7C155D" ma:contentTypeVersion="20" ma:contentTypeDescription="Create a new document." ma:contentTypeScope="" ma:versionID="7b73b63290f759dc528ed72def08fee9">
  <xsd:schema xmlns:xsd="http://www.w3.org/2001/XMLSchema" xmlns:xs="http://www.w3.org/2001/XMLSchema" xmlns:p="http://schemas.microsoft.com/office/2006/metadata/properties" xmlns:ns2="a8e7f045-b04d-4721-90df-3d20b12e3837" xmlns:ns3="afdf4c61-ea28-4495-b02b-62b6a7da3a8f" targetNamespace="http://schemas.microsoft.com/office/2006/metadata/properties" ma:root="true" ma:fieldsID="7f3e245e6d25ca2068d1d1850df51b12" ns2:_="" ns3:_="">
    <xsd:import namespace="a8e7f045-b04d-4721-90df-3d20b12e3837"/>
    <xsd:import namespace="afdf4c61-ea28-4495-b02b-62b6a7da3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astmodifed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SeekingClearance" minOccurs="0"/>
                <xsd:element ref="ns2:Commentsonredactionsorinclus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7f045-b04d-4721-90df-3d20b12e3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stmodifed" ma:index="14" nillable="true" ma:displayName="last modified" ma:default="[today]" ma:format="DateOnly" ma:internalName="lastmodifed">
      <xsd:simpleType>
        <xsd:restriction base="dms:DateTim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SeekingClearance" ma:index="22" nillable="true" ma:displayName="Seeking Clearance" ma:default="EL2" ma:format="Dropdown" ma:internalName="SeekingClearance">
      <xsd:simpleType>
        <xsd:restriction base="dms:Choice">
          <xsd:enumeration value="EL1"/>
          <xsd:enumeration value="EL2"/>
          <xsd:enumeration value="AS"/>
          <xsd:enumeration value="FAS"/>
        </xsd:restriction>
      </xsd:simpleType>
    </xsd:element>
    <xsd:element name="Commentsonredactionsorinclusion" ma:index="23" nillable="true" ma:displayName="Comments on redactions or inclusion" ma:format="Dropdown" ma:internalName="Commentsonredactionsorinclusion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f4c61-ea28-4495-b02b-62b6a7da3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35878d9-693f-4bbf-954f-f38481e72560}" ma:internalName="TaxCatchAll" ma:showField="CatchAllData" ma:web="afdf4c61-ea28-4495-b02b-62b6a7da3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73D2B-CB5A-4DAD-8BEE-C0DDE6D9F7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0C2FE4-F1FE-439D-9A0C-242382422B97}">
  <ds:schemaRefs>
    <ds:schemaRef ds:uri="http://schemas.microsoft.com/office/2006/documentManagement/types"/>
    <ds:schemaRef ds:uri="a8e7f045-b04d-4721-90df-3d20b12e3837"/>
    <ds:schemaRef ds:uri="http://purl.org/dc/elements/1.1/"/>
    <ds:schemaRef ds:uri="http://schemas.openxmlformats.org/package/2006/metadata/core-properties"/>
    <ds:schemaRef ds:uri="afdf4c61-ea28-4495-b02b-62b6a7da3a8f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64A1A2-857E-462A-93A4-FAC172203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89DA9B-E9BB-477B-AF8B-9327E5096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7f045-b04d-4721-90df-3d20b12e3837"/>
    <ds:schemaRef ds:uri="afdf4c61-ea28-4495-b02b-62b6a7da3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on Priority for Home Care Services</vt:lpstr>
    </vt:vector>
  </TitlesOfParts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on Priority for Home Care Services</dc:title>
  <dc:creator/>
  <cp:lastModifiedBy/>
  <cp:revision>1</cp:revision>
  <dcterms:created xsi:type="dcterms:W3CDTF">2024-12-05T04:46:00Z</dcterms:created>
  <dcterms:modified xsi:type="dcterms:W3CDTF">2024-12-05T04:46:00Z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0x010100511124591A98BB48A5400B3B9D7C155D</vt:lpwstr>
  </property>
  <property fmtid="{D5CDD505-2E9C-101B-9397-08002B2CF9AE}" pid="3" name="MediaServiceImageTags">
    <vt:lpwstr/>
  </property>
</Properties>
</file>