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2E54" w14:textId="6069ED2F" w:rsidR="00BA2732" w:rsidRPr="00863A58" w:rsidRDefault="000806FD" w:rsidP="000806FD">
      <w:pPr>
        <w:pStyle w:val="Title"/>
        <w:bidi/>
        <w:spacing w:after="240"/>
        <w:rPr>
          <w:sz w:val="52"/>
          <w:szCs w:val="56"/>
        </w:rPr>
      </w:pPr>
      <w:bookmarkStart w:id="0" w:name="_Hlk170383076"/>
      <w:r w:rsidRPr="000806FD">
        <w:rPr>
          <w:rFonts w:cs="Arial"/>
          <w:bCs/>
          <w:sz w:val="60"/>
          <w:szCs w:val="60"/>
          <w:rtl/>
        </w:rPr>
        <w:t xml:space="preserve">تغييرات </w:t>
      </w:r>
      <w:r w:rsidRPr="000806FD">
        <w:rPr>
          <w:rFonts w:cs="Arial" w:hint="cs"/>
          <w:bCs/>
          <w:sz w:val="60"/>
          <w:szCs w:val="60"/>
          <w:rtl/>
        </w:rPr>
        <w:t>بشأن</w:t>
      </w:r>
      <w:r w:rsidRPr="000806FD">
        <w:rPr>
          <w:rFonts w:cs="Arial"/>
          <w:bCs/>
          <w:sz w:val="60"/>
          <w:szCs w:val="60"/>
          <w:rtl/>
        </w:rPr>
        <w:t xml:space="preserve"> التدخين الإلكتروني في أستراليا اعتبارًا من</w:t>
      </w:r>
      <w:r w:rsidRPr="000806FD">
        <w:rPr>
          <w:rFonts w:cs="Arial"/>
          <w:bCs/>
          <w:sz w:val="64"/>
          <w:szCs w:val="64"/>
          <w:rtl/>
        </w:rPr>
        <w:t xml:space="preserve"> </w:t>
      </w:r>
      <w:r w:rsidR="00E90DC6" w:rsidRPr="00C0774C">
        <w:rPr>
          <w:rFonts w:cs="Arial"/>
          <w:bCs/>
          <w:sz w:val="54"/>
          <w:szCs w:val="54"/>
          <w:rtl/>
        </w:rPr>
        <w:t>1</w:t>
      </w:r>
      <w:r w:rsidR="00E90DC6" w:rsidRPr="00146A54">
        <w:rPr>
          <w:rFonts w:cs="Arial"/>
          <w:bCs/>
          <w:sz w:val="52"/>
          <w:szCs w:val="56"/>
          <w:rtl/>
        </w:rPr>
        <w:t xml:space="preserve"> </w:t>
      </w:r>
      <w:r w:rsidRPr="000806FD">
        <w:rPr>
          <w:rFonts w:cs="Arial" w:hint="cs"/>
          <w:bCs/>
          <w:sz w:val="60"/>
          <w:szCs w:val="60"/>
          <w:rtl/>
        </w:rPr>
        <w:t>تشرين الأول/أكتوبر</w:t>
      </w:r>
      <w:r w:rsidRPr="000806FD">
        <w:rPr>
          <w:rFonts w:cs="Arial"/>
          <w:bCs/>
          <w:sz w:val="64"/>
          <w:szCs w:val="64"/>
          <w:rtl/>
        </w:rPr>
        <w:t xml:space="preserve"> </w:t>
      </w:r>
      <w:r w:rsidR="00E90DC6" w:rsidRPr="00C0774C">
        <w:rPr>
          <w:rFonts w:cs="Arial"/>
          <w:bCs/>
          <w:sz w:val="54"/>
          <w:szCs w:val="54"/>
          <w:rtl/>
        </w:rPr>
        <w:t>2024</w:t>
      </w:r>
    </w:p>
    <w:bookmarkEnd w:id="0"/>
    <w:p w14:paraId="4162BF62" w14:textId="5C8311AB" w:rsidR="00886D13" w:rsidRPr="00E90DC6" w:rsidRDefault="00E90DC6" w:rsidP="00E90DC6">
      <w:pPr>
        <w:pStyle w:val="FigureTitle"/>
        <w:bidi/>
        <w:rPr>
          <w:sz w:val="44"/>
          <w:szCs w:val="44"/>
        </w:rPr>
      </w:pPr>
      <w:r w:rsidRPr="00E90DC6">
        <w:rPr>
          <w:iCs w:val="0"/>
          <w:color w:val="358189"/>
          <w:sz w:val="44"/>
          <w:szCs w:val="44"/>
          <w:rtl/>
        </w:rPr>
        <w:t>معلومات للأشخاص الذين يدخنون السجائر الإلكترونية</w:t>
      </w:r>
    </w:p>
    <w:p w14:paraId="34E08BE3" w14:textId="66337B57" w:rsidR="00C46EE7" w:rsidRPr="00E90DC6" w:rsidRDefault="000806FD" w:rsidP="000806FD">
      <w:pPr>
        <w:pStyle w:val="FigureTitle"/>
        <w:bidi/>
        <w:rPr>
          <w:sz w:val="36"/>
          <w:szCs w:val="36"/>
        </w:rPr>
      </w:pPr>
      <w:r w:rsidRPr="4398F220">
        <w:rPr>
          <w:rFonts w:eastAsiaTheme="minorEastAsia"/>
          <w:b w:val="0"/>
          <w:bCs w:val="0"/>
          <w:color w:val="358189" w:themeColor="accent2"/>
          <w:sz w:val="30"/>
          <w:szCs w:val="30"/>
          <w:rtl/>
        </w:rPr>
        <w:t xml:space="preserve">لقد تغيّرت قوانين </w:t>
      </w:r>
      <w:r w:rsidRPr="00CE6EC5">
        <w:rPr>
          <w:rFonts w:eastAsiaTheme="minorEastAsia"/>
          <w:b w:val="0"/>
          <w:bCs w:val="0"/>
          <w:color w:val="358189" w:themeColor="accent2"/>
          <w:sz w:val="30"/>
          <w:szCs w:val="30"/>
          <w:rtl/>
        </w:rPr>
        <w:t xml:space="preserve">التدخين </w:t>
      </w:r>
      <w:r w:rsidR="00F37501" w:rsidRPr="00CE6EC5">
        <w:rPr>
          <w:rFonts w:eastAsiaTheme="minorEastAsia" w:hint="cs"/>
          <w:b w:val="0"/>
          <w:bCs w:val="0"/>
          <w:color w:val="358189" w:themeColor="accent2"/>
          <w:sz w:val="30"/>
          <w:szCs w:val="30"/>
          <w:rtl/>
        </w:rPr>
        <w:t>الإلكتروني</w:t>
      </w:r>
      <w:r w:rsidRPr="00CE6EC5">
        <w:rPr>
          <w:rFonts w:eastAsiaTheme="minorEastAsia"/>
          <w:b w:val="0"/>
          <w:bCs w:val="0"/>
          <w:color w:val="358189" w:themeColor="accent2"/>
          <w:sz w:val="30"/>
          <w:szCs w:val="30"/>
          <w:rtl/>
        </w:rPr>
        <w:t xml:space="preserve"> في أستراليا لحماية مجتمعنا من أضرار التدخين </w:t>
      </w:r>
      <w:r w:rsidR="00F37501" w:rsidRPr="00CE6EC5">
        <w:rPr>
          <w:rFonts w:eastAsiaTheme="minorEastAsia" w:hint="cs"/>
          <w:b w:val="0"/>
          <w:bCs w:val="0"/>
          <w:color w:val="358189" w:themeColor="accent2"/>
          <w:sz w:val="30"/>
          <w:szCs w:val="30"/>
          <w:rtl/>
        </w:rPr>
        <w:t>الإلكتروني</w:t>
      </w:r>
      <w:r w:rsidR="00F37501" w:rsidRPr="00CE6EC5">
        <w:rPr>
          <w:rFonts w:eastAsiaTheme="minorEastAsia"/>
          <w:b w:val="0"/>
          <w:bCs w:val="0"/>
          <w:color w:val="358189" w:themeColor="accent2"/>
          <w:sz w:val="30"/>
          <w:szCs w:val="30"/>
          <w:rtl/>
        </w:rPr>
        <w:t xml:space="preserve"> </w:t>
      </w:r>
      <w:r w:rsidRPr="00CE6EC5">
        <w:rPr>
          <w:rFonts w:eastAsiaTheme="minorEastAsia"/>
          <w:b w:val="0"/>
          <w:bCs w:val="0"/>
          <w:color w:val="358189" w:themeColor="accent2"/>
          <w:sz w:val="30"/>
          <w:szCs w:val="30"/>
          <w:rtl/>
        </w:rPr>
        <w:t>والاعتماد عل</w:t>
      </w:r>
      <w:r w:rsidRPr="4398F220">
        <w:rPr>
          <w:rFonts w:eastAsiaTheme="minorEastAsia"/>
          <w:b w:val="0"/>
          <w:bCs w:val="0"/>
          <w:color w:val="358189" w:themeColor="accent2"/>
          <w:sz w:val="30"/>
          <w:szCs w:val="30"/>
          <w:rtl/>
        </w:rPr>
        <w:t>ى النيكوتين.</w:t>
      </w:r>
    </w:p>
    <w:p w14:paraId="5A95D549" w14:textId="223B354A" w:rsidR="00C46EE7" w:rsidRPr="006866A6" w:rsidRDefault="00E90DC6" w:rsidP="00E90DC6">
      <w:pPr>
        <w:pStyle w:val="PolicyStatement"/>
        <w:pBdr>
          <w:top w:val="single" w:sz="4" w:space="7" w:color="F2F2F2" w:themeColor="background1" w:themeShade="F2"/>
        </w:pBdr>
        <w:bidi/>
        <w:spacing w:before="360" w:line="259" w:lineRule="auto"/>
        <w:rPr>
          <w:rFonts w:cs="Arial"/>
          <w:b/>
          <w:bCs/>
          <w:sz w:val="24"/>
          <w:szCs w:val="22"/>
        </w:rPr>
      </w:pPr>
      <w:r w:rsidRPr="004C6EE3">
        <w:rPr>
          <w:rFonts w:cs="Arial"/>
          <w:b/>
          <w:bCs/>
          <w:sz w:val="28"/>
          <w:szCs w:val="28"/>
          <w:rtl/>
        </w:rPr>
        <w:t>النقاط الرئيسي</w:t>
      </w:r>
      <w:r w:rsidRPr="004C6EE3">
        <w:rPr>
          <w:rFonts w:cs="Arial" w:hint="cs"/>
          <w:b/>
          <w:bCs/>
          <w:sz w:val="28"/>
          <w:szCs w:val="28"/>
          <w:rtl/>
        </w:rPr>
        <w:t>ة</w:t>
      </w:r>
      <w:r w:rsidR="00C46EE7" w:rsidRPr="006866A6">
        <w:rPr>
          <w:rFonts w:cs="Arial"/>
          <w:b/>
          <w:bCs/>
          <w:sz w:val="24"/>
          <w:szCs w:val="22"/>
        </w:rPr>
        <w:t>:</w:t>
      </w:r>
    </w:p>
    <w:p w14:paraId="4A5AD3F6" w14:textId="24CC7B88" w:rsidR="00C46EE7" w:rsidRPr="00E90DC6" w:rsidRDefault="000806FD" w:rsidP="000806FD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bidi/>
        <w:spacing w:before="120" w:line="259" w:lineRule="auto"/>
        <w:ind w:left="584" w:hanging="357"/>
        <w:rPr>
          <w:rFonts w:cs="Arial"/>
        </w:rPr>
      </w:pPr>
      <w:r w:rsidRPr="000806FD">
        <w:rPr>
          <w:rFonts w:cs="Arial" w:hint="cs"/>
          <w:rtl/>
        </w:rPr>
        <w:t>لا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يمكن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بيع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السجائر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الإلكترونية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ومنتجات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التدخين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الإلكتروني،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بغض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النظر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عمّا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إذا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كانت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تحتوي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على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النيكوتين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أم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لا،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إلّا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في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 xml:space="preserve">الصيدليات. أمّا </w:t>
      </w:r>
      <w:r w:rsidRPr="000806FD">
        <w:rPr>
          <w:rFonts w:cs="Arial"/>
          <w:rtl/>
        </w:rPr>
        <w:t>تجار التجزئة</w:t>
      </w:r>
      <w:r w:rsidRPr="000806FD">
        <w:rPr>
          <w:rFonts w:cs="Arial" w:hint="cs"/>
          <w:rtl/>
        </w:rPr>
        <w:t>،</w:t>
      </w:r>
      <w:r w:rsidRPr="000806FD">
        <w:rPr>
          <w:rFonts w:cs="Arial"/>
          <w:rtl/>
        </w:rPr>
        <w:t xml:space="preserve"> غير الصيدليات</w:t>
      </w:r>
      <w:r w:rsidRPr="000806FD">
        <w:rPr>
          <w:rFonts w:cs="Arial" w:hint="cs"/>
          <w:rtl/>
        </w:rPr>
        <w:t>،</w:t>
      </w:r>
      <w:r w:rsidRPr="000806FD">
        <w:rPr>
          <w:rFonts w:cs="Arial"/>
          <w:rtl/>
        </w:rPr>
        <w:t xml:space="preserve"> الذين يبيعون أي نوع من</w:t>
      </w:r>
      <w:r w:rsidRPr="000806FD">
        <w:rPr>
          <w:rFonts w:cs="Arial" w:hint="cs"/>
          <w:rtl/>
        </w:rPr>
        <w:t xml:space="preserve"> أنواع </w:t>
      </w:r>
      <w:r w:rsidRPr="000806FD">
        <w:rPr>
          <w:rFonts w:cs="Arial"/>
          <w:rtl/>
        </w:rPr>
        <w:t xml:space="preserve"> السجائر الإلكترونية </w:t>
      </w:r>
      <w:r w:rsidRPr="000806FD">
        <w:rPr>
          <w:rFonts w:cs="Arial" w:hint="cs"/>
          <w:rtl/>
        </w:rPr>
        <w:t xml:space="preserve">فإنهم </w:t>
      </w:r>
      <w:r w:rsidRPr="000806FD">
        <w:rPr>
          <w:rFonts w:cs="Arial"/>
          <w:rtl/>
        </w:rPr>
        <w:t>يفعلون ذلك بشكل غير قانون</w:t>
      </w:r>
      <w:r w:rsidRPr="000806FD">
        <w:rPr>
          <w:rFonts w:cs="Arial" w:hint="cs"/>
          <w:rtl/>
        </w:rPr>
        <w:t>ي.</w:t>
      </w:r>
    </w:p>
    <w:p w14:paraId="19825E6F" w14:textId="073E2044" w:rsidR="00C46EE7" w:rsidRPr="00E90DC6" w:rsidRDefault="000806FD" w:rsidP="000806FD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bidi/>
        <w:spacing w:before="120" w:line="259" w:lineRule="auto"/>
        <w:ind w:left="584" w:hanging="357"/>
        <w:rPr>
          <w:rFonts w:cs="Arial"/>
        </w:rPr>
      </w:pPr>
      <w:r w:rsidRPr="000806FD">
        <w:rPr>
          <w:rFonts w:cs="Arial" w:hint="cs"/>
          <w:rtl/>
        </w:rPr>
        <w:t>اعتبارًا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من</w:t>
      </w:r>
      <w:r w:rsidRPr="000806FD">
        <w:rPr>
          <w:rFonts w:cs="Arial"/>
          <w:rtl/>
        </w:rPr>
        <w:t xml:space="preserve"> </w:t>
      </w:r>
      <w:r w:rsidRPr="000806FD">
        <w:rPr>
          <w:rFonts w:cs="Arial"/>
          <w:sz w:val="21"/>
          <w:szCs w:val="22"/>
          <w:rtl/>
        </w:rPr>
        <w:t xml:space="preserve">1 </w:t>
      </w:r>
      <w:r w:rsidRPr="000806FD">
        <w:rPr>
          <w:rFonts w:cs="Arial" w:hint="cs"/>
          <w:rtl/>
        </w:rPr>
        <w:t>تشرين الأول/أكتوبر</w:t>
      </w:r>
      <w:r w:rsidRPr="000806FD">
        <w:rPr>
          <w:rFonts w:cs="Arial"/>
          <w:rtl/>
        </w:rPr>
        <w:t xml:space="preserve"> </w:t>
      </w:r>
      <w:r w:rsidRPr="000806FD">
        <w:rPr>
          <w:rFonts w:cs="Arial"/>
          <w:sz w:val="21"/>
          <w:szCs w:val="22"/>
          <w:rtl/>
        </w:rPr>
        <w:t>2024</w:t>
      </w:r>
      <w:r w:rsidRPr="000806FD">
        <w:rPr>
          <w:rFonts w:cs="Arial" w:hint="cs"/>
          <w:rtl/>
        </w:rPr>
        <w:t>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يمكن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للأشخاص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الذين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يبلغون من ال</w:t>
      </w:r>
      <w:r w:rsidRPr="000806FD">
        <w:rPr>
          <w:rFonts w:cs="Arial"/>
          <w:rtl/>
        </w:rPr>
        <w:t xml:space="preserve">عمر </w:t>
      </w:r>
      <w:r w:rsidRPr="000806FD">
        <w:rPr>
          <w:rFonts w:cs="Arial"/>
          <w:sz w:val="21"/>
          <w:szCs w:val="22"/>
          <w:rtl/>
        </w:rPr>
        <w:t xml:space="preserve">18 </w:t>
      </w:r>
      <w:r w:rsidRPr="000806FD">
        <w:rPr>
          <w:rFonts w:cs="Arial" w:hint="cs"/>
          <w:rtl/>
        </w:rPr>
        <w:t>عامًا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وأكثر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شراء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السجائر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الإلكترونية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في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صيدلية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مشاركة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بتركيز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نيكوتين</w:t>
      </w:r>
      <w:r w:rsidRPr="000806FD">
        <w:rPr>
          <w:rFonts w:cs="Arial"/>
          <w:rtl/>
        </w:rPr>
        <w:t xml:space="preserve"> 20 </w:t>
      </w:r>
      <w:r w:rsidRPr="000806FD">
        <w:rPr>
          <w:rFonts w:cs="Arial" w:hint="cs"/>
          <w:rtl/>
        </w:rPr>
        <w:t>ملغ</w:t>
      </w:r>
      <w:r w:rsidRPr="000806FD">
        <w:rPr>
          <w:rFonts w:cs="Arial"/>
          <w:rtl/>
        </w:rPr>
        <w:t>/</w:t>
      </w:r>
      <w:r w:rsidRPr="000806FD">
        <w:rPr>
          <w:rFonts w:cs="Arial" w:hint="cs"/>
          <w:rtl/>
        </w:rPr>
        <w:t>مل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أو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أقل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دون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وصفة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طبية،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حيث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تسمح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قوانين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الولاية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والمقاطعة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بذلك،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ولكن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يجب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عليهم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التحدث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مع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الصيدلي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قبل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الشراء</w:t>
      </w:r>
      <w:r w:rsidRPr="000806FD">
        <w:rPr>
          <w:rFonts w:cs="Arial"/>
          <w:rtl/>
        </w:rPr>
        <w:t>.</w:t>
      </w:r>
    </w:p>
    <w:p w14:paraId="396D888A" w14:textId="75D2883C" w:rsidR="00C46EE7" w:rsidRPr="00E90DC6" w:rsidRDefault="000806FD" w:rsidP="000806FD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bidi/>
        <w:spacing w:before="120" w:line="259" w:lineRule="auto"/>
        <w:ind w:left="584" w:hanging="357"/>
        <w:rPr>
          <w:rFonts w:cs="Arial"/>
        </w:rPr>
      </w:pPr>
      <w:r w:rsidRPr="000806FD">
        <w:rPr>
          <w:rFonts w:cs="Arial"/>
          <w:rtl/>
        </w:rPr>
        <w:t xml:space="preserve">يحتاج الأشخاص </w:t>
      </w:r>
      <w:r w:rsidRPr="000806FD">
        <w:rPr>
          <w:rFonts w:cs="Arial" w:hint="cs"/>
          <w:rtl/>
        </w:rPr>
        <w:t>الذين دون</w:t>
      </w:r>
      <w:r w:rsidRPr="000806FD">
        <w:rPr>
          <w:rFonts w:cs="Arial"/>
          <w:rtl/>
        </w:rPr>
        <w:t xml:space="preserve"> </w:t>
      </w:r>
      <w:r w:rsidRPr="000806FD">
        <w:rPr>
          <w:rFonts w:cs="Arial"/>
          <w:sz w:val="21"/>
          <w:szCs w:val="22"/>
          <w:rtl/>
        </w:rPr>
        <w:t xml:space="preserve">18 </w:t>
      </w:r>
      <w:r w:rsidRPr="000806FD">
        <w:rPr>
          <w:rFonts w:cs="Arial"/>
          <w:rtl/>
        </w:rPr>
        <w:t xml:space="preserve">عامًا </w:t>
      </w:r>
      <w:r w:rsidRPr="000806FD">
        <w:rPr>
          <w:rFonts w:cs="Arial" w:hint="cs"/>
          <w:rtl/>
        </w:rPr>
        <w:t xml:space="preserve">من العمر </w:t>
      </w:r>
      <w:r w:rsidRPr="000806FD">
        <w:rPr>
          <w:rFonts w:cs="Arial"/>
          <w:rtl/>
        </w:rPr>
        <w:t xml:space="preserve">إلى وصفة طبية </w:t>
      </w:r>
      <w:r w:rsidRPr="000806FD">
        <w:rPr>
          <w:rFonts w:cs="Arial" w:hint="cs"/>
          <w:rtl/>
        </w:rPr>
        <w:t>لشراء السجائر الإلكترونية، حيث تبيح قوانين الولاية والمقاطعة ذلك، لضمان حصولهم على المشورة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الطبية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والإشراف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المناسبَين.</w:t>
      </w:r>
    </w:p>
    <w:p w14:paraId="3A1BE329" w14:textId="31B818CF" w:rsidR="00C46EE7" w:rsidRPr="00E90DC6" w:rsidRDefault="00E90DC6" w:rsidP="00E90DC6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bidi/>
        <w:spacing w:before="120" w:line="259" w:lineRule="auto"/>
        <w:ind w:left="584" w:hanging="357"/>
        <w:rPr>
          <w:rFonts w:cs="Arial"/>
        </w:rPr>
      </w:pPr>
      <w:r w:rsidRPr="00E90DC6">
        <w:rPr>
          <w:rFonts w:cs="Arial"/>
          <w:rtl/>
        </w:rPr>
        <w:t>هناك الكثير من الأدوات والدعم لمساعدتك على الإقلاع عن التدخين الإلكتروني بصورة دائمة.</w:t>
      </w:r>
    </w:p>
    <w:p w14:paraId="48B74E10" w14:textId="65A3C981" w:rsidR="00C46EE7" w:rsidRPr="004C6EE3" w:rsidRDefault="004C6EE3" w:rsidP="004C6EE3">
      <w:pPr>
        <w:pStyle w:val="FigureTitle"/>
        <w:bidi/>
        <w:spacing w:before="240"/>
        <w:rPr>
          <w:rFonts w:eastAsiaTheme="minorHAnsi"/>
          <w:b w:val="0"/>
          <w:bCs w:val="0"/>
          <w:iCs w:val="0"/>
          <w:color w:val="358189"/>
          <w:sz w:val="36"/>
          <w:szCs w:val="32"/>
        </w:rPr>
      </w:pPr>
      <w:r w:rsidRPr="004C6EE3">
        <w:rPr>
          <w:rFonts w:eastAsiaTheme="minorHAnsi"/>
          <w:b w:val="0"/>
          <w:bCs w:val="0"/>
          <w:iCs w:val="0"/>
          <w:color w:val="358189"/>
          <w:sz w:val="36"/>
          <w:szCs w:val="32"/>
          <w:rtl/>
        </w:rPr>
        <w:t>لا يمكن بيع السجائر الإلكترونية إلّا في الصيدليات</w:t>
      </w:r>
    </w:p>
    <w:p w14:paraId="3B3A99C7" w14:textId="556E37AA" w:rsidR="00C46EE7" w:rsidRDefault="000806FD" w:rsidP="000806FD">
      <w:pPr>
        <w:bidi/>
        <w:rPr>
          <w:rFonts w:cs="Arial"/>
        </w:rPr>
      </w:pPr>
      <w:r w:rsidRPr="4398F220">
        <w:rPr>
          <w:rFonts w:cs="Arial"/>
          <w:rtl/>
        </w:rPr>
        <w:t>يجب بيع جميع السجائر الإلكترونية ومنتجات التدخين الإلكتروني في الصيدليات بغرض مساعدة الناس على الإقلاع عن</w:t>
      </w:r>
      <w:r w:rsidR="00E81A32" w:rsidRPr="4398F220">
        <w:rPr>
          <w:rFonts w:cs="Arial"/>
          <w:rtl/>
        </w:rPr>
        <w:t> </w:t>
      </w:r>
      <w:r w:rsidRPr="4398F220">
        <w:rPr>
          <w:rFonts w:cs="Arial"/>
          <w:rtl/>
        </w:rPr>
        <w:t xml:space="preserve">التدخين أو التحكّم باعتمادهم على النيكوتين. ولا يمكنك شراء السجائر الإلكترونية </w:t>
      </w:r>
      <w:r w:rsidRPr="00CE6EC5">
        <w:rPr>
          <w:rFonts w:cs="Arial"/>
          <w:rtl/>
        </w:rPr>
        <w:t>ال</w:t>
      </w:r>
      <w:r w:rsidR="00F37501" w:rsidRPr="00CE6EC5">
        <w:rPr>
          <w:rFonts w:cs="Arial" w:hint="cs"/>
          <w:rtl/>
        </w:rPr>
        <w:t>أ</w:t>
      </w:r>
      <w:r w:rsidRPr="00CE6EC5">
        <w:rPr>
          <w:rFonts w:cs="Arial"/>
          <w:rtl/>
        </w:rPr>
        <w:t>حادية</w:t>
      </w:r>
      <w:r w:rsidRPr="4398F220">
        <w:rPr>
          <w:rFonts w:cs="Arial"/>
          <w:rtl/>
        </w:rPr>
        <w:t xml:space="preserve"> التي تُرمى بعد الاستخدام في الصيدلية.</w:t>
      </w:r>
    </w:p>
    <w:p w14:paraId="2FAE198E" w14:textId="6B19A012" w:rsidR="00233AFE" w:rsidRDefault="004C6EE3" w:rsidP="004C6EE3">
      <w:pPr>
        <w:bidi/>
        <w:spacing w:after="0"/>
        <w:rPr>
          <w:rFonts w:cs="Arial"/>
        </w:rPr>
      </w:pPr>
      <w:r w:rsidRPr="004C6EE3">
        <w:rPr>
          <w:rFonts w:cs="Arial" w:hint="cs"/>
          <w:rtl/>
        </w:rPr>
        <w:t>و</w:t>
      </w:r>
      <w:r w:rsidRPr="004C6EE3">
        <w:rPr>
          <w:rFonts w:cs="Arial"/>
          <w:rtl/>
        </w:rPr>
        <w:t xml:space="preserve">من غير القانوني لأي بائع تجزئة آخر </w:t>
      </w:r>
      <w:r w:rsidR="000806FD" w:rsidRPr="004C6EE3">
        <w:rPr>
          <w:rFonts w:cs="Arial"/>
          <w:rtl/>
        </w:rPr>
        <w:t>–</w:t>
      </w:r>
      <w:r w:rsidRPr="004C6EE3">
        <w:rPr>
          <w:rFonts w:cs="Arial"/>
          <w:rtl/>
        </w:rPr>
        <w:t xml:space="preserve"> بما في ذلك بائعي السجائر ومحلات السجائر الإلكترونية والمتاجر الصغيرة – </w:t>
      </w:r>
      <w:r w:rsidRPr="004C6EE3">
        <w:rPr>
          <w:rFonts w:cs="Arial" w:hint="cs"/>
          <w:rtl/>
        </w:rPr>
        <w:t>أن ي</w:t>
      </w:r>
      <w:r w:rsidRPr="004C6EE3">
        <w:rPr>
          <w:rFonts w:cs="Arial"/>
          <w:rtl/>
        </w:rPr>
        <w:t>بيع أي نوع من</w:t>
      </w:r>
      <w:r w:rsidRPr="004C6EE3">
        <w:rPr>
          <w:rFonts w:cs="Arial" w:hint="cs"/>
          <w:rtl/>
        </w:rPr>
        <w:t xml:space="preserve"> أنواع</w:t>
      </w:r>
      <w:r w:rsidRPr="004C6EE3">
        <w:rPr>
          <w:rFonts w:cs="Arial"/>
          <w:rtl/>
        </w:rPr>
        <w:t xml:space="preserve"> السجائر الإلكترونية أو منتجات السجائر الإلكتروني</w:t>
      </w:r>
      <w:r w:rsidRPr="004C6EE3">
        <w:rPr>
          <w:rFonts w:cs="Arial" w:hint="cs"/>
          <w:rtl/>
        </w:rPr>
        <w:t>ة.</w:t>
      </w:r>
    </w:p>
    <w:p w14:paraId="6E15AD8D" w14:textId="4A2D401B" w:rsidR="00C46EE7" w:rsidRPr="004C6EE3" w:rsidRDefault="000806FD" w:rsidP="000806FD">
      <w:pPr>
        <w:pStyle w:val="FigureTitle"/>
        <w:bidi/>
        <w:spacing w:before="240"/>
        <w:rPr>
          <w:rFonts w:eastAsiaTheme="minorHAnsi"/>
          <w:b w:val="0"/>
          <w:bCs w:val="0"/>
          <w:iCs w:val="0"/>
          <w:color w:val="358189"/>
          <w:sz w:val="36"/>
          <w:szCs w:val="32"/>
        </w:rPr>
      </w:pPr>
      <w:r w:rsidRPr="000806FD">
        <w:rPr>
          <w:rFonts w:eastAsiaTheme="minorHAnsi"/>
          <w:b w:val="0"/>
          <w:bCs w:val="0"/>
          <w:iCs w:val="0"/>
          <w:color w:val="358189"/>
          <w:sz w:val="36"/>
          <w:szCs w:val="32"/>
          <w:rtl/>
        </w:rPr>
        <w:t xml:space="preserve">شراء </w:t>
      </w:r>
      <w:r w:rsidRPr="000806FD">
        <w:rPr>
          <w:rFonts w:eastAsiaTheme="minorHAnsi" w:hint="cs"/>
          <w:b w:val="0"/>
          <w:bCs w:val="0"/>
          <w:iCs w:val="0"/>
          <w:color w:val="358189"/>
          <w:sz w:val="36"/>
          <w:szCs w:val="32"/>
          <w:rtl/>
        </w:rPr>
        <w:t>السجائر الإلكترونية التي تحتوي على</w:t>
      </w:r>
      <w:r w:rsidRPr="000806FD">
        <w:rPr>
          <w:rFonts w:eastAsiaTheme="minorHAnsi"/>
          <w:b w:val="0"/>
          <w:bCs w:val="0"/>
          <w:iCs w:val="0"/>
          <w:color w:val="358189"/>
          <w:sz w:val="36"/>
          <w:szCs w:val="32"/>
          <w:rtl/>
        </w:rPr>
        <w:t xml:space="preserve"> النيكوتين </w:t>
      </w:r>
      <w:r w:rsidRPr="000806FD">
        <w:rPr>
          <w:rFonts w:eastAsiaTheme="minorHAnsi" w:hint="cs"/>
          <w:b w:val="0"/>
          <w:bCs w:val="0"/>
          <w:iCs w:val="0"/>
          <w:color w:val="358189"/>
          <w:sz w:val="36"/>
          <w:szCs w:val="32"/>
          <w:u w:val="single"/>
          <w:rtl/>
        </w:rPr>
        <w:t>مع</w:t>
      </w:r>
      <w:r w:rsidRPr="000806FD">
        <w:rPr>
          <w:rFonts w:eastAsiaTheme="minorHAnsi" w:hint="cs"/>
          <w:b w:val="0"/>
          <w:bCs w:val="0"/>
          <w:iCs w:val="0"/>
          <w:color w:val="358189"/>
          <w:sz w:val="36"/>
          <w:szCs w:val="32"/>
          <w:rtl/>
        </w:rPr>
        <w:t xml:space="preserve"> </w:t>
      </w:r>
      <w:r w:rsidRPr="000806FD">
        <w:rPr>
          <w:rFonts w:eastAsiaTheme="minorHAnsi"/>
          <w:b w:val="0"/>
          <w:bCs w:val="0"/>
          <w:iCs w:val="0"/>
          <w:color w:val="358189"/>
          <w:sz w:val="36"/>
          <w:szCs w:val="32"/>
          <w:rtl/>
        </w:rPr>
        <w:t>وصفة طبية</w:t>
      </w:r>
    </w:p>
    <w:p w14:paraId="50AFE691" w14:textId="0E9BCFDF" w:rsidR="00C46EE7" w:rsidRDefault="000806FD" w:rsidP="000806FD">
      <w:pPr>
        <w:bidi/>
        <w:rPr>
          <w:rFonts w:cs="Arial"/>
        </w:rPr>
      </w:pPr>
      <w:r w:rsidRPr="000806FD">
        <w:rPr>
          <w:rFonts w:cs="Arial" w:hint="cs"/>
          <w:rtl/>
        </w:rPr>
        <w:t>يحتاج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الأشخاص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الذين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دون</w:t>
      </w:r>
      <w:r w:rsidRPr="000806FD">
        <w:rPr>
          <w:rFonts w:cs="Arial"/>
          <w:rtl/>
        </w:rPr>
        <w:t xml:space="preserve"> </w:t>
      </w:r>
      <w:r w:rsidRPr="000806FD">
        <w:rPr>
          <w:rFonts w:cs="Arial"/>
          <w:sz w:val="21"/>
          <w:szCs w:val="22"/>
          <w:rtl/>
        </w:rPr>
        <w:t xml:space="preserve">18 </w:t>
      </w:r>
      <w:r w:rsidRPr="000806FD">
        <w:rPr>
          <w:rFonts w:cs="Arial" w:hint="cs"/>
          <w:rtl/>
        </w:rPr>
        <w:t>عامًا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من العمر إلى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وصفة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طبية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طبيب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أو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ممرّض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ممارس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لشراء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السجائر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الإلكترونية،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حيث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تسمح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قوانين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الولاية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والمقاطعة بذلك،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لضمان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حصولهم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على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المشورة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الطبية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والإشراف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المناسبَين</w:t>
      </w:r>
      <w:r w:rsidRPr="000806FD">
        <w:rPr>
          <w:rFonts w:cs="Arial"/>
          <w:rtl/>
        </w:rPr>
        <w:t>.</w:t>
      </w:r>
    </w:p>
    <w:p w14:paraId="1C39C6FF" w14:textId="0753C834" w:rsidR="004D34A5" w:rsidRDefault="000806FD" w:rsidP="000806FD">
      <w:pPr>
        <w:bidi/>
        <w:rPr>
          <w:rFonts w:cs="Arial"/>
        </w:rPr>
      </w:pPr>
      <w:r w:rsidRPr="000806FD">
        <w:rPr>
          <w:rFonts w:cs="Arial" w:hint="cs"/>
          <w:rtl/>
        </w:rPr>
        <w:t>وذلك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 xml:space="preserve">يعطيهم </w:t>
      </w:r>
      <w:r w:rsidRPr="000806FD">
        <w:rPr>
          <w:rFonts w:cs="Arial"/>
          <w:rtl/>
        </w:rPr>
        <w:t xml:space="preserve">الفرصة لمناقشة استخدامهم للتدخين الإلكتروني مع أحد </w:t>
      </w:r>
      <w:proofErr w:type="spellStart"/>
      <w:r w:rsidRPr="000806FD">
        <w:rPr>
          <w:rFonts w:cs="Arial" w:hint="cs"/>
          <w:rtl/>
        </w:rPr>
        <w:t>اختصاصيي</w:t>
      </w:r>
      <w:proofErr w:type="spellEnd"/>
      <w:r w:rsidRPr="000806FD">
        <w:rPr>
          <w:rFonts w:cs="Arial"/>
          <w:rtl/>
        </w:rPr>
        <w:t xml:space="preserve"> الصحة والحصول على أفضل المعلومات </w:t>
      </w:r>
      <w:r w:rsidRPr="000806FD">
        <w:rPr>
          <w:rFonts w:cs="Arial" w:hint="cs"/>
          <w:rtl/>
        </w:rPr>
        <w:t>عن</w:t>
      </w:r>
      <w:r w:rsidRPr="000806FD">
        <w:rPr>
          <w:rFonts w:cs="Arial"/>
          <w:rtl/>
        </w:rPr>
        <w:t xml:space="preserve"> الأضرار الصحية وخيارات الإقلاع عن التدخي</w:t>
      </w:r>
      <w:r w:rsidRPr="000806FD">
        <w:rPr>
          <w:rFonts w:cs="Arial" w:hint="cs"/>
          <w:rtl/>
        </w:rPr>
        <w:t>ن.</w:t>
      </w:r>
    </w:p>
    <w:p w14:paraId="343438A6" w14:textId="34721C15" w:rsidR="000806FD" w:rsidRDefault="000806FD" w:rsidP="000806FD">
      <w:pPr>
        <w:bidi/>
      </w:pPr>
      <w:r w:rsidRPr="000806FD">
        <w:rPr>
          <w:rFonts w:hint="cs"/>
          <w:rtl/>
        </w:rPr>
        <w:t>يُرجى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مراجعة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القوانين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في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ولايتك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أو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مقاطعتك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بشأن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الحصول على وصفة طبية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للسجائر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الإلكترونية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ومنتجات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التدخين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الإلكتروني وإعطائها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للأشخاص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الذين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 xml:space="preserve">دون </w:t>
      </w:r>
      <w:r w:rsidRPr="000806FD">
        <w:rPr>
          <w:sz w:val="21"/>
          <w:szCs w:val="22"/>
          <w:rtl/>
        </w:rPr>
        <w:t xml:space="preserve">18 </w:t>
      </w:r>
      <w:r w:rsidRPr="000806FD">
        <w:rPr>
          <w:rFonts w:hint="cs"/>
          <w:rtl/>
        </w:rPr>
        <w:t>عامًا من العمر.</w:t>
      </w:r>
    </w:p>
    <w:p w14:paraId="18AC2E78" w14:textId="09C5597E" w:rsidR="000806FD" w:rsidRDefault="000806FD" w:rsidP="000806FD">
      <w:pPr>
        <w:bidi/>
      </w:pPr>
      <w:r w:rsidRPr="000806FD">
        <w:rPr>
          <w:rFonts w:hint="cs"/>
          <w:rtl/>
        </w:rPr>
        <w:t>وبالنسبة للأشخاص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الذين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يحتاجون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إلى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سجائر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إلكترونية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بتركيز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نيكوتين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أعلى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من</w:t>
      </w:r>
      <w:r w:rsidRPr="000806FD">
        <w:rPr>
          <w:rtl/>
        </w:rPr>
        <w:t xml:space="preserve"> </w:t>
      </w:r>
      <w:r w:rsidRPr="000806FD">
        <w:rPr>
          <w:sz w:val="21"/>
          <w:szCs w:val="22"/>
          <w:rtl/>
        </w:rPr>
        <w:t xml:space="preserve">20 </w:t>
      </w:r>
      <w:r w:rsidRPr="000806FD">
        <w:rPr>
          <w:rFonts w:hint="cs"/>
          <w:rtl/>
        </w:rPr>
        <w:t>ملغ</w:t>
      </w:r>
      <w:r w:rsidRPr="000806FD">
        <w:rPr>
          <w:rtl/>
        </w:rPr>
        <w:t>/</w:t>
      </w:r>
      <w:r w:rsidRPr="000806FD">
        <w:rPr>
          <w:rFonts w:hint="cs"/>
          <w:rtl/>
        </w:rPr>
        <w:t>مل، فإنهم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سيحتاجون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إلى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وصفة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طبية،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بغض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النظر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عن</w:t>
      </w:r>
      <w:r w:rsidRPr="000806FD">
        <w:rPr>
          <w:rtl/>
        </w:rPr>
        <w:t xml:space="preserve"> </w:t>
      </w:r>
      <w:r w:rsidRPr="000806FD">
        <w:rPr>
          <w:rFonts w:hint="cs"/>
          <w:rtl/>
        </w:rPr>
        <w:t>سنّهم</w:t>
      </w:r>
      <w:r w:rsidRPr="000806FD">
        <w:t>.</w:t>
      </w:r>
    </w:p>
    <w:p w14:paraId="6D57C82B" w14:textId="3E0AB12D" w:rsidR="00C46EE7" w:rsidRPr="000806FD" w:rsidRDefault="000806FD" w:rsidP="000806FD">
      <w:pPr>
        <w:bidi/>
        <w:spacing w:before="240"/>
        <w:rPr>
          <w:rFonts w:eastAsiaTheme="minorEastAsia" w:cs="Arial"/>
          <w:color w:val="358189"/>
          <w:sz w:val="36"/>
          <w:szCs w:val="36"/>
        </w:rPr>
      </w:pPr>
      <w:r w:rsidRPr="000806FD">
        <w:rPr>
          <w:rFonts w:eastAsiaTheme="minorHAnsi" w:cs="Arial"/>
          <w:color w:val="358189"/>
          <w:sz w:val="36"/>
          <w:szCs w:val="32"/>
          <w:rtl/>
        </w:rPr>
        <w:lastRenderedPageBreak/>
        <w:t xml:space="preserve">شراء </w:t>
      </w:r>
      <w:r w:rsidRPr="000806FD">
        <w:rPr>
          <w:rFonts w:eastAsiaTheme="minorHAnsi" w:cs="Arial" w:hint="cs"/>
          <w:color w:val="358189"/>
          <w:sz w:val="36"/>
          <w:szCs w:val="32"/>
          <w:rtl/>
        </w:rPr>
        <w:t>السجائر الإلكترونية التي تحتوي على</w:t>
      </w:r>
      <w:r w:rsidRPr="000806FD">
        <w:rPr>
          <w:rFonts w:eastAsiaTheme="minorHAnsi" w:cs="Arial"/>
          <w:color w:val="358189"/>
          <w:sz w:val="36"/>
          <w:szCs w:val="32"/>
          <w:rtl/>
        </w:rPr>
        <w:t xml:space="preserve"> النيكوتين </w:t>
      </w:r>
      <w:r w:rsidRPr="000806FD">
        <w:rPr>
          <w:rFonts w:eastAsiaTheme="minorHAnsi" w:cs="Arial" w:hint="cs"/>
          <w:color w:val="358189"/>
          <w:sz w:val="36"/>
          <w:szCs w:val="32"/>
          <w:u w:val="single"/>
          <w:rtl/>
        </w:rPr>
        <w:t>دون</w:t>
      </w:r>
      <w:r w:rsidRPr="000806FD">
        <w:rPr>
          <w:rFonts w:eastAsiaTheme="minorHAnsi" w:cs="Arial" w:hint="cs"/>
          <w:color w:val="358189"/>
          <w:sz w:val="36"/>
          <w:szCs w:val="32"/>
          <w:rtl/>
        </w:rPr>
        <w:t xml:space="preserve"> </w:t>
      </w:r>
      <w:r w:rsidRPr="000806FD">
        <w:rPr>
          <w:rFonts w:eastAsiaTheme="minorHAnsi" w:cs="Arial"/>
          <w:color w:val="358189"/>
          <w:sz w:val="36"/>
          <w:szCs w:val="32"/>
          <w:rtl/>
        </w:rPr>
        <w:t>وصفة طبية</w:t>
      </w:r>
    </w:p>
    <w:p w14:paraId="73BB7393" w14:textId="07A71FDA" w:rsidR="00EB515A" w:rsidRPr="00EB515A" w:rsidRDefault="000806FD" w:rsidP="000806FD">
      <w:pPr>
        <w:bidi/>
        <w:rPr>
          <w:rFonts w:cs="Arial"/>
        </w:rPr>
      </w:pPr>
      <w:r w:rsidRPr="000806FD">
        <w:rPr>
          <w:rFonts w:cs="Arial"/>
          <w:rtl/>
        </w:rPr>
        <w:t xml:space="preserve">اعتبارًا من </w:t>
      </w:r>
      <w:r w:rsidR="006D4DD2" w:rsidRPr="000806FD">
        <w:rPr>
          <w:rFonts w:cs="Arial"/>
          <w:sz w:val="21"/>
          <w:szCs w:val="22"/>
          <w:rtl/>
        </w:rPr>
        <w:t>1</w:t>
      </w:r>
      <w:r w:rsidRPr="000806FD">
        <w:rPr>
          <w:rFonts w:cs="Arial" w:hint="cs"/>
          <w:rtl/>
        </w:rPr>
        <w:t xml:space="preserve"> تشرين الأول/</w:t>
      </w:r>
      <w:r w:rsidRPr="000806FD">
        <w:rPr>
          <w:rFonts w:cs="Arial"/>
          <w:rtl/>
        </w:rPr>
        <w:t xml:space="preserve">أكتوبر </w:t>
      </w:r>
      <w:r w:rsidRPr="000806FD">
        <w:rPr>
          <w:rFonts w:cs="Arial"/>
          <w:sz w:val="21"/>
          <w:szCs w:val="22"/>
          <w:rtl/>
        </w:rPr>
        <w:t>2024</w:t>
      </w:r>
      <w:r w:rsidRPr="000806FD">
        <w:rPr>
          <w:rFonts w:cs="Arial"/>
          <w:rtl/>
        </w:rPr>
        <w:t xml:space="preserve">، يمكن للأشخاص الذين </w:t>
      </w:r>
      <w:r w:rsidRPr="000806FD">
        <w:rPr>
          <w:rFonts w:cs="Arial" w:hint="cs"/>
          <w:rtl/>
        </w:rPr>
        <w:t>يبلغون من العمر</w:t>
      </w:r>
      <w:r w:rsidRPr="000806FD">
        <w:rPr>
          <w:rFonts w:cs="Arial"/>
          <w:rtl/>
        </w:rPr>
        <w:t xml:space="preserve"> </w:t>
      </w:r>
      <w:r w:rsidRPr="000806FD">
        <w:rPr>
          <w:rFonts w:cs="Arial"/>
          <w:sz w:val="21"/>
          <w:szCs w:val="22"/>
          <w:rtl/>
        </w:rPr>
        <w:t xml:space="preserve">18 </w:t>
      </w:r>
      <w:r w:rsidRPr="000806FD">
        <w:rPr>
          <w:rFonts w:cs="Arial"/>
          <w:rtl/>
        </w:rPr>
        <w:t xml:space="preserve">عامًا </w:t>
      </w:r>
      <w:r w:rsidRPr="000806FD">
        <w:rPr>
          <w:rFonts w:cs="Arial" w:hint="cs"/>
          <w:rtl/>
        </w:rPr>
        <w:t>و</w:t>
      </w:r>
      <w:r w:rsidRPr="000806FD">
        <w:rPr>
          <w:rFonts w:cs="Arial"/>
          <w:rtl/>
        </w:rPr>
        <w:t>أكثر شراء</w:t>
      </w:r>
      <w:r w:rsidRPr="000806FD">
        <w:rPr>
          <w:rFonts w:cs="Arial" w:hint="cs"/>
          <w:rtl/>
        </w:rPr>
        <w:t xml:space="preserve"> السجائر الإلكترونية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بتركيز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نيكوتين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يبلغ</w:t>
      </w:r>
      <w:r w:rsidRPr="000806FD">
        <w:rPr>
          <w:rFonts w:cs="Arial"/>
          <w:rtl/>
        </w:rPr>
        <w:t xml:space="preserve"> </w:t>
      </w:r>
      <w:r w:rsidRPr="000806FD">
        <w:rPr>
          <w:rFonts w:cs="Arial"/>
          <w:sz w:val="21"/>
          <w:szCs w:val="22"/>
          <w:rtl/>
        </w:rPr>
        <w:t xml:space="preserve">20 </w:t>
      </w:r>
      <w:r w:rsidRPr="000806FD">
        <w:rPr>
          <w:rFonts w:cs="Arial" w:hint="cs"/>
          <w:rtl/>
        </w:rPr>
        <w:t>ملغ</w:t>
      </w:r>
      <w:r w:rsidRPr="000806FD">
        <w:rPr>
          <w:rFonts w:cs="Arial"/>
          <w:rtl/>
        </w:rPr>
        <w:t>/</w:t>
      </w:r>
      <w:r w:rsidRPr="000806FD">
        <w:rPr>
          <w:rFonts w:cs="Arial" w:hint="cs"/>
          <w:rtl/>
        </w:rPr>
        <w:t>مل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أو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أقل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الصيدليات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المشاركة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دون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وصفة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طبية،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حيث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تسمح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قوانين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الولاية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والمقاطعة بذلك،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ولكن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يجب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عليهم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التحدث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مع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الصيدلي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قبل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الشراء.</w:t>
      </w:r>
    </w:p>
    <w:p w14:paraId="38F06293" w14:textId="7E816290" w:rsidR="00EB515A" w:rsidRPr="00EB515A" w:rsidRDefault="000806FD" w:rsidP="000806FD">
      <w:pPr>
        <w:bidi/>
        <w:rPr>
          <w:rFonts w:cs="Arial"/>
        </w:rPr>
      </w:pPr>
      <w:r w:rsidRPr="000806FD">
        <w:rPr>
          <w:rFonts w:cs="Arial" w:hint="cs"/>
          <w:rtl/>
        </w:rPr>
        <w:t>عليك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مناقشة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المنتج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والجرعة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والخيارات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الأخرى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للإقلاع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عن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التدخين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</w:t>
      </w:r>
      <w:r w:rsidRPr="000806FD">
        <w:rPr>
          <w:rFonts w:cs="Arial"/>
          <w:rtl/>
        </w:rPr>
        <w:t>/</w:t>
      </w:r>
      <w:r w:rsidRPr="000806FD">
        <w:rPr>
          <w:rFonts w:cs="Arial" w:hint="cs"/>
          <w:rtl/>
        </w:rPr>
        <w:t>أو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إدارة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الاعتماد على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النيكوتين،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وتقديم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إثبات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الهوية</w:t>
      </w:r>
      <w:r w:rsidRPr="000806FD">
        <w:rPr>
          <w:rFonts w:cs="Arial"/>
          <w:rtl/>
        </w:rPr>
        <w:t xml:space="preserve"> (</w:t>
      </w:r>
      <w:r w:rsidRPr="000806FD">
        <w:rPr>
          <w:rFonts w:cs="Arial" w:hint="cs"/>
          <w:rtl/>
        </w:rPr>
        <w:t>لأغراض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إثبات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السن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فقط</w:t>
      </w:r>
      <w:r w:rsidRPr="000806FD">
        <w:rPr>
          <w:rFonts w:cs="Arial"/>
          <w:rtl/>
        </w:rPr>
        <w:t>)</w:t>
      </w:r>
      <w:r w:rsidRPr="000806FD">
        <w:rPr>
          <w:rFonts w:cs="Arial" w:hint="cs"/>
          <w:rtl/>
        </w:rPr>
        <w:t>،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ولا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يمكنك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شراء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أكثر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من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كمية تكفي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لشهر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واحد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خلال مدة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شهر</w:t>
      </w:r>
      <w:r w:rsidRPr="000806FD">
        <w:rPr>
          <w:rFonts w:cs="Arial"/>
          <w:rtl/>
        </w:rPr>
        <w:t xml:space="preserve"> </w:t>
      </w:r>
      <w:r w:rsidRPr="000806FD">
        <w:rPr>
          <w:rFonts w:cs="Arial" w:hint="cs"/>
          <w:rtl/>
        </w:rPr>
        <w:t>واحد.</w:t>
      </w:r>
    </w:p>
    <w:p w14:paraId="15B413AA" w14:textId="7B1F2659" w:rsidR="00C46EE7" w:rsidRPr="000E25BE" w:rsidRDefault="000E25BE" w:rsidP="00071CA5">
      <w:pPr>
        <w:bidi/>
        <w:spacing w:before="240"/>
        <w:rPr>
          <w:rFonts w:eastAsiaTheme="minorHAnsi" w:cs="Arial"/>
          <w:color w:val="358189"/>
          <w:sz w:val="36"/>
          <w:szCs w:val="32"/>
        </w:rPr>
      </w:pPr>
      <w:r w:rsidRPr="000E25BE">
        <w:rPr>
          <w:rFonts w:eastAsiaTheme="minorHAnsi" w:cs="Arial"/>
          <w:color w:val="358189"/>
          <w:sz w:val="36"/>
          <w:szCs w:val="32"/>
          <w:rtl/>
        </w:rPr>
        <w:t xml:space="preserve">تغييرات أخرى </w:t>
      </w:r>
      <w:r w:rsidR="00071CA5" w:rsidRPr="00071CA5">
        <w:rPr>
          <w:rFonts w:eastAsiaTheme="minorHAnsi" w:cs="Arial" w:hint="cs"/>
          <w:color w:val="358189"/>
          <w:sz w:val="36"/>
          <w:szCs w:val="32"/>
          <w:rtl/>
        </w:rPr>
        <w:t>بشأن</w:t>
      </w:r>
      <w:r w:rsidR="00071CA5" w:rsidRPr="00071CA5">
        <w:rPr>
          <w:rFonts w:eastAsiaTheme="minorHAnsi" w:cs="Arial"/>
          <w:b/>
          <w:bCs/>
          <w:color w:val="358189"/>
          <w:sz w:val="36"/>
          <w:szCs w:val="32"/>
          <w:rtl/>
        </w:rPr>
        <w:t xml:space="preserve"> </w:t>
      </w:r>
      <w:r w:rsidRPr="000E25BE">
        <w:rPr>
          <w:rFonts w:eastAsiaTheme="minorHAnsi" w:cs="Arial"/>
          <w:color w:val="358189"/>
          <w:sz w:val="36"/>
          <w:szCs w:val="32"/>
          <w:rtl/>
        </w:rPr>
        <w:t>السجائر الإلكترونية</w:t>
      </w:r>
    </w:p>
    <w:p w14:paraId="4F7E8BC4" w14:textId="317DB321" w:rsidR="00C46EE7" w:rsidRDefault="008532E9" w:rsidP="008532E9">
      <w:pPr>
        <w:bidi/>
        <w:rPr>
          <w:rFonts w:cs="Arial"/>
        </w:rPr>
      </w:pPr>
      <w:r w:rsidRPr="008532E9">
        <w:rPr>
          <w:rFonts w:cs="Arial" w:hint="cs"/>
          <w:rtl/>
        </w:rPr>
        <w:t>ستكون</w:t>
      </w:r>
      <w:r w:rsidRPr="008532E9">
        <w:rPr>
          <w:rFonts w:cs="Arial"/>
          <w:rtl/>
        </w:rPr>
        <w:t xml:space="preserve"> النكهات </w:t>
      </w:r>
      <w:r w:rsidRPr="008532E9">
        <w:rPr>
          <w:rFonts w:cs="Arial" w:hint="cs"/>
          <w:rtl/>
        </w:rPr>
        <w:t xml:space="preserve">مقتصرة </w:t>
      </w:r>
      <w:r w:rsidRPr="008532E9">
        <w:rPr>
          <w:rFonts w:cs="Arial"/>
          <w:rtl/>
        </w:rPr>
        <w:t xml:space="preserve">على النعناع </w:t>
      </w:r>
      <w:proofErr w:type="spellStart"/>
      <w:r w:rsidRPr="008532E9">
        <w:rPr>
          <w:rFonts w:cs="Arial"/>
          <w:rtl/>
        </w:rPr>
        <w:t>والمنثول</w:t>
      </w:r>
      <w:proofErr w:type="spellEnd"/>
      <w:r w:rsidRPr="008532E9">
        <w:rPr>
          <w:rFonts w:cs="Arial"/>
          <w:rtl/>
        </w:rPr>
        <w:t xml:space="preserve"> والتبغ، وستكون السجائر الإلكترونية </w:t>
      </w:r>
      <w:r w:rsidRPr="008532E9">
        <w:rPr>
          <w:rFonts w:cs="Arial" w:hint="cs"/>
          <w:rtl/>
        </w:rPr>
        <w:t>ب</w:t>
      </w:r>
      <w:r w:rsidRPr="008532E9">
        <w:rPr>
          <w:rFonts w:cs="Arial"/>
          <w:rtl/>
        </w:rPr>
        <w:t>عبوات دوائية بسيطة</w:t>
      </w:r>
      <w:r w:rsidRPr="008532E9">
        <w:rPr>
          <w:rFonts w:cs="Arial" w:hint="cs"/>
          <w:rtl/>
        </w:rPr>
        <w:t xml:space="preserve"> الشكل.</w:t>
      </w:r>
    </w:p>
    <w:p w14:paraId="29C148D4" w14:textId="04B6D0D8" w:rsidR="000E25BE" w:rsidRDefault="008532E9" w:rsidP="008532E9">
      <w:pPr>
        <w:bidi/>
        <w:rPr>
          <w:rFonts w:cs="Arial"/>
        </w:rPr>
      </w:pPr>
      <w:r w:rsidRPr="008532E9">
        <w:rPr>
          <w:rFonts w:cs="Arial" w:hint="cs"/>
          <w:rtl/>
        </w:rPr>
        <w:t>يُطلب أن تكون</w:t>
      </w:r>
      <w:r w:rsidRPr="008532E9">
        <w:rPr>
          <w:rFonts w:cs="Arial"/>
          <w:rtl/>
        </w:rPr>
        <w:t xml:space="preserve"> جميع السجائر الإلكترونية </w:t>
      </w:r>
      <w:r w:rsidRPr="008532E9">
        <w:rPr>
          <w:rFonts w:cs="Arial" w:hint="cs"/>
          <w:rtl/>
        </w:rPr>
        <w:t>التي تُباع</w:t>
      </w:r>
      <w:r w:rsidRPr="008532E9">
        <w:rPr>
          <w:rFonts w:cs="Arial"/>
          <w:rtl/>
        </w:rPr>
        <w:t xml:space="preserve"> في الصيدليات</w:t>
      </w:r>
      <w:r w:rsidRPr="008532E9">
        <w:rPr>
          <w:rFonts w:cs="Arial" w:hint="cs"/>
          <w:rtl/>
        </w:rPr>
        <w:t xml:space="preserve"> مستوفية</w:t>
      </w:r>
      <w:r w:rsidRPr="008532E9">
        <w:rPr>
          <w:rFonts w:cs="Arial"/>
          <w:rtl/>
        </w:rPr>
        <w:t xml:space="preserve"> </w:t>
      </w:r>
      <w:r w:rsidRPr="008532E9">
        <w:rPr>
          <w:rFonts w:cs="Arial" w:hint="cs"/>
          <w:rtl/>
        </w:rPr>
        <w:t>ل</w:t>
      </w:r>
      <w:r w:rsidRPr="008532E9">
        <w:rPr>
          <w:rFonts w:cs="Arial"/>
          <w:rtl/>
        </w:rPr>
        <w:t>معايير</w:t>
      </w:r>
      <w:r w:rsidRPr="008532E9">
        <w:rPr>
          <w:rFonts w:cs="Arial" w:hint="cs"/>
          <w:rtl/>
        </w:rPr>
        <w:t xml:space="preserve"> معينة،</w:t>
      </w:r>
      <w:r w:rsidRPr="008532E9">
        <w:rPr>
          <w:rFonts w:cs="Arial"/>
          <w:rtl/>
        </w:rPr>
        <w:t xml:space="preserve"> </w:t>
      </w:r>
      <w:r w:rsidRPr="008532E9">
        <w:rPr>
          <w:rFonts w:cs="Arial" w:hint="cs"/>
          <w:rtl/>
        </w:rPr>
        <w:t xml:space="preserve">ويجب إبلاغ </w:t>
      </w:r>
      <w:r w:rsidRPr="008532E9">
        <w:rPr>
          <w:rFonts w:cs="Arial"/>
          <w:rtl/>
        </w:rPr>
        <w:t>إدارة السلع العلاجية</w:t>
      </w:r>
      <w:r w:rsidRPr="008532E9">
        <w:rPr>
          <w:rFonts w:cs="Arial" w:hint="cs"/>
          <w:rtl/>
        </w:rPr>
        <w:t xml:space="preserve"> بأنها مستوفية لتلك المعايير</w:t>
      </w:r>
      <w:r w:rsidRPr="008532E9">
        <w:rPr>
          <w:rFonts w:cs="Arial"/>
          <w:rtl/>
        </w:rPr>
        <w:t xml:space="preserve">. </w:t>
      </w:r>
      <w:r w:rsidRPr="008532E9">
        <w:rPr>
          <w:rFonts w:cs="Arial" w:hint="cs"/>
          <w:rtl/>
        </w:rPr>
        <w:t>إلّا أنها مع ذلك ليست</w:t>
      </w:r>
      <w:r w:rsidRPr="008532E9">
        <w:rPr>
          <w:rFonts w:cs="Arial"/>
          <w:rtl/>
        </w:rPr>
        <w:t xml:space="preserve"> علاج </w:t>
      </w:r>
      <w:r w:rsidR="006D5FAA" w:rsidRPr="006D5FAA">
        <w:rPr>
          <w:rFonts w:cs="Arial"/>
          <w:sz w:val="24"/>
          <w:szCs w:val="28"/>
        </w:rPr>
        <w:t>”</w:t>
      </w:r>
      <w:r w:rsidRPr="008532E9">
        <w:rPr>
          <w:rFonts w:cs="Arial"/>
          <w:rtl/>
        </w:rPr>
        <w:t>الخط الأول</w:t>
      </w:r>
      <w:r w:rsidR="006D5FAA" w:rsidRPr="006D5FAA">
        <w:rPr>
          <w:rFonts w:cs="Arial"/>
          <w:sz w:val="24"/>
          <w:szCs w:val="28"/>
        </w:rPr>
        <w:t>“</w:t>
      </w:r>
      <w:r w:rsidRPr="008532E9">
        <w:rPr>
          <w:rFonts w:cs="Arial"/>
          <w:rtl/>
        </w:rPr>
        <w:t xml:space="preserve"> للإقلاع عن التدخين</w:t>
      </w:r>
      <w:r w:rsidRPr="008532E9">
        <w:rPr>
          <w:rFonts w:cs="Arial" w:hint="cs"/>
          <w:rtl/>
        </w:rPr>
        <w:t>،</w:t>
      </w:r>
      <w:r w:rsidRPr="008532E9">
        <w:rPr>
          <w:rFonts w:cs="Arial"/>
          <w:rtl/>
        </w:rPr>
        <w:t xml:space="preserve"> حيث </w:t>
      </w:r>
      <w:r w:rsidRPr="008532E9">
        <w:rPr>
          <w:rFonts w:cs="Arial" w:hint="cs"/>
          <w:rtl/>
        </w:rPr>
        <w:t>إ</w:t>
      </w:r>
      <w:r w:rsidRPr="008532E9">
        <w:rPr>
          <w:rFonts w:cs="Arial"/>
          <w:rtl/>
        </w:rPr>
        <w:t>ن هناك أدلة محدودة حول فعاليتها وسلامته</w:t>
      </w:r>
      <w:r w:rsidRPr="008532E9">
        <w:rPr>
          <w:rFonts w:cs="Arial" w:hint="cs"/>
          <w:rtl/>
        </w:rPr>
        <w:t>ا.</w:t>
      </w:r>
    </w:p>
    <w:p w14:paraId="42ACFB0C" w14:textId="77777777" w:rsidR="008532E9" w:rsidRPr="00154FD1" w:rsidRDefault="008532E9" w:rsidP="008532E9">
      <w:pPr>
        <w:bidi/>
        <w:rPr>
          <w:rFonts w:cs="Arial"/>
          <w:sz w:val="28"/>
          <w:szCs w:val="32"/>
        </w:rPr>
      </w:pPr>
      <w:r w:rsidRPr="00154FD1">
        <w:rPr>
          <w:rFonts w:eastAsiaTheme="minorHAnsi" w:cs="Arial"/>
          <w:color w:val="358189"/>
          <w:sz w:val="36"/>
          <w:szCs w:val="32"/>
          <w:rtl/>
        </w:rPr>
        <w:t>العقوبات بموجب التشريع</w:t>
      </w:r>
    </w:p>
    <w:p w14:paraId="0127D294" w14:textId="77777777" w:rsidR="008532E9" w:rsidRDefault="008532E9" w:rsidP="008532E9">
      <w:pPr>
        <w:bidi/>
        <w:rPr>
          <w:rFonts w:cs="Arial"/>
        </w:rPr>
      </w:pPr>
      <w:r w:rsidRPr="00154FD1">
        <w:rPr>
          <w:rFonts w:cs="Arial"/>
          <w:rtl/>
        </w:rPr>
        <w:t>ترك</w:t>
      </w:r>
      <w:r w:rsidRPr="00154FD1">
        <w:rPr>
          <w:rFonts w:cs="Arial" w:hint="cs"/>
          <w:rtl/>
        </w:rPr>
        <w:t>ّ</w:t>
      </w:r>
      <w:r w:rsidRPr="00154FD1">
        <w:rPr>
          <w:rFonts w:cs="Arial"/>
          <w:rtl/>
        </w:rPr>
        <w:t xml:space="preserve">ز التغييرات في قوانين التدخين الإلكتروني في أستراليا على حماية </w:t>
      </w:r>
      <w:r w:rsidRPr="00154FD1">
        <w:rPr>
          <w:rFonts w:cs="Arial" w:hint="cs"/>
          <w:rtl/>
        </w:rPr>
        <w:t>الناس</w:t>
      </w:r>
      <w:r w:rsidRPr="00154FD1">
        <w:rPr>
          <w:rFonts w:cs="Arial"/>
          <w:rtl/>
        </w:rPr>
        <w:t xml:space="preserve"> من أضرار التدخين الإلكتروني والاعتماد على النيكوتي</w:t>
      </w:r>
      <w:r w:rsidRPr="00154FD1">
        <w:rPr>
          <w:rFonts w:cs="Arial" w:hint="cs"/>
          <w:rtl/>
        </w:rPr>
        <w:t>ن.</w:t>
      </w:r>
    </w:p>
    <w:p w14:paraId="319F2DCE" w14:textId="4A518032" w:rsidR="008532E9" w:rsidRDefault="006A544F" w:rsidP="006A544F">
      <w:pPr>
        <w:bidi/>
        <w:rPr>
          <w:rFonts w:cs="Arial"/>
        </w:rPr>
      </w:pPr>
      <w:r w:rsidRPr="00B179FC">
        <w:rPr>
          <w:rFonts w:cs="Arial"/>
          <w:rtl/>
        </w:rPr>
        <w:t xml:space="preserve">يستهدف القانون </w:t>
      </w:r>
      <w:r w:rsidRPr="00B179FC">
        <w:rPr>
          <w:rFonts w:cs="Arial" w:hint="cs"/>
          <w:rtl/>
        </w:rPr>
        <w:t>الإمداد</w:t>
      </w:r>
      <w:r w:rsidRPr="00B179FC">
        <w:rPr>
          <w:rFonts w:cs="Arial"/>
          <w:rtl/>
        </w:rPr>
        <w:t xml:space="preserve"> التجاري والإجرامي للسجائر الإلكترونية. </w:t>
      </w:r>
      <w:r w:rsidRPr="00B179FC">
        <w:rPr>
          <w:rFonts w:cs="Arial" w:hint="cs"/>
          <w:rtl/>
        </w:rPr>
        <w:t>و</w:t>
      </w:r>
      <w:r w:rsidRPr="00B179FC">
        <w:rPr>
          <w:rFonts w:cs="Arial"/>
          <w:rtl/>
        </w:rPr>
        <w:t>لن يتم استهداف الأفراد، بما في ذلك الأشخاص</w:t>
      </w:r>
      <w:r w:rsidRPr="00B179FC">
        <w:rPr>
          <w:rFonts w:cs="Arial" w:hint="cs"/>
          <w:rtl/>
        </w:rPr>
        <w:t xml:space="preserve"> الذين</w:t>
      </w:r>
      <w:r w:rsidRPr="00B179FC">
        <w:rPr>
          <w:rFonts w:cs="Arial"/>
          <w:rtl/>
        </w:rPr>
        <w:t xml:space="preserve"> </w:t>
      </w:r>
      <w:r w:rsidRPr="00B179FC">
        <w:rPr>
          <w:rFonts w:cs="Arial" w:hint="cs"/>
          <w:rtl/>
        </w:rPr>
        <w:t>دون</w:t>
      </w:r>
      <w:r w:rsidRPr="00B179FC">
        <w:rPr>
          <w:rFonts w:cs="Arial"/>
          <w:rtl/>
        </w:rPr>
        <w:t xml:space="preserve"> </w:t>
      </w:r>
      <w:r w:rsidRPr="00B179FC">
        <w:rPr>
          <w:rFonts w:cs="Arial"/>
          <w:sz w:val="21"/>
          <w:szCs w:val="22"/>
          <w:rtl/>
        </w:rPr>
        <w:t xml:space="preserve">18 </w:t>
      </w:r>
      <w:r w:rsidRPr="00B179FC">
        <w:rPr>
          <w:rFonts w:cs="Arial"/>
          <w:rtl/>
        </w:rPr>
        <w:t>عامًا</w:t>
      </w:r>
      <w:r w:rsidRPr="00B179FC">
        <w:rPr>
          <w:rFonts w:cs="Arial" w:hint="cs"/>
          <w:rtl/>
        </w:rPr>
        <w:t xml:space="preserve"> من العمر،</w:t>
      </w:r>
      <w:r w:rsidRPr="00B179FC">
        <w:rPr>
          <w:rFonts w:cs="Arial"/>
          <w:rtl/>
        </w:rPr>
        <w:t xml:space="preserve"> الذين</w:t>
      </w:r>
      <w:r w:rsidRPr="00B179FC">
        <w:rPr>
          <w:rFonts w:cs="Arial" w:hint="cs"/>
          <w:rtl/>
        </w:rPr>
        <w:t xml:space="preserve"> يكون</w:t>
      </w:r>
      <w:r w:rsidRPr="00B179FC">
        <w:rPr>
          <w:rFonts w:cs="Arial"/>
          <w:rtl/>
        </w:rPr>
        <w:t xml:space="preserve"> لديهم</w:t>
      </w:r>
      <w:r w:rsidRPr="00B179FC">
        <w:rPr>
          <w:rFonts w:cs="Arial"/>
        </w:rPr>
        <w:t xml:space="preserve"> </w:t>
      </w:r>
      <w:r w:rsidRPr="00B179FC">
        <w:rPr>
          <w:rFonts w:cs="Arial" w:hint="cs"/>
          <w:rtl/>
        </w:rPr>
        <w:t xml:space="preserve">كمية صغيرة من السجائر الإلكترونية/منتجات التدخين الإلكتروني </w:t>
      </w:r>
      <w:r w:rsidRPr="00B179FC">
        <w:rPr>
          <w:rFonts w:cs="Arial"/>
          <w:rtl/>
        </w:rPr>
        <w:t>للاستخدام الشخصي، بموجب</w:t>
      </w:r>
      <w:r w:rsidRPr="00B179FC">
        <w:rPr>
          <w:rFonts w:cs="Arial" w:hint="cs"/>
          <w:rtl/>
        </w:rPr>
        <w:t xml:space="preserve"> تغييرات</w:t>
      </w:r>
      <w:r w:rsidRPr="00B179FC">
        <w:rPr>
          <w:rFonts w:cs="Arial"/>
          <w:rtl/>
        </w:rPr>
        <w:t xml:space="preserve"> القانو</w:t>
      </w:r>
      <w:r w:rsidRPr="00B179FC">
        <w:rPr>
          <w:rFonts w:cs="Arial" w:hint="cs"/>
          <w:rtl/>
        </w:rPr>
        <w:t>ن.</w:t>
      </w:r>
    </w:p>
    <w:p w14:paraId="49E3AF05" w14:textId="60781E48" w:rsidR="00C46EE7" w:rsidRPr="000E25BE" w:rsidRDefault="000E25BE" w:rsidP="00DA2161">
      <w:pPr>
        <w:bidi/>
        <w:spacing w:before="360"/>
        <w:rPr>
          <w:rFonts w:cs="Arial"/>
          <w:b/>
          <w:bCs/>
          <w:color w:val="358189"/>
          <w:sz w:val="40"/>
          <w:szCs w:val="32"/>
        </w:rPr>
      </w:pPr>
      <w:r w:rsidRPr="000E25BE">
        <w:rPr>
          <w:rFonts w:cs="Arial"/>
          <w:b/>
          <w:bCs/>
          <w:sz w:val="36"/>
          <w:szCs w:val="32"/>
          <w:rtl/>
        </w:rPr>
        <w:t>مساعدة للإقلاع عن التدخين</w:t>
      </w:r>
    </w:p>
    <w:p w14:paraId="3EBE3DF7" w14:textId="2AA39B05" w:rsidR="00C46EE7" w:rsidRDefault="000E25BE" w:rsidP="000E25BE">
      <w:pPr>
        <w:bidi/>
        <w:rPr>
          <w:rFonts w:cs="Arial"/>
        </w:rPr>
      </w:pPr>
      <w:r w:rsidRPr="000E25BE">
        <w:rPr>
          <w:rFonts w:eastAsia="Arial" w:cs="Arial"/>
          <w:rtl/>
        </w:rPr>
        <w:t>إذا كنت تتساءل عم</w:t>
      </w:r>
      <w:r w:rsidRPr="000E25BE">
        <w:rPr>
          <w:rFonts w:eastAsia="Arial" w:cs="Arial" w:hint="cs"/>
          <w:rtl/>
        </w:rPr>
        <w:t>ّ</w:t>
      </w:r>
      <w:r w:rsidRPr="000E25BE">
        <w:rPr>
          <w:rFonts w:eastAsia="Arial" w:cs="Arial"/>
          <w:rtl/>
        </w:rPr>
        <w:t>ا إذا كانت السجائر الإلكترونية يمكن أن تساعدك على الإقلاع عن التدخين، فإن الخطوة الأولى هي</w:t>
      </w:r>
      <w:r w:rsidR="00E81A32">
        <w:rPr>
          <w:rFonts w:eastAsia="Arial" w:cs="Arial"/>
        </w:rPr>
        <w:t> </w:t>
      </w:r>
      <w:r w:rsidRPr="000E25BE">
        <w:rPr>
          <w:rFonts w:eastAsia="Arial" w:cs="Arial"/>
          <w:rtl/>
        </w:rPr>
        <w:t xml:space="preserve">التحدث مع طبيبك. هناك العديد من المنتجات </w:t>
      </w:r>
      <w:r w:rsidRPr="000E25BE">
        <w:rPr>
          <w:rFonts w:eastAsia="Arial" w:cs="Arial" w:hint="cs"/>
          <w:rtl/>
        </w:rPr>
        <w:t>المتوفرة</w:t>
      </w:r>
      <w:r w:rsidRPr="000E25BE">
        <w:rPr>
          <w:rFonts w:eastAsia="Arial" w:cs="Arial"/>
          <w:rtl/>
        </w:rPr>
        <w:t xml:space="preserve"> </w:t>
      </w:r>
      <w:r w:rsidRPr="000E25BE">
        <w:rPr>
          <w:rFonts w:eastAsia="Arial" w:cs="Arial" w:hint="cs"/>
          <w:rtl/>
        </w:rPr>
        <w:t>و</w:t>
      </w:r>
      <w:r w:rsidRPr="000E25BE">
        <w:rPr>
          <w:rFonts w:eastAsia="Arial" w:cs="Arial"/>
          <w:rtl/>
        </w:rPr>
        <w:t>المعروف بأنها آمنة وفعال</w:t>
      </w:r>
      <w:r w:rsidRPr="000E25BE">
        <w:rPr>
          <w:rFonts w:eastAsia="Arial" w:cs="Arial" w:hint="cs"/>
          <w:rtl/>
        </w:rPr>
        <w:t>ة.</w:t>
      </w:r>
    </w:p>
    <w:p w14:paraId="1D279DC9" w14:textId="4EC34CE7" w:rsidR="00233AFE" w:rsidRPr="000E25BE" w:rsidRDefault="000E25BE" w:rsidP="000E25BE">
      <w:pPr>
        <w:pStyle w:val="PolicyStatement"/>
        <w:pBdr>
          <w:top w:val="single" w:sz="4" w:space="6" w:color="F2F2F2" w:themeColor="background1" w:themeShade="F2"/>
        </w:pBdr>
        <w:bidi/>
        <w:rPr>
          <w:rFonts w:eastAsia="Arial" w:cs="Arial"/>
          <w:b/>
          <w:bCs/>
          <w:lang w:val="en-US"/>
        </w:rPr>
      </w:pPr>
      <w:r w:rsidRPr="000E25BE">
        <w:rPr>
          <w:rFonts w:cs="Arial"/>
          <w:b/>
          <w:bCs/>
          <w:rtl/>
        </w:rPr>
        <w:t xml:space="preserve">أدوات ودعم للإقلاع عن التدخين الإلكتروني: </w:t>
      </w:r>
      <w:r w:rsidR="00233AFE" w:rsidRPr="000E25BE">
        <w:rPr>
          <w:rFonts w:eastAsia="Arial" w:cs="Arial"/>
          <w:b/>
          <w:bCs/>
          <w:lang w:val="en-US"/>
        </w:rPr>
        <w:t xml:space="preserve"> </w:t>
      </w:r>
    </w:p>
    <w:p w14:paraId="52643D9F" w14:textId="6A9CCFB4" w:rsidR="008D2AC7" w:rsidRDefault="008D2AC7" w:rsidP="000E25BE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bidi/>
        <w:spacing w:before="120" w:line="259" w:lineRule="auto"/>
        <w:ind w:left="584" w:hanging="357"/>
        <w:rPr>
          <w:rFonts w:eastAsia="Arial" w:cs="Arial"/>
          <w:sz w:val="24"/>
          <w:lang w:val="en-US"/>
        </w:rPr>
      </w:pPr>
      <w:r w:rsidRPr="009A73A7">
        <w:rPr>
          <w:rFonts w:eastAsia="Arial" w:cs="Arial"/>
          <w:sz w:val="24"/>
          <w:rtl/>
          <w:lang w:val="en-US"/>
        </w:rPr>
        <w:t>اتصل بـ</w:t>
      </w:r>
      <w:r w:rsidRPr="009A73A7">
        <w:rPr>
          <w:rFonts w:eastAsia="Arial" w:cs="Arial"/>
          <w:sz w:val="24"/>
        </w:rPr>
        <w:t xml:space="preserve"> </w:t>
      </w:r>
      <w:r w:rsidRPr="009A73A7">
        <w:rPr>
          <w:rFonts w:eastAsia="Arial" w:cs="Arial"/>
          <w:szCs w:val="22"/>
        </w:rPr>
        <w:t xml:space="preserve">Quitline </w:t>
      </w:r>
      <w:r w:rsidRPr="009A73A7">
        <w:rPr>
          <w:rFonts w:eastAsia="Arial" w:cs="Arial"/>
          <w:sz w:val="24"/>
          <w:rtl/>
          <w:lang w:val="en-US"/>
        </w:rPr>
        <w:t xml:space="preserve">على الرقم </w:t>
      </w:r>
      <w:r w:rsidRPr="009A73A7">
        <w:rPr>
          <w:rFonts w:eastAsia="Arial" w:cs="Arial"/>
          <w:szCs w:val="22"/>
        </w:rPr>
        <w:t>13 7848</w:t>
      </w:r>
      <w:r w:rsidRPr="009A73A7">
        <w:rPr>
          <w:rFonts w:eastAsia="Arial" w:cs="Arial"/>
          <w:sz w:val="24"/>
          <w:rtl/>
          <w:lang w:val="en-US"/>
        </w:rPr>
        <w:t>. وإذا كنت بحاجة إلى دعم لغوي، سيقوم</w:t>
      </w:r>
      <w:r w:rsidRPr="009A73A7">
        <w:rPr>
          <w:rFonts w:eastAsia="Arial" w:cs="Arial"/>
          <w:sz w:val="24"/>
        </w:rPr>
        <w:t xml:space="preserve"> </w:t>
      </w:r>
      <w:r w:rsidRPr="009A73A7">
        <w:rPr>
          <w:rFonts w:eastAsia="Arial" w:cs="Arial"/>
          <w:szCs w:val="22"/>
        </w:rPr>
        <w:t xml:space="preserve">Quitline </w:t>
      </w:r>
      <w:r w:rsidRPr="009A73A7">
        <w:rPr>
          <w:rFonts w:eastAsia="Arial" w:cs="Arial"/>
          <w:sz w:val="24"/>
          <w:rtl/>
          <w:lang w:val="en-US"/>
        </w:rPr>
        <w:t xml:space="preserve">بتوصيلك بمترجم شفهي عن طريق </w:t>
      </w:r>
      <w:r w:rsidRPr="009A73A7">
        <w:rPr>
          <w:rFonts w:eastAsia="Arial" w:cs="Arial"/>
          <w:szCs w:val="22"/>
        </w:rPr>
        <w:t>TIS National</w:t>
      </w:r>
      <w:r w:rsidRPr="009A73A7">
        <w:rPr>
          <w:rFonts w:eastAsia="Arial" w:cs="Arial"/>
          <w:sz w:val="24"/>
          <w:rtl/>
          <w:lang w:val="en-US"/>
        </w:rPr>
        <w:t>.</w:t>
      </w:r>
    </w:p>
    <w:p w14:paraId="17DC0F11" w14:textId="48572647" w:rsidR="00233AFE" w:rsidRPr="009A73A7" w:rsidRDefault="000E25BE" w:rsidP="008D2AC7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bidi/>
        <w:spacing w:before="120" w:line="259" w:lineRule="auto"/>
        <w:ind w:left="584" w:hanging="357"/>
        <w:rPr>
          <w:rFonts w:eastAsia="Arial" w:cs="Arial"/>
          <w:sz w:val="24"/>
          <w:lang w:val="en-US"/>
        </w:rPr>
      </w:pPr>
      <w:r w:rsidRPr="009A73A7">
        <w:rPr>
          <w:rFonts w:eastAsia="Arial" w:cs="Arial"/>
          <w:sz w:val="24"/>
          <w:rtl/>
          <w:lang w:val="en-US"/>
        </w:rPr>
        <w:t xml:space="preserve">نزّل تطبيق </w:t>
      </w:r>
      <w:hyperlink r:id="rId11" w:history="1">
        <w:r w:rsidRPr="009A73A7">
          <w:rPr>
            <w:rStyle w:val="Hyperlink"/>
            <w:rFonts w:eastAsia="Arial" w:cs="Arial"/>
            <w:szCs w:val="22"/>
          </w:rPr>
          <w:t xml:space="preserve">My </w:t>
        </w:r>
        <w:proofErr w:type="spellStart"/>
        <w:r w:rsidRPr="009A73A7">
          <w:rPr>
            <w:rStyle w:val="Hyperlink"/>
            <w:rFonts w:eastAsia="Arial" w:cs="Arial"/>
            <w:szCs w:val="22"/>
          </w:rPr>
          <w:t>QuitBuddy</w:t>
        </w:r>
        <w:proofErr w:type="spellEnd"/>
      </w:hyperlink>
      <w:r w:rsidRPr="009A73A7">
        <w:rPr>
          <w:rFonts w:eastAsia="Arial" w:cs="Arial"/>
          <w:sz w:val="24"/>
          <w:rtl/>
          <w:lang w:val="en-US"/>
        </w:rPr>
        <w:t xml:space="preserve"> </w:t>
      </w:r>
    </w:p>
    <w:p w14:paraId="703AB93E" w14:textId="00BA373B" w:rsidR="00233AFE" w:rsidRPr="009A73A7" w:rsidRDefault="009A73A7" w:rsidP="009A73A7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bidi/>
        <w:spacing w:before="120" w:line="259" w:lineRule="auto"/>
        <w:ind w:left="584" w:hanging="357"/>
        <w:rPr>
          <w:rFonts w:eastAsia="Arial" w:cs="Arial"/>
          <w:sz w:val="24"/>
          <w:lang w:val="en-US"/>
        </w:rPr>
      </w:pPr>
      <w:r w:rsidRPr="009A73A7">
        <w:rPr>
          <w:rFonts w:eastAsia="Arial" w:cs="Arial"/>
          <w:sz w:val="24"/>
          <w:rtl/>
          <w:lang w:val="en-US"/>
        </w:rPr>
        <w:t xml:space="preserve">قم بزيارة </w:t>
      </w:r>
      <w:r w:rsidR="00233AFE" w:rsidRPr="009A73A7">
        <w:rPr>
          <w:rFonts w:eastAsia="Arial" w:cs="Arial"/>
          <w:sz w:val="24"/>
          <w:lang w:val="en-US"/>
        </w:rPr>
        <w:t xml:space="preserve"> </w:t>
      </w:r>
      <w:hyperlink r:id="rId12">
        <w:proofErr w:type="spellStart"/>
        <w:r w:rsidR="00233AFE" w:rsidRPr="009A73A7">
          <w:rPr>
            <w:rStyle w:val="Hyperlink"/>
            <w:rFonts w:eastAsia="Arial" w:cs="Arial"/>
            <w:szCs w:val="22"/>
            <w:lang w:val="en-US"/>
          </w:rPr>
          <w:t>quit.org.au</w:t>
        </w:r>
        <w:proofErr w:type="spellEnd"/>
      </w:hyperlink>
    </w:p>
    <w:p w14:paraId="05A6DD9C" w14:textId="4B78E3D3" w:rsidR="00233AFE" w:rsidRPr="00CE377F" w:rsidRDefault="00CE377F" w:rsidP="00DA2161">
      <w:pPr>
        <w:bidi/>
        <w:spacing w:before="360"/>
        <w:rPr>
          <w:rFonts w:cs="Arial"/>
          <w:b/>
          <w:bCs/>
          <w:sz w:val="36"/>
          <w:szCs w:val="32"/>
        </w:rPr>
      </w:pPr>
      <w:r w:rsidRPr="00CE377F">
        <w:rPr>
          <w:rFonts w:cs="Arial"/>
          <w:b/>
          <w:bCs/>
          <w:sz w:val="36"/>
          <w:szCs w:val="32"/>
          <w:rtl/>
        </w:rPr>
        <w:t>مزيد من المعلومات</w:t>
      </w:r>
    </w:p>
    <w:p w14:paraId="7B42C6C8" w14:textId="77777777" w:rsidR="008532E9" w:rsidRDefault="00CE377F" w:rsidP="00071CA5">
      <w:pPr>
        <w:bidi/>
        <w:rPr>
          <w:rFonts w:cs="Arial"/>
          <w:sz w:val="24"/>
        </w:rPr>
      </w:pPr>
      <w:r w:rsidRPr="00CE377F">
        <w:rPr>
          <w:rFonts w:cs="Arial"/>
          <w:sz w:val="24"/>
          <w:rtl/>
        </w:rPr>
        <w:t xml:space="preserve">اكتشف المزيد </w:t>
      </w:r>
      <w:r w:rsidRPr="00CE377F">
        <w:rPr>
          <w:rFonts w:cs="Arial" w:hint="cs"/>
          <w:sz w:val="24"/>
          <w:rtl/>
        </w:rPr>
        <w:t>عن</w:t>
      </w:r>
      <w:r w:rsidRPr="00CE377F">
        <w:rPr>
          <w:rFonts w:cs="Arial"/>
          <w:sz w:val="24"/>
          <w:rtl/>
        </w:rPr>
        <w:t xml:space="preserve"> التغييرات التي طرأت </w:t>
      </w:r>
      <w:r w:rsidR="00071CA5" w:rsidRPr="00071CA5">
        <w:rPr>
          <w:rFonts w:cs="Arial" w:hint="cs"/>
          <w:sz w:val="24"/>
          <w:rtl/>
        </w:rPr>
        <w:t>بشأن</w:t>
      </w:r>
      <w:r w:rsidR="00071CA5" w:rsidRPr="00071CA5">
        <w:rPr>
          <w:rFonts w:cs="Arial"/>
          <w:sz w:val="24"/>
          <w:rtl/>
        </w:rPr>
        <w:t xml:space="preserve"> </w:t>
      </w:r>
      <w:r w:rsidRPr="00CE377F">
        <w:rPr>
          <w:rFonts w:cs="Arial"/>
          <w:sz w:val="24"/>
          <w:rtl/>
        </w:rPr>
        <w:t>ال</w:t>
      </w:r>
      <w:r w:rsidRPr="00CE377F">
        <w:rPr>
          <w:rFonts w:cs="Arial" w:hint="cs"/>
          <w:sz w:val="24"/>
          <w:rtl/>
        </w:rPr>
        <w:t xml:space="preserve">تدخين الإلكتروني </w:t>
      </w:r>
      <w:r w:rsidRPr="00CE377F">
        <w:rPr>
          <w:rFonts w:cs="Arial"/>
          <w:sz w:val="24"/>
          <w:rtl/>
        </w:rPr>
        <w:t>في أستراليا على</w:t>
      </w:r>
      <w:r w:rsidRPr="00CE377F">
        <w:rPr>
          <w:rFonts w:cs="Arial" w:hint="cs"/>
          <w:sz w:val="24"/>
          <w:rtl/>
        </w:rPr>
        <w:t xml:space="preserve"> </w:t>
      </w:r>
      <w:hyperlink r:id="rId13" w:history="1">
        <w:r w:rsidRPr="00CE377F">
          <w:rPr>
            <w:rStyle w:val="Hyperlink"/>
            <w:rFonts w:cs="Arial"/>
            <w:szCs w:val="22"/>
          </w:rPr>
          <w:t>Vaping Hub</w:t>
        </w:r>
      </w:hyperlink>
      <w:r w:rsidRPr="00CE377F">
        <w:rPr>
          <w:rFonts w:cs="Arial"/>
          <w:sz w:val="24"/>
          <w:rtl/>
        </w:rPr>
        <w:t xml:space="preserve"> </w:t>
      </w:r>
      <w:r w:rsidRPr="00CE377F">
        <w:rPr>
          <w:rFonts w:cs="Arial" w:hint="cs"/>
          <w:sz w:val="24"/>
          <w:rtl/>
        </w:rPr>
        <w:t xml:space="preserve">(مركز </w:t>
      </w:r>
      <w:r w:rsidRPr="00CE377F">
        <w:rPr>
          <w:rFonts w:cs="Arial"/>
          <w:sz w:val="24"/>
          <w:rtl/>
        </w:rPr>
        <w:t>ال</w:t>
      </w:r>
      <w:r w:rsidRPr="00CE377F">
        <w:rPr>
          <w:rFonts w:cs="Arial" w:hint="cs"/>
          <w:sz w:val="24"/>
          <w:rtl/>
        </w:rPr>
        <w:t>تدخين الإلكتروني)</w:t>
      </w:r>
      <w:r w:rsidRPr="00CE377F">
        <w:rPr>
          <w:rFonts w:cs="Arial"/>
          <w:sz w:val="24"/>
          <w:rtl/>
        </w:rPr>
        <w:t xml:space="preserve"> التابع لإدارة السلع العلاجي</w:t>
      </w:r>
      <w:r w:rsidRPr="00CE377F">
        <w:rPr>
          <w:rFonts w:cs="Arial" w:hint="cs"/>
          <w:sz w:val="24"/>
          <w:rtl/>
        </w:rPr>
        <w:t>ة.</w:t>
      </w:r>
    </w:p>
    <w:p w14:paraId="6B417605" w14:textId="4BD0E489" w:rsidR="00421337" w:rsidRPr="00CE377F" w:rsidRDefault="008532E9" w:rsidP="008532E9">
      <w:pPr>
        <w:bidi/>
        <w:rPr>
          <w:rFonts w:cs="Arial"/>
          <w:sz w:val="24"/>
        </w:rPr>
      </w:pPr>
      <w:r w:rsidRPr="008532E9">
        <w:rPr>
          <w:rFonts w:cs="Arial" w:hint="cs"/>
          <w:sz w:val="24"/>
          <w:rtl/>
        </w:rPr>
        <w:t>تخضع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السجائر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الإلكترونية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التي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تحتوي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على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الحشيش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لقواعد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منفصلة صارمة</w:t>
      </w:r>
      <w:r w:rsidRPr="008532E9">
        <w:rPr>
          <w:rFonts w:cs="Arial"/>
          <w:sz w:val="24"/>
          <w:rtl/>
        </w:rPr>
        <w:t xml:space="preserve">. </w:t>
      </w:r>
      <w:r w:rsidRPr="008532E9">
        <w:rPr>
          <w:rFonts w:cs="Arial" w:hint="cs"/>
          <w:sz w:val="24"/>
          <w:rtl/>
        </w:rPr>
        <w:t>يتوفر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المزيد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من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المعلومات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 xml:space="preserve">على </w:t>
      </w:r>
      <w:hyperlink r:id="rId14" w:history="1">
        <w:r w:rsidRPr="008532E9">
          <w:rPr>
            <w:rStyle w:val="Hyperlink"/>
            <w:rFonts w:cs="Arial"/>
            <w:szCs w:val="22"/>
          </w:rPr>
          <w:t>medicinal cannabis hub</w:t>
        </w:r>
      </w:hyperlink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(مركز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الحشيش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الطبي)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التابع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لإدارة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السلع</w:t>
      </w:r>
      <w:r w:rsidRPr="008532E9">
        <w:rPr>
          <w:rFonts w:cs="Arial"/>
          <w:sz w:val="24"/>
          <w:rtl/>
        </w:rPr>
        <w:t xml:space="preserve"> </w:t>
      </w:r>
      <w:r w:rsidRPr="008532E9">
        <w:rPr>
          <w:rFonts w:cs="Arial" w:hint="cs"/>
          <w:sz w:val="24"/>
          <w:rtl/>
        </w:rPr>
        <w:t>العلاجية</w:t>
      </w:r>
      <w:r w:rsidRPr="008532E9">
        <w:rPr>
          <w:rFonts w:cs="Arial"/>
          <w:sz w:val="24"/>
          <w:rtl/>
        </w:rPr>
        <w:t>.</w:t>
      </w:r>
      <w:r w:rsidR="00CE377F" w:rsidRPr="00CE377F">
        <w:rPr>
          <w:rFonts w:cs="Arial" w:hint="cs"/>
          <w:sz w:val="24"/>
          <w:rtl/>
        </w:rPr>
        <w:t xml:space="preserve"> </w:t>
      </w:r>
    </w:p>
    <w:sectPr w:rsidR="00421337" w:rsidRPr="00CE377F" w:rsidSect="009A646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1276" w:right="1418" w:bottom="1276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5B124" w14:textId="77777777" w:rsidR="002F47A8" w:rsidRDefault="002F47A8" w:rsidP="006B56BB">
      <w:r>
        <w:separator/>
      </w:r>
    </w:p>
    <w:p w14:paraId="63F963AE" w14:textId="77777777" w:rsidR="002F47A8" w:rsidRDefault="002F47A8"/>
  </w:endnote>
  <w:endnote w:type="continuationSeparator" w:id="0">
    <w:p w14:paraId="3AB0C81A" w14:textId="77777777" w:rsidR="002F47A8" w:rsidRDefault="002F47A8" w:rsidP="006B56BB">
      <w:r>
        <w:continuationSeparator/>
      </w:r>
    </w:p>
    <w:p w14:paraId="2AF9524E" w14:textId="77777777" w:rsidR="002F47A8" w:rsidRDefault="002F47A8"/>
  </w:endnote>
  <w:endnote w:type="continuationNotice" w:id="1">
    <w:p w14:paraId="145AB8CF" w14:textId="77777777" w:rsidR="002F47A8" w:rsidRDefault="002F4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8B17" w14:textId="1D71D99B" w:rsidR="00B53987" w:rsidRPr="00E90DC6" w:rsidRDefault="009C4BEC" w:rsidP="009C4BEC">
    <w:pPr>
      <w:pStyle w:val="Footer"/>
      <w:bidi/>
      <w:rPr>
        <w:rFonts w:cs="Arial"/>
        <w:szCs w:val="20"/>
      </w:rPr>
    </w:pPr>
    <w:r w:rsidRPr="009C4BEC">
      <w:rPr>
        <w:rFonts w:cs="Arial"/>
        <w:sz w:val="19"/>
        <w:szCs w:val="19"/>
        <w:rtl/>
      </w:rPr>
      <w:t>تغييرات</w:t>
    </w:r>
    <w:r w:rsidR="00E81A32" w:rsidRPr="00E81A32">
      <w:rPr>
        <w:rFonts w:cs="Arial"/>
        <w:sz w:val="19"/>
        <w:szCs w:val="19"/>
        <w:rtl/>
      </w:rPr>
      <w:t xml:space="preserve"> بشأن التدخين الإلكتروني في أستراليا اعتبارًا من</w:t>
    </w:r>
    <w:r w:rsidR="00E81A32" w:rsidRPr="00E81A32">
      <w:rPr>
        <w:rFonts w:cs="Arial"/>
        <w:szCs w:val="20"/>
        <w:rtl/>
      </w:rPr>
      <w:t xml:space="preserve"> </w:t>
    </w:r>
    <w:r w:rsidR="00E90DC6" w:rsidRPr="00E90DC6">
      <w:rPr>
        <w:rFonts w:cs="Arial"/>
        <w:sz w:val="18"/>
        <w:szCs w:val="18"/>
        <w:rtl/>
      </w:rPr>
      <w:t xml:space="preserve">1 </w:t>
    </w:r>
    <w:r w:rsidR="00E81A32" w:rsidRPr="00E81A32">
      <w:rPr>
        <w:rFonts w:cs="Arial"/>
        <w:sz w:val="19"/>
        <w:szCs w:val="19"/>
        <w:rtl/>
      </w:rPr>
      <w:t>تشرين الأول/أكتوبر</w:t>
    </w:r>
    <w:r w:rsidR="00E90DC6" w:rsidRPr="00E90DC6">
      <w:rPr>
        <w:rFonts w:cs="Arial"/>
        <w:szCs w:val="20"/>
        <w:rtl/>
      </w:rPr>
      <w:t xml:space="preserve"> </w:t>
    </w:r>
    <w:r w:rsidR="00E90DC6" w:rsidRPr="00E90DC6">
      <w:rPr>
        <w:rFonts w:cs="Arial"/>
        <w:sz w:val="18"/>
        <w:szCs w:val="18"/>
        <w:rtl/>
      </w:rPr>
      <w:t>2024</w:t>
    </w:r>
    <w:sdt>
      <w:sdtPr>
        <w:rPr>
          <w:rFonts w:cs="Arial"/>
          <w:szCs w:val="20"/>
          <w:rtl/>
        </w:rPr>
        <w:id w:val="-356041824"/>
        <w:docPartObj>
          <w:docPartGallery w:val="Page Numbers (Bottom of Page)"/>
          <w:docPartUnique/>
        </w:docPartObj>
      </w:sdtPr>
      <w:sdtEndPr/>
      <w:sdtContent>
        <w:r w:rsidR="00E90DC6" w:rsidRPr="00E90DC6">
          <w:rPr>
            <w:rFonts w:cs="Arial"/>
            <w:szCs w:val="20"/>
          </w:rPr>
          <w:t xml:space="preserve"> – </w:t>
        </w:r>
        <w:r w:rsidR="00E90DC6" w:rsidRPr="00E81A32">
          <w:rPr>
            <w:rFonts w:cs="Arial"/>
            <w:sz w:val="19"/>
            <w:szCs w:val="19"/>
            <w:rtl/>
          </w:rPr>
          <w:t>معلومات للأشخاص الذين يدخنون السجائر الإلكترونية</w:t>
        </w:r>
        <w:r w:rsidR="00E90DC6" w:rsidRPr="00E90DC6">
          <w:rPr>
            <w:rFonts w:cs="Arial"/>
            <w:szCs w:val="20"/>
          </w:rPr>
          <w:tab/>
        </w:r>
        <w:r w:rsidR="00E90DC6" w:rsidRPr="00E90DC6">
          <w:rPr>
            <w:rFonts w:cs="Arial"/>
            <w:szCs w:val="20"/>
          </w:rPr>
          <w:fldChar w:fldCharType="begin"/>
        </w:r>
        <w:r w:rsidR="00E90DC6" w:rsidRPr="00E90DC6">
          <w:rPr>
            <w:rFonts w:cs="Arial"/>
            <w:szCs w:val="20"/>
          </w:rPr>
          <w:instrText xml:space="preserve"> PAGE   \* MERGEFORMAT </w:instrText>
        </w:r>
        <w:r w:rsidR="00E90DC6" w:rsidRPr="00E90DC6">
          <w:rPr>
            <w:rFonts w:cs="Arial"/>
            <w:szCs w:val="20"/>
          </w:rPr>
          <w:fldChar w:fldCharType="separate"/>
        </w:r>
        <w:r w:rsidR="00E90DC6">
          <w:rPr>
            <w:rFonts w:cs="Arial"/>
            <w:szCs w:val="20"/>
          </w:rPr>
          <w:t>1</w:t>
        </w:r>
        <w:r w:rsidR="00E90DC6" w:rsidRPr="00E90DC6">
          <w:rPr>
            <w:rFonts w:cs="Arial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BE43" w14:textId="2D7C04F2" w:rsidR="00B53987" w:rsidRPr="00E90DC6" w:rsidRDefault="009C4BEC" w:rsidP="009C4BEC">
    <w:pPr>
      <w:pStyle w:val="Footer"/>
      <w:bidi/>
      <w:rPr>
        <w:rFonts w:cs="Arial"/>
        <w:szCs w:val="20"/>
      </w:rPr>
    </w:pPr>
    <w:r w:rsidRPr="009C4BEC">
      <w:rPr>
        <w:rFonts w:cs="Arial"/>
        <w:sz w:val="19"/>
        <w:szCs w:val="19"/>
        <w:rtl/>
      </w:rPr>
      <w:t>تغييرات</w:t>
    </w:r>
    <w:r w:rsidR="00451EBD" w:rsidRPr="00E81A32">
      <w:rPr>
        <w:rFonts w:cs="Arial"/>
        <w:sz w:val="19"/>
        <w:szCs w:val="19"/>
        <w:rtl/>
      </w:rPr>
      <w:t xml:space="preserve"> بشأن التدخين الإلكتروني في أستراليا اعتبارًا من</w:t>
    </w:r>
    <w:r w:rsidR="00451EBD" w:rsidRPr="00E81A32">
      <w:rPr>
        <w:rFonts w:cs="Arial"/>
        <w:szCs w:val="20"/>
        <w:rtl/>
      </w:rPr>
      <w:t xml:space="preserve"> </w:t>
    </w:r>
    <w:r w:rsidR="00451EBD" w:rsidRPr="00E90DC6">
      <w:rPr>
        <w:rFonts w:cs="Arial"/>
        <w:sz w:val="18"/>
        <w:szCs w:val="18"/>
        <w:rtl/>
      </w:rPr>
      <w:t xml:space="preserve">1 </w:t>
    </w:r>
    <w:r w:rsidR="00451EBD" w:rsidRPr="00E81A32">
      <w:rPr>
        <w:rFonts w:cs="Arial"/>
        <w:sz w:val="19"/>
        <w:szCs w:val="19"/>
        <w:rtl/>
      </w:rPr>
      <w:t>تشرين الأول/أكتوبر</w:t>
    </w:r>
    <w:r w:rsidR="00451EBD" w:rsidRPr="00E90DC6">
      <w:rPr>
        <w:rFonts w:cs="Arial"/>
        <w:szCs w:val="20"/>
        <w:rtl/>
      </w:rPr>
      <w:t xml:space="preserve"> </w:t>
    </w:r>
    <w:r w:rsidR="00451EBD" w:rsidRPr="00E90DC6">
      <w:rPr>
        <w:rFonts w:cs="Arial"/>
        <w:sz w:val="18"/>
        <w:szCs w:val="18"/>
        <w:rtl/>
      </w:rPr>
      <w:t>2024</w:t>
    </w:r>
    <w:sdt>
      <w:sdtPr>
        <w:rPr>
          <w:rFonts w:cs="Arial"/>
          <w:szCs w:val="20"/>
          <w:rtl/>
        </w:rPr>
        <w:id w:val="1553041881"/>
        <w:docPartObj>
          <w:docPartGallery w:val="Page Numbers (Bottom of Page)"/>
          <w:docPartUnique/>
        </w:docPartObj>
      </w:sdtPr>
      <w:sdtEndPr/>
      <w:sdtContent>
        <w:r w:rsidR="00451EBD" w:rsidRPr="00E90DC6">
          <w:rPr>
            <w:rFonts w:cs="Arial"/>
            <w:szCs w:val="20"/>
          </w:rPr>
          <w:t xml:space="preserve"> – </w:t>
        </w:r>
        <w:r w:rsidR="00451EBD" w:rsidRPr="00E81A32">
          <w:rPr>
            <w:rFonts w:cs="Arial"/>
            <w:sz w:val="19"/>
            <w:szCs w:val="19"/>
            <w:rtl/>
          </w:rPr>
          <w:t>معلومات للأشخاص الذين يدخنون السجائر الإلكترونية</w:t>
        </w:r>
      </w:sdtContent>
    </w:sdt>
    <w:sdt>
      <w:sdtPr>
        <w:rPr>
          <w:rFonts w:cs="Arial"/>
          <w:szCs w:val="20"/>
          <w:rtl/>
        </w:rPr>
        <w:id w:val="-178737789"/>
        <w:docPartObj>
          <w:docPartGallery w:val="Page Numbers (Bottom of Page)"/>
          <w:docPartUnique/>
        </w:docPartObj>
      </w:sdtPr>
      <w:sdtEndPr/>
      <w:sdtContent>
        <w:r w:rsidR="00B53987" w:rsidRPr="00E90DC6">
          <w:rPr>
            <w:rFonts w:cs="Arial"/>
            <w:szCs w:val="20"/>
          </w:rPr>
          <w:tab/>
        </w:r>
        <w:r w:rsidR="00B53987" w:rsidRPr="00E90DC6">
          <w:rPr>
            <w:rFonts w:cs="Arial"/>
            <w:szCs w:val="20"/>
          </w:rPr>
          <w:fldChar w:fldCharType="begin"/>
        </w:r>
        <w:r w:rsidR="00B53987" w:rsidRPr="00E90DC6">
          <w:rPr>
            <w:rFonts w:cs="Arial"/>
            <w:szCs w:val="20"/>
          </w:rPr>
          <w:instrText xml:space="preserve"> PAGE   \* MERGEFORMAT </w:instrText>
        </w:r>
        <w:r w:rsidR="00B53987" w:rsidRPr="00E90DC6">
          <w:rPr>
            <w:rFonts w:cs="Arial"/>
            <w:szCs w:val="20"/>
          </w:rPr>
          <w:fldChar w:fldCharType="separate"/>
        </w:r>
        <w:r w:rsidR="00B53987" w:rsidRPr="00E90DC6">
          <w:rPr>
            <w:rFonts w:cs="Arial"/>
            <w:szCs w:val="20"/>
          </w:rPr>
          <w:t>2</w:t>
        </w:r>
        <w:r w:rsidR="00B53987" w:rsidRPr="00E90DC6">
          <w:rPr>
            <w:rFonts w:cs="Arial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CCAC9" w14:textId="77777777" w:rsidR="002F47A8" w:rsidRDefault="002F47A8" w:rsidP="006B56BB">
      <w:r>
        <w:separator/>
      </w:r>
    </w:p>
    <w:p w14:paraId="238C42CF" w14:textId="77777777" w:rsidR="002F47A8" w:rsidRDefault="002F47A8"/>
  </w:footnote>
  <w:footnote w:type="continuationSeparator" w:id="0">
    <w:p w14:paraId="2DF588B5" w14:textId="77777777" w:rsidR="002F47A8" w:rsidRDefault="002F47A8" w:rsidP="006B56BB">
      <w:r>
        <w:continuationSeparator/>
      </w:r>
    </w:p>
    <w:p w14:paraId="3F8A50CF" w14:textId="77777777" w:rsidR="002F47A8" w:rsidRDefault="002F47A8"/>
  </w:footnote>
  <w:footnote w:type="continuationNotice" w:id="1">
    <w:p w14:paraId="2E53BDB6" w14:textId="77777777" w:rsidR="002F47A8" w:rsidRDefault="002F4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8AE14" w14:textId="3F53B902" w:rsidR="00B53987" w:rsidRDefault="009A646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D51E7" wp14:editId="7CEEFC38">
              <wp:simplePos x="0" y="0"/>
              <wp:positionH relativeFrom="column">
                <wp:posOffset>4639310</wp:posOffset>
              </wp:positionH>
              <wp:positionV relativeFrom="paragraph">
                <wp:posOffset>172720</wp:posOffset>
              </wp:positionV>
              <wp:extent cx="1187450" cy="419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86E08D" w14:textId="2DB80CD3" w:rsidR="009A646B" w:rsidRDefault="009A646B" w:rsidP="009A646B">
                          <w:pPr>
                            <w:pStyle w:val="Header"/>
                            <w:jc w:val="right"/>
                          </w:pPr>
                          <w: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09ED51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5.3pt;margin-top:13.6pt;width:93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" fillcolor="white [3201]" stroked="f" strokeweight=".5pt">
              <v:textbox>
                <w:txbxContent>
                  <w:p w14:paraId="3686E08D" w14:textId="2DB80CD3" w:rsidR="009A646B" w:rsidRDefault="009A646B" w:rsidP="009A646B">
                    <w:pPr>
                      <w:pStyle w:val="Header"/>
                      <w:jc w:val="right"/>
                    </w:pPr>
                    <w: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B53987"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4" name="Picture 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6E531D"/>
    <w:multiLevelType w:val="hybridMultilevel"/>
    <w:tmpl w:val="7892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0F20"/>
    <w:multiLevelType w:val="hybridMultilevel"/>
    <w:tmpl w:val="F9086D0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00A59"/>
    <w:multiLevelType w:val="hybridMultilevel"/>
    <w:tmpl w:val="6CA696D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CFE3B87"/>
    <w:multiLevelType w:val="hybridMultilevel"/>
    <w:tmpl w:val="C148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35AA2"/>
    <w:multiLevelType w:val="hybridMultilevel"/>
    <w:tmpl w:val="6316DC3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F27DD"/>
    <w:multiLevelType w:val="hybridMultilevel"/>
    <w:tmpl w:val="F0BCE95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15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4"/>
  </w:num>
  <w:num w:numId="17">
    <w:abstractNumId w:val="11"/>
  </w:num>
  <w:num w:numId="18">
    <w:abstractNumId w:val="12"/>
  </w:num>
  <w:num w:numId="19">
    <w:abstractNumId w:val="14"/>
  </w:num>
  <w:num w:numId="20">
    <w:abstractNumId w:val="11"/>
  </w:num>
  <w:num w:numId="21">
    <w:abstractNumId w:val="14"/>
  </w:num>
  <w:num w:numId="22">
    <w:abstractNumId w:val="24"/>
  </w:num>
  <w:num w:numId="23">
    <w:abstractNumId w:val="17"/>
  </w:num>
  <w:num w:numId="24">
    <w:abstractNumId w:val="22"/>
  </w:num>
  <w:num w:numId="25">
    <w:abstractNumId w:val="9"/>
  </w:num>
  <w:num w:numId="26">
    <w:abstractNumId w:val="16"/>
  </w:num>
  <w:num w:numId="27">
    <w:abstractNumId w:val="19"/>
  </w:num>
  <w:num w:numId="28">
    <w:abstractNumId w:val="20"/>
  </w:num>
  <w:num w:numId="29">
    <w:abstractNumId w:val="8"/>
  </w:num>
  <w:num w:numId="30">
    <w:abstractNumId w:val="13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96D"/>
    <w:rsid w:val="00003743"/>
    <w:rsid w:val="000047B4"/>
    <w:rsid w:val="00005712"/>
    <w:rsid w:val="00007FD8"/>
    <w:rsid w:val="000117F8"/>
    <w:rsid w:val="0001460F"/>
    <w:rsid w:val="00014952"/>
    <w:rsid w:val="00017EA2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0B2F"/>
    <w:rsid w:val="00067456"/>
    <w:rsid w:val="00071506"/>
    <w:rsid w:val="0007154F"/>
    <w:rsid w:val="00071CA5"/>
    <w:rsid w:val="000806FD"/>
    <w:rsid w:val="00081AB1"/>
    <w:rsid w:val="00082B8C"/>
    <w:rsid w:val="000876A4"/>
    <w:rsid w:val="00090316"/>
    <w:rsid w:val="00093981"/>
    <w:rsid w:val="000972BF"/>
    <w:rsid w:val="000B067A"/>
    <w:rsid w:val="000B1540"/>
    <w:rsid w:val="000B1E53"/>
    <w:rsid w:val="000B33FD"/>
    <w:rsid w:val="000B4ABA"/>
    <w:rsid w:val="000C4B16"/>
    <w:rsid w:val="000C50C3"/>
    <w:rsid w:val="000C5E14"/>
    <w:rsid w:val="000C7849"/>
    <w:rsid w:val="000D21F6"/>
    <w:rsid w:val="000D4500"/>
    <w:rsid w:val="000D6360"/>
    <w:rsid w:val="000D7AEA"/>
    <w:rsid w:val="000E25BE"/>
    <w:rsid w:val="000E2C66"/>
    <w:rsid w:val="000F123C"/>
    <w:rsid w:val="000F2FED"/>
    <w:rsid w:val="0010616D"/>
    <w:rsid w:val="001068E1"/>
    <w:rsid w:val="00110478"/>
    <w:rsid w:val="0011711B"/>
    <w:rsid w:val="00117F8A"/>
    <w:rsid w:val="00121B9B"/>
    <w:rsid w:val="00122ADC"/>
    <w:rsid w:val="00123AB0"/>
    <w:rsid w:val="00130F59"/>
    <w:rsid w:val="00133EC0"/>
    <w:rsid w:val="00141CE5"/>
    <w:rsid w:val="00144908"/>
    <w:rsid w:val="00151459"/>
    <w:rsid w:val="00156D96"/>
    <w:rsid w:val="001571C7"/>
    <w:rsid w:val="00161094"/>
    <w:rsid w:val="0017665C"/>
    <w:rsid w:val="00176FF2"/>
    <w:rsid w:val="00177AD2"/>
    <w:rsid w:val="001803FD"/>
    <w:rsid w:val="00180ACC"/>
    <w:rsid w:val="001815A8"/>
    <w:rsid w:val="001840FA"/>
    <w:rsid w:val="00190079"/>
    <w:rsid w:val="0019622E"/>
    <w:rsid w:val="001966A7"/>
    <w:rsid w:val="001A4627"/>
    <w:rsid w:val="001A4979"/>
    <w:rsid w:val="001B15D3"/>
    <w:rsid w:val="001B20B6"/>
    <w:rsid w:val="001B3443"/>
    <w:rsid w:val="001C0326"/>
    <w:rsid w:val="001C192F"/>
    <w:rsid w:val="001C3C42"/>
    <w:rsid w:val="001D4EA1"/>
    <w:rsid w:val="001D7869"/>
    <w:rsid w:val="002026CD"/>
    <w:rsid w:val="002033FC"/>
    <w:rsid w:val="002043A0"/>
    <w:rsid w:val="002044BB"/>
    <w:rsid w:val="00210B09"/>
    <w:rsid w:val="00210C9E"/>
    <w:rsid w:val="00211840"/>
    <w:rsid w:val="00220E5F"/>
    <w:rsid w:val="002212B5"/>
    <w:rsid w:val="00226668"/>
    <w:rsid w:val="002310FC"/>
    <w:rsid w:val="00233809"/>
    <w:rsid w:val="00233AFE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7ED5"/>
    <w:rsid w:val="0027178C"/>
    <w:rsid w:val="002719FA"/>
    <w:rsid w:val="00272668"/>
    <w:rsid w:val="0027330B"/>
    <w:rsid w:val="002803AD"/>
    <w:rsid w:val="002815F9"/>
    <w:rsid w:val="00282052"/>
    <w:rsid w:val="002831A3"/>
    <w:rsid w:val="00285118"/>
    <w:rsid w:val="0028519E"/>
    <w:rsid w:val="002856A5"/>
    <w:rsid w:val="002872ED"/>
    <w:rsid w:val="002905C2"/>
    <w:rsid w:val="00295AF2"/>
    <w:rsid w:val="00295C91"/>
    <w:rsid w:val="00297151"/>
    <w:rsid w:val="002B0B96"/>
    <w:rsid w:val="002B20E6"/>
    <w:rsid w:val="002B42A3"/>
    <w:rsid w:val="002B5F26"/>
    <w:rsid w:val="002C0CDD"/>
    <w:rsid w:val="002C38C4"/>
    <w:rsid w:val="002C4F0D"/>
    <w:rsid w:val="002D173A"/>
    <w:rsid w:val="002E1A1D"/>
    <w:rsid w:val="002E4081"/>
    <w:rsid w:val="002E5B78"/>
    <w:rsid w:val="002F294F"/>
    <w:rsid w:val="002F3AE3"/>
    <w:rsid w:val="002F47A8"/>
    <w:rsid w:val="00304219"/>
    <w:rsid w:val="0030464B"/>
    <w:rsid w:val="0030786C"/>
    <w:rsid w:val="003213A7"/>
    <w:rsid w:val="003233DE"/>
    <w:rsid w:val="0032466B"/>
    <w:rsid w:val="003330EB"/>
    <w:rsid w:val="003415FD"/>
    <w:rsid w:val="003429F0"/>
    <w:rsid w:val="003441F4"/>
    <w:rsid w:val="00345A82"/>
    <w:rsid w:val="0035097A"/>
    <w:rsid w:val="003540A4"/>
    <w:rsid w:val="00357BCC"/>
    <w:rsid w:val="00360E4E"/>
    <w:rsid w:val="003647DD"/>
    <w:rsid w:val="00370AAA"/>
    <w:rsid w:val="0037263F"/>
    <w:rsid w:val="00375F77"/>
    <w:rsid w:val="00381BBE"/>
    <w:rsid w:val="00382903"/>
    <w:rsid w:val="003846FF"/>
    <w:rsid w:val="003857D4"/>
    <w:rsid w:val="00385AD4"/>
    <w:rsid w:val="00387924"/>
    <w:rsid w:val="0039384D"/>
    <w:rsid w:val="00393D15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17B96"/>
    <w:rsid w:val="00421337"/>
    <w:rsid w:val="00430C2E"/>
    <w:rsid w:val="00432378"/>
    <w:rsid w:val="00440D65"/>
    <w:rsid w:val="004435E6"/>
    <w:rsid w:val="00447E31"/>
    <w:rsid w:val="00451EBD"/>
    <w:rsid w:val="004533AE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6397"/>
    <w:rsid w:val="004A78D9"/>
    <w:rsid w:val="004C6BCF"/>
    <w:rsid w:val="004C6EE3"/>
    <w:rsid w:val="004D07B5"/>
    <w:rsid w:val="004D34A5"/>
    <w:rsid w:val="004D58BF"/>
    <w:rsid w:val="004E4335"/>
    <w:rsid w:val="004E6A68"/>
    <w:rsid w:val="004F13EE"/>
    <w:rsid w:val="004F2022"/>
    <w:rsid w:val="004F7C05"/>
    <w:rsid w:val="00501C94"/>
    <w:rsid w:val="00506432"/>
    <w:rsid w:val="00506E82"/>
    <w:rsid w:val="005133F0"/>
    <w:rsid w:val="0052051D"/>
    <w:rsid w:val="0054347F"/>
    <w:rsid w:val="00545EE6"/>
    <w:rsid w:val="00546BD6"/>
    <w:rsid w:val="005550E7"/>
    <w:rsid w:val="005564FB"/>
    <w:rsid w:val="005572C7"/>
    <w:rsid w:val="005650ED"/>
    <w:rsid w:val="00565ED9"/>
    <w:rsid w:val="00575754"/>
    <w:rsid w:val="00581FBA"/>
    <w:rsid w:val="00591E20"/>
    <w:rsid w:val="00594352"/>
    <w:rsid w:val="00595408"/>
    <w:rsid w:val="00595E84"/>
    <w:rsid w:val="005A0C59"/>
    <w:rsid w:val="005A48EB"/>
    <w:rsid w:val="005A6CFB"/>
    <w:rsid w:val="005A7514"/>
    <w:rsid w:val="005C272E"/>
    <w:rsid w:val="005C5AEB"/>
    <w:rsid w:val="005E0A3F"/>
    <w:rsid w:val="005E6883"/>
    <w:rsid w:val="005E772F"/>
    <w:rsid w:val="005F02BF"/>
    <w:rsid w:val="005F4ECA"/>
    <w:rsid w:val="006041BE"/>
    <w:rsid w:val="006043C7"/>
    <w:rsid w:val="00613C1F"/>
    <w:rsid w:val="00624B52"/>
    <w:rsid w:val="00630794"/>
    <w:rsid w:val="00630885"/>
    <w:rsid w:val="00631DF4"/>
    <w:rsid w:val="00634175"/>
    <w:rsid w:val="006408AC"/>
    <w:rsid w:val="006511B6"/>
    <w:rsid w:val="00657FF8"/>
    <w:rsid w:val="006616C4"/>
    <w:rsid w:val="00670D99"/>
    <w:rsid w:val="00670E2B"/>
    <w:rsid w:val="006734BB"/>
    <w:rsid w:val="0067697A"/>
    <w:rsid w:val="006821EB"/>
    <w:rsid w:val="006866A6"/>
    <w:rsid w:val="00692FE2"/>
    <w:rsid w:val="006A544F"/>
    <w:rsid w:val="006B2286"/>
    <w:rsid w:val="006B56BB"/>
    <w:rsid w:val="006C77A8"/>
    <w:rsid w:val="006D2C9C"/>
    <w:rsid w:val="006D4098"/>
    <w:rsid w:val="006D4DD2"/>
    <w:rsid w:val="006D5FAA"/>
    <w:rsid w:val="006D7681"/>
    <w:rsid w:val="006D7B2E"/>
    <w:rsid w:val="006E02EA"/>
    <w:rsid w:val="006E0968"/>
    <w:rsid w:val="006E2017"/>
    <w:rsid w:val="006E2AF6"/>
    <w:rsid w:val="00701275"/>
    <w:rsid w:val="00707F56"/>
    <w:rsid w:val="00713558"/>
    <w:rsid w:val="00720163"/>
    <w:rsid w:val="00720D08"/>
    <w:rsid w:val="007233D6"/>
    <w:rsid w:val="007263B9"/>
    <w:rsid w:val="007334F8"/>
    <w:rsid w:val="007339CD"/>
    <w:rsid w:val="007359D8"/>
    <w:rsid w:val="007362D4"/>
    <w:rsid w:val="00765A36"/>
    <w:rsid w:val="0076672A"/>
    <w:rsid w:val="00775E45"/>
    <w:rsid w:val="00776E74"/>
    <w:rsid w:val="00785169"/>
    <w:rsid w:val="00794694"/>
    <w:rsid w:val="007954AB"/>
    <w:rsid w:val="007A14C5"/>
    <w:rsid w:val="007A18BA"/>
    <w:rsid w:val="007A4A10"/>
    <w:rsid w:val="007B1760"/>
    <w:rsid w:val="007B569A"/>
    <w:rsid w:val="007B76E6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32E9"/>
    <w:rsid w:val="00856B66"/>
    <w:rsid w:val="008578D8"/>
    <w:rsid w:val="008601AC"/>
    <w:rsid w:val="00861A5F"/>
    <w:rsid w:val="00863A58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6D13"/>
    <w:rsid w:val="00891587"/>
    <w:rsid w:val="0089677E"/>
    <w:rsid w:val="008976A2"/>
    <w:rsid w:val="008A7438"/>
    <w:rsid w:val="008B1334"/>
    <w:rsid w:val="008B25C7"/>
    <w:rsid w:val="008B3B79"/>
    <w:rsid w:val="008C0278"/>
    <w:rsid w:val="008C1894"/>
    <w:rsid w:val="008C24E9"/>
    <w:rsid w:val="008C5A4F"/>
    <w:rsid w:val="008D0533"/>
    <w:rsid w:val="008D2AC7"/>
    <w:rsid w:val="008D42CB"/>
    <w:rsid w:val="008D48C9"/>
    <w:rsid w:val="008D6381"/>
    <w:rsid w:val="008E0C77"/>
    <w:rsid w:val="008E45E5"/>
    <w:rsid w:val="008E625F"/>
    <w:rsid w:val="008F264D"/>
    <w:rsid w:val="009040E9"/>
    <w:rsid w:val="009074E1"/>
    <w:rsid w:val="009112F7"/>
    <w:rsid w:val="009122AF"/>
    <w:rsid w:val="00912D54"/>
    <w:rsid w:val="00913579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1739"/>
    <w:rsid w:val="0098340B"/>
    <w:rsid w:val="00986830"/>
    <w:rsid w:val="00986E0D"/>
    <w:rsid w:val="009924C3"/>
    <w:rsid w:val="00993102"/>
    <w:rsid w:val="009A646B"/>
    <w:rsid w:val="009A73A7"/>
    <w:rsid w:val="009B1570"/>
    <w:rsid w:val="009C4BEC"/>
    <w:rsid w:val="009C6F10"/>
    <w:rsid w:val="009D148F"/>
    <w:rsid w:val="009D3D70"/>
    <w:rsid w:val="009D6E31"/>
    <w:rsid w:val="009E3BCD"/>
    <w:rsid w:val="009E6F7E"/>
    <w:rsid w:val="009E7A57"/>
    <w:rsid w:val="009F4803"/>
    <w:rsid w:val="009F4F6A"/>
    <w:rsid w:val="00A04929"/>
    <w:rsid w:val="00A06D12"/>
    <w:rsid w:val="00A13EB5"/>
    <w:rsid w:val="00A16E36"/>
    <w:rsid w:val="00A23442"/>
    <w:rsid w:val="00A24961"/>
    <w:rsid w:val="00A24B10"/>
    <w:rsid w:val="00A277EF"/>
    <w:rsid w:val="00A27E5E"/>
    <w:rsid w:val="00A30E9B"/>
    <w:rsid w:val="00A4512D"/>
    <w:rsid w:val="00A50244"/>
    <w:rsid w:val="00A5288A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841BA"/>
    <w:rsid w:val="00A91AB4"/>
    <w:rsid w:val="00A930AE"/>
    <w:rsid w:val="00AA1A95"/>
    <w:rsid w:val="00AA1C8E"/>
    <w:rsid w:val="00AA260F"/>
    <w:rsid w:val="00AA262B"/>
    <w:rsid w:val="00AB1EE7"/>
    <w:rsid w:val="00AB2031"/>
    <w:rsid w:val="00AB4B37"/>
    <w:rsid w:val="00AB5762"/>
    <w:rsid w:val="00AC0E1A"/>
    <w:rsid w:val="00AC2679"/>
    <w:rsid w:val="00AC4BE4"/>
    <w:rsid w:val="00AC5012"/>
    <w:rsid w:val="00AD05E6"/>
    <w:rsid w:val="00AD0D3F"/>
    <w:rsid w:val="00AE1D7D"/>
    <w:rsid w:val="00AE2A8B"/>
    <w:rsid w:val="00AE3F64"/>
    <w:rsid w:val="00AF7386"/>
    <w:rsid w:val="00AF7934"/>
    <w:rsid w:val="00B00B81"/>
    <w:rsid w:val="00B02090"/>
    <w:rsid w:val="00B04580"/>
    <w:rsid w:val="00B04B09"/>
    <w:rsid w:val="00B14237"/>
    <w:rsid w:val="00B16A51"/>
    <w:rsid w:val="00B179FC"/>
    <w:rsid w:val="00B26166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700AD"/>
    <w:rsid w:val="00B72935"/>
    <w:rsid w:val="00B7571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C6C3B"/>
    <w:rsid w:val="00BD0617"/>
    <w:rsid w:val="00BD2E9B"/>
    <w:rsid w:val="00BD7FB2"/>
    <w:rsid w:val="00C00930"/>
    <w:rsid w:val="00C060AD"/>
    <w:rsid w:val="00C068B1"/>
    <w:rsid w:val="00C0774C"/>
    <w:rsid w:val="00C113BF"/>
    <w:rsid w:val="00C2176E"/>
    <w:rsid w:val="00C23430"/>
    <w:rsid w:val="00C27D67"/>
    <w:rsid w:val="00C408ED"/>
    <w:rsid w:val="00C4631F"/>
    <w:rsid w:val="00C463E9"/>
    <w:rsid w:val="00C46EE7"/>
    <w:rsid w:val="00C47CDE"/>
    <w:rsid w:val="00C50E16"/>
    <w:rsid w:val="00C55258"/>
    <w:rsid w:val="00C63A32"/>
    <w:rsid w:val="00C82EEB"/>
    <w:rsid w:val="00C85D81"/>
    <w:rsid w:val="00C95F9B"/>
    <w:rsid w:val="00C971DC"/>
    <w:rsid w:val="00CA16B7"/>
    <w:rsid w:val="00CA62AE"/>
    <w:rsid w:val="00CB10D3"/>
    <w:rsid w:val="00CB5B1A"/>
    <w:rsid w:val="00CC220B"/>
    <w:rsid w:val="00CC5C43"/>
    <w:rsid w:val="00CC717B"/>
    <w:rsid w:val="00CD02AE"/>
    <w:rsid w:val="00CD2A4F"/>
    <w:rsid w:val="00CD6AE3"/>
    <w:rsid w:val="00CE03CA"/>
    <w:rsid w:val="00CE22F1"/>
    <w:rsid w:val="00CE377F"/>
    <w:rsid w:val="00CE50F2"/>
    <w:rsid w:val="00CE6502"/>
    <w:rsid w:val="00CE6EC5"/>
    <w:rsid w:val="00CF047B"/>
    <w:rsid w:val="00CF7D3C"/>
    <w:rsid w:val="00D01F09"/>
    <w:rsid w:val="00D02ED1"/>
    <w:rsid w:val="00D147EB"/>
    <w:rsid w:val="00D34667"/>
    <w:rsid w:val="00D3473A"/>
    <w:rsid w:val="00D401E1"/>
    <w:rsid w:val="00D408B4"/>
    <w:rsid w:val="00D43378"/>
    <w:rsid w:val="00D524C8"/>
    <w:rsid w:val="00D65099"/>
    <w:rsid w:val="00D67A24"/>
    <w:rsid w:val="00D70E24"/>
    <w:rsid w:val="00D72B61"/>
    <w:rsid w:val="00DA1832"/>
    <w:rsid w:val="00DA2161"/>
    <w:rsid w:val="00DA3D1D"/>
    <w:rsid w:val="00DA44F5"/>
    <w:rsid w:val="00DA7542"/>
    <w:rsid w:val="00DB6286"/>
    <w:rsid w:val="00DB645F"/>
    <w:rsid w:val="00DB76E9"/>
    <w:rsid w:val="00DC0A67"/>
    <w:rsid w:val="00DC1D5E"/>
    <w:rsid w:val="00DC5220"/>
    <w:rsid w:val="00DD2061"/>
    <w:rsid w:val="00DD2D18"/>
    <w:rsid w:val="00DD7DAB"/>
    <w:rsid w:val="00DE3355"/>
    <w:rsid w:val="00DF0C60"/>
    <w:rsid w:val="00DF486F"/>
    <w:rsid w:val="00DF5B5B"/>
    <w:rsid w:val="00DF7619"/>
    <w:rsid w:val="00E042D8"/>
    <w:rsid w:val="00E07489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5379E"/>
    <w:rsid w:val="00E639B6"/>
    <w:rsid w:val="00E63A06"/>
    <w:rsid w:val="00E6434B"/>
    <w:rsid w:val="00E6463D"/>
    <w:rsid w:val="00E72E9B"/>
    <w:rsid w:val="00E81A32"/>
    <w:rsid w:val="00E84ABD"/>
    <w:rsid w:val="00E850C3"/>
    <w:rsid w:val="00E87DF2"/>
    <w:rsid w:val="00E90DC6"/>
    <w:rsid w:val="00E9462E"/>
    <w:rsid w:val="00EA470E"/>
    <w:rsid w:val="00EA47A7"/>
    <w:rsid w:val="00EA57EB"/>
    <w:rsid w:val="00EB3226"/>
    <w:rsid w:val="00EB4B58"/>
    <w:rsid w:val="00EB515A"/>
    <w:rsid w:val="00EC213A"/>
    <w:rsid w:val="00EC7744"/>
    <w:rsid w:val="00ED0DAD"/>
    <w:rsid w:val="00ED0F46"/>
    <w:rsid w:val="00ED2373"/>
    <w:rsid w:val="00ED65C9"/>
    <w:rsid w:val="00EE3E8A"/>
    <w:rsid w:val="00EE7BDC"/>
    <w:rsid w:val="00EF58B8"/>
    <w:rsid w:val="00EF6ECA"/>
    <w:rsid w:val="00F024E1"/>
    <w:rsid w:val="00F06C10"/>
    <w:rsid w:val="00F1096F"/>
    <w:rsid w:val="00F12222"/>
    <w:rsid w:val="00F12589"/>
    <w:rsid w:val="00F12595"/>
    <w:rsid w:val="00F134D9"/>
    <w:rsid w:val="00F1403D"/>
    <w:rsid w:val="00F1463F"/>
    <w:rsid w:val="00F21302"/>
    <w:rsid w:val="00F23C4C"/>
    <w:rsid w:val="00F2430D"/>
    <w:rsid w:val="00F321DE"/>
    <w:rsid w:val="00F33777"/>
    <w:rsid w:val="00F37501"/>
    <w:rsid w:val="00F40648"/>
    <w:rsid w:val="00F47DA2"/>
    <w:rsid w:val="00F519FC"/>
    <w:rsid w:val="00F6239D"/>
    <w:rsid w:val="00F715D2"/>
    <w:rsid w:val="00F71943"/>
    <w:rsid w:val="00F7274F"/>
    <w:rsid w:val="00F74E84"/>
    <w:rsid w:val="00F74F61"/>
    <w:rsid w:val="00F75E85"/>
    <w:rsid w:val="00F76FA8"/>
    <w:rsid w:val="00F93F08"/>
    <w:rsid w:val="00F94CED"/>
    <w:rsid w:val="00FA02BB"/>
    <w:rsid w:val="00FA2CEE"/>
    <w:rsid w:val="00FA318C"/>
    <w:rsid w:val="00FA56F7"/>
    <w:rsid w:val="00FB6F92"/>
    <w:rsid w:val="00FC026E"/>
    <w:rsid w:val="00FC5124"/>
    <w:rsid w:val="00FC79DA"/>
    <w:rsid w:val="00FD4731"/>
    <w:rsid w:val="00FD6768"/>
    <w:rsid w:val="00FE4BD5"/>
    <w:rsid w:val="00FF0AB0"/>
    <w:rsid w:val="00FF28AC"/>
    <w:rsid w:val="00FF777D"/>
    <w:rsid w:val="00FF7F62"/>
    <w:rsid w:val="0192C3E9"/>
    <w:rsid w:val="01A79726"/>
    <w:rsid w:val="042BA4FB"/>
    <w:rsid w:val="0558EB15"/>
    <w:rsid w:val="086B081D"/>
    <w:rsid w:val="0C14F338"/>
    <w:rsid w:val="0FDF53D1"/>
    <w:rsid w:val="1562255D"/>
    <w:rsid w:val="1C61B275"/>
    <w:rsid w:val="1D45CCC9"/>
    <w:rsid w:val="2DFA5DE7"/>
    <w:rsid w:val="327FE9DF"/>
    <w:rsid w:val="372B8E28"/>
    <w:rsid w:val="3E39E3A0"/>
    <w:rsid w:val="4398F220"/>
    <w:rsid w:val="45EE1578"/>
    <w:rsid w:val="50B646E3"/>
    <w:rsid w:val="5628C040"/>
    <w:rsid w:val="590AB765"/>
    <w:rsid w:val="5EBEE89D"/>
    <w:rsid w:val="62084221"/>
    <w:rsid w:val="62E188E2"/>
    <w:rsid w:val="63097285"/>
    <w:rsid w:val="655DCFD1"/>
    <w:rsid w:val="6C1662B4"/>
    <w:rsid w:val="75381F0B"/>
    <w:rsid w:val="780B4310"/>
    <w:rsid w:val="79DD2ED4"/>
    <w:rsid w:val="7C178266"/>
    <w:rsid w:val="7F4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EAB15"/>
  <w15:docId w15:val="{11FBD50E-DC87-432B-B505-B405284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233AFE"/>
  </w:style>
  <w:style w:type="character" w:customStyle="1" w:styleId="eop">
    <w:name w:val="eop"/>
    <w:basedOn w:val="DefaultParagraphFont"/>
    <w:rsid w:val="00233AFE"/>
  </w:style>
  <w:style w:type="character" w:styleId="UnresolvedMention">
    <w:name w:val="Unresolved Mention"/>
    <w:basedOn w:val="DefaultParagraphFont"/>
    <w:uiPriority w:val="99"/>
    <w:semiHidden/>
    <w:unhideWhenUsed/>
    <w:rsid w:val="00F74F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2090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3FD"/>
    <w:rPr>
      <w:rFonts w:ascii="Arial" w:hAnsi="Arial"/>
      <w:b/>
      <w:bCs/>
      <w:color w:val="000000" w:themeColor="text1"/>
      <w:lang w:eastAsia="en-US"/>
    </w:rPr>
  </w:style>
  <w:style w:type="character" w:styleId="Mention">
    <w:name w:val="Mention"/>
    <w:basedOn w:val="DefaultParagraphFont"/>
    <w:uiPriority w:val="99"/>
    <w:unhideWhenUsed/>
    <w:rsid w:val="001803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products/unapproved-therapeutic-goods/vaping-hub/vapes-information-pati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quitbuddy-ap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products/unapproved-therapeutic-goods/medicinal-cannabis-hu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  <SharedWithUsers xmlns="fdbc7174-e12c-49db-8b88-a3d6850e88b7">
      <UserInfo>
        <DisplayName>WHITTY, Cam</DisplayName>
        <AccountId>756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D16F05ED-1C12-4CA9-8816-4FB1A1D0A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3832</Characters>
  <Application>Microsoft Office Word</Application>
  <DocSecurity>0</DocSecurity>
  <Lines>93</Lines>
  <Paragraphs>95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subject/>
  <dc:creator>Australian Government Department of Health and Aged Care</dc:creator>
  <cp:keywords/>
  <cp:lastModifiedBy>Eddy Watson</cp:lastModifiedBy>
  <cp:revision>3</cp:revision>
  <cp:lastPrinted>2024-07-03T04:48:00Z</cp:lastPrinted>
  <dcterms:created xsi:type="dcterms:W3CDTF">2024-10-15T22:02:00Z</dcterms:created>
  <dcterms:modified xsi:type="dcterms:W3CDTF">2024-10-15T22:04:00Z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0x010100D458BFB9DA49AD479A07648B523EC31D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