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24C8" w14:textId="09D52EBC" w:rsidR="00082421" w:rsidRPr="009F26DD" w:rsidRDefault="00886166" w:rsidP="00082421">
      <w:pPr>
        <w:pStyle w:val="Title"/>
        <w:spacing w:after="240"/>
        <w:rPr>
          <w:szCs w:val="48"/>
          <w:lang w:val="el-GR"/>
        </w:rPr>
      </w:pPr>
      <w:bookmarkStart w:id="0" w:name="_Hlk170383076"/>
      <w:r w:rsidRPr="00886166">
        <w:rPr>
          <w:szCs w:val="48"/>
          <w:lang w:val="el-GR"/>
        </w:rPr>
        <w:t>Αλλαγές που αφορούν το άτμισμα στην Αυστραλία από την 1η Οκτωβρίου 2024</w:t>
      </w:r>
      <w:r w:rsidR="00082421" w:rsidRPr="009F26DD">
        <w:rPr>
          <w:szCs w:val="48"/>
          <w:lang w:val="el-GR"/>
        </w:rPr>
        <w:t xml:space="preserve"> </w:t>
      </w:r>
    </w:p>
    <w:bookmarkEnd w:id="0"/>
    <w:p w14:paraId="176CBA50" w14:textId="20427427" w:rsidR="00D134B7" w:rsidRPr="00082421" w:rsidRDefault="00886166" w:rsidP="002D4354">
      <w:pPr>
        <w:pStyle w:val="FigureTitle"/>
        <w:spacing w:before="160" w:after="160"/>
        <w:rPr>
          <w:iCs w:val="0"/>
          <w:color w:val="358189"/>
          <w:sz w:val="36"/>
          <w:szCs w:val="36"/>
          <w:lang w:val="el-GR"/>
        </w:rPr>
      </w:pPr>
      <w:r w:rsidRPr="00886166">
        <w:rPr>
          <w:iCs w:val="0"/>
          <w:color w:val="358189"/>
          <w:sz w:val="36"/>
          <w:szCs w:val="36"/>
          <w:lang w:val="el-GR"/>
        </w:rPr>
        <w:t>Πληροφορίες για γονείς, φροντιστές και όσους υποστηρίζουν άτομα κάτω των 18 ετών που ατμίζουν</w:t>
      </w:r>
      <w:r w:rsidR="00082421" w:rsidRPr="00082421">
        <w:rPr>
          <w:iCs w:val="0"/>
          <w:color w:val="358189"/>
          <w:sz w:val="36"/>
          <w:szCs w:val="36"/>
          <w:lang w:val="el-GR"/>
        </w:rPr>
        <w:t xml:space="preserve"> </w:t>
      </w:r>
    </w:p>
    <w:p w14:paraId="34E08BE3" w14:textId="4B3C2A8B" w:rsidR="00C46EE7" w:rsidRPr="00082421" w:rsidRDefault="00082421" w:rsidP="00101B3C">
      <w:pPr>
        <w:pStyle w:val="FigureTitle"/>
        <w:rPr>
          <w:rFonts w:eastAsiaTheme="minorHAnsi" w:cs="Times New Roman"/>
          <w:b w:val="0"/>
          <w:bCs w:val="0"/>
          <w:iCs w:val="0"/>
          <w:color w:val="358189"/>
          <w:sz w:val="28"/>
          <w:szCs w:val="24"/>
          <w:lang w:val="el-GR"/>
        </w:rPr>
      </w:pPr>
      <w:r w:rsidRPr="00082421">
        <w:rPr>
          <w:rFonts w:eastAsiaTheme="minorHAnsi" w:cs="Times New Roman"/>
          <w:b w:val="0"/>
          <w:bCs w:val="0"/>
          <w:iCs w:val="0"/>
          <w:color w:val="358189"/>
          <w:sz w:val="28"/>
          <w:szCs w:val="24"/>
          <w:lang w:val="el-GR"/>
        </w:rPr>
        <w:t xml:space="preserve">Οι νόμοι για το άτμισμα στην Αυστραλία </w:t>
      </w:r>
      <w:r w:rsidR="00FA0A28">
        <w:rPr>
          <w:rFonts w:eastAsiaTheme="minorHAnsi" w:cs="Times New Roman"/>
          <w:b w:val="0"/>
          <w:bCs w:val="0"/>
          <w:iCs w:val="0"/>
          <w:color w:val="358189"/>
          <w:sz w:val="28"/>
          <w:szCs w:val="24"/>
          <w:lang w:val="el-GR"/>
        </w:rPr>
        <w:t xml:space="preserve">έχουν αλλάξει </w:t>
      </w:r>
      <w:r w:rsidRPr="00082421">
        <w:rPr>
          <w:rFonts w:eastAsiaTheme="minorHAnsi" w:cs="Times New Roman"/>
          <w:b w:val="0"/>
          <w:bCs w:val="0"/>
          <w:iCs w:val="0"/>
          <w:color w:val="358189"/>
          <w:sz w:val="28"/>
          <w:szCs w:val="24"/>
          <w:lang w:val="el-GR"/>
        </w:rPr>
        <w:t>για να προστατεύσουν την κοινότητά μας, και ιδιαίτερα τους νέους μας, από</w:t>
      </w:r>
      <w:r w:rsidR="00DC0B04">
        <w:rPr>
          <w:rFonts w:eastAsiaTheme="minorHAnsi" w:cs="Times New Roman"/>
          <w:b w:val="0"/>
          <w:bCs w:val="0"/>
          <w:iCs w:val="0"/>
          <w:color w:val="358189"/>
          <w:sz w:val="28"/>
          <w:szCs w:val="24"/>
        </w:rPr>
        <w:t> </w:t>
      </w:r>
      <w:r w:rsidRPr="00082421">
        <w:rPr>
          <w:rFonts w:eastAsiaTheme="minorHAnsi" w:cs="Times New Roman"/>
          <w:b w:val="0"/>
          <w:bCs w:val="0"/>
          <w:iCs w:val="0"/>
          <w:color w:val="358189"/>
          <w:sz w:val="28"/>
          <w:szCs w:val="24"/>
          <w:lang w:val="el-GR"/>
        </w:rPr>
        <w:t>τις</w:t>
      </w:r>
      <w:r w:rsidR="00DC0B04">
        <w:rPr>
          <w:rFonts w:eastAsiaTheme="minorHAnsi" w:cs="Times New Roman"/>
          <w:b w:val="0"/>
          <w:bCs w:val="0"/>
          <w:iCs w:val="0"/>
          <w:color w:val="358189"/>
          <w:sz w:val="28"/>
          <w:szCs w:val="24"/>
        </w:rPr>
        <w:t> </w:t>
      </w:r>
      <w:r w:rsidRPr="00082421">
        <w:rPr>
          <w:rFonts w:eastAsiaTheme="minorHAnsi" w:cs="Times New Roman"/>
          <w:b w:val="0"/>
          <w:bCs w:val="0"/>
          <w:iCs w:val="0"/>
          <w:color w:val="358189"/>
          <w:sz w:val="28"/>
          <w:szCs w:val="24"/>
          <w:lang w:val="el-GR"/>
        </w:rPr>
        <w:t>βλάβες του ατμίσματος και της εξάρτησης από τη νικοτίνη</w:t>
      </w:r>
      <w:r w:rsidR="00101B3C" w:rsidRPr="00082421">
        <w:rPr>
          <w:rFonts w:eastAsiaTheme="minorHAnsi" w:cs="Times New Roman"/>
          <w:b w:val="0"/>
          <w:bCs w:val="0"/>
          <w:iCs w:val="0"/>
          <w:color w:val="358189"/>
          <w:sz w:val="28"/>
          <w:szCs w:val="24"/>
          <w:lang w:val="el-GR"/>
        </w:rPr>
        <w:t>.</w:t>
      </w:r>
    </w:p>
    <w:p w14:paraId="79D8EBA1" w14:textId="77777777" w:rsidR="00304A19" w:rsidRPr="006866A6" w:rsidRDefault="00304A19" w:rsidP="00304A19">
      <w:pPr>
        <w:pStyle w:val="PolicyStatement"/>
        <w:pBdr>
          <w:top w:val="single" w:sz="4" w:space="7" w:color="F2F2F2" w:themeColor="background1" w:themeShade="F2"/>
        </w:pBdr>
        <w:spacing w:before="360" w:line="259" w:lineRule="auto"/>
        <w:rPr>
          <w:rFonts w:cs="Arial"/>
          <w:b/>
          <w:bCs/>
          <w:sz w:val="24"/>
          <w:szCs w:val="22"/>
        </w:rPr>
      </w:pPr>
      <w:r w:rsidRPr="009F26DD">
        <w:rPr>
          <w:rFonts w:cs="Arial"/>
          <w:b/>
          <w:bCs/>
          <w:sz w:val="24"/>
          <w:szCs w:val="22"/>
        </w:rPr>
        <w:t>Κύρια σημεία</w:t>
      </w:r>
      <w:r w:rsidRPr="006866A6">
        <w:rPr>
          <w:rFonts w:cs="Arial"/>
          <w:b/>
          <w:bCs/>
          <w:sz w:val="24"/>
          <w:szCs w:val="22"/>
        </w:rPr>
        <w:t>:</w:t>
      </w:r>
    </w:p>
    <w:p w14:paraId="1919108D" w14:textId="4A82983D" w:rsidR="00304A19" w:rsidRDefault="00886166" w:rsidP="006F20BB">
      <w:pPr>
        <w:pStyle w:val="PolicyStatement"/>
        <w:numPr>
          <w:ilvl w:val="0"/>
          <w:numId w:val="33"/>
        </w:numPr>
        <w:pBdr>
          <w:top w:val="single" w:sz="4" w:space="7" w:color="F2F2F2" w:themeColor="background1" w:themeShade="F2"/>
        </w:pBdr>
        <w:spacing w:line="259" w:lineRule="auto"/>
        <w:rPr>
          <w:lang w:val="el-GR"/>
        </w:rPr>
      </w:pPr>
      <w:r w:rsidRPr="00886166">
        <w:rPr>
          <w:lang w:val="el-GR"/>
        </w:rPr>
        <w:t>Οι ατμιστήρες και τα ατμιστικά προϊόντα, ανεξάρτητα από το αν περιέχουν νικοτίνη ή</w:t>
      </w:r>
      <w:r w:rsidR="00DC0B04">
        <w:t> </w:t>
      </w:r>
      <w:r w:rsidRPr="00886166">
        <w:rPr>
          <w:lang w:val="el-GR"/>
        </w:rPr>
        <w:t>όχι, μπορούν να πωλούνται μόνο από φαρμακεία. Όσες επιχειρήσεις, εκτός φαρμακείων, διαθέτουν για λιανική πώληση οποιοδήποτε είδος ατμιστήρα το κάνουν παράνομα.</w:t>
      </w:r>
    </w:p>
    <w:p w14:paraId="00D01F66" w14:textId="719EF3D2" w:rsidR="00886166" w:rsidRPr="00304A19" w:rsidRDefault="00886166" w:rsidP="006F20BB">
      <w:pPr>
        <w:pStyle w:val="PolicyStatement"/>
        <w:numPr>
          <w:ilvl w:val="0"/>
          <w:numId w:val="33"/>
        </w:numPr>
        <w:pBdr>
          <w:top w:val="single" w:sz="4" w:space="7" w:color="F2F2F2" w:themeColor="background1" w:themeShade="F2"/>
        </w:pBdr>
        <w:spacing w:line="259" w:lineRule="auto"/>
        <w:rPr>
          <w:lang w:val="el-GR"/>
        </w:rPr>
      </w:pPr>
      <w:r w:rsidRPr="00886166">
        <w:rPr>
          <w:lang w:val="el-GR"/>
        </w:rPr>
        <w:t>Άτομα κάτω των 18 ετών χρειάζονται ιατρική συνταγή για να αγοράσουν ατμιστήρες, όπου το επιτρέπουν οι νόμοι της πολιτείας και επικράτειας, για να εξασφαλίζεται ότι λαμβάνουν τις κατάλληλες ιατρικές συμβουλές και επίβλεψη.</w:t>
      </w:r>
    </w:p>
    <w:p w14:paraId="3AD320C5" w14:textId="497E9B4F" w:rsidR="00CD4C8B" w:rsidRPr="00304A19" w:rsidRDefault="00082421" w:rsidP="00304A19">
      <w:pPr>
        <w:pStyle w:val="PolicyStatement"/>
        <w:numPr>
          <w:ilvl w:val="0"/>
          <w:numId w:val="33"/>
        </w:numPr>
        <w:pBdr>
          <w:top w:val="single" w:sz="4" w:space="7" w:color="F2F2F2" w:themeColor="background1" w:themeShade="F2"/>
        </w:pBdr>
        <w:spacing w:line="259" w:lineRule="auto"/>
        <w:rPr>
          <w:lang w:val="el-GR"/>
        </w:rPr>
      </w:pPr>
      <w:r w:rsidRPr="00304A19">
        <w:rPr>
          <w:rFonts w:cs="Arial"/>
          <w:lang w:val="el-GR"/>
        </w:rPr>
        <w:t>Υπάρχουν πολλά εργαλεία και υποστήριξη για να βοηθήσουν τους νεαρούς Αυστραλούς να σταματήσουν το άτμισμα μια για πάντα</w:t>
      </w:r>
      <w:r w:rsidR="00CD4C8B" w:rsidRPr="00304A19">
        <w:rPr>
          <w:rFonts w:cs="Arial"/>
          <w:lang w:val="el-GR"/>
        </w:rPr>
        <w:t>.</w:t>
      </w:r>
    </w:p>
    <w:p w14:paraId="77DCE8D1" w14:textId="197AF5E2" w:rsidR="00FD2D5B" w:rsidRPr="003470DC" w:rsidRDefault="00CA1320" w:rsidP="00F43618">
      <w:pPr>
        <w:spacing w:before="240"/>
        <w:rPr>
          <w:rFonts w:eastAsiaTheme="minorHAnsi"/>
          <w:color w:val="358189"/>
          <w:sz w:val="28"/>
          <w:lang w:val="el-GR"/>
        </w:rPr>
      </w:pPr>
      <w:r w:rsidRPr="00CA1320">
        <w:rPr>
          <w:rFonts w:eastAsiaTheme="minorHAnsi"/>
          <w:color w:val="358189"/>
          <w:sz w:val="28"/>
          <w:lang w:val="el-GR"/>
        </w:rPr>
        <w:t>Οι ατμιστήρες μπορούν να πωλούνται μόνο από φαρμακεία</w:t>
      </w:r>
    </w:p>
    <w:p w14:paraId="2DDB998A" w14:textId="52BC7EDE" w:rsidR="00CA1320" w:rsidRPr="00CA1320" w:rsidRDefault="00886166" w:rsidP="00CA1320">
      <w:pPr>
        <w:rPr>
          <w:rFonts w:cs="Arial"/>
          <w:lang w:val="el-GR"/>
        </w:rPr>
      </w:pPr>
      <w:r w:rsidRPr="00886166">
        <w:rPr>
          <w:rFonts w:cs="Arial"/>
          <w:lang w:val="el-GR"/>
        </w:rPr>
        <w:t>Όλοι οι ατμιστήρες και τα ατμιστικά προϊόντα πρέπει να πωλούνται από φαρμακείο με σκοπό να βοηθούν τους ανθρώπους να σταματήσουν το κάπνισμα ή να διαχειρίζονται την εξάρτησή τους από τη νικοτίνη. Δεν είναι δυνατή η αγορά ατμιστήρων μίας χρήσης από φαρμακείο</w:t>
      </w:r>
      <w:r w:rsidR="00CA1320" w:rsidRPr="00CA1320">
        <w:rPr>
          <w:rFonts w:cs="Arial"/>
          <w:lang w:val="el-GR"/>
        </w:rPr>
        <w:t>.</w:t>
      </w:r>
    </w:p>
    <w:p w14:paraId="544A211A" w14:textId="5C9E054B" w:rsidR="002D4354" w:rsidRPr="00CA1320" w:rsidRDefault="00CA1320" w:rsidP="00CA1320">
      <w:pPr>
        <w:rPr>
          <w:rFonts w:cs="Arial"/>
          <w:noProof/>
          <w:lang w:val="el-GR"/>
        </w:rPr>
      </w:pPr>
      <w:r w:rsidRPr="00CA1320">
        <w:rPr>
          <w:rFonts w:cs="Arial"/>
          <w:lang w:val="el-GR"/>
        </w:rPr>
        <w:t>Είναι παράνομο για οποιονδήποτε άλλο λιανοπωλητή—συμπεριλαμβανομένων των καπνοπωλείων, των καταστημάτων ατμίσματος και των παντοπωλείων (</w:t>
      </w:r>
      <w:r w:rsidRPr="00CA1320">
        <w:rPr>
          <w:rFonts w:cs="Arial"/>
        </w:rPr>
        <w:t>convenience</w:t>
      </w:r>
      <w:r w:rsidRPr="00CA1320">
        <w:rPr>
          <w:rFonts w:cs="Arial"/>
          <w:lang w:val="el-GR"/>
        </w:rPr>
        <w:t xml:space="preserve"> </w:t>
      </w:r>
      <w:r w:rsidRPr="00CA1320">
        <w:rPr>
          <w:rFonts w:cs="Arial"/>
        </w:rPr>
        <w:t>stores</w:t>
      </w:r>
      <w:r w:rsidRPr="00CA1320">
        <w:rPr>
          <w:rFonts w:cs="Arial"/>
          <w:lang w:val="el-GR"/>
        </w:rPr>
        <w:t>)—να πωλούν οποιουδήποτε είδους ατμιστήρα ή ατμιστικό προϊόν</w:t>
      </w:r>
      <w:r w:rsidR="00FD2D5B" w:rsidRPr="00CA1320">
        <w:rPr>
          <w:rFonts w:cs="Arial"/>
          <w:lang w:val="el-GR"/>
        </w:rPr>
        <w:t>.</w:t>
      </w:r>
      <w:r w:rsidR="00FD2D5B" w:rsidRPr="00CA1320">
        <w:rPr>
          <w:rFonts w:cs="Arial"/>
          <w:noProof/>
          <w:lang w:val="el-GR"/>
        </w:rPr>
        <w:t xml:space="preserve"> </w:t>
      </w:r>
    </w:p>
    <w:p w14:paraId="2183F768" w14:textId="77777777" w:rsidR="00304A19" w:rsidRDefault="00304A19">
      <w:pPr>
        <w:spacing w:before="0" w:after="0" w:line="240" w:lineRule="auto"/>
        <w:rPr>
          <w:rFonts w:eastAsiaTheme="minorHAnsi"/>
          <w:color w:val="358189"/>
          <w:sz w:val="28"/>
          <w:lang w:val="el-GR"/>
        </w:rPr>
      </w:pPr>
      <w:r>
        <w:rPr>
          <w:rFonts w:eastAsiaTheme="minorHAnsi"/>
          <w:color w:val="358189"/>
          <w:sz w:val="28"/>
          <w:lang w:val="el-GR"/>
        </w:rPr>
        <w:br w:type="page"/>
      </w:r>
    </w:p>
    <w:p w14:paraId="7E43862A" w14:textId="37BCB6B2" w:rsidR="001038BD" w:rsidRPr="00CA1320" w:rsidRDefault="00886166" w:rsidP="00F86DFC">
      <w:pPr>
        <w:spacing w:before="240"/>
        <w:rPr>
          <w:rFonts w:eastAsiaTheme="minorHAnsi"/>
          <w:color w:val="358189"/>
          <w:sz w:val="28"/>
          <w:lang w:val="el-GR"/>
        </w:rPr>
      </w:pPr>
      <w:r w:rsidRPr="00886166">
        <w:rPr>
          <w:rFonts w:eastAsiaTheme="minorHAnsi"/>
          <w:color w:val="358189"/>
          <w:sz w:val="28"/>
          <w:lang w:val="el-GR"/>
        </w:rPr>
        <w:lastRenderedPageBreak/>
        <w:t xml:space="preserve">Αγοράζοντας ατμιστήρες νικοτίνης </w:t>
      </w:r>
      <w:r w:rsidRPr="00886166">
        <w:rPr>
          <w:rFonts w:eastAsiaTheme="minorHAnsi"/>
          <w:color w:val="358189"/>
          <w:sz w:val="28"/>
          <w:u w:val="single"/>
          <w:lang w:val="el-GR"/>
        </w:rPr>
        <w:t>με</w:t>
      </w:r>
      <w:r w:rsidRPr="00886166">
        <w:rPr>
          <w:rFonts w:eastAsiaTheme="minorHAnsi"/>
          <w:color w:val="358189"/>
          <w:sz w:val="28"/>
          <w:lang w:val="el-GR"/>
        </w:rPr>
        <w:t xml:space="preserve"> ιατρική συνταγή </w:t>
      </w:r>
      <w:r w:rsidR="00CA1320" w:rsidRPr="00CA1320">
        <w:rPr>
          <w:rFonts w:eastAsiaTheme="minorHAnsi"/>
          <w:color w:val="358189"/>
          <w:sz w:val="28"/>
          <w:lang w:val="el-GR"/>
        </w:rPr>
        <w:t xml:space="preserve"> </w:t>
      </w:r>
    </w:p>
    <w:p w14:paraId="5BD94961" w14:textId="77777777" w:rsidR="00886166" w:rsidRDefault="00886166" w:rsidP="00CA1320">
      <w:pPr>
        <w:rPr>
          <w:rFonts w:cs="Arial"/>
          <w:lang w:val="el-GR"/>
        </w:rPr>
      </w:pPr>
      <w:r w:rsidRPr="00886166">
        <w:rPr>
          <w:rFonts w:cs="Arial"/>
          <w:lang w:val="el-GR"/>
        </w:rPr>
        <w:t>Τα άτομα κάτω των 18 ετών χρειάζονται ιατρική συνταγή από γιατρό ή νοσηλευτή για να αγοράσουν ατμιστήρες, όπου το επιτρέπουν οι νόμοι της πολιτείας και επικράτειας, για να εξασφαλίζεται ότι λαμβάνουν τις κατάλληλες ιατρικές συμβουλές και επίβλεψη</w:t>
      </w:r>
      <w:r w:rsidR="001038BD" w:rsidRPr="00CA1320">
        <w:rPr>
          <w:rFonts w:cs="Arial"/>
          <w:lang w:val="el-GR"/>
        </w:rPr>
        <w:t>.</w:t>
      </w:r>
    </w:p>
    <w:p w14:paraId="6F9A3A6E" w14:textId="77777777" w:rsidR="00886166" w:rsidRDefault="00886166" w:rsidP="00CA1320">
      <w:pPr>
        <w:rPr>
          <w:lang w:val="el-GR"/>
        </w:rPr>
      </w:pPr>
      <w:r w:rsidRPr="00886166">
        <w:rPr>
          <w:lang w:val="el-GR"/>
        </w:rPr>
        <w:t>Αυτό τους δίνει μια ευκαιρία να συζητήσουν το άτμισμά τους με έναν επαγγελματία υγείας και να λάβουν τις καλύτερες πληροφορίες σχετικά με τις βλάβες που προκαλεί στην υγεία και τις επιλογές διακοπής του ατμίσματος.</w:t>
      </w:r>
    </w:p>
    <w:p w14:paraId="3DFB209F" w14:textId="77777777" w:rsidR="00886166" w:rsidRDefault="00886166" w:rsidP="00CA1320">
      <w:pPr>
        <w:rPr>
          <w:lang w:val="el-GR"/>
        </w:rPr>
      </w:pPr>
      <w:r w:rsidRPr="00886166">
        <w:rPr>
          <w:lang w:val="el-GR"/>
        </w:rPr>
        <w:t>Παρακαλείστε να ελέγξετε τους νόμους στην πολιτεία ή την επικράτειά σας σχετικά με τη συνταγογράφηση και την προμήθεια ατμιστήρων και ατμιστικών προϊόντων σε άτομα ηλικίας κάτω των 18 ετών.</w:t>
      </w:r>
    </w:p>
    <w:p w14:paraId="0C0BD388" w14:textId="760D5E33" w:rsidR="001038BD" w:rsidRPr="00886166" w:rsidRDefault="00886166" w:rsidP="00CA1320">
      <w:pPr>
        <w:rPr>
          <w:rFonts w:cs="Arial"/>
          <w:lang w:val="el-GR"/>
        </w:rPr>
      </w:pPr>
      <w:r w:rsidRPr="00886166">
        <w:rPr>
          <w:lang w:val="el-GR"/>
        </w:rPr>
        <w:t>Τα άτομα που χρειάζονται ατμιστήρες με συγκέντρωση νικοτίνης υψηλότερη από 20 mg/mL θα χρειάζονται συνταγή, ανεξάρτητα από την ηλικία τους.</w:t>
      </w:r>
      <w:r w:rsidR="001038BD" w:rsidRPr="00CA1320">
        <w:rPr>
          <w:lang w:val="el-GR"/>
        </w:rPr>
        <w:br/>
      </w:r>
      <w:r w:rsidR="001038BD" w:rsidRPr="00CA1320">
        <w:rPr>
          <w:lang w:val="el-GR"/>
        </w:rPr>
        <w:br/>
      </w:r>
      <w:r w:rsidRPr="00886166">
        <w:rPr>
          <w:rFonts w:eastAsiaTheme="minorEastAsia"/>
          <w:color w:val="358189" w:themeColor="accent2"/>
          <w:sz w:val="28"/>
          <w:szCs w:val="28"/>
          <w:lang w:val="el-GR"/>
        </w:rPr>
        <w:t xml:space="preserve">Αγοράζοντας ατμιστήρες νικοτίνης </w:t>
      </w:r>
      <w:r w:rsidRPr="00886166">
        <w:rPr>
          <w:rFonts w:eastAsiaTheme="minorEastAsia"/>
          <w:color w:val="358189" w:themeColor="accent2"/>
          <w:sz w:val="28"/>
          <w:szCs w:val="28"/>
          <w:u w:val="single"/>
          <w:lang w:val="el-GR"/>
        </w:rPr>
        <w:t>χωρίς</w:t>
      </w:r>
      <w:r w:rsidRPr="00886166">
        <w:rPr>
          <w:rFonts w:eastAsiaTheme="minorEastAsia"/>
          <w:color w:val="358189" w:themeColor="accent2"/>
          <w:sz w:val="28"/>
          <w:szCs w:val="28"/>
          <w:lang w:val="el-GR"/>
        </w:rPr>
        <w:t xml:space="preserve"> ιατρική </w:t>
      </w:r>
      <w:r w:rsidRPr="00FA0A28">
        <w:rPr>
          <w:rFonts w:eastAsiaTheme="minorEastAsia"/>
          <w:color w:val="358189" w:themeColor="accent2"/>
          <w:sz w:val="28"/>
          <w:szCs w:val="28"/>
          <w:lang w:val="el-GR"/>
        </w:rPr>
        <w:t xml:space="preserve">συνταγή  </w:t>
      </w:r>
    </w:p>
    <w:p w14:paraId="19392370" w14:textId="53C6A0EC" w:rsidR="000B52F3" w:rsidRDefault="00886166" w:rsidP="00CA1320">
      <w:pPr>
        <w:ind w:right="-46"/>
        <w:rPr>
          <w:rFonts w:cs="Arial"/>
          <w:lang w:val="el-GR"/>
        </w:rPr>
      </w:pPr>
      <w:r w:rsidRPr="00886166">
        <w:rPr>
          <w:rFonts w:cs="Arial"/>
          <w:lang w:val="el-GR"/>
        </w:rPr>
        <w:t>Όπου το επιτρέπει η νομοθεσία της πολιτείας και επικράτειας, από την 1η Οκτωβρίου 2024, τα άτομα 18 ετών και άνω μπορούν να αγοράζουν ατμιστήρες με συγκέντρωση νικοτίνης 20</w:t>
      </w:r>
      <w:r w:rsidR="00DC0B04">
        <w:rPr>
          <w:rFonts w:cs="Arial"/>
        </w:rPr>
        <w:t> </w:t>
      </w:r>
      <w:r w:rsidRPr="00886166">
        <w:rPr>
          <w:rFonts w:cs="Arial"/>
        </w:rPr>
        <w:t>mg</w:t>
      </w:r>
      <w:r w:rsidRPr="00886166">
        <w:rPr>
          <w:rFonts w:cs="Arial"/>
          <w:lang w:val="el-GR"/>
        </w:rPr>
        <w:t>/</w:t>
      </w:r>
      <w:r w:rsidRPr="00886166">
        <w:rPr>
          <w:rFonts w:cs="Arial"/>
        </w:rPr>
        <w:t>mL</w:t>
      </w:r>
      <w:r w:rsidRPr="00886166">
        <w:rPr>
          <w:rFonts w:cs="Arial"/>
          <w:lang w:val="el-GR"/>
        </w:rPr>
        <w:t xml:space="preserve"> ή λιγότερο από συμμετέχοντα φαρμακεία χωρίς ιατρική συνταγή, αλλά πρέπει να μιλήσουν με τον φαρμακοποιό πριν τους αγοράσουν.</w:t>
      </w:r>
    </w:p>
    <w:p w14:paraId="44C210AC" w14:textId="502B3974" w:rsidR="00886166" w:rsidRPr="00CA1320" w:rsidRDefault="00886166" w:rsidP="00CA1320">
      <w:pPr>
        <w:ind w:right="-46"/>
        <w:rPr>
          <w:rFonts w:cs="Arial"/>
          <w:lang w:val="el-GR"/>
        </w:rPr>
      </w:pPr>
      <w:r w:rsidRPr="00886166">
        <w:rPr>
          <w:rFonts w:cs="Arial"/>
          <w:lang w:val="el-GR"/>
        </w:rPr>
        <w:t>Πρέπει να συζητήσουν το προϊόν και τη δοσολογία, άλλες επιλογές για να σταματήσουν το κάπνισμα ή/και να διαχειρίζονται την εξάρτηση από τη νικοτίνη, να παράσχουν ταυτότητα (για</w:t>
      </w:r>
      <w:r w:rsidR="00DC0B04">
        <w:rPr>
          <w:rFonts w:cs="Arial"/>
        </w:rPr>
        <w:t> </w:t>
      </w:r>
      <w:r w:rsidRPr="00886166">
        <w:rPr>
          <w:rFonts w:cs="Arial"/>
          <w:lang w:val="el-GR"/>
        </w:rPr>
        <w:t>λόγους απόδειξης ηλικίας μόνο) και μπορούν να αγοράσουν προμήθειες μόνο για έναν μήνα κατά τη διάρκεια ενός μηνός.</w:t>
      </w:r>
    </w:p>
    <w:p w14:paraId="44F95AB8" w14:textId="69FB3125" w:rsidR="001038BD" w:rsidRPr="00082421" w:rsidRDefault="00A47938" w:rsidP="000B52F3">
      <w:pPr>
        <w:spacing w:before="240"/>
        <w:ind w:right="-45"/>
        <w:rPr>
          <w:rFonts w:cs="Arial"/>
          <w:lang w:val="el-GR"/>
        </w:rPr>
      </w:pPr>
      <w:r w:rsidRPr="00A47938">
        <w:rPr>
          <w:rFonts w:eastAsiaTheme="minorHAnsi"/>
          <w:color w:val="358189"/>
          <w:sz w:val="28"/>
          <w:lang w:val="el-GR"/>
        </w:rPr>
        <w:t xml:space="preserve">Άλλες αλλαγές στους ατμιστήρες  </w:t>
      </w:r>
      <w:r w:rsidR="00082421" w:rsidRPr="00082421">
        <w:rPr>
          <w:rFonts w:eastAsiaTheme="minorHAnsi"/>
          <w:color w:val="358189"/>
          <w:sz w:val="28"/>
          <w:lang w:val="el-GR"/>
        </w:rPr>
        <w:t xml:space="preserve"> </w:t>
      </w:r>
    </w:p>
    <w:p w14:paraId="7B0C79D2" w14:textId="77777777" w:rsidR="00CA1320" w:rsidRPr="00CA1320" w:rsidRDefault="00CA1320" w:rsidP="00CA1320">
      <w:pPr>
        <w:rPr>
          <w:rFonts w:cs="Arial"/>
          <w:lang w:val="el-GR"/>
        </w:rPr>
      </w:pPr>
      <w:r w:rsidRPr="00CA1320">
        <w:rPr>
          <w:rFonts w:cs="Arial"/>
          <w:lang w:val="el-GR"/>
        </w:rPr>
        <w:t>Οι γεύσεις θα περιορίζονται στη μέντα, τη μενθόλη και τον καπνό, και οι ατμιστήρες θα έχουν απλή φαρμακευτική συσκευασία.</w:t>
      </w:r>
    </w:p>
    <w:p w14:paraId="192D9457" w14:textId="1DC8015D" w:rsidR="001038BD" w:rsidRPr="00082421" w:rsidRDefault="00A47938" w:rsidP="00CA1320">
      <w:pPr>
        <w:rPr>
          <w:rFonts w:cs="Arial"/>
          <w:lang w:val="el-GR"/>
        </w:rPr>
      </w:pPr>
      <w:r w:rsidRPr="00A47938">
        <w:rPr>
          <w:rFonts w:cs="Arial"/>
          <w:lang w:val="el-GR"/>
        </w:rPr>
        <w:t>Όλοι οι ατμιστήρες που πωλούνται σε φαρμακεία είναι υποχρεωτικό να πληρούν συγκεκριμένα πρότυπα και πρέπει να κοινοποιούνται στην Υπηρεσία Θεραπευτικών Αγαθών ως προς το ότι πληρούν αυτά τα πρότυπα. Ωστόσο, εξακολουθούν να μην αποτελούν θεραπεία «πρώτης γραμμής» για τη διακοπή του καπνίσματος, καθώς υπάρχουν περιορισμένα στοιχεία σχετικά με την αποτελεσματικότητα και την ασφάλειά τους.</w:t>
      </w:r>
      <w:r w:rsidR="001038BD" w:rsidRPr="00CA1320">
        <w:rPr>
          <w:rFonts w:cs="Arial"/>
          <w:lang w:val="el-GR"/>
        </w:rPr>
        <w:br/>
      </w:r>
      <w:r w:rsidR="001038BD" w:rsidRPr="00CA1320">
        <w:rPr>
          <w:rFonts w:cs="Arial"/>
          <w:lang w:val="el-GR"/>
        </w:rPr>
        <w:br/>
      </w:r>
      <w:r w:rsidR="00082421" w:rsidRPr="00082421">
        <w:rPr>
          <w:rFonts w:eastAsiaTheme="minorHAnsi"/>
          <w:color w:val="358189"/>
          <w:sz w:val="28"/>
          <w:lang w:val="el-GR"/>
        </w:rPr>
        <w:t xml:space="preserve">Κυρώσεις σύμφωνα με τη νομοθεσία </w:t>
      </w:r>
    </w:p>
    <w:p w14:paraId="4A7A9DF2" w14:textId="77777777" w:rsidR="00082421" w:rsidRPr="00082421" w:rsidRDefault="00082421" w:rsidP="00082421">
      <w:pPr>
        <w:rPr>
          <w:rFonts w:cs="Arial"/>
          <w:lang w:val="el-GR"/>
        </w:rPr>
      </w:pPr>
      <w:r w:rsidRPr="00082421">
        <w:rPr>
          <w:rFonts w:cs="Arial"/>
          <w:lang w:val="el-GR"/>
        </w:rPr>
        <w:t>Οι αλλαγές στους νόμους για το άτμισμα στην Αυστραλία επικεντρώνονται στην προστασία των ανθρώπων από τις βλάβες του ατμίσματος και της εξάρτησης από τη νικοτίνη.</w:t>
      </w:r>
    </w:p>
    <w:p w14:paraId="5D0A252E" w14:textId="0B25D128" w:rsidR="00082421" w:rsidRDefault="00A47938" w:rsidP="00082421">
      <w:pPr>
        <w:rPr>
          <w:rFonts w:cs="Arial"/>
          <w:lang w:val="el-GR"/>
        </w:rPr>
      </w:pPr>
      <w:r w:rsidRPr="00A47938">
        <w:rPr>
          <w:rFonts w:cs="Arial"/>
          <w:lang w:val="el-GR"/>
        </w:rPr>
        <w:t>Ο νόμος θέτει στο στόχαστρο την εμπορική και εγκληματική προμήθεια ατμιστήρων. Τα</w:t>
      </w:r>
      <w:r w:rsidR="00DC0B04">
        <w:rPr>
          <w:rFonts w:cs="Arial"/>
        </w:rPr>
        <w:t> </w:t>
      </w:r>
      <w:r w:rsidRPr="00A47938">
        <w:rPr>
          <w:rFonts w:cs="Arial"/>
          <w:lang w:val="el-GR"/>
        </w:rPr>
        <w:t xml:space="preserve">άτομα, συμπεριλαμβανομένων των νέων κάτω των 18 ετών, που έχουν μια μικρή ποσότητα ατμιστήρων/ατμιστικών προϊόντων για προσωπική χρήση δεν θα βρίσκονται στο στόχαστρο σύμφωνα με </w:t>
      </w:r>
      <w:r w:rsidR="00640C8E">
        <w:rPr>
          <w:rFonts w:cs="Arial"/>
          <w:lang w:val="el-GR"/>
        </w:rPr>
        <w:t>τις νομοθετικές αλλαγές</w:t>
      </w:r>
      <w:r w:rsidR="00082421" w:rsidRPr="00082421">
        <w:rPr>
          <w:rFonts w:cs="Arial"/>
          <w:lang w:val="el-GR"/>
        </w:rPr>
        <w:t>.</w:t>
      </w:r>
    </w:p>
    <w:p w14:paraId="6884CF04" w14:textId="77777777" w:rsidR="00A47938" w:rsidRDefault="00A47938" w:rsidP="00082421">
      <w:pPr>
        <w:rPr>
          <w:rFonts w:cs="Arial"/>
          <w:lang w:val="el-GR"/>
        </w:rPr>
      </w:pPr>
    </w:p>
    <w:p w14:paraId="01DD7B18" w14:textId="77777777" w:rsidR="00A47938" w:rsidRDefault="00A47938" w:rsidP="00082421">
      <w:pPr>
        <w:rPr>
          <w:rFonts w:cs="Arial"/>
          <w:lang w:val="el-GR"/>
        </w:rPr>
      </w:pPr>
    </w:p>
    <w:p w14:paraId="1CC58A47" w14:textId="77777777" w:rsidR="00A47938" w:rsidRPr="00082421" w:rsidRDefault="00A47938" w:rsidP="00082421">
      <w:pPr>
        <w:rPr>
          <w:rFonts w:cs="Arial"/>
          <w:lang w:val="el-GR"/>
        </w:rPr>
      </w:pPr>
    </w:p>
    <w:p w14:paraId="56E37303" w14:textId="208AD4A1" w:rsidR="006A4F9E" w:rsidRPr="00082421" w:rsidRDefault="00082421" w:rsidP="00F07A83">
      <w:pPr>
        <w:pStyle w:val="PolicyStatement"/>
        <w:pBdr>
          <w:top w:val="single" w:sz="4" w:space="11" w:color="F2F2F2" w:themeColor="background1" w:themeShade="F2"/>
        </w:pBdr>
        <w:rPr>
          <w:rStyle w:val="normaltextrun"/>
          <w:rFonts w:cs="Arial"/>
          <w:b/>
          <w:bCs/>
          <w:sz w:val="26"/>
          <w:szCs w:val="26"/>
          <w:lang w:val="el-GR"/>
        </w:rPr>
      </w:pPr>
      <w:r w:rsidRPr="00082421">
        <w:rPr>
          <w:rStyle w:val="normaltextrun"/>
          <w:rFonts w:cs="Arial"/>
          <w:b/>
          <w:bCs/>
          <w:sz w:val="26"/>
          <w:szCs w:val="26"/>
          <w:lang w:val="el-GR"/>
        </w:rPr>
        <w:lastRenderedPageBreak/>
        <w:t xml:space="preserve">Βοήθεια για νέους προκειμένου να σταματήσουν το άτμισμα  </w:t>
      </w:r>
    </w:p>
    <w:p w14:paraId="65FB39CA" w14:textId="2271A528" w:rsidR="00F07A83" w:rsidRPr="00082421" w:rsidRDefault="00082421" w:rsidP="008952A6">
      <w:pPr>
        <w:pStyle w:val="PolicyStatement"/>
        <w:pBdr>
          <w:top w:val="single" w:sz="4" w:space="11" w:color="F2F2F2" w:themeColor="background1" w:themeShade="F2"/>
        </w:pBdr>
        <w:spacing w:before="120" w:line="259" w:lineRule="auto"/>
        <w:rPr>
          <w:lang w:val="el-GR"/>
        </w:rPr>
      </w:pPr>
      <w:r w:rsidRPr="00082421">
        <w:rPr>
          <w:rStyle w:val="normaltextrun"/>
          <w:rFonts w:cs="Arial"/>
          <w:lang w:val="el-GR"/>
        </w:rPr>
        <w:t xml:space="preserve">Υπάρχουν εργαλεία και υποστήριξη για να βοηθήσουν τους νέους να σταματήσουν </w:t>
      </w:r>
      <w:r>
        <w:rPr>
          <w:rStyle w:val="normaltextrun"/>
          <w:rFonts w:cs="Arial"/>
          <w:lang w:val="el-GR"/>
        </w:rPr>
        <w:br/>
      </w:r>
      <w:r w:rsidRPr="00082421">
        <w:rPr>
          <w:rStyle w:val="normaltextrun"/>
          <w:rFonts w:cs="Arial"/>
          <w:lang w:val="el-GR"/>
        </w:rPr>
        <w:t>το άτμισμα</w:t>
      </w:r>
      <w:r w:rsidR="00F07A83" w:rsidRPr="00082421">
        <w:rPr>
          <w:lang w:val="el-GR"/>
        </w:rPr>
        <w:t>:</w:t>
      </w:r>
    </w:p>
    <w:p w14:paraId="11514118" w14:textId="4538587A" w:rsidR="0073318B" w:rsidRDefault="00A47938" w:rsidP="008952A6">
      <w:pPr>
        <w:pStyle w:val="PolicyStatement"/>
        <w:numPr>
          <w:ilvl w:val="0"/>
          <w:numId w:val="34"/>
        </w:numPr>
        <w:pBdr>
          <w:top w:val="single" w:sz="4" w:space="11" w:color="F2F2F2" w:themeColor="background1" w:themeShade="F2"/>
        </w:pBdr>
        <w:spacing w:before="120" w:line="259" w:lineRule="auto"/>
        <w:rPr>
          <w:rFonts w:eastAsia="Arial"/>
          <w:lang w:val="el-GR"/>
        </w:rPr>
      </w:pPr>
      <w:r w:rsidRPr="00A47938">
        <w:rPr>
          <w:rFonts w:eastAsia="Arial"/>
          <w:lang w:val="el-GR"/>
        </w:rPr>
        <w:t>Τηλεφωνήστε στην Quitline στο 13 7848. Εάν χρειάζεστε γλωσσική υποστήριξη, η</w:t>
      </w:r>
      <w:r w:rsidR="00A136E3">
        <w:rPr>
          <w:rFonts w:eastAsia="Arial"/>
        </w:rPr>
        <w:t> </w:t>
      </w:r>
      <w:r w:rsidRPr="00A47938">
        <w:rPr>
          <w:rFonts w:eastAsia="Arial"/>
          <w:lang w:val="el-GR"/>
        </w:rPr>
        <w:t>Quitline θα σας συνδέσει με διερμηνέα μέσω της TIS National</w:t>
      </w:r>
      <w:r w:rsidR="003470DC" w:rsidRPr="00934061">
        <w:rPr>
          <w:rFonts w:eastAsia="Arial"/>
          <w:lang w:val="el-GR"/>
        </w:rPr>
        <w:t>.</w:t>
      </w:r>
    </w:p>
    <w:p w14:paraId="1BED44D2" w14:textId="0723808B" w:rsidR="00A47938" w:rsidRPr="00A47938" w:rsidRDefault="00A47938" w:rsidP="00A47938">
      <w:pPr>
        <w:pStyle w:val="PolicyStatement"/>
        <w:numPr>
          <w:ilvl w:val="0"/>
          <w:numId w:val="34"/>
        </w:numPr>
        <w:pBdr>
          <w:top w:val="single" w:sz="4" w:space="11" w:color="F2F2F2" w:themeColor="background1" w:themeShade="F2"/>
        </w:pBdr>
        <w:spacing w:before="120" w:line="259" w:lineRule="auto"/>
        <w:rPr>
          <w:rFonts w:eastAsia="Arial"/>
          <w:lang w:val="el-GR"/>
        </w:rPr>
      </w:pPr>
      <w:r w:rsidRPr="00CA1320">
        <w:rPr>
          <w:rFonts w:eastAsia="Arial"/>
          <w:lang w:val="el-GR"/>
        </w:rPr>
        <w:t xml:space="preserve">Κατεβάστε την εφαρμογή </w:t>
      </w:r>
      <w:hyperlink r:id="rId11">
        <w:r w:rsidRPr="00DD1720">
          <w:rPr>
            <w:rStyle w:val="Hyperlink"/>
            <w:rFonts w:eastAsia="Arial" w:cs="Arial"/>
            <w:lang w:val="en-US"/>
          </w:rPr>
          <w:t>My</w:t>
        </w:r>
        <w:r w:rsidRPr="00CA1320">
          <w:rPr>
            <w:rStyle w:val="Hyperlink"/>
            <w:rFonts w:eastAsia="Arial" w:cs="Arial"/>
            <w:lang w:val="el-GR"/>
          </w:rPr>
          <w:t xml:space="preserve"> </w:t>
        </w:r>
        <w:r w:rsidRPr="00DD1720">
          <w:rPr>
            <w:rStyle w:val="Hyperlink"/>
            <w:rFonts w:eastAsia="Arial" w:cs="Arial"/>
            <w:lang w:val="en-US"/>
          </w:rPr>
          <w:t>QuitBuddy</w:t>
        </w:r>
        <w:r w:rsidRPr="00CA1320">
          <w:rPr>
            <w:rStyle w:val="Hyperlink"/>
            <w:rFonts w:eastAsia="Arial" w:cs="Arial"/>
            <w:lang w:val="el-GR"/>
          </w:rPr>
          <w:t xml:space="preserve"> </w:t>
        </w:r>
        <w:r w:rsidRPr="00DD1720">
          <w:rPr>
            <w:rStyle w:val="Hyperlink"/>
            <w:rFonts w:eastAsia="Arial" w:cs="Arial"/>
            <w:lang w:val="en-US"/>
          </w:rPr>
          <w:t>app</w:t>
        </w:r>
      </w:hyperlink>
      <w:r w:rsidRPr="00A47938">
        <w:rPr>
          <w:rStyle w:val="Hyperlink"/>
          <w:rFonts w:eastAsia="Arial" w:cs="Arial"/>
          <w:u w:val="none"/>
          <w:lang w:val="el-GR"/>
        </w:rPr>
        <w:t xml:space="preserve"> </w:t>
      </w:r>
      <w:r w:rsidRPr="00A47938">
        <w:rPr>
          <w:rFonts w:eastAsia="Arial"/>
          <w:lang w:val="el-GR"/>
        </w:rPr>
        <w:t>(ενδέχεται να ισχύουν περιορισμοί ηλικίας· ελέγξτε το κατάστημα εφαρμογών σας για λεπτομέρειες)</w:t>
      </w:r>
      <w:r w:rsidRPr="00934061">
        <w:rPr>
          <w:rFonts w:eastAsia="Arial"/>
          <w:lang w:val="el-GR"/>
        </w:rPr>
        <w:t>.</w:t>
      </w:r>
    </w:p>
    <w:p w14:paraId="753AE84B" w14:textId="10AACEF7" w:rsidR="0073318B" w:rsidRPr="00A47938" w:rsidRDefault="006F20BB" w:rsidP="006F20BB">
      <w:pPr>
        <w:pStyle w:val="PolicyStatement"/>
        <w:numPr>
          <w:ilvl w:val="0"/>
          <w:numId w:val="34"/>
        </w:numPr>
        <w:pBdr>
          <w:top w:val="single" w:sz="4" w:space="11" w:color="F2F2F2" w:themeColor="background1" w:themeShade="F2"/>
        </w:pBdr>
        <w:spacing w:before="120" w:line="259" w:lineRule="auto"/>
        <w:rPr>
          <w:rFonts w:eastAsia="Arial"/>
          <w:lang w:val="el-GR"/>
        </w:rPr>
      </w:pPr>
      <w:r w:rsidRPr="00A47938">
        <w:rPr>
          <w:lang w:val="el-GR"/>
        </w:rPr>
        <w:t xml:space="preserve">Επισκεφθείτε το </w:t>
      </w:r>
      <w:hyperlink r:id="rId12">
        <w:r w:rsidR="0073318B" w:rsidRPr="00DD1720">
          <w:rPr>
            <w:rStyle w:val="Hyperlink"/>
            <w:rFonts w:eastAsia="Arial" w:cs="Arial"/>
            <w:lang w:val="en-US"/>
          </w:rPr>
          <w:t>quit</w:t>
        </w:r>
        <w:r w:rsidR="0073318B" w:rsidRPr="00A47938">
          <w:rPr>
            <w:rStyle w:val="Hyperlink"/>
            <w:rFonts w:eastAsia="Arial" w:cs="Arial"/>
            <w:lang w:val="el-GR"/>
          </w:rPr>
          <w:t>.</w:t>
        </w:r>
        <w:r w:rsidR="0073318B" w:rsidRPr="00DD1720">
          <w:rPr>
            <w:rStyle w:val="Hyperlink"/>
            <w:rFonts w:eastAsia="Arial" w:cs="Arial"/>
            <w:lang w:val="en-US"/>
          </w:rPr>
          <w:t>org</w:t>
        </w:r>
        <w:r w:rsidR="0073318B" w:rsidRPr="00A47938">
          <w:rPr>
            <w:rStyle w:val="Hyperlink"/>
            <w:rFonts w:eastAsia="Arial" w:cs="Arial"/>
            <w:lang w:val="el-GR"/>
          </w:rPr>
          <w:t>.</w:t>
        </w:r>
        <w:r w:rsidR="0073318B" w:rsidRPr="00DD1720">
          <w:rPr>
            <w:rStyle w:val="Hyperlink"/>
            <w:rFonts w:eastAsia="Arial" w:cs="Arial"/>
            <w:lang w:val="en-US"/>
          </w:rPr>
          <w:t>au</w:t>
        </w:r>
      </w:hyperlink>
    </w:p>
    <w:p w14:paraId="5FC39D83" w14:textId="0C16C24D" w:rsidR="00BF291A" w:rsidRPr="00082421" w:rsidRDefault="00082421" w:rsidP="00D636DA">
      <w:pPr>
        <w:pStyle w:val="PolicyStatement"/>
        <w:pBdr>
          <w:top w:val="single" w:sz="4" w:space="11" w:color="F2F2F2" w:themeColor="background1" w:themeShade="F2"/>
        </w:pBdr>
        <w:rPr>
          <w:lang w:val="el-GR"/>
        </w:rPr>
      </w:pPr>
      <w:r w:rsidRPr="00082421">
        <w:rPr>
          <w:rFonts w:eastAsia="Arial"/>
          <w:lang w:val="el-GR"/>
        </w:rPr>
        <w:t>Εάν ένα νεαρό άτομο αναρωτιέται αν οι ατμιστήρες μπορούν να το βοηθήσουν να σταματήσει το κάπνισμα, το πρώτο βήμα είναι να μιλήσει με έναν γιατρό. Υπάρχουν πολλά διαθέσιμα προϊόντα που είναι γνωστό ότι είναι ασφαλή και αποτελεσματικά</w:t>
      </w:r>
      <w:r w:rsidR="0073318B" w:rsidRPr="00082421">
        <w:rPr>
          <w:lang w:val="el-GR"/>
        </w:rPr>
        <w:t>.</w:t>
      </w:r>
    </w:p>
    <w:p w14:paraId="1311BFEE" w14:textId="2BD062DE" w:rsidR="006C0AE9" w:rsidRPr="00082421" w:rsidRDefault="006C0AE9">
      <w:pPr>
        <w:spacing w:before="0" w:after="0" w:line="240" w:lineRule="auto"/>
        <w:rPr>
          <w:rFonts w:eastAsia="Arial"/>
          <w:lang w:val="el-GR"/>
        </w:rPr>
      </w:pPr>
    </w:p>
    <w:p w14:paraId="03DAB027" w14:textId="03AA0A16" w:rsidR="009D3CF8" w:rsidRPr="00082421" w:rsidRDefault="00082421" w:rsidP="0042645C">
      <w:pPr>
        <w:pStyle w:val="PolicyStatement"/>
        <w:shd w:val="clear" w:color="auto" w:fill="D0EAED" w:themeFill="accent2" w:themeFillTint="33"/>
        <w:spacing w:before="120" w:line="259" w:lineRule="auto"/>
        <w:rPr>
          <w:b/>
          <w:bCs/>
          <w:sz w:val="27"/>
          <w:szCs w:val="27"/>
          <w:lang w:val="el-GR"/>
        </w:rPr>
      </w:pPr>
      <w:r w:rsidRPr="00082421">
        <w:rPr>
          <w:b/>
          <w:bCs/>
          <w:sz w:val="27"/>
          <w:szCs w:val="27"/>
          <w:lang w:val="el-GR"/>
        </w:rPr>
        <w:t xml:space="preserve">Πόροι για γονείς, φροντιστές και όσους υποστηρίζουν τους νέους </w:t>
      </w:r>
    </w:p>
    <w:p w14:paraId="77A485FB" w14:textId="687CE7FD" w:rsidR="009D3CF8" w:rsidRPr="00082421" w:rsidRDefault="00082421" w:rsidP="00EE6361">
      <w:pPr>
        <w:pStyle w:val="PolicyStatement"/>
        <w:shd w:val="clear" w:color="auto" w:fill="D0EAED" w:themeFill="accent2" w:themeFillTint="33"/>
        <w:spacing w:before="120" w:line="259" w:lineRule="auto"/>
        <w:rPr>
          <w:rStyle w:val="normaltextrun"/>
          <w:b/>
          <w:bCs/>
          <w:lang w:val="el-GR"/>
        </w:rPr>
      </w:pPr>
      <w:r w:rsidRPr="00082421">
        <w:rPr>
          <w:rStyle w:val="normaltextrun"/>
          <w:lang w:val="el-GR"/>
        </w:rPr>
        <w:t>Διατίθενται πληροφορίες που περιλαμβάνουν οδηγούς συνομιλίας και συχνές ερωτήσεις για την υποστήριξη συνομιλιών με τους νέους σχετικά με το άτμισμα.</w:t>
      </w:r>
      <w:r w:rsidR="009D3CF8" w:rsidRPr="00082421">
        <w:rPr>
          <w:rStyle w:val="normaltextrun"/>
          <w:lang w:val="el-GR"/>
        </w:rPr>
        <w:t xml:space="preserve"> </w:t>
      </w:r>
    </w:p>
    <w:p w14:paraId="7DB4E8C3" w14:textId="3E7AF6D9" w:rsidR="009D3CF8" w:rsidRPr="00304A19" w:rsidRDefault="00000000" w:rsidP="006C5097">
      <w:pPr>
        <w:pStyle w:val="PolicyStatement"/>
        <w:shd w:val="clear" w:color="auto" w:fill="D0EAED" w:themeFill="accent2" w:themeFillTint="33"/>
        <w:spacing w:line="240" w:lineRule="auto"/>
        <w:rPr>
          <w:rFonts w:eastAsia="Arial"/>
          <w:lang w:val="el-GR"/>
        </w:rPr>
      </w:pPr>
      <w:hyperlink r:id="rId13" w:history="1">
        <w:r w:rsidR="00082421" w:rsidRPr="00304A19">
          <w:rPr>
            <w:rStyle w:val="Hyperlink"/>
            <w:rFonts w:eastAsia="Arial"/>
            <w:lang w:val="el-GR"/>
          </w:rPr>
          <w:t>Οδηγοί συνομιλίας</w:t>
        </w:r>
      </w:hyperlink>
    </w:p>
    <w:p w14:paraId="3ED56962" w14:textId="50FDCEAF" w:rsidR="00045071" w:rsidRPr="00082421" w:rsidRDefault="00000000" w:rsidP="000B6C39">
      <w:pPr>
        <w:pStyle w:val="PolicyStatement"/>
        <w:shd w:val="clear" w:color="auto" w:fill="D0EAED" w:themeFill="accent2" w:themeFillTint="33"/>
        <w:rPr>
          <w:rFonts w:eastAsia="Arial"/>
          <w:lang w:val="el-GR"/>
        </w:rPr>
      </w:pPr>
      <w:hyperlink r:id="rId14" w:history="1">
        <w:r w:rsidR="00082421" w:rsidRPr="00082421">
          <w:rPr>
            <w:rStyle w:val="Hyperlink"/>
            <w:rFonts w:eastAsia="Arial"/>
            <w:lang w:val="el-GR"/>
          </w:rPr>
          <w:t>Ενημερωτικά φυλλάδια και συχνές ερωτήσεις</w:t>
        </w:r>
      </w:hyperlink>
    </w:p>
    <w:p w14:paraId="5A32A456" w14:textId="607B6D53" w:rsidR="00045071" w:rsidRPr="00082421" w:rsidRDefault="00CA1320" w:rsidP="008952A6">
      <w:pPr>
        <w:spacing w:before="240"/>
        <w:rPr>
          <w:rFonts w:eastAsiaTheme="minorHAnsi"/>
          <w:color w:val="358189"/>
          <w:sz w:val="28"/>
          <w:lang w:val="el-GR"/>
        </w:rPr>
      </w:pPr>
      <w:r w:rsidRPr="00CA1320">
        <w:rPr>
          <w:rFonts w:eastAsiaTheme="minorHAnsi"/>
          <w:color w:val="358189"/>
          <w:sz w:val="28"/>
          <w:lang w:val="el-GR"/>
        </w:rPr>
        <w:t xml:space="preserve">Περισσότερες πληροφορίες  </w:t>
      </w:r>
    </w:p>
    <w:p w14:paraId="1950883D" w14:textId="0D954807" w:rsidR="00233AFE" w:rsidRDefault="00CA1320" w:rsidP="00C46EE7">
      <w:pPr>
        <w:rPr>
          <w:rFonts w:cs="Arial"/>
          <w:lang w:val="el-GR"/>
        </w:rPr>
      </w:pPr>
      <w:r w:rsidRPr="00CA1320">
        <w:rPr>
          <w:rFonts w:cs="Arial"/>
          <w:lang w:val="el-GR"/>
        </w:rPr>
        <w:t xml:space="preserve">Μάθετε περισσότερα σχετικά με τις αλλαγές στο άτμισμα στην Αυστραλία στον κόμβο ατμίσματος </w:t>
      </w:r>
      <w:hyperlink r:id="rId15" w:history="1">
        <w:r w:rsidR="007118AC" w:rsidRPr="00F74F61">
          <w:rPr>
            <w:rStyle w:val="Hyperlink"/>
            <w:rFonts w:cs="Arial"/>
          </w:rPr>
          <w:t>Vaping</w:t>
        </w:r>
        <w:r w:rsidR="007118AC" w:rsidRPr="00CA1320">
          <w:rPr>
            <w:rStyle w:val="Hyperlink"/>
            <w:rFonts w:cs="Arial"/>
            <w:lang w:val="el-GR"/>
          </w:rPr>
          <w:t xml:space="preserve"> </w:t>
        </w:r>
        <w:r w:rsidR="007118AC" w:rsidRPr="00F74F61">
          <w:rPr>
            <w:rStyle w:val="Hyperlink"/>
            <w:rFonts w:cs="Arial"/>
          </w:rPr>
          <w:t>Hub</w:t>
        </w:r>
      </w:hyperlink>
      <w:r w:rsidRPr="00CA1320">
        <w:rPr>
          <w:rFonts w:cs="Arial"/>
          <w:lang w:val="el-GR"/>
        </w:rPr>
        <w:t xml:space="preserve"> της Υπηρεσίας Θεραπευτικών Αγαθών.</w:t>
      </w:r>
    </w:p>
    <w:p w14:paraId="435D61B2" w14:textId="5EB6AC85" w:rsidR="00A47938" w:rsidRPr="00CA1320" w:rsidRDefault="00A47938" w:rsidP="00C46EE7">
      <w:pPr>
        <w:rPr>
          <w:rFonts w:cs="Arial"/>
          <w:lang w:val="el-GR"/>
        </w:rPr>
      </w:pPr>
      <w:r w:rsidRPr="00A47938">
        <w:rPr>
          <w:rFonts w:cs="Arial"/>
          <w:lang w:val="el-GR"/>
        </w:rPr>
        <w:t>Οι ατμιστήρες κάνναβης υπόκεινται σε ξεχωριστούς αυστηρούς κανονισμούς. Περισσότερες</w:t>
      </w:r>
      <w:r w:rsidR="00A136E3">
        <w:rPr>
          <w:rFonts w:cs="Arial"/>
        </w:rPr>
        <w:t> </w:t>
      </w:r>
      <w:r w:rsidRPr="00A47938">
        <w:rPr>
          <w:rFonts w:cs="Arial"/>
          <w:lang w:val="el-GR"/>
        </w:rPr>
        <w:t xml:space="preserve">πληροφορίες διατίθενται στον </w:t>
      </w:r>
      <w:hyperlink r:id="rId16" w:history="1">
        <w:r w:rsidRPr="00A47938">
          <w:rPr>
            <w:rStyle w:val="Hyperlink"/>
            <w:rFonts w:cs="Arial"/>
            <w:lang w:val="el-GR"/>
          </w:rPr>
          <w:t>κόμβο ιατρικής κάνναβης</w:t>
        </w:r>
      </w:hyperlink>
      <w:r w:rsidRPr="00A47938">
        <w:rPr>
          <w:rFonts w:cs="Arial"/>
          <w:lang w:val="el-GR"/>
        </w:rPr>
        <w:t xml:space="preserve"> της Υπηρεσίας</w:t>
      </w:r>
      <w:r w:rsidR="00A136E3">
        <w:rPr>
          <w:rFonts w:cs="Arial"/>
        </w:rPr>
        <w:t> </w:t>
      </w:r>
      <w:r w:rsidRPr="00A47938">
        <w:rPr>
          <w:rFonts w:cs="Arial"/>
          <w:lang w:val="el-GR"/>
        </w:rPr>
        <w:t>Θεραπευτικών Αγαθών.</w:t>
      </w:r>
    </w:p>
    <w:sectPr w:rsidR="00A47938" w:rsidRPr="00CA1320" w:rsidSect="00A553D9">
      <w:headerReference w:type="default" r:id="rId17"/>
      <w:footerReference w:type="default" r:id="rId18"/>
      <w:headerReference w:type="first" r:id="rId19"/>
      <w:footerReference w:type="first" r:id="rId20"/>
      <w:type w:val="continuous"/>
      <w:pgSz w:w="11906" w:h="16838"/>
      <w:pgMar w:top="1272" w:right="1418" w:bottom="1134" w:left="1418" w:header="11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D8C7" w14:textId="77777777" w:rsidR="00CE2A7B" w:rsidRDefault="00CE2A7B" w:rsidP="006B56BB">
      <w:r>
        <w:separator/>
      </w:r>
    </w:p>
    <w:p w14:paraId="1C2B1CB7" w14:textId="77777777" w:rsidR="00CE2A7B" w:rsidRDefault="00CE2A7B"/>
  </w:endnote>
  <w:endnote w:type="continuationSeparator" w:id="0">
    <w:p w14:paraId="47841265" w14:textId="77777777" w:rsidR="00CE2A7B" w:rsidRDefault="00CE2A7B" w:rsidP="006B56BB">
      <w:r>
        <w:continuationSeparator/>
      </w:r>
    </w:p>
    <w:p w14:paraId="30C27C31" w14:textId="77777777" w:rsidR="00CE2A7B" w:rsidRDefault="00CE2A7B"/>
  </w:endnote>
  <w:endnote w:type="continuationNotice" w:id="1">
    <w:p w14:paraId="516580BE" w14:textId="77777777" w:rsidR="00CE2A7B" w:rsidRDefault="00CE2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014F6DBD" w:rsidR="00B53987" w:rsidRPr="00167409" w:rsidRDefault="00167409" w:rsidP="00B53987">
    <w:pPr>
      <w:pStyle w:val="Footer"/>
      <w:rPr>
        <w:sz w:val="18"/>
        <w:szCs w:val="18"/>
        <w:lang w:val="el-GR"/>
      </w:rPr>
    </w:pPr>
    <w:r w:rsidRPr="00167409">
      <w:rPr>
        <w:sz w:val="16"/>
        <w:szCs w:val="16"/>
        <w:lang w:val="el-GR"/>
      </w:rPr>
      <w:t xml:space="preserve">Αλλαγές που αφορούν το άτμισμα στην Αυστραλία από την 1η </w:t>
    </w:r>
    <w:r w:rsidR="00C63927" w:rsidRPr="00C63927">
      <w:rPr>
        <w:sz w:val="16"/>
        <w:szCs w:val="16"/>
        <w:lang w:val="el-GR"/>
      </w:rPr>
      <w:t xml:space="preserve">Οκτωβρίου </w:t>
    </w:r>
    <w:r w:rsidRPr="00167409">
      <w:rPr>
        <w:sz w:val="16"/>
        <w:szCs w:val="16"/>
        <w:lang w:val="el-GR"/>
      </w:rPr>
      <w:t>2024 – για γονείς και φροντιστές</w:t>
    </w:r>
    <w:r w:rsidRPr="00167409">
      <w:rPr>
        <w:sz w:val="18"/>
        <w:szCs w:val="18"/>
        <w:lang w:val="el-GR"/>
      </w:rPr>
      <w:t xml:space="preserve"> </w:t>
    </w:r>
    <w:sdt>
      <w:sdtPr>
        <w:rPr>
          <w:sz w:val="18"/>
          <w:szCs w:val="18"/>
        </w:rPr>
        <w:id w:val="-183903453"/>
        <w:docPartObj>
          <w:docPartGallery w:val="Page Numbers (Bottom of Page)"/>
          <w:docPartUnique/>
        </w:docPartObj>
      </w:sdtPr>
      <w:sdtContent>
        <w:r>
          <w:rPr>
            <w:sz w:val="18"/>
            <w:szCs w:val="18"/>
            <w:lang w:val="el-GR"/>
          </w:rPr>
          <w:t xml:space="preserve"> </w:t>
        </w:r>
        <w:r w:rsidR="00B53987" w:rsidRPr="00167409">
          <w:rPr>
            <w:sz w:val="18"/>
            <w:szCs w:val="18"/>
            <w:lang w:val="el-GR"/>
          </w:rPr>
          <w:tab/>
        </w:r>
        <w:r w:rsidR="00B53987" w:rsidRPr="007015C2">
          <w:rPr>
            <w:sz w:val="18"/>
            <w:szCs w:val="18"/>
          </w:rPr>
          <w:fldChar w:fldCharType="begin"/>
        </w:r>
        <w:r w:rsidR="00B53987" w:rsidRPr="00167409">
          <w:rPr>
            <w:sz w:val="18"/>
            <w:szCs w:val="18"/>
            <w:lang w:val="el-GR"/>
          </w:rPr>
          <w:instrText xml:space="preserve"> </w:instrText>
        </w:r>
        <w:r w:rsidR="00B53987" w:rsidRPr="007015C2">
          <w:rPr>
            <w:sz w:val="18"/>
            <w:szCs w:val="18"/>
          </w:rPr>
          <w:instrText>PAGE</w:instrText>
        </w:r>
        <w:r w:rsidR="00B53987" w:rsidRPr="00167409">
          <w:rPr>
            <w:sz w:val="18"/>
            <w:szCs w:val="18"/>
            <w:lang w:val="el-GR"/>
          </w:rPr>
          <w:instrText xml:space="preserve">   \* </w:instrText>
        </w:r>
        <w:r w:rsidR="00B53987" w:rsidRPr="007015C2">
          <w:rPr>
            <w:sz w:val="18"/>
            <w:szCs w:val="18"/>
          </w:rPr>
          <w:instrText>MERGEFORMAT</w:instrText>
        </w:r>
        <w:r w:rsidR="00B53987" w:rsidRPr="00167409">
          <w:rPr>
            <w:sz w:val="18"/>
            <w:szCs w:val="18"/>
            <w:lang w:val="el-GR"/>
          </w:rPr>
          <w:instrText xml:space="preserve"> </w:instrText>
        </w:r>
        <w:r w:rsidR="00B53987" w:rsidRPr="007015C2">
          <w:rPr>
            <w:sz w:val="18"/>
            <w:szCs w:val="18"/>
          </w:rPr>
          <w:fldChar w:fldCharType="separate"/>
        </w:r>
        <w:r w:rsidR="00B53987" w:rsidRPr="00167409">
          <w:rPr>
            <w:sz w:val="18"/>
            <w:szCs w:val="18"/>
            <w:lang w:val="el-GR"/>
          </w:rPr>
          <w:t>1</w:t>
        </w:r>
        <w:r w:rsidR="00B53987" w:rsidRPr="007015C2">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68F9A5D6" w:rsidR="00B53987" w:rsidRPr="00503383" w:rsidRDefault="00503383" w:rsidP="007015C2">
    <w:pPr>
      <w:pStyle w:val="Footer"/>
      <w:rPr>
        <w:sz w:val="18"/>
        <w:szCs w:val="18"/>
        <w:lang w:val="el-GR"/>
      </w:rPr>
    </w:pPr>
    <w:r w:rsidRPr="00167409">
      <w:rPr>
        <w:sz w:val="16"/>
        <w:szCs w:val="16"/>
        <w:lang w:val="el-GR"/>
      </w:rPr>
      <w:t xml:space="preserve">Αλλαγές που αφορούν το άτμισμα στην Αυστραλία από την 1η </w:t>
    </w:r>
    <w:r w:rsidR="00C63927">
      <w:rPr>
        <w:sz w:val="16"/>
        <w:szCs w:val="16"/>
        <w:lang w:val="el-GR"/>
      </w:rPr>
      <w:t xml:space="preserve">Οκτωβρίου </w:t>
    </w:r>
    <w:r w:rsidRPr="00167409">
      <w:rPr>
        <w:sz w:val="16"/>
        <w:szCs w:val="16"/>
        <w:lang w:val="el-GR"/>
      </w:rPr>
      <w:t xml:space="preserve"> 2024 – </w:t>
    </w:r>
    <w:sdt>
      <w:sdtPr>
        <w:rPr>
          <w:sz w:val="16"/>
          <w:szCs w:val="16"/>
        </w:rPr>
        <w:id w:val="1506561369"/>
        <w:docPartObj>
          <w:docPartGallery w:val="Page Numbers (Bottom of Page)"/>
          <w:docPartUnique/>
        </w:docPartObj>
      </w:sdtPr>
      <w:sdtEndPr>
        <w:rPr>
          <w:sz w:val="18"/>
          <w:szCs w:val="18"/>
        </w:rPr>
      </w:sdtEndPr>
      <w:sdtContent>
        <w:r w:rsidR="00167409" w:rsidRPr="00167409">
          <w:rPr>
            <w:sz w:val="16"/>
            <w:szCs w:val="16"/>
            <w:lang w:val="el-GR"/>
          </w:rPr>
          <w:t>για γονείς και φροντιστές</w:t>
        </w:r>
        <w:r w:rsidR="007015C2" w:rsidRPr="00503383">
          <w:rPr>
            <w:sz w:val="18"/>
            <w:szCs w:val="18"/>
            <w:lang w:val="el-GR"/>
          </w:rPr>
          <w:tab/>
        </w:r>
        <w:r w:rsidR="007015C2" w:rsidRPr="007015C2">
          <w:rPr>
            <w:sz w:val="18"/>
            <w:szCs w:val="18"/>
          </w:rPr>
          <w:fldChar w:fldCharType="begin"/>
        </w:r>
        <w:r w:rsidR="007015C2" w:rsidRPr="00503383">
          <w:rPr>
            <w:sz w:val="18"/>
            <w:szCs w:val="18"/>
            <w:lang w:val="el-GR"/>
          </w:rPr>
          <w:instrText xml:space="preserve"> </w:instrText>
        </w:r>
        <w:r w:rsidR="007015C2" w:rsidRPr="007015C2">
          <w:rPr>
            <w:sz w:val="18"/>
            <w:szCs w:val="18"/>
          </w:rPr>
          <w:instrText>PAGE</w:instrText>
        </w:r>
        <w:r w:rsidR="007015C2" w:rsidRPr="00503383">
          <w:rPr>
            <w:sz w:val="18"/>
            <w:szCs w:val="18"/>
            <w:lang w:val="el-GR"/>
          </w:rPr>
          <w:instrText xml:space="preserve">   \* </w:instrText>
        </w:r>
        <w:r w:rsidR="007015C2" w:rsidRPr="007015C2">
          <w:rPr>
            <w:sz w:val="18"/>
            <w:szCs w:val="18"/>
          </w:rPr>
          <w:instrText>MERGEFORMAT</w:instrText>
        </w:r>
        <w:r w:rsidR="007015C2" w:rsidRPr="00503383">
          <w:rPr>
            <w:sz w:val="18"/>
            <w:szCs w:val="18"/>
            <w:lang w:val="el-GR"/>
          </w:rPr>
          <w:instrText xml:space="preserve"> </w:instrText>
        </w:r>
        <w:r w:rsidR="007015C2" w:rsidRPr="007015C2">
          <w:rPr>
            <w:sz w:val="18"/>
            <w:szCs w:val="18"/>
          </w:rPr>
          <w:fldChar w:fldCharType="separate"/>
        </w:r>
        <w:r w:rsidR="007015C2" w:rsidRPr="00503383">
          <w:rPr>
            <w:sz w:val="18"/>
            <w:szCs w:val="18"/>
            <w:lang w:val="el-GR"/>
          </w:rPr>
          <w:t>3</w:t>
        </w:r>
        <w:r w:rsidR="007015C2" w:rsidRPr="007015C2">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9C47" w14:textId="77777777" w:rsidR="00CE2A7B" w:rsidRDefault="00CE2A7B" w:rsidP="006B56BB">
      <w:r>
        <w:separator/>
      </w:r>
    </w:p>
    <w:p w14:paraId="46C53732" w14:textId="77777777" w:rsidR="00CE2A7B" w:rsidRDefault="00CE2A7B"/>
  </w:footnote>
  <w:footnote w:type="continuationSeparator" w:id="0">
    <w:p w14:paraId="2805B548" w14:textId="77777777" w:rsidR="00CE2A7B" w:rsidRDefault="00CE2A7B" w:rsidP="006B56BB">
      <w:r>
        <w:continuationSeparator/>
      </w:r>
    </w:p>
    <w:p w14:paraId="7E085076" w14:textId="77777777" w:rsidR="00CE2A7B" w:rsidRDefault="00CE2A7B"/>
  </w:footnote>
  <w:footnote w:type="continuationNotice" w:id="1">
    <w:p w14:paraId="4ADFC60C" w14:textId="77777777" w:rsidR="00CE2A7B" w:rsidRDefault="00CE2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5E0" w14:textId="65D4E366" w:rsidR="00A553D9" w:rsidRDefault="00A553D9" w:rsidP="00A553D9">
    <w:pPr>
      <w:pStyle w:val="Header"/>
      <w:jc w:val="right"/>
    </w:pPr>
    <w:r>
      <w:t>Greek</w:t>
    </w:r>
    <w:r>
      <w:rPr>
        <w:noProof/>
        <w:lang w:eastAsia="en-AU"/>
      </w:rPr>
      <w:t xml:space="preserve"> </w:t>
    </w:r>
    <w:r w:rsidR="00B53987">
      <w:rPr>
        <w:noProof/>
        <w:lang w:eastAsia="en-AU"/>
      </w:rPr>
      <w:drawing>
        <wp:anchor distT="0" distB="0" distL="114300" distR="114300" simplePos="0" relativeHeight="251658240" behindDoc="0" locked="0" layoutInCell="1" allowOverlap="1" wp14:anchorId="68C4AEED" wp14:editId="6EBC0569">
          <wp:simplePos x="0" y="0"/>
          <wp:positionH relativeFrom="column">
            <wp:posOffset>0</wp:posOffset>
          </wp:positionH>
          <wp:positionV relativeFrom="paragraph">
            <wp:posOffset>235720</wp:posOffset>
          </wp:positionV>
          <wp:extent cx="5759450" cy="941705"/>
          <wp:effectExtent l="0" t="0" r="6350" b="0"/>
          <wp:wrapSquare wrapText="bothSides"/>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3D9">
      <w:t xml:space="preserve"> </w:t>
    </w:r>
  </w:p>
  <w:p w14:paraId="0C98AE14" w14:textId="3B52B4AD" w:rsidR="00B53987" w:rsidRDefault="00B5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2452D"/>
    <w:multiLevelType w:val="hybridMultilevel"/>
    <w:tmpl w:val="4772679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A9430C"/>
    <w:multiLevelType w:val="hybridMultilevel"/>
    <w:tmpl w:val="C2C0CA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D4ECF"/>
    <w:multiLevelType w:val="hybridMultilevel"/>
    <w:tmpl w:val="457AE90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5BC0103C"/>
    <w:multiLevelType w:val="hybridMultilevel"/>
    <w:tmpl w:val="1CBE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67425286">
    <w:abstractNumId w:val="7"/>
  </w:num>
  <w:num w:numId="2" w16cid:durableId="70280998">
    <w:abstractNumId w:val="20"/>
  </w:num>
  <w:num w:numId="3" w16cid:durableId="729810861">
    <w:abstractNumId w:val="26"/>
  </w:num>
  <w:num w:numId="4" w16cid:durableId="2047873980">
    <w:abstractNumId w:val="11"/>
  </w:num>
  <w:num w:numId="5" w16cid:durableId="350421743">
    <w:abstractNumId w:val="11"/>
    <w:lvlOverride w:ilvl="0">
      <w:startOverride w:val="1"/>
    </w:lvlOverride>
  </w:num>
  <w:num w:numId="6" w16cid:durableId="641883763">
    <w:abstractNumId w:val="13"/>
  </w:num>
  <w:num w:numId="7" w16cid:durableId="1508251600">
    <w:abstractNumId w:val="18"/>
  </w:num>
  <w:num w:numId="8" w16cid:durableId="1244222073">
    <w:abstractNumId w:val="25"/>
  </w:num>
  <w:num w:numId="9" w16cid:durableId="1569881141">
    <w:abstractNumId w:val="5"/>
  </w:num>
  <w:num w:numId="10" w16cid:durableId="1476099351">
    <w:abstractNumId w:val="4"/>
  </w:num>
  <w:num w:numId="11" w16cid:durableId="1290630730">
    <w:abstractNumId w:val="3"/>
  </w:num>
  <w:num w:numId="12" w16cid:durableId="971406226">
    <w:abstractNumId w:val="2"/>
  </w:num>
  <w:num w:numId="13" w16cid:durableId="1999186480">
    <w:abstractNumId w:val="6"/>
  </w:num>
  <w:num w:numId="14" w16cid:durableId="717361975">
    <w:abstractNumId w:val="1"/>
  </w:num>
  <w:num w:numId="15" w16cid:durableId="1120610886">
    <w:abstractNumId w:val="0"/>
  </w:num>
  <w:num w:numId="16" w16cid:durableId="217476688">
    <w:abstractNumId w:val="28"/>
  </w:num>
  <w:num w:numId="17" w16cid:durableId="2078554728">
    <w:abstractNumId w:val="14"/>
  </w:num>
  <w:num w:numId="18" w16cid:durableId="1787967257">
    <w:abstractNumId w:val="15"/>
  </w:num>
  <w:num w:numId="19" w16cid:durableId="563949932">
    <w:abstractNumId w:val="17"/>
  </w:num>
  <w:num w:numId="20" w16cid:durableId="1097873192">
    <w:abstractNumId w:val="14"/>
  </w:num>
  <w:num w:numId="21" w16cid:durableId="1359889492">
    <w:abstractNumId w:val="17"/>
  </w:num>
  <w:num w:numId="22" w16cid:durableId="881790987">
    <w:abstractNumId w:val="28"/>
  </w:num>
  <w:num w:numId="23" w16cid:durableId="1024788988">
    <w:abstractNumId w:val="20"/>
  </w:num>
  <w:num w:numId="24" w16cid:durableId="978461064">
    <w:abstractNumId w:val="26"/>
  </w:num>
  <w:num w:numId="25" w16cid:durableId="821191274">
    <w:abstractNumId w:val="11"/>
  </w:num>
  <w:num w:numId="26" w16cid:durableId="185102354">
    <w:abstractNumId w:val="19"/>
  </w:num>
  <w:num w:numId="27" w16cid:durableId="2090881700">
    <w:abstractNumId w:val="23"/>
  </w:num>
  <w:num w:numId="28" w16cid:durableId="1312293015">
    <w:abstractNumId w:val="24"/>
  </w:num>
  <w:num w:numId="29" w16cid:durableId="2044095044">
    <w:abstractNumId w:val="9"/>
  </w:num>
  <w:num w:numId="30" w16cid:durableId="2100373342">
    <w:abstractNumId w:val="16"/>
  </w:num>
  <w:num w:numId="31" w16cid:durableId="575094603">
    <w:abstractNumId w:val="21"/>
  </w:num>
  <w:num w:numId="32" w16cid:durableId="218321550">
    <w:abstractNumId w:val="27"/>
  </w:num>
  <w:num w:numId="33" w16cid:durableId="2147158656">
    <w:abstractNumId w:val="12"/>
  </w:num>
  <w:num w:numId="34" w16cid:durableId="619917498">
    <w:abstractNumId w:val="8"/>
  </w:num>
  <w:num w:numId="35" w16cid:durableId="1029916691">
    <w:abstractNumId w:val="10"/>
  </w:num>
  <w:num w:numId="36" w16cid:durableId="805925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509"/>
    <w:rsid w:val="00022629"/>
    <w:rsid w:val="00026139"/>
    <w:rsid w:val="00027601"/>
    <w:rsid w:val="00033321"/>
    <w:rsid w:val="000338E5"/>
    <w:rsid w:val="00033ECC"/>
    <w:rsid w:val="0003422F"/>
    <w:rsid w:val="00043DC0"/>
    <w:rsid w:val="00045071"/>
    <w:rsid w:val="00046FF0"/>
    <w:rsid w:val="00050176"/>
    <w:rsid w:val="00050342"/>
    <w:rsid w:val="00067456"/>
    <w:rsid w:val="000702E5"/>
    <w:rsid w:val="00071506"/>
    <w:rsid w:val="0007154F"/>
    <w:rsid w:val="00081AB1"/>
    <w:rsid w:val="00082421"/>
    <w:rsid w:val="00090316"/>
    <w:rsid w:val="00090349"/>
    <w:rsid w:val="00093981"/>
    <w:rsid w:val="000A43B4"/>
    <w:rsid w:val="000B067A"/>
    <w:rsid w:val="000B1540"/>
    <w:rsid w:val="000B1E53"/>
    <w:rsid w:val="000B33FD"/>
    <w:rsid w:val="000B4ABA"/>
    <w:rsid w:val="000B52F3"/>
    <w:rsid w:val="000B5B76"/>
    <w:rsid w:val="000B6C39"/>
    <w:rsid w:val="000C4B16"/>
    <w:rsid w:val="000C50C3"/>
    <w:rsid w:val="000C5E14"/>
    <w:rsid w:val="000C7849"/>
    <w:rsid w:val="000D21F6"/>
    <w:rsid w:val="000D4500"/>
    <w:rsid w:val="000D7AEA"/>
    <w:rsid w:val="000E2C66"/>
    <w:rsid w:val="000F123C"/>
    <w:rsid w:val="000F2FED"/>
    <w:rsid w:val="00101B3C"/>
    <w:rsid w:val="001038BD"/>
    <w:rsid w:val="0010551C"/>
    <w:rsid w:val="0010616D"/>
    <w:rsid w:val="00110478"/>
    <w:rsid w:val="0011711B"/>
    <w:rsid w:val="00117F8A"/>
    <w:rsid w:val="00121B9B"/>
    <w:rsid w:val="00122ADC"/>
    <w:rsid w:val="00126872"/>
    <w:rsid w:val="00126DB6"/>
    <w:rsid w:val="00130F59"/>
    <w:rsid w:val="00133EC0"/>
    <w:rsid w:val="00141CE5"/>
    <w:rsid w:val="00142B75"/>
    <w:rsid w:val="00144908"/>
    <w:rsid w:val="00150C69"/>
    <w:rsid w:val="00156D96"/>
    <w:rsid w:val="001571C7"/>
    <w:rsid w:val="00161094"/>
    <w:rsid w:val="00167409"/>
    <w:rsid w:val="0017665C"/>
    <w:rsid w:val="00177AD2"/>
    <w:rsid w:val="001815A8"/>
    <w:rsid w:val="001840FA"/>
    <w:rsid w:val="00190079"/>
    <w:rsid w:val="0019622E"/>
    <w:rsid w:val="001966A7"/>
    <w:rsid w:val="001A19D2"/>
    <w:rsid w:val="001A4627"/>
    <w:rsid w:val="001A4979"/>
    <w:rsid w:val="001B15D3"/>
    <w:rsid w:val="001B3443"/>
    <w:rsid w:val="001B5AD3"/>
    <w:rsid w:val="001C0326"/>
    <w:rsid w:val="001C192F"/>
    <w:rsid w:val="001C3C42"/>
    <w:rsid w:val="001D7869"/>
    <w:rsid w:val="002026CD"/>
    <w:rsid w:val="002030AB"/>
    <w:rsid w:val="002033FC"/>
    <w:rsid w:val="002044BB"/>
    <w:rsid w:val="002053BC"/>
    <w:rsid w:val="00210B09"/>
    <w:rsid w:val="00210C9E"/>
    <w:rsid w:val="00211840"/>
    <w:rsid w:val="00220E5F"/>
    <w:rsid w:val="002212B5"/>
    <w:rsid w:val="00226668"/>
    <w:rsid w:val="00233809"/>
    <w:rsid w:val="00233AFE"/>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23D8"/>
    <w:rsid w:val="002C38C4"/>
    <w:rsid w:val="002D4354"/>
    <w:rsid w:val="002E0457"/>
    <w:rsid w:val="002E1A1D"/>
    <w:rsid w:val="002E4081"/>
    <w:rsid w:val="002E5B78"/>
    <w:rsid w:val="002F3AE3"/>
    <w:rsid w:val="0030464B"/>
    <w:rsid w:val="00304A19"/>
    <w:rsid w:val="0030786C"/>
    <w:rsid w:val="00307E8A"/>
    <w:rsid w:val="003233DE"/>
    <w:rsid w:val="0032466B"/>
    <w:rsid w:val="00326311"/>
    <w:rsid w:val="003330EB"/>
    <w:rsid w:val="00341537"/>
    <w:rsid w:val="003415FD"/>
    <w:rsid w:val="003429F0"/>
    <w:rsid w:val="00345A82"/>
    <w:rsid w:val="003470DC"/>
    <w:rsid w:val="0035097A"/>
    <w:rsid w:val="00353114"/>
    <w:rsid w:val="003540A4"/>
    <w:rsid w:val="00357BCC"/>
    <w:rsid w:val="00360E4E"/>
    <w:rsid w:val="00364F8A"/>
    <w:rsid w:val="00370AAA"/>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080E"/>
    <w:rsid w:val="003B213A"/>
    <w:rsid w:val="003B33F0"/>
    <w:rsid w:val="003B43AD"/>
    <w:rsid w:val="003B5F96"/>
    <w:rsid w:val="003C0FEC"/>
    <w:rsid w:val="003C2AC8"/>
    <w:rsid w:val="003D033A"/>
    <w:rsid w:val="003D17F9"/>
    <w:rsid w:val="003D2D88"/>
    <w:rsid w:val="003D41EA"/>
    <w:rsid w:val="003D4850"/>
    <w:rsid w:val="003D535A"/>
    <w:rsid w:val="003E10EE"/>
    <w:rsid w:val="003E5265"/>
    <w:rsid w:val="003F0955"/>
    <w:rsid w:val="003F15BD"/>
    <w:rsid w:val="003F5F4D"/>
    <w:rsid w:val="003F646F"/>
    <w:rsid w:val="00400F00"/>
    <w:rsid w:val="004017B3"/>
    <w:rsid w:val="00404F8B"/>
    <w:rsid w:val="00405256"/>
    <w:rsid w:val="00410031"/>
    <w:rsid w:val="00415C81"/>
    <w:rsid w:val="0042645C"/>
    <w:rsid w:val="00432378"/>
    <w:rsid w:val="00435BE0"/>
    <w:rsid w:val="00440D65"/>
    <w:rsid w:val="004435E6"/>
    <w:rsid w:val="00447E31"/>
    <w:rsid w:val="00453923"/>
    <w:rsid w:val="00454B9B"/>
    <w:rsid w:val="00455F89"/>
    <w:rsid w:val="00457858"/>
    <w:rsid w:val="00460B0B"/>
    <w:rsid w:val="00461023"/>
    <w:rsid w:val="00462FAC"/>
    <w:rsid w:val="00464631"/>
    <w:rsid w:val="00464B79"/>
    <w:rsid w:val="00467BBF"/>
    <w:rsid w:val="00474449"/>
    <w:rsid w:val="0048593C"/>
    <w:rsid w:val="004867E2"/>
    <w:rsid w:val="004929A9"/>
    <w:rsid w:val="004A78D9"/>
    <w:rsid w:val="004C6BCF"/>
    <w:rsid w:val="004D58BF"/>
    <w:rsid w:val="004D7750"/>
    <w:rsid w:val="004E4335"/>
    <w:rsid w:val="004F13EE"/>
    <w:rsid w:val="004F2022"/>
    <w:rsid w:val="004F4BCE"/>
    <w:rsid w:val="004F7C05"/>
    <w:rsid w:val="00501C94"/>
    <w:rsid w:val="00503383"/>
    <w:rsid w:val="00506432"/>
    <w:rsid w:val="00506E82"/>
    <w:rsid w:val="0052051D"/>
    <w:rsid w:val="00521C9A"/>
    <w:rsid w:val="00523EE7"/>
    <w:rsid w:val="00545EE6"/>
    <w:rsid w:val="00552926"/>
    <w:rsid w:val="005550E7"/>
    <w:rsid w:val="005564FB"/>
    <w:rsid w:val="005572C7"/>
    <w:rsid w:val="00557572"/>
    <w:rsid w:val="00560FDF"/>
    <w:rsid w:val="005650ED"/>
    <w:rsid w:val="00575754"/>
    <w:rsid w:val="00581FBA"/>
    <w:rsid w:val="00591E20"/>
    <w:rsid w:val="00595408"/>
    <w:rsid w:val="00595E84"/>
    <w:rsid w:val="00596694"/>
    <w:rsid w:val="005A0C59"/>
    <w:rsid w:val="005A0D67"/>
    <w:rsid w:val="005A48EB"/>
    <w:rsid w:val="005A6CFB"/>
    <w:rsid w:val="005B3B68"/>
    <w:rsid w:val="005C2677"/>
    <w:rsid w:val="005C5AEB"/>
    <w:rsid w:val="005D4B7D"/>
    <w:rsid w:val="005E0A3F"/>
    <w:rsid w:val="005E5B6C"/>
    <w:rsid w:val="005E6883"/>
    <w:rsid w:val="005E772F"/>
    <w:rsid w:val="005E7A18"/>
    <w:rsid w:val="005F4ECA"/>
    <w:rsid w:val="006041BE"/>
    <w:rsid w:val="006043C7"/>
    <w:rsid w:val="0061702D"/>
    <w:rsid w:val="00624B52"/>
    <w:rsid w:val="00630794"/>
    <w:rsid w:val="00631DF4"/>
    <w:rsid w:val="00634175"/>
    <w:rsid w:val="006408AC"/>
    <w:rsid w:val="00640C8E"/>
    <w:rsid w:val="006511B6"/>
    <w:rsid w:val="00657FF8"/>
    <w:rsid w:val="00670D99"/>
    <w:rsid w:val="00670E2B"/>
    <w:rsid w:val="006734BB"/>
    <w:rsid w:val="0067697A"/>
    <w:rsid w:val="006821EB"/>
    <w:rsid w:val="006A4F9E"/>
    <w:rsid w:val="006B03E2"/>
    <w:rsid w:val="006B2286"/>
    <w:rsid w:val="006B56BB"/>
    <w:rsid w:val="006B63F1"/>
    <w:rsid w:val="006C0AE9"/>
    <w:rsid w:val="006C3F6B"/>
    <w:rsid w:val="006C5097"/>
    <w:rsid w:val="006C77A8"/>
    <w:rsid w:val="006D4098"/>
    <w:rsid w:val="006D7681"/>
    <w:rsid w:val="006D7B2E"/>
    <w:rsid w:val="006E02EA"/>
    <w:rsid w:val="006E0968"/>
    <w:rsid w:val="006E2AF6"/>
    <w:rsid w:val="006F20BB"/>
    <w:rsid w:val="00701275"/>
    <w:rsid w:val="007015C2"/>
    <w:rsid w:val="007045AB"/>
    <w:rsid w:val="00707F56"/>
    <w:rsid w:val="007118AC"/>
    <w:rsid w:val="00713558"/>
    <w:rsid w:val="00720D08"/>
    <w:rsid w:val="007263B9"/>
    <w:rsid w:val="0073318B"/>
    <w:rsid w:val="007334F8"/>
    <w:rsid w:val="007339CD"/>
    <w:rsid w:val="007359D8"/>
    <w:rsid w:val="007362D4"/>
    <w:rsid w:val="0076672A"/>
    <w:rsid w:val="00775E45"/>
    <w:rsid w:val="00776E74"/>
    <w:rsid w:val="00781745"/>
    <w:rsid w:val="00785169"/>
    <w:rsid w:val="007954AB"/>
    <w:rsid w:val="007A14C5"/>
    <w:rsid w:val="007A4A10"/>
    <w:rsid w:val="007B1760"/>
    <w:rsid w:val="007C1FDC"/>
    <w:rsid w:val="007C6D9C"/>
    <w:rsid w:val="007C7DDB"/>
    <w:rsid w:val="007D2CC7"/>
    <w:rsid w:val="007D673D"/>
    <w:rsid w:val="007D7E33"/>
    <w:rsid w:val="007E0FB8"/>
    <w:rsid w:val="007E4D09"/>
    <w:rsid w:val="007F008C"/>
    <w:rsid w:val="007F2220"/>
    <w:rsid w:val="007F4B3E"/>
    <w:rsid w:val="008127AF"/>
    <w:rsid w:val="00812B46"/>
    <w:rsid w:val="00815700"/>
    <w:rsid w:val="008264EB"/>
    <w:rsid w:val="00826B8F"/>
    <w:rsid w:val="00831E8A"/>
    <w:rsid w:val="00832E72"/>
    <w:rsid w:val="00835C76"/>
    <w:rsid w:val="008376E2"/>
    <w:rsid w:val="00843049"/>
    <w:rsid w:val="0085209B"/>
    <w:rsid w:val="00856B66"/>
    <w:rsid w:val="008601AC"/>
    <w:rsid w:val="00861A5F"/>
    <w:rsid w:val="00863718"/>
    <w:rsid w:val="00863DEA"/>
    <w:rsid w:val="008644AD"/>
    <w:rsid w:val="00865735"/>
    <w:rsid w:val="00865DDB"/>
    <w:rsid w:val="00867538"/>
    <w:rsid w:val="00873D90"/>
    <w:rsid w:val="00873FC8"/>
    <w:rsid w:val="00882890"/>
    <w:rsid w:val="00883243"/>
    <w:rsid w:val="00884C63"/>
    <w:rsid w:val="00885908"/>
    <w:rsid w:val="00886166"/>
    <w:rsid w:val="008864B7"/>
    <w:rsid w:val="00890E83"/>
    <w:rsid w:val="00894F7C"/>
    <w:rsid w:val="008952A6"/>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27928"/>
    <w:rsid w:val="009316EC"/>
    <w:rsid w:val="00931A3E"/>
    <w:rsid w:val="009320D4"/>
    <w:rsid w:val="009344AE"/>
    <w:rsid w:val="009344DE"/>
    <w:rsid w:val="009410C6"/>
    <w:rsid w:val="00945E7F"/>
    <w:rsid w:val="009557C1"/>
    <w:rsid w:val="00960D6E"/>
    <w:rsid w:val="00974B59"/>
    <w:rsid w:val="00982C43"/>
    <w:rsid w:val="0098340B"/>
    <w:rsid w:val="00986830"/>
    <w:rsid w:val="00986E0D"/>
    <w:rsid w:val="009924C3"/>
    <w:rsid w:val="00993102"/>
    <w:rsid w:val="009944BB"/>
    <w:rsid w:val="009A20E1"/>
    <w:rsid w:val="009A780A"/>
    <w:rsid w:val="009B1570"/>
    <w:rsid w:val="009C4DB2"/>
    <w:rsid w:val="009C6B51"/>
    <w:rsid w:val="009C6F10"/>
    <w:rsid w:val="009D148F"/>
    <w:rsid w:val="009D3CF8"/>
    <w:rsid w:val="009D3D70"/>
    <w:rsid w:val="009D6E31"/>
    <w:rsid w:val="009D7E29"/>
    <w:rsid w:val="009E3BCD"/>
    <w:rsid w:val="009E6F7E"/>
    <w:rsid w:val="009E7A57"/>
    <w:rsid w:val="009F4803"/>
    <w:rsid w:val="009F4F6A"/>
    <w:rsid w:val="00A136E3"/>
    <w:rsid w:val="00A13EB5"/>
    <w:rsid w:val="00A16E36"/>
    <w:rsid w:val="00A247C0"/>
    <w:rsid w:val="00A24961"/>
    <w:rsid w:val="00A24B10"/>
    <w:rsid w:val="00A25425"/>
    <w:rsid w:val="00A277EF"/>
    <w:rsid w:val="00A30E9B"/>
    <w:rsid w:val="00A4512D"/>
    <w:rsid w:val="00A47938"/>
    <w:rsid w:val="00A50244"/>
    <w:rsid w:val="00A553D9"/>
    <w:rsid w:val="00A627D7"/>
    <w:rsid w:val="00A656C7"/>
    <w:rsid w:val="00A6639D"/>
    <w:rsid w:val="00A705AF"/>
    <w:rsid w:val="00A719F6"/>
    <w:rsid w:val="00A72454"/>
    <w:rsid w:val="00A74D58"/>
    <w:rsid w:val="00A77696"/>
    <w:rsid w:val="00A80557"/>
    <w:rsid w:val="00A81D33"/>
    <w:rsid w:val="00A8341C"/>
    <w:rsid w:val="00A930AE"/>
    <w:rsid w:val="00AA1A95"/>
    <w:rsid w:val="00AA260F"/>
    <w:rsid w:val="00AA262B"/>
    <w:rsid w:val="00AA2E98"/>
    <w:rsid w:val="00AA3090"/>
    <w:rsid w:val="00AA33C3"/>
    <w:rsid w:val="00AB1EE7"/>
    <w:rsid w:val="00AB4B37"/>
    <w:rsid w:val="00AB5762"/>
    <w:rsid w:val="00AB716B"/>
    <w:rsid w:val="00AC1C25"/>
    <w:rsid w:val="00AC2679"/>
    <w:rsid w:val="00AC4BE4"/>
    <w:rsid w:val="00AD05E6"/>
    <w:rsid w:val="00AD0D3F"/>
    <w:rsid w:val="00AE152B"/>
    <w:rsid w:val="00AE1D7D"/>
    <w:rsid w:val="00AE2A8B"/>
    <w:rsid w:val="00AE3F64"/>
    <w:rsid w:val="00AE7A9C"/>
    <w:rsid w:val="00AF540B"/>
    <w:rsid w:val="00AF7386"/>
    <w:rsid w:val="00AF7934"/>
    <w:rsid w:val="00B00B81"/>
    <w:rsid w:val="00B04580"/>
    <w:rsid w:val="00B04B09"/>
    <w:rsid w:val="00B1596F"/>
    <w:rsid w:val="00B16A51"/>
    <w:rsid w:val="00B21770"/>
    <w:rsid w:val="00B24117"/>
    <w:rsid w:val="00B32222"/>
    <w:rsid w:val="00B3618D"/>
    <w:rsid w:val="00B36233"/>
    <w:rsid w:val="00B42851"/>
    <w:rsid w:val="00B45AC7"/>
    <w:rsid w:val="00B5372F"/>
    <w:rsid w:val="00B53987"/>
    <w:rsid w:val="00B61129"/>
    <w:rsid w:val="00B650DC"/>
    <w:rsid w:val="00B67E7F"/>
    <w:rsid w:val="00B72935"/>
    <w:rsid w:val="00B82BBB"/>
    <w:rsid w:val="00B839B2"/>
    <w:rsid w:val="00B9189C"/>
    <w:rsid w:val="00B94252"/>
    <w:rsid w:val="00B9715A"/>
    <w:rsid w:val="00BA14BE"/>
    <w:rsid w:val="00BA2732"/>
    <w:rsid w:val="00BA293D"/>
    <w:rsid w:val="00BA49BC"/>
    <w:rsid w:val="00BA56B7"/>
    <w:rsid w:val="00BA7A1E"/>
    <w:rsid w:val="00BB0B11"/>
    <w:rsid w:val="00BB2F6C"/>
    <w:rsid w:val="00BB3875"/>
    <w:rsid w:val="00BB5860"/>
    <w:rsid w:val="00BB6AAD"/>
    <w:rsid w:val="00BC4A19"/>
    <w:rsid w:val="00BC4E6D"/>
    <w:rsid w:val="00BD0617"/>
    <w:rsid w:val="00BD2E9B"/>
    <w:rsid w:val="00BD7FB2"/>
    <w:rsid w:val="00BE0503"/>
    <w:rsid w:val="00BF291A"/>
    <w:rsid w:val="00C00930"/>
    <w:rsid w:val="00C060AD"/>
    <w:rsid w:val="00C106C2"/>
    <w:rsid w:val="00C113BF"/>
    <w:rsid w:val="00C15712"/>
    <w:rsid w:val="00C2176E"/>
    <w:rsid w:val="00C23430"/>
    <w:rsid w:val="00C27D67"/>
    <w:rsid w:val="00C31F8D"/>
    <w:rsid w:val="00C44462"/>
    <w:rsid w:val="00C46248"/>
    <w:rsid w:val="00C4631F"/>
    <w:rsid w:val="00C46EE7"/>
    <w:rsid w:val="00C47CDE"/>
    <w:rsid w:val="00C50E16"/>
    <w:rsid w:val="00C55258"/>
    <w:rsid w:val="00C63927"/>
    <w:rsid w:val="00C65C8F"/>
    <w:rsid w:val="00C82EEB"/>
    <w:rsid w:val="00C971DC"/>
    <w:rsid w:val="00CA1320"/>
    <w:rsid w:val="00CA16B7"/>
    <w:rsid w:val="00CA62AE"/>
    <w:rsid w:val="00CB5B1A"/>
    <w:rsid w:val="00CB716E"/>
    <w:rsid w:val="00CC220B"/>
    <w:rsid w:val="00CC5C43"/>
    <w:rsid w:val="00CD02AE"/>
    <w:rsid w:val="00CD2A4F"/>
    <w:rsid w:val="00CD4C8B"/>
    <w:rsid w:val="00CD6AE3"/>
    <w:rsid w:val="00CE03CA"/>
    <w:rsid w:val="00CE22F1"/>
    <w:rsid w:val="00CE2A7B"/>
    <w:rsid w:val="00CE50F2"/>
    <w:rsid w:val="00CE6502"/>
    <w:rsid w:val="00CF7D3C"/>
    <w:rsid w:val="00D01F09"/>
    <w:rsid w:val="00D02ED1"/>
    <w:rsid w:val="00D134B7"/>
    <w:rsid w:val="00D14099"/>
    <w:rsid w:val="00D147EB"/>
    <w:rsid w:val="00D34667"/>
    <w:rsid w:val="00D401E1"/>
    <w:rsid w:val="00D408B4"/>
    <w:rsid w:val="00D43E9E"/>
    <w:rsid w:val="00D463E0"/>
    <w:rsid w:val="00D524C8"/>
    <w:rsid w:val="00D524DA"/>
    <w:rsid w:val="00D636DA"/>
    <w:rsid w:val="00D65099"/>
    <w:rsid w:val="00D70E24"/>
    <w:rsid w:val="00D7231C"/>
    <w:rsid w:val="00D72B61"/>
    <w:rsid w:val="00D74E2C"/>
    <w:rsid w:val="00D77E69"/>
    <w:rsid w:val="00DA3D1D"/>
    <w:rsid w:val="00DB6286"/>
    <w:rsid w:val="00DB645F"/>
    <w:rsid w:val="00DB76E9"/>
    <w:rsid w:val="00DC0A67"/>
    <w:rsid w:val="00DC0B04"/>
    <w:rsid w:val="00DC1D5E"/>
    <w:rsid w:val="00DC5220"/>
    <w:rsid w:val="00DD2061"/>
    <w:rsid w:val="00DD7DAB"/>
    <w:rsid w:val="00DE3355"/>
    <w:rsid w:val="00DF0C60"/>
    <w:rsid w:val="00DF486F"/>
    <w:rsid w:val="00DF5B5B"/>
    <w:rsid w:val="00DF7619"/>
    <w:rsid w:val="00E02777"/>
    <w:rsid w:val="00E042D8"/>
    <w:rsid w:val="00E07EE7"/>
    <w:rsid w:val="00E1103B"/>
    <w:rsid w:val="00E1605D"/>
    <w:rsid w:val="00E17B44"/>
    <w:rsid w:val="00E20F27"/>
    <w:rsid w:val="00E22443"/>
    <w:rsid w:val="00E25B1F"/>
    <w:rsid w:val="00E27D26"/>
    <w:rsid w:val="00E27FEA"/>
    <w:rsid w:val="00E4086F"/>
    <w:rsid w:val="00E42BCE"/>
    <w:rsid w:val="00E43B3C"/>
    <w:rsid w:val="00E50188"/>
    <w:rsid w:val="00E50BB3"/>
    <w:rsid w:val="00E515CB"/>
    <w:rsid w:val="00E52260"/>
    <w:rsid w:val="00E639B6"/>
    <w:rsid w:val="00E64080"/>
    <w:rsid w:val="00E6434B"/>
    <w:rsid w:val="00E6463D"/>
    <w:rsid w:val="00E72E9B"/>
    <w:rsid w:val="00E75377"/>
    <w:rsid w:val="00E850C3"/>
    <w:rsid w:val="00E87DF2"/>
    <w:rsid w:val="00E9462E"/>
    <w:rsid w:val="00EA470E"/>
    <w:rsid w:val="00EA47A7"/>
    <w:rsid w:val="00EA57EB"/>
    <w:rsid w:val="00EB3226"/>
    <w:rsid w:val="00EC0B3C"/>
    <w:rsid w:val="00EC213A"/>
    <w:rsid w:val="00EC2DAE"/>
    <w:rsid w:val="00EC7744"/>
    <w:rsid w:val="00ED0DAD"/>
    <w:rsid w:val="00ED0F46"/>
    <w:rsid w:val="00ED2373"/>
    <w:rsid w:val="00ED2E71"/>
    <w:rsid w:val="00EE3E8A"/>
    <w:rsid w:val="00EE6361"/>
    <w:rsid w:val="00EF58B8"/>
    <w:rsid w:val="00EF6ECA"/>
    <w:rsid w:val="00F024E1"/>
    <w:rsid w:val="00F06C10"/>
    <w:rsid w:val="00F07A83"/>
    <w:rsid w:val="00F1096F"/>
    <w:rsid w:val="00F12589"/>
    <w:rsid w:val="00F12595"/>
    <w:rsid w:val="00F134D9"/>
    <w:rsid w:val="00F1403D"/>
    <w:rsid w:val="00F1463F"/>
    <w:rsid w:val="00F21302"/>
    <w:rsid w:val="00F2430D"/>
    <w:rsid w:val="00F321DE"/>
    <w:rsid w:val="00F33777"/>
    <w:rsid w:val="00F40648"/>
    <w:rsid w:val="00F43618"/>
    <w:rsid w:val="00F47DA2"/>
    <w:rsid w:val="00F519FC"/>
    <w:rsid w:val="00F53314"/>
    <w:rsid w:val="00F55E00"/>
    <w:rsid w:val="00F56DD0"/>
    <w:rsid w:val="00F6239D"/>
    <w:rsid w:val="00F70D6B"/>
    <w:rsid w:val="00F715D2"/>
    <w:rsid w:val="00F7274F"/>
    <w:rsid w:val="00F74E84"/>
    <w:rsid w:val="00F75E85"/>
    <w:rsid w:val="00F76FA8"/>
    <w:rsid w:val="00F86DFC"/>
    <w:rsid w:val="00F93F08"/>
    <w:rsid w:val="00F94CED"/>
    <w:rsid w:val="00FA02BB"/>
    <w:rsid w:val="00FA0A28"/>
    <w:rsid w:val="00FA2CEE"/>
    <w:rsid w:val="00FA318C"/>
    <w:rsid w:val="00FB6F92"/>
    <w:rsid w:val="00FC026E"/>
    <w:rsid w:val="00FC5124"/>
    <w:rsid w:val="00FD2D5B"/>
    <w:rsid w:val="00FD4731"/>
    <w:rsid w:val="00FD6768"/>
    <w:rsid w:val="00FD6CA2"/>
    <w:rsid w:val="00FE360F"/>
    <w:rsid w:val="00FE6E29"/>
    <w:rsid w:val="00FF0AB0"/>
    <w:rsid w:val="00FF28AC"/>
    <w:rsid w:val="00FF777D"/>
    <w:rsid w:val="00FF7F62"/>
    <w:rsid w:val="0221EA06"/>
    <w:rsid w:val="06C46FA4"/>
    <w:rsid w:val="0C84ADA4"/>
    <w:rsid w:val="1A0ABED7"/>
    <w:rsid w:val="2531C8D8"/>
    <w:rsid w:val="3493C8A2"/>
    <w:rsid w:val="370C1F21"/>
    <w:rsid w:val="53F4A677"/>
    <w:rsid w:val="57AAE3BD"/>
    <w:rsid w:val="59BE30EB"/>
    <w:rsid w:val="5A6BC0E2"/>
    <w:rsid w:val="5BC0544E"/>
    <w:rsid w:val="67ECA8A7"/>
    <w:rsid w:val="6BC6606A"/>
    <w:rsid w:val="7CB0F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C3645A8F-8F3D-4740-A4A7-AC5B506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paragraph" w:styleId="Revision">
    <w:name w:val="Revision"/>
    <w:hidden/>
    <w:uiPriority w:val="99"/>
    <w:semiHidden/>
    <w:rsid w:val="00D7231C"/>
    <w:rPr>
      <w:rFonts w:ascii="Arial" w:hAnsi="Arial"/>
      <w:color w:val="000000" w:themeColor="text1"/>
      <w:sz w:val="22"/>
      <w:szCs w:val="24"/>
      <w:lang w:eastAsia="en-US"/>
    </w:rPr>
  </w:style>
  <w:style w:type="paragraph" w:styleId="CommentText">
    <w:name w:val="annotation text"/>
    <w:basedOn w:val="Normal"/>
    <w:link w:val="CommentTextChar"/>
    <w:unhideWhenUsed/>
    <w:rsid w:val="006B03E2"/>
    <w:pPr>
      <w:spacing w:line="240" w:lineRule="auto"/>
    </w:pPr>
    <w:rPr>
      <w:sz w:val="20"/>
      <w:szCs w:val="20"/>
    </w:rPr>
  </w:style>
  <w:style w:type="character" w:customStyle="1" w:styleId="CommentTextChar">
    <w:name w:val="Comment Text Char"/>
    <w:basedOn w:val="DefaultParagraphFont"/>
    <w:link w:val="CommentText"/>
    <w:rsid w:val="006B03E2"/>
    <w:rPr>
      <w:rFonts w:ascii="Arial" w:hAnsi="Arial"/>
      <w:color w:val="000000" w:themeColor="text1"/>
      <w:lang w:eastAsia="en-US"/>
    </w:rPr>
  </w:style>
  <w:style w:type="character" w:styleId="CommentReference">
    <w:name w:val="annotation reference"/>
    <w:basedOn w:val="DefaultParagraphFont"/>
    <w:semiHidden/>
    <w:unhideWhenUsed/>
    <w:rsid w:val="006B03E2"/>
    <w:rPr>
      <w:sz w:val="16"/>
      <w:szCs w:val="16"/>
    </w:rPr>
  </w:style>
  <w:style w:type="paragraph" w:styleId="CommentSubject">
    <w:name w:val="annotation subject"/>
    <w:basedOn w:val="CommentText"/>
    <w:next w:val="CommentText"/>
    <w:link w:val="CommentSubjectChar"/>
    <w:semiHidden/>
    <w:unhideWhenUsed/>
    <w:rsid w:val="00C15712"/>
    <w:rPr>
      <w:b/>
      <w:bCs/>
    </w:rPr>
  </w:style>
  <w:style w:type="character" w:customStyle="1" w:styleId="CommentSubjectChar">
    <w:name w:val="Comment Subject Char"/>
    <w:basedOn w:val="CommentTextChar"/>
    <w:link w:val="CommentSubject"/>
    <w:semiHidden/>
    <w:rsid w:val="00C15712"/>
    <w:rPr>
      <w:rFonts w:ascii="Arial" w:hAnsi="Arial"/>
      <w:b/>
      <w:bCs/>
      <w:color w:val="000000" w:themeColor="text1"/>
      <w:lang w:eastAsia="en-US"/>
    </w:rPr>
  </w:style>
  <w:style w:type="character" w:styleId="FollowedHyperlink">
    <w:name w:val="FollowedHyperlink"/>
    <w:basedOn w:val="DefaultParagraphFont"/>
    <w:semiHidden/>
    <w:unhideWhenUsed/>
    <w:rsid w:val="00082421"/>
    <w:rPr>
      <w:color w:val="800080" w:themeColor="followedHyperlink"/>
      <w:u w:val="single"/>
    </w:rPr>
  </w:style>
  <w:style w:type="character" w:styleId="UnresolvedMention">
    <w:name w:val="Unresolved Mention"/>
    <w:basedOn w:val="DefaultParagraphFont"/>
    <w:uiPriority w:val="99"/>
    <w:semiHidden/>
    <w:unhideWhenUsed/>
    <w:rsid w:val="0008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63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vaping/transla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5" Type="http://schemas.openxmlformats.org/officeDocument/2006/relationships/numbering" Target="numbering.xml"/><Relationship Id="rId15" Type="http://schemas.openxmlformats.org/officeDocument/2006/relationships/hyperlink" Target="https://www.tga.gov.au/products/unapproved-therapeutic-goods/vaping-hub/vapes-information-pati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vaping/translate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9E618B76-E44C-4DE6-BF36-1E139B7F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5767</CharactersWithSpaces>
  <SharedDoc>false</SharedDoc>
  <HLinks>
    <vt:vector size="30" baseType="variant">
      <vt:variant>
        <vt:i4>7995438</vt:i4>
      </vt:variant>
      <vt:variant>
        <vt:i4>12</vt:i4>
      </vt:variant>
      <vt:variant>
        <vt:i4>0</vt:i4>
      </vt:variant>
      <vt:variant>
        <vt:i4>5</vt:i4>
      </vt:variant>
      <vt:variant>
        <vt:lpwstr>https://www.tga.gov.au/products/unapproved-therapeutic-goods/vaping-hub/vapes-information-patients</vt:lpwstr>
      </vt:variant>
      <vt:variant>
        <vt:lpwstr/>
      </vt:variant>
      <vt:variant>
        <vt:i4>7602232</vt:i4>
      </vt:variant>
      <vt:variant>
        <vt:i4>9</vt:i4>
      </vt:variant>
      <vt:variant>
        <vt:i4>0</vt:i4>
      </vt:variant>
      <vt:variant>
        <vt:i4>5</vt:i4>
      </vt:variant>
      <vt:variant>
        <vt:lpwstr>https://www.health.gov.au/vaping/for-parents-and-carers</vt:lpwstr>
      </vt:variant>
      <vt:variant>
        <vt:lpwstr/>
      </vt:variant>
      <vt:variant>
        <vt:i4>7602232</vt:i4>
      </vt:variant>
      <vt:variant>
        <vt:i4>6</vt:i4>
      </vt:variant>
      <vt:variant>
        <vt:i4>0</vt:i4>
      </vt:variant>
      <vt:variant>
        <vt:i4>5</vt:i4>
      </vt:variant>
      <vt:variant>
        <vt:lpwstr>https://www.health.gov.au/vaping/for-parents-and-carers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4</cp:revision>
  <cp:lastPrinted>2024-10-07T23:17:00Z</cp:lastPrinted>
  <dcterms:created xsi:type="dcterms:W3CDTF">2024-10-09T22:16:00Z</dcterms:created>
  <dcterms:modified xsi:type="dcterms:W3CDTF">2024-10-09T23:43:00Z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