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b/>
          <w:bCs/>
          <w:caps/>
          <w:color w:val="002060"/>
        </w:rPr>
        <w:alias w:val="Title"/>
        <w:tag w:val=""/>
        <w:id w:val="118901739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3853BB42" w14:textId="6071A151" w:rsidR="0039558B" w:rsidRPr="008A6504" w:rsidRDefault="008A6504" w:rsidP="008A6504">
          <w:pPr>
            <w:pStyle w:val="Heading1"/>
            <w:rPr>
              <w:b/>
              <w:bCs/>
              <w:caps/>
              <w:color w:val="002060"/>
            </w:rPr>
          </w:pPr>
          <w:r>
            <w:rPr>
              <w:b/>
              <w:bCs/>
              <w:caps/>
              <w:color w:val="002060"/>
            </w:rPr>
            <w:t>Aged Care Transition Taskforce – Summary of meeting – 28 November 2024</w:t>
          </w:r>
        </w:p>
      </w:sdtContent>
    </w:sdt>
    <w:p w14:paraId="233DAF4D" w14:textId="67EADE01" w:rsidR="005F27D5" w:rsidRPr="00C61C0F" w:rsidRDefault="005F27D5">
      <w:pPr>
        <w:rPr>
          <w:rFonts w:ascii="Calibri" w:hAnsi="Calibri" w:cs="Calibri"/>
          <w:sz w:val="22"/>
          <w:szCs w:val="22"/>
        </w:rPr>
      </w:pPr>
      <w:r w:rsidRPr="00C61C0F">
        <w:rPr>
          <w:rFonts w:ascii="Calibri" w:hAnsi="Calibri" w:cs="Calibri"/>
          <w:sz w:val="22"/>
          <w:szCs w:val="22"/>
        </w:rPr>
        <w:t xml:space="preserve">The Aged Care Transition Taskforce (the Taskforce) </w:t>
      </w:r>
      <w:r w:rsidR="003566D5" w:rsidRPr="00C61C0F">
        <w:rPr>
          <w:rFonts w:ascii="Calibri" w:hAnsi="Calibri" w:cs="Calibri"/>
          <w:sz w:val="22"/>
          <w:szCs w:val="22"/>
        </w:rPr>
        <w:t>met for the first time on the afternoon of</w:t>
      </w:r>
      <w:r w:rsidRPr="00C61C0F">
        <w:rPr>
          <w:rFonts w:ascii="Calibri" w:hAnsi="Calibri" w:cs="Calibri"/>
          <w:sz w:val="22"/>
          <w:szCs w:val="22"/>
        </w:rPr>
        <w:t xml:space="preserve"> 28 November 2024.</w:t>
      </w:r>
    </w:p>
    <w:p w14:paraId="7BB3948A" w14:textId="334474F6" w:rsidR="005F27D5" w:rsidRPr="00C61C0F" w:rsidRDefault="005F27D5" w:rsidP="005F27D5">
      <w:pPr>
        <w:rPr>
          <w:rFonts w:ascii="Calibri" w:hAnsi="Calibri" w:cs="Calibri"/>
          <w:sz w:val="22"/>
          <w:szCs w:val="22"/>
        </w:rPr>
      </w:pPr>
      <w:r w:rsidRPr="00C61C0F">
        <w:rPr>
          <w:rFonts w:ascii="Calibri" w:hAnsi="Calibri" w:cs="Calibri"/>
          <w:sz w:val="22"/>
          <w:szCs w:val="22"/>
        </w:rPr>
        <w:t xml:space="preserve">The Chair, Anne Burgess, </w:t>
      </w:r>
      <w:r w:rsidR="00E54149" w:rsidRPr="00C61C0F">
        <w:rPr>
          <w:rFonts w:ascii="Calibri" w:hAnsi="Calibri" w:cs="Calibri"/>
          <w:sz w:val="22"/>
          <w:szCs w:val="22"/>
        </w:rPr>
        <w:t xml:space="preserve">opened the meeting by </w:t>
      </w:r>
      <w:r w:rsidRPr="00C61C0F">
        <w:rPr>
          <w:rFonts w:ascii="Calibri" w:hAnsi="Calibri" w:cs="Calibri"/>
          <w:sz w:val="22"/>
          <w:szCs w:val="22"/>
        </w:rPr>
        <w:t>acknowled</w:t>
      </w:r>
      <w:r w:rsidR="00E54149" w:rsidRPr="00C61C0F">
        <w:rPr>
          <w:rFonts w:ascii="Calibri" w:hAnsi="Calibri" w:cs="Calibri"/>
          <w:sz w:val="22"/>
          <w:szCs w:val="22"/>
        </w:rPr>
        <w:t>ging</w:t>
      </w:r>
      <w:r w:rsidRPr="00C61C0F">
        <w:rPr>
          <w:rFonts w:ascii="Calibri" w:hAnsi="Calibri" w:cs="Calibri"/>
          <w:sz w:val="22"/>
          <w:szCs w:val="22"/>
        </w:rPr>
        <w:t xml:space="preserve"> the</w:t>
      </w:r>
      <w:r w:rsidRPr="005F27D5">
        <w:rPr>
          <w:rFonts w:ascii="Calibri" w:hAnsi="Calibri" w:cs="Calibri"/>
          <w:sz w:val="22"/>
          <w:szCs w:val="22"/>
        </w:rPr>
        <w:t xml:space="preserve"> opportunity </w:t>
      </w:r>
      <w:r w:rsidR="00E54149" w:rsidRPr="00C61C0F">
        <w:rPr>
          <w:rFonts w:ascii="Calibri" w:hAnsi="Calibri" w:cs="Calibri"/>
          <w:sz w:val="22"/>
          <w:szCs w:val="22"/>
        </w:rPr>
        <w:t>that</w:t>
      </w:r>
      <w:r w:rsidRPr="005F27D5">
        <w:rPr>
          <w:rFonts w:ascii="Calibri" w:hAnsi="Calibri" w:cs="Calibri"/>
          <w:sz w:val="22"/>
          <w:szCs w:val="22"/>
        </w:rPr>
        <w:t xml:space="preserve"> the New Aged Care Act </w:t>
      </w:r>
      <w:r w:rsidR="00E54149" w:rsidRPr="00C61C0F">
        <w:rPr>
          <w:rFonts w:ascii="Calibri" w:hAnsi="Calibri" w:cs="Calibri"/>
          <w:sz w:val="22"/>
          <w:szCs w:val="22"/>
        </w:rPr>
        <w:t>2024 provided</w:t>
      </w:r>
      <w:r w:rsidR="00C97937" w:rsidRPr="00C61C0F">
        <w:rPr>
          <w:rFonts w:ascii="Calibri" w:hAnsi="Calibri" w:cs="Calibri"/>
          <w:sz w:val="22"/>
          <w:szCs w:val="22"/>
        </w:rPr>
        <w:t xml:space="preserve"> to deliver reform for all Australians</w:t>
      </w:r>
      <w:r w:rsidR="00E54149" w:rsidRPr="00C61C0F">
        <w:rPr>
          <w:rFonts w:ascii="Calibri" w:hAnsi="Calibri" w:cs="Calibri"/>
          <w:sz w:val="22"/>
          <w:szCs w:val="22"/>
        </w:rPr>
        <w:t>. Ms</w:t>
      </w:r>
      <w:r w:rsidR="00C97937" w:rsidRPr="00C61C0F">
        <w:rPr>
          <w:rFonts w:ascii="Calibri" w:hAnsi="Calibri" w:cs="Calibri"/>
          <w:sz w:val="22"/>
          <w:szCs w:val="22"/>
        </w:rPr>
        <w:t> </w:t>
      </w:r>
      <w:r w:rsidR="00E54149" w:rsidRPr="00C61C0F">
        <w:rPr>
          <w:rFonts w:ascii="Calibri" w:hAnsi="Calibri" w:cs="Calibri"/>
          <w:sz w:val="22"/>
          <w:szCs w:val="22"/>
        </w:rPr>
        <w:t>Burgess emphasised the role of the</w:t>
      </w:r>
      <w:r w:rsidRPr="005F27D5">
        <w:rPr>
          <w:rFonts w:ascii="Calibri" w:hAnsi="Calibri" w:cs="Calibri"/>
          <w:sz w:val="22"/>
          <w:szCs w:val="22"/>
        </w:rPr>
        <w:t xml:space="preserve"> </w:t>
      </w:r>
      <w:r w:rsidR="007E516C" w:rsidRPr="00C61C0F">
        <w:rPr>
          <w:rFonts w:ascii="Calibri" w:hAnsi="Calibri" w:cs="Calibri"/>
          <w:sz w:val="22"/>
          <w:szCs w:val="22"/>
        </w:rPr>
        <w:t>T</w:t>
      </w:r>
      <w:r w:rsidRPr="005F27D5">
        <w:rPr>
          <w:rFonts w:ascii="Calibri" w:hAnsi="Calibri" w:cs="Calibri"/>
          <w:sz w:val="22"/>
          <w:szCs w:val="22"/>
        </w:rPr>
        <w:t xml:space="preserve">askforce </w:t>
      </w:r>
      <w:r w:rsidR="00E54149" w:rsidRPr="00C61C0F">
        <w:rPr>
          <w:rFonts w:ascii="Calibri" w:hAnsi="Calibri" w:cs="Calibri"/>
          <w:sz w:val="22"/>
          <w:szCs w:val="22"/>
        </w:rPr>
        <w:t>in</w:t>
      </w:r>
      <w:r w:rsidRPr="005F27D5">
        <w:rPr>
          <w:rFonts w:ascii="Calibri" w:hAnsi="Calibri" w:cs="Calibri"/>
          <w:sz w:val="22"/>
          <w:szCs w:val="22"/>
        </w:rPr>
        <w:t xml:space="preserve"> work</w:t>
      </w:r>
      <w:r w:rsidR="00E54149" w:rsidRPr="00C61C0F">
        <w:rPr>
          <w:rFonts w:ascii="Calibri" w:hAnsi="Calibri" w:cs="Calibri"/>
          <w:sz w:val="22"/>
          <w:szCs w:val="22"/>
        </w:rPr>
        <w:t>ing</w:t>
      </w:r>
      <w:r w:rsidRPr="005F27D5">
        <w:rPr>
          <w:rFonts w:ascii="Calibri" w:hAnsi="Calibri" w:cs="Calibri"/>
          <w:sz w:val="22"/>
          <w:szCs w:val="22"/>
        </w:rPr>
        <w:t xml:space="preserve"> collaboratively </w:t>
      </w:r>
      <w:r w:rsidR="00E54149" w:rsidRPr="00C61C0F">
        <w:rPr>
          <w:rFonts w:ascii="Calibri" w:hAnsi="Calibri" w:cs="Calibri"/>
          <w:sz w:val="22"/>
          <w:szCs w:val="22"/>
        </w:rPr>
        <w:t>to</w:t>
      </w:r>
      <w:r w:rsidRPr="005F27D5">
        <w:rPr>
          <w:rFonts w:ascii="Calibri" w:hAnsi="Calibri" w:cs="Calibri"/>
          <w:sz w:val="22"/>
          <w:szCs w:val="22"/>
        </w:rPr>
        <w:t xml:space="preserve"> troubleshoot issues</w:t>
      </w:r>
      <w:r w:rsidR="00AA4ADF" w:rsidRPr="00C61C0F">
        <w:rPr>
          <w:rFonts w:ascii="Calibri" w:hAnsi="Calibri" w:cs="Calibri"/>
          <w:sz w:val="22"/>
          <w:szCs w:val="22"/>
        </w:rPr>
        <w:t xml:space="preserve"> </w:t>
      </w:r>
      <w:r w:rsidR="001D24B2" w:rsidRPr="00C61C0F">
        <w:rPr>
          <w:rFonts w:ascii="Calibri" w:hAnsi="Calibri" w:cs="Calibri"/>
          <w:sz w:val="22"/>
          <w:szCs w:val="22"/>
        </w:rPr>
        <w:t>and</w:t>
      </w:r>
      <w:r w:rsidRPr="005F27D5">
        <w:rPr>
          <w:rFonts w:ascii="Calibri" w:hAnsi="Calibri" w:cs="Calibri"/>
          <w:sz w:val="22"/>
          <w:szCs w:val="22"/>
        </w:rPr>
        <w:t xml:space="preserve"> bring the sector through </w:t>
      </w:r>
      <w:r w:rsidR="00E54149" w:rsidRPr="00C61C0F">
        <w:rPr>
          <w:rFonts w:ascii="Calibri" w:hAnsi="Calibri" w:cs="Calibri"/>
          <w:sz w:val="22"/>
          <w:szCs w:val="22"/>
        </w:rPr>
        <w:t>the transition</w:t>
      </w:r>
      <w:r w:rsidRPr="005F27D5">
        <w:rPr>
          <w:rFonts w:ascii="Calibri" w:hAnsi="Calibri" w:cs="Calibri"/>
          <w:sz w:val="22"/>
          <w:szCs w:val="22"/>
        </w:rPr>
        <w:t xml:space="preserve"> journey</w:t>
      </w:r>
      <w:r w:rsidR="005E7DD4" w:rsidRPr="00C61C0F">
        <w:rPr>
          <w:rFonts w:ascii="Calibri" w:hAnsi="Calibri" w:cs="Calibri"/>
          <w:sz w:val="22"/>
          <w:szCs w:val="22"/>
        </w:rPr>
        <w:t>.</w:t>
      </w:r>
    </w:p>
    <w:p w14:paraId="55BA7796" w14:textId="77777777" w:rsidR="00CC423E" w:rsidRPr="00C61C0F" w:rsidRDefault="00EE173E" w:rsidP="001E29C0">
      <w:pPr>
        <w:tabs>
          <w:tab w:val="num" w:pos="720"/>
        </w:tabs>
        <w:rPr>
          <w:rFonts w:ascii="Calibri" w:hAnsi="Calibri" w:cs="Calibri"/>
          <w:sz w:val="22"/>
          <w:szCs w:val="22"/>
        </w:rPr>
      </w:pPr>
      <w:r w:rsidRPr="00C61C0F">
        <w:rPr>
          <w:rFonts w:ascii="Calibri" w:hAnsi="Calibri" w:cs="Calibri"/>
          <w:sz w:val="22"/>
          <w:szCs w:val="22"/>
        </w:rPr>
        <w:t xml:space="preserve">Members </w:t>
      </w:r>
      <w:r w:rsidR="001D1BB5" w:rsidRPr="00C61C0F">
        <w:rPr>
          <w:rFonts w:ascii="Calibri" w:hAnsi="Calibri" w:cs="Calibri"/>
          <w:sz w:val="22"/>
          <w:szCs w:val="22"/>
        </w:rPr>
        <w:t>discussed</w:t>
      </w:r>
      <w:r w:rsidRPr="00C61C0F">
        <w:rPr>
          <w:rFonts w:ascii="Calibri" w:hAnsi="Calibri" w:cs="Calibri"/>
          <w:sz w:val="22"/>
          <w:szCs w:val="22"/>
        </w:rPr>
        <w:t xml:space="preserve"> the </w:t>
      </w:r>
      <w:r w:rsidR="001D1BB5" w:rsidRPr="00C61C0F">
        <w:rPr>
          <w:rFonts w:ascii="Calibri" w:hAnsi="Calibri" w:cs="Calibri"/>
          <w:sz w:val="22"/>
          <w:szCs w:val="22"/>
        </w:rPr>
        <w:t>structure and scope of the Taskforce and agreed on</w:t>
      </w:r>
      <w:r w:rsidR="00173287" w:rsidRPr="00C61C0F">
        <w:rPr>
          <w:rFonts w:ascii="Calibri" w:hAnsi="Calibri" w:cs="Calibri"/>
          <w:sz w:val="22"/>
          <w:szCs w:val="22"/>
        </w:rPr>
        <w:t xml:space="preserve"> </w:t>
      </w:r>
      <w:r w:rsidR="00F62120" w:rsidRPr="00C61C0F">
        <w:rPr>
          <w:rFonts w:ascii="Calibri" w:hAnsi="Calibri" w:cs="Calibri"/>
          <w:sz w:val="22"/>
          <w:szCs w:val="22"/>
        </w:rPr>
        <w:t>the importance of a</w:t>
      </w:r>
      <w:r w:rsidR="00173287" w:rsidRPr="00C61C0F">
        <w:rPr>
          <w:rFonts w:ascii="Calibri" w:hAnsi="Calibri" w:cs="Calibri"/>
          <w:sz w:val="22"/>
          <w:szCs w:val="22"/>
        </w:rPr>
        <w:t xml:space="preserve"> central contact point where </w:t>
      </w:r>
      <w:r w:rsidR="00557E31" w:rsidRPr="00C61C0F">
        <w:rPr>
          <w:rFonts w:ascii="Calibri" w:hAnsi="Calibri" w:cs="Calibri"/>
          <w:sz w:val="22"/>
          <w:szCs w:val="22"/>
        </w:rPr>
        <w:t xml:space="preserve">the </w:t>
      </w:r>
      <w:r w:rsidR="00173287" w:rsidRPr="00C61C0F">
        <w:rPr>
          <w:rFonts w:ascii="Calibri" w:hAnsi="Calibri" w:cs="Calibri"/>
          <w:sz w:val="22"/>
          <w:szCs w:val="22"/>
        </w:rPr>
        <w:t xml:space="preserve">sector </w:t>
      </w:r>
      <w:r w:rsidR="001D1BB5" w:rsidRPr="00C61C0F">
        <w:rPr>
          <w:rFonts w:ascii="Calibri" w:hAnsi="Calibri" w:cs="Calibri"/>
          <w:sz w:val="22"/>
          <w:szCs w:val="22"/>
        </w:rPr>
        <w:t>can</w:t>
      </w:r>
      <w:r w:rsidR="00173287" w:rsidRPr="00C61C0F">
        <w:rPr>
          <w:rFonts w:ascii="Calibri" w:hAnsi="Calibri" w:cs="Calibri"/>
          <w:sz w:val="22"/>
          <w:szCs w:val="22"/>
        </w:rPr>
        <w:t xml:space="preserve"> </w:t>
      </w:r>
      <w:r w:rsidR="001D1BB5" w:rsidRPr="00C61C0F">
        <w:rPr>
          <w:rFonts w:ascii="Calibri" w:hAnsi="Calibri" w:cs="Calibri"/>
          <w:sz w:val="22"/>
          <w:szCs w:val="22"/>
        </w:rPr>
        <w:t>communicate</w:t>
      </w:r>
      <w:r w:rsidR="00173287" w:rsidRPr="00C61C0F">
        <w:rPr>
          <w:rFonts w:ascii="Calibri" w:hAnsi="Calibri" w:cs="Calibri"/>
          <w:sz w:val="22"/>
          <w:szCs w:val="22"/>
        </w:rPr>
        <w:t xml:space="preserve"> implementation issues</w:t>
      </w:r>
      <w:r w:rsidR="00557E31" w:rsidRPr="00C61C0F">
        <w:rPr>
          <w:rFonts w:ascii="Calibri" w:hAnsi="Calibri" w:cs="Calibri"/>
          <w:sz w:val="22"/>
          <w:szCs w:val="22"/>
        </w:rPr>
        <w:t xml:space="preserve">. </w:t>
      </w:r>
      <w:r w:rsidR="001E29C0" w:rsidRPr="00C61C0F">
        <w:rPr>
          <w:rFonts w:ascii="Calibri" w:hAnsi="Calibri" w:cs="Calibri"/>
          <w:sz w:val="22"/>
          <w:szCs w:val="22"/>
        </w:rPr>
        <w:t xml:space="preserve">Members participated in a deep dive on the data and digital roadmap through to 30 June 2025 and considered a presentation on Aged Care Rules, specifically the timeline and approach to consultation. </w:t>
      </w:r>
    </w:p>
    <w:p w14:paraId="4FA465A5" w14:textId="5E95690A" w:rsidR="00190786" w:rsidRPr="005F27D5" w:rsidRDefault="0081385F" w:rsidP="001E29C0">
      <w:pPr>
        <w:tabs>
          <w:tab w:val="num" w:pos="720"/>
        </w:tabs>
        <w:rPr>
          <w:rFonts w:ascii="Calibri" w:hAnsi="Calibri" w:cs="Calibri"/>
          <w:sz w:val="22"/>
          <w:szCs w:val="22"/>
        </w:rPr>
      </w:pPr>
      <w:r w:rsidRPr="00C61C0F">
        <w:rPr>
          <w:rFonts w:ascii="Calibri" w:hAnsi="Calibri" w:cs="Calibri"/>
          <w:sz w:val="22"/>
          <w:szCs w:val="22"/>
        </w:rPr>
        <w:t>Members</w:t>
      </w:r>
      <w:r w:rsidR="00C55779" w:rsidRPr="00C61C0F">
        <w:rPr>
          <w:rFonts w:ascii="Calibri" w:hAnsi="Calibri" w:cs="Calibri"/>
          <w:sz w:val="22"/>
          <w:szCs w:val="22"/>
        </w:rPr>
        <w:t xml:space="preserve"> considered feedback received from providers and</w:t>
      </w:r>
      <w:r w:rsidRPr="00C61C0F">
        <w:rPr>
          <w:rFonts w:ascii="Calibri" w:hAnsi="Calibri" w:cs="Calibri"/>
          <w:sz w:val="22"/>
          <w:szCs w:val="22"/>
        </w:rPr>
        <w:t xml:space="preserve"> discussed</w:t>
      </w:r>
      <w:r w:rsidR="00C55779" w:rsidRPr="00C61C0F">
        <w:rPr>
          <w:rFonts w:ascii="Calibri" w:hAnsi="Calibri" w:cs="Calibri"/>
          <w:sz w:val="22"/>
          <w:szCs w:val="22"/>
        </w:rPr>
        <w:t xml:space="preserve"> </w:t>
      </w:r>
      <w:r w:rsidRPr="00C61C0F">
        <w:rPr>
          <w:rFonts w:ascii="Calibri" w:hAnsi="Calibri" w:cs="Calibri"/>
          <w:sz w:val="22"/>
          <w:szCs w:val="22"/>
        </w:rPr>
        <w:t xml:space="preserve">strategies to </w:t>
      </w:r>
      <w:r w:rsidR="00416708" w:rsidRPr="00C61C0F">
        <w:rPr>
          <w:rFonts w:ascii="Calibri" w:hAnsi="Calibri" w:cs="Calibri"/>
          <w:sz w:val="22"/>
          <w:szCs w:val="22"/>
        </w:rPr>
        <w:t>address confusion</w:t>
      </w:r>
      <w:r w:rsidR="00F258AD" w:rsidRPr="00C61C0F">
        <w:rPr>
          <w:rFonts w:ascii="Calibri" w:hAnsi="Calibri" w:cs="Calibri"/>
          <w:sz w:val="22"/>
          <w:szCs w:val="22"/>
        </w:rPr>
        <w:t xml:space="preserve"> </w:t>
      </w:r>
      <w:r w:rsidRPr="00C61C0F">
        <w:rPr>
          <w:rFonts w:ascii="Calibri" w:hAnsi="Calibri" w:cs="Calibri"/>
          <w:sz w:val="22"/>
          <w:szCs w:val="22"/>
        </w:rPr>
        <w:t xml:space="preserve">and concern about system requirements and </w:t>
      </w:r>
      <w:r w:rsidR="00691C5A" w:rsidRPr="00C61C0F">
        <w:rPr>
          <w:rFonts w:ascii="Calibri" w:hAnsi="Calibri" w:cs="Calibri"/>
          <w:sz w:val="22"/>
          <w:szCs w:val="22"/>
        </w:rPr>
        <w:t xml:space="preserve">potential </w:t>
      </w:r>
      <w:r w:rsidR="00472ABA" w:rsidRPr="00C61C0F">
        <w:rPr>
          <w:rFonts w:ascii="Calibri" w:hAnsi="Calibri" w:cs="Calibri"/>
          <w:sz w:val="22"/>
          <w:szCs w:val="22"/>
        </w:rPr>
        <w:t>implementation</w:t>
      </w:r>
      <w:r w:rsidRPr="00C61C0F">
        <w:rPr>
          <w:rFonts w:ascii="Calibri" w:hAnsi="Calibri" w:cs="Calibri"/>
          <w:sz w:val="22"/>
          <w:szCs w:val="22"/>
        </w:rPr>
        <w:t xml:space="preserve"> timeframes</w:t>
      </w:r>
      <w:r w:rsidR="00C55779" w:rsidRPr="00C61C0F">
        <w:rPr>
          <w:rFonts w:ascii="Calibri" w:hAnsi="Calibri" w:cs="Calibri"/>
          <w:sz w:val="22"/>
          <w:szCs w:val="22"/>
        </w:rPr>
        <w:t>. The Taskforce advised on the importance of a ‘one stop shop’ for all available digital resources and noted that members could also use the resource to communicate transition detail to the sector.</w:t>
      </w:r>
    </w:p>
    <w:p w14:paraId="5EC9EE38" w14:textId="41F0F2B6" w:rsidR="008F3EE7" w:rsidRPr="00C61C0F" w:rsidRDefault="00AC77A4" w:rsidP="008F3EE7">
      <w:pPr>
        <w:rPr>
          <w:rFonts w:ascii="Calibri" w:hAnsi="Calibri" w:cs="Calibri"/>
          <w:sz w:val="22"/>
          <w:szCs w:val="22"/>
        </w:rPr>
      </w:pPr>
      <w:r w:rsidRPr="3C24143B">
        <w:rPr>
          <w:rFonts w:ascii="Calibri" w:hAnsi="Calibri" w:cs="Calibri"/>
          <w:sz w:val="22"/>
          <w:szCs w:val="22"/>
        </w:rPr>
        <w:t>Members agreed that the</w:t>
      </w:r>
      <w:r w:rsidR="00557E31" w:rsidRPr="3C24143B">
        <w:rPr>
          <w:rFonts w:ascii="Calibri" w:hAnsi="Calibri" w:cs="Calibri"/>
          <w:sz w:val="22"/>
          <w:szCs w:val="22"/>
        </w:rPr>
        <w:t xml:space="preserve"> </w:t>
      </w:r>
      <w:r w:rsidR="00691C5A" w:rsidRPr="3C24143B">
        <w:rPr>
          <w:rFonts w:ascii="Calibri" w:hAnsi="Calibri" w:cs="Calibri"/>
          <w:sz w:val="22"/>
          <w:szCs w:val="22"/>
        </w:rPr>
        <w:t xml:space="preserve">Taskforce </w:t>
      </w:r>
      <w:r w:rsidR="000C5EED" w:rsidRPr="3C24143B">
        <w:rPr>
          <w:rFonts w:ascii="Calibri" w:hAnsi="Calibri" w:cs="Calibri"/>
          <w:sz w:val="22"/>
          <w:szCs w:val="22"/>
        </w:rPr>
        <w:t xml:space="preserve">workplan through to 30 June 2025 </w:t>
      </w:r>
      <w:r w:rsidR="00A00364" w:rsidRPr="3C24143B">
        <w:rPr>
          <w:rFonts w:ascii="Calibri" w:hAnsi="Calibri" w:cs="Calibri"/>
          <w:sz w:val="22"/>
          <w:szCs w:val="22"/>
        </w:rPr>
        <w:t>w</w:t>
      </w:r>
      <w:r w:rsidRPr="3C24143B">
        <w:rPr>
          <w:rFonts w:ascii="Calibri" w:hAnsi="Calibri" w:cs="Calibri"/>
          <w:sz w:val="22"/>
          <w:szCs w:val="22"/>
        </w:rPr>
        <w:t>ould be</w:t>
      </w:r>
      <w:r w:rsidR="00D63AE7" w:rsidRPr="3C24143B">
        <w:rPr>
          <w:rFonts w:ascii="Calibri" w:hAnsi="Calibri" w:cs="Calibri"/>
          <w:sz w:val="22"/>
          <w:szCs w:val="22"/>
        </w:rPr>
        <w:t xml:space="preserve"> structured</w:t>
      </w:r>
      <w:r w:rsidR="000C5EED" w:rsidRPr="3C24143B">
        <w:rPr>
          <w:rFonts w:ascii="Calibri" w:hAnsi="Calibri" w:cs="Calibri"/>
          <w:sz w:val="22"/>
          <w:szCs w:val="22"/>
        </w:rPr>
        <w:t xml:space="preserve"> around</w:t>
      </w:r>
      <w:r w:rsidR="00533CCB" w:rsidRPr="3C24143B">
        <w:rPr>
          <w:rFonts w:ascii="Calibri" w:hAnsi="Calibri" w:cs="Calibri"/>
          <w:sz w:val="22"/>
          <w:szCs w:val="22"/>
        </w:rPr>
        <w:t xml:space="preserve"> five key themes</w:t>
      </w:r>
      <w:r w:rsidR="005235F9" w:rsidRPr="3C24143B">
        <w:rPr>
          <w:rFonts w:ascii="Calibri" w:hAnsi="Calibri" w:cs="Calibri"/>
          <w:sz w:val="22"/>
          <w:szCs w:val="22"/>
        </w:rPr>
        <w:t xml:space="preserve"> (d</w:t>
      </w:r>
      <w:r w:rsidR="005F27D5" w:rsidRPr="3C24143B">
        <w:rPr>
          <w:rFonts w:ascii="Calibri" w:hAnsi="Calibri" w:cs="Calibri"/>
          <w:sz w:val="22"/>
          <w:szCs w:val="22"/>
        </w:rPr>
        <w:t>ata and digital</w:t>
      </w:r>
      <w:r w:rsidR="005235F9" w:rsidRPr="3C24143B">
        <w:rPr>
          <w:rFonts w:ascii="Calibri" w:hAnsi="Calibri" w:cs="Calibri"/>
          <w:sz w:val="22"/>
          <w:szCs w:val="22"/>
        </w:rPr>
        <w:t xml:space="preserve">, </w:t>
      </w:r>
      <w:r w:rsidR="005F27D5" w:rsidRPr="3C24143B">
        <w:rPr>
          <w:rFonts w:ascii="Calibri" w:hAnsi="Calibri" w:cs="Calibri"/>
          <w:sz w:val="22"/>
          <w:szCs w:val="22"/>
        </w:rPr>
        <w:t>New Aged Care Act Rules</w:t>
      </w:r>
      <w:r w:rsidR="005235F9" w:rsidRPr="3C24143B">
        <w:rPr>
          <w:rFonts w:ascii="Calibri" w:hAnsi="Calibri" w:cs="Calibri"/>
          <w:sz w:val="22"/>
          <w:szCs w:val="22"/>
        </w:rPr>
        <w:t>, f</w:t>
      </w:r>
      <w:r w:rsidR="005F27D5" w:rsidRPr="3C24143B">
        <w:rPr>
          <w:rFonts w:ascii="Calibri" w:hAnsi="Calibri" w:cs="Calibri"/>
          <w:sz w:val="22"/>
          <w:szCs w:val="22"/>
        </w:rPr>
        <w:t>unding and fee structure</w:t>
      </w:r>
      <w:r w:rsidR="60901A01" w:rsidRPr="3C24143B">
        <w:rPr>
          <w:rFonts w:ascii="Calibri" w:hAnsi="Calibri" w:cs="Calibri"/>
          <w:sz w:val="22"/>
          <w:szCs w:val="22"/>
        </w:rPr>
        <w:t>,</w:t>
      </w:r>
      <w:r w:rsidR="005235F9" w:rsidRPr="3C24143B">
        <w:rPr>
          <w:rFonts w:ascii="Calibri" w:hAnsi="Calibri" w:cs="Calibri"/>
          <w:sz w:val="22"/>
          <w:szCs w:val="22"/>
        </w:rPr>
        <w:t xml:space="preserve"> e</w:t>
      </w:r>
      <w:r w:rsidR="005F27D5" w:rsidRPr="3C24143B">
        <w:rPr>
          <w:rFonts w:ascii="Calibri" w:hAnsi="Calibri" w:cs="Calibri"/>
          <w:sz w:val="22"/>
          <w:szCs w:val="22"/>
        </w:rPr>
        <w:t>ducation and training </w:t>
      </w:r>
      <w:r w:rsidR="005235F9" w:rsidRPr="3C24143B">
        <w:rPr>
          <w:rFonts w:ascii="Calibri" w:hAnsi="Calibri" w:cs="Calibri"/>
          <w:sz w:val="22"/>
          <w:szCs w:val="22"/>
        </w:rPr>
        <w:t>and c</w:t>
      </w:r>
      <w:r w:rsidR="005F27D5" w:rsidRPr="3C24143B">
        <w:rPr>
          <w:rFonts w:ascii="Calibri" w:hAnsi="Calibri" w:cs="Calibri"/>
          <w:sz w:val="22"/>
          <w:szCs w:val="22"/>
        </w:rPr>
        <w:t>ommunication and change management</w:t>
      </w:r>
      <w:r w:rsidR="005235F9" w:rsidRPr="3C24143B">
        <w:rPr>
          <w:rFonts w:ascii="Calibri" w:hAnsi="Calibri" w:cs="Calibri"/>
          <w:sz w:val="22"/>
          <w:szCs w:val="22"/>
        </w:rPr>
        <w:t>)</w:t>
      </w:r>
      <w:r w:rsidR="00A00364" w:rsidRPr="3C24143B">
        <w:rPr>
          <w:rFonts w:ascii="Calibri" w:hAnsi="Calibri" w:cs="Calibri"/>
          <w:sz w:val="22"/>
          <w:szCs w:val="22"/>
        </w:rPr>
        <w:t>. F</w:t>
      </w:r>
      <w:r w:rsidR="00D63AE7" w:rsidRPr="3C24143B">
        <w:rPr>
          <w:rFonts w:ascii="Calibri" w:hAnsi="Calibri" w:cs="Calibri"/>
          <w:sz w:val="22"/>
          <w:szCs w:val="22"/>
        </w:rPr>
        <w:t>eedback received from the sector</w:t>
      </w:r>
      <w:r w:rsidR="00311AE9" w:rsidRPr="3C24143B">
        <w:rPr>
          <w:rFonts w:ascii="Calibri" w:hAnsi="Calibri" w:cs="Calibri"/>
          <w:sz w:val="22"/>
          <w:szCs w:val="22"/>
        </w:rPr>
        <w:t xml:space="preserve"> </w:t>
      </w:r>
      <w:r w:rsidRPr="3C24143B">
        <w:rPr>
          <w:rFonts w:ascii="Calibri" w:hAnsi="Calibri" w:cs="Calibri"/>
          <w:sz w:val="22"/>
          <w:szCs w:val="22"/>
        </w:rPr>
        <w:t xml:space="preserve">would inform </w:t>
      </w:r>
      <w:r w:rsidR="00A00364" w:rsidRPr="3C24143B">
        <w:rPr>
          <w:rFonts w:ascii="Calibri" w:hAnsi="Calibri" w:cs="Calibri"/>
          <w:sz w:val="22"/>
          <w:szCs w:val="22"/>
        </w:rPr>
        <w:t>the timing of issues being brought forward and the detail covered</w:t>
      </w:r>
      <w:r w:rsidR="005235F9" w:rsidRPr="3C24143B">
        <w:rPr>
          <w:rFonts w:ascii="Calibri" w:hAnsi="Calibri" w:cs="Calibri"/>
          <w:sz w:val="22"/>
          <w:szCs w:val="22"/>
        </w:rPr>
        <w:t>.</w:t>
      </w:r>
      <w:r w:rsidR="008F3EE7" w:rsidRPr="3C24143B">
        <w:rPr>
          <w:rFonts w:ascii="Calibri" w:hAnsi="Calibri" w:cs="Calibri"/>
          <w:sz w:val="22"/>
          <w:szCs w:val="22"/>
        </w:rPr>
        <w:t xml:space="preserve"> </w:t>
      </w:r>
    </w:p>
    <w:p w14:paraId="311B0E9B" w14:textId="36659B2C" w:rsidR="006166FF" w:rsidRDefault="008F3EE7">
      <w:pPr>
        <w:rPr>
          <w:rFonts w:ascii="Calibri" w:hAnsi="Calibri" w:cs="Calibri"/>
          <w:sz w:val="22"/>
          <w:szCs w:val="22"/>
        </w:rPr>
      </w:pPr>
      <w:r w:rsidRPr="26B2C09F">
        <w:rPr>
          <w:rFonts w:ascii="Calibri" w:hAnsi="Calibri" w:cs="Calibri"/>
          <w:sz w:val="22"/>
          <w:szCs w:val="22"/>
        </w:rPr>
        <w:t>The next meeting of the Taskforce is scheduled for 11 December 2024.</w:t>
      </w:r>
    </w:p>
    <w:p w14:paraId="77E8B1AE" w14:textId="0904E68B" w:rsidR="00973B62" w:rsidRPr="0039558B" w:rsidRDefault="00973B62" w:rsidP="0039558B">
      <w:pPr>
        <w:pStyle w:val="Heading2"/>
        <w:rPr>
          <w:color w:val="002060"/>
        </w:rPr>
      </w:pPr>
      <w:r w:rsidRPr="0039558B">
        <w:rPr>
          <w:color w:val="002060"/>
        </w:rPr>
        <w:t>In attendance</w:t>
      </w:r>
      <w:r w:rsidR="006166FF" w:rsidRPr="0039558B">
        <w:rPr>
          <w:color w:val="002060"/>
        </w:rPr>
        <w:t xml:space="preserve"> (virtual meeting)</w:t>
      </w:r>
      <w:r w:rsidR="00941A5D" w:rsidRPr="0039558B">
        <w:rPr>
          <w:color w:val="002060"/>
        </w:rPr>
        <w:t>:</w:t>
      </w:r>
    </w:p>
    <w:p w14:paraId="457ACE32" w14:textId="50E9F86A" w:rsidR="006D5EE1" w:rsidRPr="006D5EE1" w:rsidRDefault="006D5EE1" w:rsidP="006D5EE1">
      <w:pPr>
        <w:rPr>
          <w:rFonts w:ascii="Calibri" w:hAnsi="Calibri" w:cs="Calibri"/>
          <w:sz w:val="22"/>
          <w:szCs w:val="22"/>
        </w:rPr>
      </w:pPr>
      <w:r w:rsidRPr="006D5EE1">
        <w:rPr>
          <w:rFonts w:ascii="Calibri" w:hAnsi="Calibri" w:cs="Calibri"/>
          <w:sz w:val="22"/>
          <w:szCs w:val="22"/>
        </w:rPr>
        <w:t>Anne Burgess AM</w:t>
      </w:r>
      <w:r w:rsidR="0022254E">
        <w:rPr>
          <w:rFonts w:ascii="Calibri" w:hAnsi="Calibri" w:cs="Calibri"/>
          <w:sz w:val="22"/>
          <w:szCs w:val="22"/>
        </w:rPr>
        <w:t xml:space="preserve"> </w:t>
      </w:r>
      <w:r w:rsidR="000211C1">
        <w:rPr>
          <w:rFonts w:ascii="Calibri" w:hAnsi="Calibri" w:cs="Calibri"/>
          <w:sz w:val="22"/>
          <w:szCs w:val="22"/>
        </w:rPr>
        <w:tab/>
      </w:r>
      <w:r w:rsidRPr="006D5EE1">
        <w:rPr>
          <w:rFonts w:ascii="Calibri" w:hAnsi="Calibri" w:cs="Calibri"/>
          <w:sz w:val="22"/>
          <w:szCs w:val="22"/>
        </w:rPr>
        <w:t>Chair</w:t>
      </w:r>
    </w:p>
    <w:p w14:paraId="38D2AD5B" w14:textId="47D4082B" w:rsidR="006D5EE1" w:rsidRPr="006D5EE1" w:rsidRDefault="006D5EE1" w:rsidP="00CB5E5D">
      <w:pPr>
        <w:ind w:left="2160" w:hanging="2160"/>
        <w:rPr>
          <w:rFonts w:ascii="Calibri" w:hAnsi="Calibri" w:cs="Calibri"/>
          <w:sz w:val="22"/>
          <w:szCs w:val="22"/>
        </w:rPr>
      </w:pPr>
      <w:r w:rsidRPr="006D5EE1">
        <w:rPr>
          <w:rFonts w:ascii="Calibri" w:hAnsi="Calibri" w:cs="Calibri"/>
          <w:sz w:val="22"/>
          <w:szCs w:val="22"/>
        </w:rPr>
        <w:t xml:space="preserve">Michael Lye </w:t>
      </w:r>
      <w:r w:rsidRPr="006D5EE1">
        <w:rPr>
          <w:rFonts w:ascii="Calibri" w:hAnsi="Calibri" w:cs="Calibri"/>
          <w:sz w:val="22"/>
          <w:szCs w:val="22"/>
        </w:rPr>
        <w:tab/>
        <w:t>Deputy Chair</w:t>
      </w:r>
      <w:r w:rsidR="0022254E">
        <w:rPr>
          <w:rFonts w:ascii="Calibri" w:hAnsi="Calibri" w:cs="Calibri"/>
          <w:sz w:val="22"/>
          <w:szCs w:val="22"/>
        </w:rPr>
        <w:t xml:space="preserve"> </w:t>
      </w:r>
      <w:r w:rsidRPr="006D5EE1">
        <w:rPr>
          <w:rFonts w:ascii="Calibri" w:hAnsi="Calibri" w:cs="Calibri"/>
          <w:sz w:val="22"/>
          <w:szCs w:val="22"/>
        </w:rPr>
        <w:t>Deputy Secretary Ageing and Aged Care</w:t>
      </w:r>
      <w:r w:rsidR="0022254E">
        <w:rPr>
          <w:rFonts w:ascii="Calibri" w:hAnsi="Calibri" w:cs="Calibri"/>
          <w:sz w:val="22"/>
          <w:szCs w:val="22"/>
        </w:rPr>
        <w:t xml:space="preserve"> </w:t>
      </w:r>
      <w:r w:rsidRPr="006D5EE1">
        <w:rPr>
          <w:rFonts w:ascii="Calibri" w:hAnsi="Calibri" w:cs="Calibri"/>
          <w:sz w:val="22"/>
          <w:szCs w:val="22"/>
        </w:rPr>
        <w:t>Department of Health and Aged Care</w:t>
      </w:r>
    </w:p>
    <w:p w14:paraId="1C81686B" w14:textId="50FE5371" w:rsidR="006D5EE1" w:rsidRPr="006D5EE1" w:rsidRDefault="006D5EE1" w:rsidP="00CB5E5D">
      <w:pPr>
        <w:ind w:left="2160" w:hanging="2160"/>
        <w:rPr>
          <w:rFonts w:ascii="Calibri" w:hAnsi="Calibri" w:cs="Calibri"/>
          <w:sz w:val="22"/>
          <w:szCs w:val="22"/>
        </w:rPr>
      </w:pPr>
      <w:r w:rsidRPr="006D5EE1">
        <w:rPr>
          <w:rFonts w:ascii="Calibri" w:hAnsi="Calibri" w:cs="Calibri"/>
          <w:sz w:val="22"/>
          <w:szCs w:val="22"/>
        </w:rPr>
        <w:t xml:space="preserve">Andrea Kelly </w:t>
      </w:r>
      <w:r w:rsidRPr="006D5EE1">
        <w:rPr>
          <w:rFonts w:ascii="Calibri" w:hAnsi="Calibri" w:cs="Calibri"/>
          <w:sz w:val="22"/>
          <w:szCs w:val="22"/>
        </w:rPr>
        <w:tab/>
        <w:t>Interim First Nations Aged Care Commissioner</w:t>
      </w:r>
      <w:r w:rsidR="0022254E">
        <w:rPr>
          <w:rFonts w:ascii="Calibri" w:hAnsi="Calibri" w:cs="Calibri"/>
          <w:sz w:val="22"/>
          <w:szCs w:val="22"/>
        </w:rPr>
        <w:t xml:space="preserve">, </w:t>
      </w:r>
      <w:r w:rsidRPr="006D5EE1">
        <w:rPr>
          <w:rFonts w:ascii="Calibri" w:hAnsi="Calibri" w:cs="Calibri"/>
          <w:sz w:val="22"/>
          <w:szCs w:val="22"/>
        </w:rPr>
        <w:t>Department of Health and Aged Care</w:t>
      </w:r>
    </w:p>
    <w:p w14:paraId="3E9DFBEE" w14:textId="3D229653" w:rsidR="006D5EE1" w:rsidRPr="006D5EE1" w:rsidRDefault="006D5EE1" w:rsidP="006D5EE1">
      <w:pPr>
        <w:rPr>
          <w:rFonts w:ascii="Calibri" w:hAnsi="Calibri" w:cs="Calibri"/>
          <w:sz w:val="22"/>
          <w:szCs w:val="22"/>
        </w:rPr>
      </w:pPr>
      <w:r w:rsidRPr="006D5EE1">
        <w:rPr>
          <w:rFonts w:ascii="Calibri" w:hAnsi="Calibri" w:cs="Calibri"/>
          <w:sz w:val="22"/>
          <w:szCs w:val="22"/>
        </w:rPr>
        <w:t>Janet Anderson PSM</w:t>
      </w:r>
      <w:r w:rsidRPr="006D5EE1">
        <w:rPr>
          <w:rFonts w:ascii="Calibri" w:hAnsi="Calibri" w:cs="Calibri"/>
          <w:sz w:val="22"/>
          <w:szCs w:val="22"/>
        </w:rPr>
        <w:tab/>
        <w:t>Commissioner</w:t>
      </w:r>
      <w:r w:rsidR="000211C1">
        <w:rPr>
          <w:rFonts w:ascii="Calibri" w:hAnsi="Calibri" w:cs="Calibri"/>
          <w:sz w:val="22"/>
          <w:szCs w:val="22"/>
        </w:rPr>
        <w:t xml:space="preserve"> </w:t>
      </w:r>
      <w:r w:rsidRPr="006D5EE1">
        <w:rPr>
          <w:rFonts w:ascii="Calibri" w:hAnsi="Calibri" w:cs="Calibri"/>
          <w:sz w:val="22"/>
          <w:szCs w:val="22"/>
        </w:rPr>
        <w:t>Aged Care Quality and Safety Commission</w:t>
      </w:r>
    </w:p>
    <w:p w14:paraId="42A90BA0" w14:textId="505849B5" w:rsidR="006D5EE1" w:rsidRPr="006D5EE1" w:rsidRDefault="006D5EE1" w:rsidP="006D5EE1">
      <w:pPr>
        <w:rPr>
          <w:rFonts w:ascii="Calibri" w:hAnsi="Calibri" w:cs="Calibri"/>
          <w:sz w:val="22"/>
          <w:szCs w:val="22"/>
        </w:rPr>
      </w:pPr>
      <w:r w:rsidRPr="006D5EE1">
        <w:rPr>
          <w:rFonts w:ascii="Calibri" w:hAnsi="Calibri" w:cs="Calibri"/>
          <w:sz w:val="22"/>
          <w:szCs w:val="22"/>
        </w:rPr>
        <w:t>Annie Butler</w:t>
      </w:r>
      <w:r w:rsidRPr="006D5EE1">
        <w:rPr>
          <w:rFonts w:ascii="Calibri" w:hAnsi="Calibri" w:cs="Calibri"/>
          <w:sz w:val="22"/>
          <w:szCs w:val="22"/>
        </w:rPr>
        <w:tab/>
      </w:r>
      <w:r w:rsidR="000211C1">
        <w:rPr>
          <w:rFonts w:ascii="Calibri" w:hAnsi="Calibri" w:cs="Calibri"/>
          <w:sz w:val="22"/>
          <w:szCs w:val="22"/>
        </w:rPr>
        <w:tab/>
      </w:r>
      <w:r w:rsidRPr="006D5EE1">
        <w:rPr>
          <w:rFonts w:ascii="Calibri" w:hAnsi="Calibri" w:cs="Calibri"/>
          <w:sz w:val="22"/>
          <w:szCs w:val="22"/>
        </w:rPr>
        <w:t>Federal Secretary</w:t>
      </w:r>
      <w:r w:rsidR="000211C1">
        <w:rPr>
          <w:rFonts w:ascii="Calibri" w:hAnsi="Calibri" w:cs="Calibri"/>
          <w:sz w:val="22"/>
          <w:szCs w:val="22"/>
        </w:rPr>
        <w:t xml:space="preserve"> </w:t>
      </w:r>
      <w:r w:rsidRPr="006D5EE1">
        <w:rPr>
          <w:rFonts w:ascii="Calibri" w:hAnsi="Calibri" w:cs="Calibri"/>
          <w:sz w:val="22"/>
          <w:szCs w:val="22"/>
        </w:rPr>
        <w:t>Australian Nursing and Midwifery Federation</w:t>
      </w:r>
    </w:p>
    <w:p w14:paraId="46F9A832" w14:textId="661080D7" w:rsidR="006D5EE1" w:rsidRPr="006D5EE1" w:rsidRDefault="006D5EE1" w:rsidP="006D5EE1">
      <w:pPr>
        <w:rPr>
          <w:rFonts w:ascii="Calibri" w:hAnsi="Calibri" w:cs="Calibri"/>
          <w:sz w:val="22"/>
          <w:szCs w:val="22"/>
        </w:rPr>
      </w:pPr>
      <w:r w:rsidRPr="006D5EE1">
        <w:rPr>
          <w:rFonts w:ascii="Calibri" w:hAnsi="Calibri" w:cs="Calibri"/>
          <w:sz w:val="22"/>
          <w:szCs w:val="22"/>
        </w:rPr>
        <w:t>Prof Jody Currie</w:t>
      </w:r>
      <w:r w:rsidR="000211C1">
        <w:rPr>
          <w:rFonts w:ascii="Calibri" w:hAnsi="Calibri" w:cs="Calibri"/>
          <w:sz w:val="22"/>
          <w:szCs w:val="22"/>
        </w:rPr>
        <w:tab/>
      </w:r>
      <w:r w:rsidRPr="006D5EE1">
        <w:rPr>
          <w:rFonts w:ascii="Calibri" w:hAnsi="Calibri" w:cs="Calibri"/>
          <w:sz w:val="22"/>
          <w:szCs w:val="22"/>
        </w:rPr>
        <w:tab/>
        <w:t>Professor of Practice</w:t>
      </w:r>
      <w:r w:rsidR="000211C1">
        <w:rPr>
          <w:rFonts w:ascii="Calibri" w:hAnsi="Calibri" w:cs="Calibri"/>
          <w:sz w:val="22"/>
          <w:szCs w:val="22"/>
        </w:rPr>
        <w:t xml:space="preserve"> </w:t>
      </w:r>
      <w:r w:rsidRPr="006D5EE1">
        <w:rPr>
          <w:rFonts w:ascii="Calibri" w:hAnsi="Calibri" w:cs="Calibri"/>
          <w:sz w:val="22"/>
          <w:szCs w:val="22"/>
        </w:rPr>
        <w:t>Queensland University of Technology</w:t>
      </w:r>
    </w:p>
    <w:p w14:paraId="5B3D04A3" w14:textId="7DE692EF" w:rsidR="006D5EE1" w:rsidRPr="006D5EE1" w:rsidRDefault="006D5EE1" w:rsidP="000211C1">
      <w:pPr>
        <w:ind w:left="2160" w:hanging="2160"/>
        <w:rPr>
          <w:rFonts w:ascii="Calibri" w:hAnsi="Calibri" w:cs="Calibri"/>
          <w:sz w:val="22"/>
          <w:szCs w:val="22"/>
        </w:rPr>
      </w:pPr>
      <w:r w:rsidRPr="006D5EE1">
        <w:rPr>
          <w:rFonts w:ascii="Calibri" w:hAnsi="Calibri" w:cs="Calibri"/>
          <w:sz w:val="22"/>
          <w:szCs w:val="22"/>
        </w:rPr>
        <w:t>Dr Paresh Dawda</w:t>
      </w:r>
      <w:r w:rsidRPr="006D5EE1">
        <w:rPr>
          <w:rFonts w:ascii="Calibri" w:hAnsi="Calibri" w:cs="Calibri"/>
          <w:sz w:val="22"/>
          <w:szCs w:val="22"/>
        </w:rPr>
        <w:tab/>
        <w:t>General Practitioner, Principal and Director</w:t>
      </w:r>
      <w:r w:rsidR="000211C1">
        <w:rPr>
          <w:rFonts w:ascii="Calibri" w:hAnsi="Calibri" w:cs="Calibri"/>
          <w:sz w:val="22"/>
          <w:szCs w:val="22"/>
        </w:rPr>
        <w:t xml:space="preserve"> </w:t>
      </w:r>
      <w:r w:rsidRPr="006D5EE1">
        <w:rPr>
          <w:rFonts w:ascii="Calibri" w:hAnsi="Calibri" w:cs="Calibri"/>
          <w:sz w:val="22"/>
          <w:szCs w:val="22"/>
        </w:rPr>
        <w:t>Presantia Health and Next Practice</w:t>
      </w:r>
    </w:p>
    <w:p w14:paraId="2A47E209" w14:textId="16EA5EA9" w:rsidR="006D5EE1" w:rsidRPr="006D5EE1" w:rsidRDefault="006D5EE1" w:rsidP="006D5EE1">
      <w:pPr>
        <w:rPr>
          <w:rFonts w:ascii="Calibri" w:hAnsi="Calibri" w:cs="Calibri"/>
          <w:sz w:val="22"/>
          <w:szCs w:val="22"/>
        </w:rPr>
      </w:pPr>
      <w:r w:rsidRPr="006D5EE1">
        <w:rPr>
          <w:rFonts w:ascii="Calibri" w:hAnsi="Calibri" w:cs="Calibri"/>
          <w:sz w:val="22"/>
          <w:szCs w:val="22"/>
        </w:rPr>
        <w:t>Tim Dymond</w:t>
      </w:r>
      <w:r w:rsidRPr="006D5EE1">
        <w:rPr>
          <w:rFonts w:ascii="Calibri" w:hAnsi="Calibri" w:cs="Calibri"/>
          <w:sz w:val="22"/>
          <w:szCs w:val="22"/>
        </w:rPr>
        <w:tab/>
      </w:r>
      <w:r w:rsidR="000211C1">
        <w:rPr>
          <w:rFonts w:ascii="Calibri" w:hAnsi="Calibri" w:cs="Calibri"/>
          <w:sz w:val="22"/>
          <w:szCs w:val="22"/>
        </w:rPr>
        <w:tab/>
      </w:r>
      <w:r w:rsidRPr="006D5EE1">
        <w:rPr>
          <w:rFonts w:ascii="Calibri" w:hAnsi="Calibri" w:cs="Calibri"/>
          <w:sz w:val="22"/>
          <w:szCs w:val="22"/>
        </w:rPr>
        <w:t>Senior Policy Analysist</w:t>
      </w:r>
      <w:r w:rsidR="000211C1">
        <w:rPr>
          <w:rFonts w:ascii="Calibri" w:hAnsi="Calibri" w:cs="Calibri"/>
          <w:sz w:val="22"/>
          <w:szCs w:val="22"/>
        </w:rPr>
        <w:t xml:space="preserve"> </w:t>
      </w:r>
      <w:r w:rsidRPr="006D5EE1">
        <w:rPr>
          <w:rFonts w:ascii="Calibri" w:hAnsi="Calibri" w:cs="Calibri"/>
          <w:sz w:val="22"/>
          <w:szCs w:val="22"/>
        </w:rPr>
        <w:t>United Workers Union</w:t>
      </w:r>
    </w:p>
    <w:p w14:paraId="2F35AF08" w14:textId="4E6CE0F8" w:rsidR="006D5EE1" w:rsidRPr="006D5EE1" w:rsidRDefault="006D5EE1" w:rsidP="006D5EE1">
      <w:pPr>
        <w:rPr>
          <w:rFonts w:ascii="Calibri" w:hAnsi="Calibri" w:cs="Calibri"/>
          <w:sz w:val="22"/>
          <w:szCs w:val="22"/>
        </w:rPr>
      </w:pPr>
      <w:r w:rsidRPr="006D5EE1">
        <w:rPr>
          <w:rFonts w:ascii="Calibri" w:hAnsi="Calibri" w:cs="Calibri"/>
          <w:sz w:val="22"/>
          <w:szCs w:val="22"/>
        </w:rPr>
        <w:t>Amanda Hawton</w:t>
      </w:r>
      <w:r w:rsidRPr="006D5EE1">
        <w:rPr>
          <w:rFonts w:ascii="Calibri" w:hAnsi="Calibri" w:cs="Calibri"/>
          <w:sz w:val="22"/>
          <w:szCs w:val="22"/>
        </w:rPr>
        <w:tab/>
        <w:t>Executive Director, Reform</w:t>
      </w:r>
      <w:r w:rsidR="000211C1">
        <w:rPr>
          <w:rFonts w:ascii="Calibri" w:hAnsi="Calibri" w:cs="Calibri"/>
          <w:sz w:val="22"/>
          <w:szCs w:val="22"/>
        </w:rPr>
        <w:t xml:space="preserve"> </w:t>
      </w:r>
      <w:r w:rsidRPr="006D5EE1">
        <w:rPr>
          <w:rFonts w:ascii="Calibri" w:hAnsi="Calibri" w:cs="Calibri"/>
          <w:sz w:val="22"/>
          <w:szCs w:val="22"/>
        </w:rPr>
        <w:t>Australian Unity</w:t>
      </w:r>
    </w:p>
    <w:p w14:paraId="4507065E" w14:textId="7E1A4BBB" w:rsidR="006D5EE1" w:rsidRPr="006D5EE1" w:rsidRDefault="006D5EE1" w:rsidP="006D5EE1">
      <w:pPr>
        <w:rPr>
          <w:rFonts w:ascii="Calibri" w:hAnsi="Calibri" w:cs="Calibri"/>
          <w:sz w:val="22"/>
          <w:szCs w:val="22"/>
        </w:rPr>
      </w:pPr>
      <w:r w:rsidRPr="006D5EE1">
        <w:rPr>
          <w:rFonts w:ascii="Calibri" w:hAnsi="Calibri" w:cs="Calibri"/>
          <w:sz w:val="22"/>
          <w:szCs w:val="22"/>
        </w:rPr>
        <w:t>Emma Hossack</w:t>
      </w:r>
      <w:r w:rsidR="000211C1">
        <w:rPr>
          <w:rFonts w:ascii="Calibri" w:hAnsi="Calibri" w:cs="Calibri"/>
          <w:sz w:val="22"/>
          <w:szCs w:val="22"/>
        </w:rPr>
        <w:tab/>
      </w:r>
      <w:r w:rsidRPr="006D5EE1">
        <w:rPr>
          <w:rFonts w:ascii="Calibri" w:hAnsi="Calibri" w:cs="Calibri"/>
          <w:sz w:val="22"/>
          <w:szCs w:val="22"/>
        </w:rPr>
        <w:tab/>
        <w:t>CEO</w:t>
      </w:r>
      <w:r w:rsidR="000211C1">
        <w:rPr>
          <w:rFonts w:ascii="Calibri" w:hAnsi="Calibri" w:cs="Calibri"/>
          <w:sz w:val="22"/>
          <w:szCs w:val="22"/>
        </w:rPr>
        <w:t xml:space="preserve"> </w:t>
      </w:r>
      <w:r w:rsidRPr="006D5EE1">
        <w:rPr>
          <w:rFonts w:ascii="Calibri" w:hAnsi="Calibri" w:cs="Calibri"/>
          <w:sz w:val="22"/>
          <w:szCs w:val="22"/>
        </w:rPr>
        <w:t>Medical Software Industry Association</w:t>
      </w:r>
    </w:p>
    <w:p w14:paraId="4E1CB374" w14:textId="7A22D853" w:rsidR="006D5EE1" w:rsidRPr="006D5EE1" w:rsidRDefault="006D5EE1" w:rsidP="006D5EE1">
      <w:pPr>
        <w:rPr>
          <w:rFonts w:ascii="Calibri" w:hAnsi="Calibri" w:cs="Calibri"/>
          <w:sz w:val="22"/>
          <w:szCs w:val="22"/>
        </w:rPr>
      </w:pPr>
      <w:r w:rsidRPr="006D5EE1">
        <w:rPr>
          <w:rFonts w:ascii="Calibri" w:hAnsi="Calibri" w:cs="Calibri"/>
          <w:sz w:val="22"/>
          <w:szCs w:val="22"/>
        </w:rPr>
        <w:t>Claerwen Little</w:t>
      </w:r>
      <w:r w:rsidRPr="006D5EE1">
        <w:rPr>
          <w:rFonts w:ascii="Calibri" w:hAnsi="Calibri" w:cs="Calibri"/>
          <w:sz w:val="22"/>
          <w:szCs w:val="22"/>
        </w:rPr>
        <w:tab/>
      </w:r>
      <w:r w:rsidR="000211C1">
        <w:rPr>
          <w:rFonts w:ascii="Calibri" w:hAnsi="Calibri" w:cs="Calibri"/>
          <w:sz w:val="22"/>
          <w:szCs w:val="22"/>
        </w:rPr>
        <w:tab/>
      </w:r>
      <w:r w:rsidRPr="006D5EE1">
        <w:rPr>
          <w:rFonts w:ascii="Calibri" w:hAnsi="Calibri" w:cs="Calibri"/>
          <w:sz w:val="22"/>
          <w:szCs w:val="22"/>
        </w:rPr>
        <w:t>National Director</w:t>
      </w:r>
      <w:r w:rsidR="000211C1">
        <w:rPr>
          <w:rFonts w:ascii="Calibri" w:hAnsi="Calibri" w:cs="Calibri"/>
          <w:sz w:val="22"/>
          <w:szCs w:val="22"/>
        </w:rPr>
        <w:t xml:space="preserve"> </w:t>
      </w:r>
      <w:r w:rsidRPr="006D5EE1">
        <w:rPr>
          <w:rFonts w:ascii="Calibri" w:hAnsi="Calibri" w:cs="Calibri"/>
          <w:sz w:val="22"/>
          <w:szCs w:val="22"/>
        </w:rPr>
        <w:t>UnitingCare Australia</w:t>
      </w:r>
    </w:p>
    <w:p w14:paraId="0596723A" w14:textId="21302722" w:rsidR="006D5EE1" w:rsidRPr="006D5EE1" w:rsidRDefault="006D5EE1" w:rsidP="006D5EE1">
      <w:pPr>
        <w:rPr>
          <w:rFonts w:ascii="Calibri" w:hAnsi="Calibri" w:cs="Calibri"/>
          <w:sz w:val="22"/>
          <w:szCs w:val="22"/>
        </w:rPr>
      </w:pPr>
      <w:r w:rsidRPr="006D5EE1">
        <w:rPr>
          <w:rFonts w:ascii="Calibri" w:hAnsi="Calibri" w:cs="Calibri"/>
          <w:sz w:val="22"/>
          <w:szCs w:val="22"/>
        </w:rPr>
        <w:t>Deirdre McGill</w:t>
      </w:r>
      <w:r w:rsidRPr="006D5EE1">
        <w:rPr>
          <w:rFonts w:ascii="Calibri" w:hAnsi="Calibri" w:cs="Calibri"/>
          <w:sz w:val="22"/>
          <w:szCs w:val="22"/>
        </w:rPr>
        <w:tab/>
      </w:r>
      <w:r w:rsidR="000211C1">
        <w:rPr>
          <w:rFonts w:ascii="Calibri" w:hAnsi="Calibri" w:cs="Calibri"/>
          <w:sz w:val="22"/>
          <w:szCs w:val="22"/>
        </w:rPr>
        <w:tab/>
      </w:r>
      <w:r w:rsidRPr="006D5EE1">
        <w:rPr>
          <w:rFonts w:ascii="Calibri" w:hAnsi="Calibri" w:cs="Calibri"/>
          <w:sz w:val="22"/>
          <w:szCs w:val="22"/>
        </w:rPr>
        <w:t>Chief Operating Officer, Home &amp; Community Support</w:t>
      </w:r>
      <w:r w:rsidR="000211C1">
        <w:rPr>
          <w:rFonts w:ascii="Calibri" w:hAnsi="Calibri" w:cs="Calibri"/>
          <w:sz w:val="22"/>
          <w:szCs w:val="22"/>
        </w:rPr>
        <w:t xml:space="preserve"> </w:t>
      </w:r>
      <w:r w:rsidRPr="006D5EE1">
        <w:rPr>
          <w:rFonts w:ascii="Calibri" w:hAnsi="Calibri" w:cs="Calibri"/>
          <w:sz w:val="22"/>
          <w:szCs w:val="22"/>
        </w:rPr>
        <w:t>Bolton Clarke</w:t>
      </w:r>
    </w:p>
    <w:p w14:paraId="231F75FD" w14:textId="6178E7B9" w:rsidR="006D5EE1" w:rsidRPr="006D5EE1" w:rsidRDefault="006D5EE1" w:rsidP="006D5EE1">
      <w:pPr>
        <w:rPr>
          <w:rFonts w:ascii="Calibri" w:hAnsi="Calibri" w:cs="Calibri"/>
          <w:sz w:val="22"/>
          <w:szCs w:val="22"/>
        </w:rPr>
      </w:pPr>
      <w:r w:rsidRPr="006D5EE1">
        <w:rPr>
          <w:rFonts w:ascii="Calibri" w:hAnsi="Calibri" w:cs="Calibri"/>
          <w:sz w:val="22"/>
          <w:szCs w:val="22"/>
        </w:rPr>
        <w:lastRenderedPageBreak/>
        <w:t>Simon Miller</w:t>
      </w:r>
      <w:r w:rsidRPr="006D5EE1">
        <w:rPr>
          <w:rFonts w:ascii="Calibri" w:hAnsi="Calibri" w:cs="Calibri"/>
          <w:sz w:val="22"/>
          <w:szCs w:val="22"/>
        </w:rPr>
        <w:tab/>
      </w:r>
      <w:r w:rsidR="000211C1">
        <w:rPr>
          <w:rFonts w:ascii="Calibri" w:hAnsi="Calibri" w:cs="Calibri"/>
          <w:sz w:val="22"/>
          <w:szCs w:val="22"/>
        </w:rPr>
        <w:tab/>
      </w:r>
      <w:r w:rsidRPr="006D5EE1">
        <w:rPr>
          <w:rFonts w:ascii="Calibri" w:hAnsi="Calibri" w:cs="Calibri"/>
          <w:sz w:val="22"/>
          <w:szCs w:val="22"/>
        </w:rPr>
        <w:t>CEO</w:t>
      </w:r>
      <w:r w:rsidR="000211C1">
        <w:rPr>
          <w:rFonts w:ascii="Calibri" w:hAnsi="Calibri" w:cs="Calibri"/>
          <w:sz w:val="22"/>
          <w:szCs w:val="22"/>
        </w:rPr>
        <w:t xml:space="preserve"> </w:t>
      </w:r>
      <w:r w:rsidRPr="006D5EE1">
        <w:rPr>
          <w:rFonts w:ascii="Calibri" w:hAnsi="Calibri" w:cs="Calibri"/>
          <w:sz w:val="22"/>
          <w:szCs w:val="22"/>
        </w:rPr>
        <w:t>Anglicare</w:t>
      </w:r>
    </w:p>
    <w:p w14:paraId="1B27E7E0" w14:textId="24E223D5" w:rsidR="006D5EE1" w:rsidRPr="006D5EE1" w:rsidRDefault="006D5EE1" w:rsidP="006D5EE1">
      <w:pPr>
        <w:rPr>
          <w:rFonts w:ascii="Calibri" w:hAnsi="Calibri" w:cs="Calibri"/>
          <w:sz w:val="22"/>
          <w:szCs w:val="22"/>
        </w:rPr>
      </w:pPr>
      <w:r w:rsidRPr="006D5EE1">
        <w:rPr>
          <w:rFonts w:ascii="Calibri" w:hAnsi="Calibri" w:cs="Calibri"/>
          <w:sz w:val="22"/>
          <w:szCs w:val="22"/>
        </w:rPr>
        <w:t>Tom Symondson</w:t>
      </w:r>
      <w:r w:rsidRPr="006D5EE1">
        <w:rPr>
          <w:rFonts w:ascii="Calibri" w:hAnsi="Calibri" w:cs="Calibri"/>
          <w:sz w:val="22"/>
          <w:szCs w:val="22"/>
        </w:rPr>
        <w:tab/>
        <w:t>CEO</w:t>
      </w:r>
      <w:r w:rsidR="000211C1">
        <w:rPr>
          <w:rFonts w:ascii="Calibri" w:hAnsi="Calibri" w:cs="Calibri"/>
          <w:sz w:val="22"/>
          <w:szCs w:val="22"/>
        </w:rPr>
        <w:t xml:space="preserve"> </w:t>
      </w:r>
      <w:r w:rsidRPr="006D5EE1">
        <w:rPr>
          <w:rFonts w:ascii="Calibri" w:hAnsi="Calibri" w:cs="Calibri"/>
          <w:sz w:val="22"/>
          <w:szCs w:val="22"/>
        </w:rPr>
        <w:t>Ageing Australia (formerly named Aged and Community Care Providers Association)</w:t>
      </w:r>
    </w:p>
    <w:p w14:paraId="7D85A6BD" w14:textId="1067EF45" w:rsidR="006D5EE1" w:rsidRPr="006D5EE1" w:rsidRDefault="006D5EE1" w:rsidP="006D5EE1">
      <w:pPr>
        <w:rPr>
          <w:rFonts w:ascii="Calibri" w:hAnsi="Calibri" w:cs="Calibri"/>
          <w:sz w:val="22"/>
          <w:szCs w:val="22"/>
        </w:rPr>
      </w:pPr>
      <w:r w:rsidRPr="006D5EE1">
        <w:rPr>
          <w:rFonts w:ascii="Calibri" w:hAnsi="Calibri" w:cs="Calibri"/>
          <w:sz w:val="22"/>
          <w:szCs w:val="22"/>
        </w:rPr>
        <w:t>Stephen Teulan</w:t>
      </w:r>
      <w:r w:rsidRPr="006D5EE1">
        <w:rPr>
          <w:rFonts w:ascii="Calibri" w:hAnsi="Calibri" w:cs="Calibri"/>
          <w:sz w:val="22"/>
          <w:szCs w:val="22"/>
        </w:rPr>
        <w:tab/>
      </w:r>
      <w:r w:rsidR="000211C1">
        <w:rPr>
          <w:rFonts w:ascii="Calibri" w:hAnsi="Calibri" w:cs="Calibri"/>
          <w:sz w:val="22"/>
          <w:szCs w:val="22"/>
        </w:rPr>
        <w:tab/>
      </w:r>
      <w:r w:rsidRPr="006D5EE1">
        <w:rPr>
          <w:rFonts w:ascii="Calibri" w:hAnsi="Calibri" w:cs="Calibri"/>
          <w:sz w:val="22"/>
          <w:szCs w:val="22"/>
        </w:rPr>
        <w:t>Board Chair</w:t>
      </w:r>
      <w:r w:rsidR="000211C1">
        <w:rPr>
          <w:rFonts w:ascii="Calibri" w:hAnsi="Calibri" w:cs="Calibri"/>
          <w:sz w:val="22"/>
          <w:szCs w:val="22"/>
        </w:rPr>
        <w:t xml:space="preserve"> </w:t>
      </w:r>
      <w:r w:rsidRPr="006D5EE1">
        <w:rPr>
          <w:rFonts w:ascii="Calibri" w:hAnsi="Calibri" w:cs="Calibri"/>
          <w:sz w:val="22"/>
          <w:szCs w:val="22"/>
        </w:rPr>
        <w:t>Catholic Healthcare</w:t>
      </w:r>
    </w:p>
    <w:p w14:paraId="0B5A9A46" w14:textId="0082A669" w:rsidR="006D5EE1" w:rsidRPr="00FE17AB" w:rsidRDefault="006D5EE1" w:rsidP="00FE17AB">
      <w:pPr>
        <w:pStyle w:val="Heading3"/>
      </w:pPr>
      <w:r w:rsidRPr="00FE17AB">
        <w:t>Apologies</w:t>
      </w:r>
    </w:p>
    <w:p w14:paraId="16717CE3" w14:textId="4B82D53F" w:rsidR="006D5EE1" w:rsidRPr="006D5EE1" w:rsidRDefault="006D5EE1" w:rsidP="006D5EE1">
      <w:pPr>
        <w:rPr>
          <w:rFonts w:ascii="Calibri" w:hAnsi="Calibri" w:cs="Calibri"/>
          <w:sz w:val="22"/>
          <w:szCs w:val="22"/>
        </w:rPr>
      </w:pPr>
      <w:r w:rsidRPr="006D5EE1">
        <w:rPr>
          <w:rFonts w:ascii="Calibri" w:hAnsi="Calibri" w:cs="Calibri"/>
          <w:sz w:val="22"/>
          <w:szCs w:val="22"/>
        </w:rPr>
        <w:t>Prof Tanya Buchanan</w:t>
      </w:r>
      <w:r w:rsidRPr="006D5EE1">
        <w:rPr>
          <w:rFonts w:ascii="Calibri" w:hAnsi="Calibri" w:cs="Calibri"/>
          <w:sz w:val="22"/>
          <w:szCs w:val="22"/>
        </w:rPr>
        <w:tab/>
        <w:t>CEO</w:t>
      </w:r>
      <w:r w:rsidR="000211C1">
        <w:rPr>
          <w:rFonts w:ascii="Calibri" w:hAnsi="Calibri" w:cs="Calibri"/>
          <w:sz w:val="22"/>
          <w:szCs w:val="22"/>
        </w:rPr>
        <w:t xml:space="preserve"> </w:t>
      </w:r>
      <w:r w:rsidRPr="006D5EE1">
        <w:rPr>
          <w:rFonts w:ascii="Calibri" w:hAnsi="Calibri" w:cs="Calibri"/>
          <w:sz w:val="22"/>
          <w:szCs w:val="22"/>
        </w:rPr>
        <w:t>Dementia Australia</w:t>
      </w:r>
    </w:p>
    <w:p w14:paraId="065506EB" w14:textId="77777777" w:rsidR="000936C5" w:rsidRPr="006D5EE1" w:rsidRDefault="000936C5" w:rsidP="000936C5">
      <w:pPr>
        <w:rPr>
          <w:rFonts w:ascii="Calibri" w:hAnsi="Calibri" w:cs="Calibri"/>
          <w:sz w:val="22"/>
          <w:szCs w:val="22"/>
        </w:rPr>
      </w:pPr>
      <w:r w:rsidRPr="006D5EE1">
        <w:rPr>
          <w:rFonts w:ascii="Calibri" w:hAnsi="Calibri" w:cs="Calibri"/>
          <w:sz w:val="22"/>
          <w:szCs w:val="22"/>
        </w:rPr>
        <w:t>Craig Gear OAM</w:t>
      </w:r>
      <w:r w:rsidRPr="006D5EE1">
        <w:rPr>
          <w:rFonts w:ascii="Calibri" w:hAnsi="Calibri" w:cs="Calibri"/>
          <w:sz w:val="22"/>
          <w:szCs w:val="22"/>
        </w:rPr>
        <w:tab/>
        <w:t>CEO</w:t>
      </w:r>
      <w:r>
        <w:rPr>
          <w:rFonts w:ascii="Calibri" w:hAnsi="Calibri" w:cs="Calibri"/>
          <w:sz w:val="22"/>
          <w:szCs w:val="22"/>
        </w:rPr>
        <w:t xml:space="preserve"> </w:t>
      </w:r>
      <w:r w:rsidRPr="006D5EE1">
        <w:rPr>
          <w:rFonts w:ascii="Calibri" w:hAnsi="Calibri" w:cs="Calibri"/>
          <w:sz w:val="22"/>
          <w:szCs w:val="22"/>
        </w:rPr>
        <w:t>Older Persons Advocacy Network</w:t>
      </w:r>
    </w:p>
    <w:p w14:paraId="4ECA15B3" w14:textId="77777777" w:rsidR="000936C5" w:rsidRPr="006D5EE1" w:rsidRDefault="000936C5" w:rsidP="000936C5">
      <w:pPr>
        <w:rPr>
          <w:rFonts w:ascii="Calibri" w:hAnsi="Calibri" w:cs="Calibri"/>
          <w:sz w:val="22"/>
          <w:szCs w:val="22"/>
        </w:rPr>
      </w:pPr>
      <w:r w:rsidRPr="006D5EE1">
        <w:rPr>
          <w:rFonts w:ascii="Calibri" w:hAnsi="Calibri" w:cs="Calibri"/>
          <w:sz w:val="22"/>
          <w:szCs w:val="22"/>
        </w:rPr>
        <w:t>Natalie Molloy</w:t>
      </w:r>
      <w:r w:rsidRPr="006D5EE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6D5EE1">
        <w:rPr>
          <w:rFonts w:ascii="Calibri" w:hAnsi="Calibri" w:cs="Calibri"/>
          <w:sz w:val="22"/>
          <w:szCs w:val="22"/>
        </w:rPr>
        <w:t>Head of Operations and Clinical Governance</w:t>
      </w:r>
      <w:r>
        <w:rPr>
          <w:rFonts w:ascii="Calibri" w:hAnsi="Calibri" w:cs="Calibri"/>
          <w:sz w:val="22"/>
          <w:szCs w:val="22"/>
        </w:rPr>
        <w:t xml:space="preserve"> </w:t>
      </w:r>
      <w:r w:rsidRPr="006D5EE1">
        <w:rPr>
          <w:rFonts w:ascii="Calibri" w:hAnsi="Calibri" w:cs="Calibri"/>
          <w:sz w:val="22"/>
          <w:szCs w:val="22"/>
        </w:rPr>
        <w:t>HammondCare</w:t>
      </w:r>
    </w:p>
    <w:p w14:paraId="50C20652" w14:textId="1F649473" w:rsidR="000936C5" w:rsidRDefault="000936C5" w:rsidP="000936C5">
      <w:pPr>
        <w:rPr>
          <w:rFonts w:ascii="Calibri" w:hAnsi="Calibri" w:cs="Calibri"/>
          <w:sz w:val="22"/>
          <w:szCs w:val="22"/>
        </w:rPr>
      </w:pPr>
      <w:r w:rsidRPr="006D5EE1">
        <w:rPr>
          <w:rFonts w:ascii="Calibri" w:hAnsi="Calibri" w:cs="Calibri"/>
          <w:sz w:val="22"/>
          <w:szCs w:val="22"/>
        </w:rPr>
        <w:t>Patricia Sparrow</w:t>
      </w:r>
      <w:r w:rsidRPr="006D5EE1">
        <w:rPr>
          <w:rFonts w:ascii="Calibri" w:hAnsi="Calibri" w:cs="Calibri"/>
          <w:sz w:val="22"/>
          <w:szCs w:val="22"/>
        </w:rPr>
        <w:tab/>
        <w:t>CEO</w:t>
      </w:r>
      <w:r>
        <w:rPr>
          <w:rFonts w:ascii="Calibri" w:hAnsi="Calibri" w:cs="Calibri"/>
          <w:sz w:val="22"/>
          <w:szCs w:val="22"/>
        </w:rPr>
        <w:t xml:space="preserve"> </w:t>
      </w:r>
      <w:r w:rsidR="000F4807">
        <w:rPr>
          <w:rFonts w:ascii="Calibri" w:hAnsi="Calibri" w:cs="Calibri"/>
          <w:sz w:val="22"/>
          <w:szCs w:val="22"/>
        </w:rPr>
        <w:t>COTA Australia</w:t>
      </w:r>
    </w:p>
    <w:p w14:paraId="5A2CD5DA" w14:textId="34B09F3D" w:rsidR="006D5EE1" w:rsidRPr="006D5EE1" w:rsidRDefault="006D5EE1" w:rsidP="006D5EE1">
      <w:pPr>
        <w:rPr>
          <w:rFonts w:ascii="Calibri" w:hAnsi="Calibri" w:cs="Calibri"/>
          <w:sz w:val="22"/>
          <w:szCs w:val="22"/>
        </w:rPr>
      </w:pPr>
      <w:r w:rsidRPr="006D5EE1">
        <w:rPr>
          <w:rFonts w:ascii="Calibri" w:hAnsi="Calibri" w:cs="Calibri"/>
          <w:sz w:val="22"/>
          <w:szCs w:val="22"/>
        </w:rPr>
        <w:t>Lloyd Williams</w:t>
      </w:r>
      <w:r w:rsidRPr="006D5EE1">
        <w:rPr>
          <w:rFonts w:ascii="Calibri" w:hAnsi="Calibri" w:cs="Calibri"/>
          <w:sz w:val="22"/>
          <w:szCs w:val="22"/>
        </w:rPr>
        <w:tab/>
      </w:r>
      <w:r w:rsidR="000211C1">
        <w:rPr>
          <w:rFonts w:ascii="Calibri" w:hAnsi="Calibri" w:cs="Calibri"/>
          <w:sz w:val="22"/>
          <w:szCs w:val="22"/>
        </w:rPr>
        <w:tab/>
      </w:r>
      <w:r w:rsidRPr="006D5EE1">
        <w:rPr>
          <w:rFonts w:ascii="Calibri" w:hAnsi="Calibri" w:cs="Calibri"/>
          <w:sz w:val="22"/>
          <w:szCs w:val="22"/>
        </w:rPr>
        <w:t>National Secretary</w:t>
      </w:r>
      <w:r w:rsidR="000211C1">
        <w:rPr>
          <w:rFonts w:ascii="Calibri" w:hAnsi="Calibri" w:cs="Calibri"/>
          <w:sz w:val="22"/>
          <w:szCs w:val="22"/>
        </w:rPr>
        <w:t xml:space="preserve"> </w:t>
      </w:r>
      <w:r w:rsidRPr="006D5EE1">
        <w:rPr>
          <w:rFonts w:ascii="Calibri" w:hAnsi="Calibri" w:cs="Calibri"/>
          <w:sz w:val="22"/>
          <w:szCs w:val="22"/>
        </w:rPr>
        <w:t>Health Services Union</w:t>
      </w:r>
    </w:p>
    <w:p w14:paraId="7EC0BB15" w14:textId="77777777" w:rsidR="00DB0818" w:rsidRPr="0039558B" w:rsidRDefault="006D5EE1" w:rsidP="00FE17AB">
      <w:pPr>
        <w:pStyle w:val="Heading3"/>
      </w:pPr>
      <w:r w:rsidRPr="0039558B">
        <w:t>Observers</w:t>
      </w:r>
    </w:p>
    <w:p w14:paraId="562A0F61" w14:textId="7D363BB9" w:rsidR="006D5EE1" w:rsidRPr="006D5EE1" w:rsidRDefault="00DB0818" w:rsidP="006D5EE1">
      <w:pPr>
        <w:rPr>
          <w:rFonts w:ascii="Calibri" w:hAnsi="Calibri" w:cs="Calibri"/>
          <w:sz w:val="22"/>
          <w:szCs w:val="22"/>
        </w:rPr>
      </w:pPr>
      <w:r w:rsidRPr="00DB0818">
        <w:rPr>
          <w:rFonts w:ascii="Calibri" w:eastAsia="Times New Roman" w:hAnsi="Calibri" w:cs="Calibri"/>
          <w:color w:val="000000"/>
          <w:sz w:val="22"/>
          <w:szCs w:val="22"/>
          <w:lang w:eastAsia="en-AU"/>
        </w:rPr>
        <w:t xml:space="preserve">Danielle </w:t>
      </w:r>
      <w:proofErr w:type="spellStart"/>
      <w:r w:rsidRPr="00DB0818">
        <w:rPr>
          <w:rFonts w:ascii="Calibri" w:eastAsia="Times New Roman" w:hAnsi="Calibri" w:cs="Calibri"/>
          <w:color w:val="000000"/>
          <w:sz w:val="22"/>
          <w:szCs w:val="22"/>
          <w:lang w:eastAsia="en-AU"/>
        </w:rPr>
        <w:t>Regeling</w:t>
      </w:r>
      <w:proofErr w:type="spellEnd"/>
      <w:r w:rsidR="006D5EE1" w:rsidRPr="006D5EE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General</w:t>
      </w:r>
      <w:r w:rsidR="006D5EE1" w:rsidRPr="006D5EE1">
        <w:rPr>
          <w:rFonts w:ascii="Calibri" w:hAnsi="Calibri" w:cs="Calibri"/>
          <w:sz w:val="22"/>
          <w:szCs w:val="22"/>
        </w:rPr>
        <w:t xml:space="preserve"> Manager,</w:t>
      </w:r>
      <w:r w:rsidR="000211C1">
        <w:rPr>
          <w:rFonts w:ascii="Calibri" w:hAnsi="Calibri" w:cs="Calibri"/>
          <w:sz w:val="22"/>
          <w:szCs w:val="22"/>
        </w:rPr>
        <w:t xml:space="preserve"> </w:t>
      </w:r>
      <w:r w:rsidR="006D5EE1" w:rsidRPr="006D5EE1">
        <w:rPr>
          <w:rFonts w:ascii="Calibri" w:hAnsi="Calibri" w:cs="Calibri"/>
          <w:sz w:val="22"/>
          <w:szCs w:val="22"/>
        </w:rPr>
        <w:t>Services Australia</w:t>
      </w:r>
    </w:p>
    <w:p w14:paraId="695D73FB" w14:textId="2F85B30B" w:rsidR="006D5EE1" w:rsidRPr="006D5EE1" w:rsidRDefault="006D5EE1" w:rsidP="006D5EE1">
      <w:pPr>
        <w:rPr>
          <w:rFonts w:ascii="Calibri" w:hAnsi="Calibri" w:cs="Calibri"/>
          <w:sz w:val="22"/>
          <w:szCs w:val="22"/>
        </w:rPr>
      </w:pPr>
      <w:r w:rsidRPr="006D5EE1">
        <w:rPr>
          <w:rFonts w:ascii="Calibri" w:hAnsi="Calibri" w:cs="Calibri"/>
          <w:sz w:val="22"/>
          <w:szCs w:val="22"/>
        </w:rPr>
        <w:t>Luke Hiscox</w:t>
      </w:r>
      <w:r w:rsidRPr="006D5EE1">
        <w:rPr>
          <w:rFonts w:ascii="Calibri" w:hAnsi="Calibri" w:cs="Calibri"/>
          <w:sz w:val="22"/>
          <w:szCs w:val="22"/>
        </w:rPr>
        <w:tab/>
      </w:r>
      <w:r w:rsidR="000211C1">
        <w:rPr>
          <w:rFonts w:ascii="Calibri" w:hAnsi="Calibri" w:cs="Calibri"/>
          <w:sz w:val="22"/>
          <w:szCs w:val="22"/>
        </w:rPr>
        <w:tab/>
      </w:r>
      <w:r w:rsidRPr="006D5EE1">
        <w:rPr>
          <w:rFonts w:ascii="Calibri" w:hAnsi="Calibri" w:cs="Calibri"/>
          <w:sz w:val="22"/>
          <w:szCs w:val="22"/>
        </w:rPr>
        <w:t>National Research and Policy Officer</w:t>
      </w:r>
      <w:r w:rsidR="000211C1">
        <w:rPr>
          <w:rFonts w:ascii="Calibri" w:hAnsi="Calibri" w:cs="Calibri"/>
          <w:sz w:val="22"/>
          <w:szCs w:val="22"/>
        </w:rPr>
        <w:t xml:space="preserve"> </w:t>
      </w:r>
      <w:r w:rsidRPr="006D5EE1">
        <w:rPr>
          <w:rFonts w:ascii="Calibri" w:hAnsi="Calibri" w:cs="Calibri"/>
          <w:sz w:val="22"/>
          <w:szCs w:val="22"/>
        </w:rPr>
        <w:t>Health Services Union</w:t>
      </w:r>
    </w:p>
    <w:p w14:paraId="64861734" w14:textId="273D392B" w:rsidR="00941A5D" w:rsidRPr="00C61C0F" w:rsidRDefault="006D5EE1" w:rsidP="006D5EE1">
      <w:pPr>
        <w:rPr>
          <w:rFonts w:ascii="Calibri" w:hAnsi="Calibri" w:cs="Calibri"/>
          <w:sz w:val="22"/>
          <w:szCs w:val="22"/>
        </w:rPr>
      </w:pPr>
      <w:r w:rsidRPr="006D5EE1">
        <w:rPr>
          <w:rFonts w:ascii="Calibri" w:hAnsi="Calibri" w:cs="Calibri"/>
          <w:sz w:val="22"/>
          <w:szCs w:val="22"/>
        </w:rPr>
        <w:t>Corey Irlam</w:t>
      </w:r>
      <w:r w:rsidRPr="006D5EE1">
        <w:rPr>
          <w:rFonts w:ascii="Calibri" w:hAnsi="Calibri" w:cs="Calibri"/>
          <w:sz w:val="22"/>
          <w:szCs w:val="22"/>
        </w:rPr>
        <w:tab/>
      </w:r>
      <w:r w:rsidR="000211C1">
        <w:rPr>
          <w:rFonts w:ascii="Calibri" w:hAnsi="Calibri" w:cs="Calibri"/>
          <w:sz w:val="22"/>
          <w:szCs w:val="22"/>
        </w:rPr>
        <w:tab/>
      </w:r>
      <w:r w:rsidRPr="006D5EE1">
        <w:rPr>
          <w:rFonts w:ascii="Calibri" w:hAnsi="Calibri" w:cs="Calibri"/>
          <w:sz w:val="22"/>
          <w:szCs w:val="22"/>
        </w:rPr>
        <w:t xml:space="preserve">Deputy Chief Executive Officer </w:t>
      </w:r>
      <w:r w:rsidR="000F4807">
        <w:rPr>
          <w:rFonts w:ascii="Calibri" w:hAnsi="Calibri" w:cs="Calibri"/>
          <w:sz w:val="22"/>
          <w:szCs w:val="22"/>
        </w:rPr>
        <w:t xml:space="preserve">COTA Australia </w:t>
      </w:r>
    </w:p>
    <w:sectPr w:rsidR="00941A5D" w:rsidRPr="00C61C0F" w:rsidSect="0039558B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3A375" w14:textId="77777777" w:rsidR="00B73C50" w:rsidRDefault="00B73C50" w:rsidP="00915886">
      <w:pPr>
        <w:spacing w:after="0" w:line="240" w:lineRule="auto"/>
      </w:pPr>
      <w:r>
        <w:separator/>
      </w:r>
    </w:p>
  </w:endnote>
  <w:endnote w:type="continuationSeparator" w:id="0">
    <w:p w14:paraId="05568D64" w14:textId="77777777" w:rsidR="00B73C50" w:rsidRDefault="00B73C50" w:rsidP="00915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99D4A" w14:textId="77777777" w:rsidR="00B73C50" w:rsidRDefault="00B73C50" w:rsidP="00915886">
      <w:pPr>
        <w:spacing w:after="0" w:line="240" w:lineRule="auto"/>
      </w:pPr>
      <w:r>
        <w:separator/>
      </w:r>
    </w:p>
  </w:footnote>
  <w:footnote w:type="continuationSeparator" w:id="0">
    <w:p w14:paraId="7E15137A" w14:textId="77777777" w:rsidR="00B73C50" w:rsidRDefault="00B73C50" w:rsidP="00915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561E3"/>
    <w:multiLevelType w:val="multilevel"/>
    <w:tmpl w:val="15967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DC1326"/>
    <w:multiLevelType w:val="hybridMultilevel"/>
    <w:tmpl w:val="737855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2596A"/>
    <w:multiLevelType w:val="hybridMultilevel"/>
    <w:tmpl w:val="01462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821ED"/>
    <w:multiLevelType w:val="hybridMultilevel"/>
    <w:tmpl w:val="67EC2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53478"/>
    <w:multiLevelType w:val="multilevel"/>
    <w:tmpl w:val="5126A4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F9538B"/>
    <w:multiLevelType w:val="multilevel"/>
    <w:tmpl w:val="94BEEB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566615"/>
    <w:multiLevelType w:val="hybridMultilevel"/>
    <w:tmpl w:val="DE0645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81948"/>
    <w:multiLevelType w:val="hybridMultilevel"/>
    <w:tmpl w:val="0FB4D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91BC3"/>
    <w:multiLevelType w:val="hybridMultilevel"/>
    <w:tmpl w:val="FA1CB4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D2714"/>
    <w:multiLevelType w:val="multilevel"/>
    <w:tmpl w:val="EC4006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69012B"/>
    <w:multiLevelType w:val="multilevel"/>
    <w:tmpl w:val="0F022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3458243">
    <w:abstractNumId w:val="0"/>
  </w:num>
  <w:num w:numId="2" w16cid:durableId="533546397">
    <w:abstractNumId w:val="9"/>
  </w:num>
  <w:num w:numId="3" w16cid:durableId="967273718">
    <w:abstractNumId w:val="4"/>
  </w:num>
  <w:num w:numId="4" w16cid:durableId="1583248269">
    <w:abstractNumId w:val="10"/>
  </w:num>
  <w:num w:numId="5" w16cid:durableId="719329507">
    <w:abstractNumId w:val="5"/>
  </w:num>
  <w:num w:numId="6" w16cid:durableId="1179349598">
    <w:abstractNumId w:val="6"/>
  </w:num>
  <w:num w:numId="7" w16cid:durableId="1540895885">
    <w:abstractNumId w:val="8"/>
  </w:num>
  <w:num w:numId="8" w16cid:durableId="1029601372">
    <w:abstractNumId w:val="2"/>
  </w:num>
  <w:num w:numId="9" w16cid:durableId="605238989">
    <w:abstractNumId w:val="1"/>
  </w:num>
  <w:num w:numId="10" w16cid:durableId="1132602128">
    <w:abstractNumId w:val="1"/>
  </w:num>
  <w:num w:numId="11" w16cid:durableId="527985174">
    <w:abstractNumId w:val="3"/>
  </w:num>
  <w:num w:numId="12" w16cid:durableId="17068320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7D5"/>
    <w:rsid w:val="00012EFB"/>
    <w:rsid w:val="000211C1"/>
    <w:rsid w:val="00071FC2"/>
    <w:rsid w:val="000936C5"/>
    <w:rsid w:val="000C26B1"/>
    <w:rsid w:val="000C5EED"/>
    <w:rsid w:val="000D4BE2"/>
    <w:rsid w:val="000F4807"/>
    <w:rsid w:val="00155DF6"/>
    <w:rsid w:val="00171417"/>
    <w:rsid w:val="00173287"/>
    <w:rsid w:val="00184BD9"/>
    <w:rsid w:val="00190786"/>
    <w:rsid w:val="001C2342"/>
    <w:rsid w:val="001D1BB5"/>
    <w:rsid w:val="001D24B2"/>
    <w:rsid w:val="001E29C0"/>
    <w:rsid w:val="0020653D"/>
    <w:rsid w:val="00207B15"/>
    <w:rsid w:val="0021040D"/>
    <w:rsid w:val="0022254E"/>
    <w:rsid w:val="00256116"/>
    <w:rsid w:val="00256194"/>
    <w:rsid w:val="00280050"/>
    <w:rsid w:val="00297E25"/>
    <w:rsid w:val="002D5C3D"/>
    <w:rsid w:val="00311AE9"/>
    <w:rsid w:val="00313D91"/>
    <w:rsid w:val="00354B1F"/>
    <w:rsid w:val="003566D5"/>
    <w:rsid w:val="00367582"/>
    <w:rsid w:val="00392FB4"/>
    <w:rsid w:val="0039558B"/>
    <w:rsid w:val="004057D5"/>
    <w:rsid w:val="00416708"/>
    <w:rsid w:val="00447464"/>
    <w:rsid w:val="00472ABA"/>
    <w:rsid w:val="00480CB8"/>
    <w:rsid w:val="00484005"/>
    <w:rsid w:val="00490493"/>
    <w:rsid w:val="004B1653"/>
    <w:rsid w:val="004C7280"/>
    <w:rsid w:val="004F6A29"/>
    <w:rsid w:val="00512958"/>
    <w:rsid w:val="005235F9"/>
    <w:rsid w:val="00533CCB"/>
    <w:rsid w:val="00541281"/>
    <w:rsid w:val="00557E31"/>
    <w:rsid w:val="00565EF3"/>
    <w:rsid w:val="005861F2"/>
    <w:rsid w:val="005E7DD4"/>
    <w:rsid w:val="005F27D5"/>
    <w:rsid w:val="006166FF"/>
    <w:rsid w:val="00630924"/>
    <w:rsid w:val="006347F2"/>
    <w:rsid w:val="00657188"/>
    <w:rsid w:val="006913F7"/>
    <w:rsid w:val="00691C5A"/>
    <w:rsid w:val="006925FE"/>
    <w:rsid w:val="006A105D"/>
    <w:rsid w:val="006D5927"/>
    <w:rsid w:val="006D5EE1"/>
    <w:rsid w:val="006D6CC5"/>
    <w:rsid w:val="006F1151"/>
    <w:rsid w:val="007038A4"/>
    <w:rsid w:val="00721ACC"/>
    <w:rsid w:val="00752AE8"/>
    <w:rsid w:val="00754570"/>
    <w:rsid w:val="0076561D"/>
    <w:rsid w:val="007831AC"/>
    <w:rsid w:val="007E516C"/>
    <w:rsid w:val="0081385F"/>
    <w:rsid w:val="00860E95"/>
    <w:rsid w:val="008A6504"/>
    <w:rsid w:val="008D7788"/>
    <w:rsid w:val="008E1847"/>
    <w:rsid w:val="008F3EE7"/>
    <w:rsid w:val="008F785B"/>
    <w:rsid w:val="00900FF3"/>
    <w:rsid w:val="00913242"/>
    <w:rsid w:val="00915886"/>
    <w:rsid w:val="00941A5D"/>
    <w:rsid w:val="00947ECF"/>
    <w:rsid w:val="009503B5"/>
    <w:rsid w:val="00953689"/>
    <w:rsid w:val="00973B62"/>
    <w:rsid w:val="009C0CCB"/>
    <w:rsid w:val="009D31C4"/>
    <w:rsid w:val="009D6724"/>
    <w:rsid w:val="00A00364"/>
    <w:rsid w:val="00A052E8"/>
    <w:rsid w:val="00A6396B"/>
    <w:rsid w:val="00A87678"/>
    <w:rsid w:val="00A92FF8"/>
    <w:rsid w:val="00A9615F"/>
    <w:rsid w:val="00AA4ADF"/>
    <w:rsid w:val="00AC77A4"/>
    <w:rsid w:val="00B229D6"/>
    <w:rsid w:val="00B41503"/>
    <w:rsid w:val="00B573E4"/>
    <w:rsid w:val="00B574C1"/>
    <w:rsid w:val="00B73C50"/>
    <w:rsid w:val="00B9125C"/>
    <w:rsid w:val="00B93B84"/>
    <w:rsid w:val="00B97F80"/>
    <w:rsid w:val="00C55779"/>
    <w:rsid w:val="00C61C0F"/>
    <w:rsid w:val="00C743A3"/>
    <w:rsid w:val="00C8380E"/>
    <w:rsid w:val="00C97937"/>
    <w:rsid w:val="00CA422E"/>
    <w:rsid w:val="00CB10B7"/>
    <w:rsid w:val="00CB5E5D"/>
    <w:rsid w:val="00CC423E"/>
    <w:rsid w:val="00CF7F32"/>
    <w:rsid w:val="00D634CB"/>
    <w:rsid w:val="00D63AE7"/>
    <w:rsid w:val="00D85DF7"/>
    <w:rsid w:val="00DB0818"/>
    <w:rsid w:val="00DC139C"/>
    <w:rsid w:val="00E1152C"/>
    <w:rsid w:val="00E54149"/>
    <w:rsid w:val="00EA22B9"/>
    <w:rsid w:val="00EB28A7"/>
    <w:rsid w:val="00ED5CFA"/>
    <w:rsid w:val="00EE173E"/>
    <w:rsid w:val="00F11C50"/>
    <w:rsid w:val="00F14D6C"/>
    <w:rsid w:val="00F17981"/>
    <w:rsid w:val="00F221D8"/>
    <w:rsid w:val="00F258AD"/>
    <w:rsid w:val="00F62120"/>
    <w:rsid w:val="00F6380D"/>
    <w:rsid w:val="00F6724E"/>
    <w:rsid w:val="00F7441E"/>
    <w:rsid w:val="00FB3FE2"/>
    <w:rsid w:val="00FE17AB"/>
    <w:rsid w:val="26B2C09F"/>
    <w:rsid w:val="3C24143B"/>
    <w:rsid w:val="60901A01"/>
    <w:rsid w:val="75B4D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6E891"/>
  <w15:chartTrackingRefBased/>
  <w15:docId w15:val="{A119198E-1D84-4A37-8375-6B90ACB1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27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17AB"/>
    <w:pPr>
      <w:outlineLvl w:val="2"/>
    </w:pPr>
    <w:rPr>
      <w:rFonts w:ascii="Calibri" w:hAnsi="Calibri" w:cs="Calibri"/>
      <w:b/>
      <w:bCs/>
      <w:color w:val="002060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27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27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27D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27D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27D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27D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7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F27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E17AB"/>
    <w:rPr>
      <w:rFonts w:ascii="Calibri" w:hAnsi="Calibri" w:cs="Calibri"/>
      <w:b/>
      <w:bCs/>
      <w:color w:val="002060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27D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27D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7D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27D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7D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7D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27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2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7D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27D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2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27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27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27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2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27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27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F27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7D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15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886"/>
  </w:style>
  <w:style w:type="paragraph" w:styleId="Footer">
    <w:name w:val="footer"/>
    <w:basedOn w:val="Normal"/>
    <w:link w:val="FooterChar"/>
    <w:uiPriority w:val="99"/>
    <w:unhideWhenUsed/>
    <w:rsid w:val="00915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886"/>
  </w:style>
  <w:style w:type="table" w:styleId="TableGrid">
    <w:name w:val="Table Grid"/>
    <w:basedOn w:val="TableNormal"/>
    <w:uiPriority w:val="59"/>
    <w:rsid w:val="00071FC2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4057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057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57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57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7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7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0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B26361B292B4EB8FD45FE5B962E6B" ma:contentTypeVersion="18" ma:contentTypeDescription="Create a new document." ma:contentTypeScope="" ma:versionID="4bbcbbcb5a59dcb8c2f114139c0c826c">
  <xsd:schema xmlns:xsd="http://www.w3.org/2001/XMLSchema" xmlns:xs="http://www.w3.org/2001/XMLSchema" xmlns:p="http://schemas.microsoft.com/office/2006/metadata/properties" xmlns:ns2="b1e57025-44ae-4a7b-92cb-8348bd933f64" xmlns:ns3="275329f5-73f8-4a38-ab06-54fe117963b7" targetNamespace="http://schemas.microsoft.com/office/2006/metadata/properties" ma:root="true" ma:fieldsID="c66b5f72de29f945fafc3d3b5df15cf7" ns2:_="" ns3:_="">
    <xsd:import namespace="b1e57025-44ae-4a7b-92cb-8348bd933f64"/>
    <xsd:import namespace="275329f5-73f8-4a38-ab06-54fe11796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7025-44ae-4a7b-92cb-8348bd933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329f5-73f8-4a38-ab06-54fe11796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f3d10c5-56cc-464a-bdb6-dcba7f8a4ac5}" ma:internalName="TaxCatchAll" ma:showField="CatchAllData" ma:web="275329f5-73f8-4a38-ab06-54fe11796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5329f5-73f8-4a38-ab06-54fe117963b7" xsi:nil="true"/>
    <lcf76f155ced4ddcb4097134ff3c332f xmlns="b1e57025-44ae-4a7b-92cb-8348bd933f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0C201B-0934-473F-BCA9-998DBBDFE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7025-44ae-4a7b-92cb-8348bd933f64"/>
    <ds:schemaRef ds:uri="275329f5-73f8-4a38-ab06-54fe11796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7CC099-95A9-403F-B93D-4674D0C868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1F421F-80C3-44B3-8CC7-AE74FFBB8846}">
  <ds:schemaRefs>
    <ds:schemaRef ds:uri="http://schemas.microsoft.com/office/2006/metadata/properties"/>
    <ds:schemaRef ds:uri="http://schemas.microsoft.com/office/infopath/2007/PartnerControls"/>
    <ds:schemaRef ds:uri="275329f5-73f8-4a38-ab06-54fe117963b7"/>
    <ds:schemaRef ds:uri="b1e57025-44ae-4a7b-92cb-8348bd933f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2720</Characters>
  <Application>Microsoft Office Word</Application>
  <DocSecurity>0</DocSecurity>
  <Lines>52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 Care Transition Taskforce – Summary of meeting - 28 November 2024</vt:lpstr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Aged Care Transition Taskforce – Summary of meeting – 28 November 2024</dc:title>
  <dc:subject>Aged Care</dc:subject>
  <dc:creator>Australian Government Department of Health and Aged Care</dc:creator>
  <cp:keywords>Aged care</cp:keywords>
  <dc:description/>
  <cp:lastModifiedBy>MASCHKE, Elvia</cp:lastModifiedBy>
  <cp:revision>3</cp:revision>
  <dcterms:created xsi:type="dcterms:W3CDTF">2024-12-08T22:24:00Z</dcterms:created>
  <dcterms:modified xsi:type="dcterms:W3CDTF">2024-12-08T22:25:00Z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0x0101003AEB26361B292B4EB8FD45FE5B962E6B</vt:lpwstr>
  </property>
  <property fmtid="{D5CDD505-2E9C-101B-9397-08002B2CF9AE}" pid="3" name="MediaServiceImageTags">
    <vt:lpwstr/>
  </property>
</Properties>
</file>