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09E1EE1" w:rsidR="00D560DC" w:rsidRPr="001B5D00" w:rsidRDefault="00000000" w:rsidP="00066960">
      <w:pPr>
        <w:pStyle w:val="Title"/>
        <w:rPr>
          <w:i/>
          <w:iCs/>
          <w:lang w:val="sv-SE"/>
        </w:rPr>
      </w:pPr>
      <w:sdt>
        <w:sdtPr>
          <w:rPr>
            <w:rStyle w:val="Emphasis"/>
            <w:rFonts w:cs="Arial"/>
            <w:i w:val="0"/>
            <w:iCs w:val="0"/>
            <w:lang w:val="hr-H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F5296">
            <w:rPr>
              <w:rStyle w:val="Emphasis"/>
              <w:rFonts w:cs="Arial"/>
              <w:i w:val="0"/>
              <w:iCs w:val="0"/>
              <w:lang w:val="hr-HR"/>
            </w:rPr>
            <w:t xml:space="preserve">O skupnom naplaćivanju i </w:t>
          </w:r>
          <w:proofErr w:type="spellStart"/>
          <w:r w:rsidR="006F5296">
            <w:rPr>
              <w:rStyle w:val="Emphasis"/>
              <w:rFonts w:cs="Arial"/>
              <w:i w:val="0"/>
              <w:iCs w:val="0"/>
              <w:lang w:val="hr-HR"/>
            </w:rPr>
            <w:t>Medicareu</w:t>
          </w:r>
          <w:proofErr w:type="spellEnd"/>
        </w:sdtContent>
      </w:sdt>
    </w:p>
    <w:p w14:paraId="70890BE6" w14:textId="7A6D33F8" w:rsidR="00066960" w:rsidRPr="001B5D00" w:rsidRDefault="001B5D00" w:rsidP="00066960">
      <w:pPr>
        <w:rPr>
          <w:lang w:val="sv-SE"/>
        </w:rPr>
      </w:pPr>
      <w:r w:rsidRPr="00216140">
        <w:rPr>
          <w:rStyle w:val="rynqvb"/>
          <w:rFonts w:cs="Arial"/>
          <w:lang w:val="hr-HR"/>
        </w:rPr>
        <w:t>Skupn</w:t>
      </w:r>
      <w:r>
        <w:rPr>
          <w:rStyle w:val="rynqvb"/>
          <w:rFonts w:cs="Arial"/>
          <w:lang w:val="hr-HR"/>
        </w:rPr>
        <w:t>o</w:t>
      </w:r>
      <w:r w:rsidRPr="00216140">
        <w:rPr>
          <w:rStyle w:val="rynqvb"/>
          <w:rFonts w:cs="Arial"/>
          <w:lang w:val="hr-HR"/>
        </w:rPr>
        <w:t xml:space="preserve"> napla</w:t>
      </w:r>
      <w:r>
        <w:rPr>
          <w:rStyle w:val="rynqvb"/>
          <w:rFonts w:cs="Arial"/>
          <w:lang w:val="hr-HR"/>
        </w:rPr>
        <w:t>ćivanje</w:t>
      </w:r>
      <w:r w:rsidRPr="00216140">
        <w:rPr>
          <w:rStyle w:val="rynqvb"/>
          <w:rFonts w:cs="Arial"/>
          <w:lang w:val="hr-HR"/>
        </w:rPr>
        <w:t xml:space="preserve"> </w:t>
      </w:r>
      <w:r w:rsidRPr="00FB5AC6">
        <w:rPr>
          <w:rStyle w:val="rynqvb"/>
          <w:rFonts w:cs="Arial"/>
          <w:lang w:val="hr-HR"/>
        </w:rPr>
        <w:t>(</w:t>
      </w:r>
      <w:proofErr w:type="spellStart"/>
      <w:r w:rsidRPr="00FB5AC6">
        <w:rPr>
          <w:rStyle w:val="rynqvb"/>
          <w:rFonts w:cs="Arial"/>
          <w:lang w:val="hr-HR"/>
        </w:rPr>
        <w:t>bulk</w:t>
      </w:r>
      <w:proofErr w:type="spellEnd"/>
      <w:r>
        <w:rPr>
          <w:rStyle w:val="rynqvb"/>
          <w:rFonts w:cs="Arial"/>
          <w:lang w:val="hr-HR"/>
        </w:rPr>
        <w:t xml:space="preserve"> </w:t>
      </w:r>
      <w:proofErr w:type="spellStart"/>
      <w:r>
        <w:rPr>
          <w:rStyle w:val="rynqvb"/>
          <w:rFonts w:cs="Arial"/>
          <w:lang w:val="hr-HR"/>
        </w:rPr>
        <w:t>billing</w:t>
      </w:r>
      <w:proofErr w:type="spellEnd"/>
      <w:r>
        <w:rPr>
          <w:rStyle w:val="rynqvb"/>
          <w:rFonts w:cs="Arial"/>
          <w:lang w:val="hr-HR"/>
        </w:rPr>
        <w:t xml:space="preserve">) </w:t>
      </w:r>
      <w:r w:rsidRPr="00216140">
        <w:rPr>
          <w:rStyle w:val="rynqvb"/>
          <w:rFonts w:cs="Arial"/>
          <w:lang w:val="hr-HR"/>
        </w:rPr>
        <w:t xml:space="preserve">omogućuje vlasnicima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kartica pristup besplatnim zdravstvenim uslugama, što olakšava dobivanje potrebne skrbi, kada Vam je to potrebno</w:t>
      </w:r>
      <w:r w:rsidR="00066960" w:rsidRPr="001B5D00">
        <w:rPr>
          <w:lang w:val="sv-SE"/>
        </w:rPr>
        <w:t xml:space="preserve">. </w:t>
      </w:r>
    </w:p>
    <w:p w14:paraId="59E9C878" w14:textId="310D2744" w:rsidR="00CF51C0" w:rsidRPr="001B5D00" w:rsidRDefault="001B5D00" w:rsidP="00066960">
      <w:pPr>
        <w:rPr>
          <w:lang w:val="sv-SE"/>
        </w:rPr>
      </w:pPr>
      <w:r w:rsidRPr="00216140">
        <w:rPr>
          <w:rStyle w:val="rynqvb"/>
          <w:rFonts w:cs="Arial"/>
          <w:lang w:val="hr-HR"/>
        </w:rPr>
        <w:t xml:space="preserve">Australska vlada ulaže u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kako bi Australcima osigurala bolji pristup zdravstvenoj skrbi po pristupačnim cijenama, hitnoj njezi i podršci za mentalno zdravlje</w:t>
      </w:r>
      <w:r w:rsidR="00066960" w:rsidRPr="001B5D00">
        <w:rPr>
          <w:lang w:val="sv-SE"/>
        </w:rPr>
        <w:t>.</w:t>
      </w:r>
    </w:p>
    <w:p w14:paraId="33A2CB59" w14:textId="763F33A7" w:rsidR="00066960" w:rsidRPr="001B5D00" w:rsidRDefault="001B5D00" w:rsidP="00066960">
      <w:pPr>
        <w:pStyle w:val="Heading1"/>
        <w:rPr>
          <w:lang w:val="sv-SE"/>
        </w:rPr>
      </w:pPr>
      <w:proofErr w:type="spellStart"/>
      <w:r w:rsidRPr="001B5D00">
        <w:rPr>
          <w:rFonts w:cs="Arial"/>
          <w:bCs/>
          <w:lang w:val="sv-SE"/>
        </w:rPr>
        <w:t>Što</w:t>
      </w:r>
      <w:proofErr w:type="spellEnd"/>
      <w:r w:rsidRPr="001B5D00">
        <w:rPr>
          <w:rFonts w:cs="Arial"/>
          <w:bCs/>
          <w:lang w:val="sv-SE"/>
        </w:rPr>
        <w:t xml:space="preserve"> je </w:t>
      </w:r>
      <w:proofErr w:type="spellStart"/>
      <w:r w:rsidRPr="001B5D00">
        <w:rPr>
          <w:rFonts w:cs="Arial"/>
          <w:bCs/>
          <w:lang w:val="sv-SE"/>
        </w:rPr>
        <w:t>skupno</w:t>
      </w:r>
      <w:proofErr w:type="spellEnd"/>
      <w:r w:rsidRPr="001B5D00">
        <w:rPr>
          <w:rFonts w:cs="Arial"/>
          <w:bCs/>
          <w:lang w:val="sv-SE"/>
        </w:rPr>
        <w:t xml:space="preserve"> </w:t>
      </w:r>
      <w:proofErr w:type="spellStart"/>
      <w:r w:rsidRPr="001B5D00">
        <w:rPr>
          <w:rFonts w:cs="Arial"/>
          <w:bCs/>
          <w:lang w:val="sv-SE"/>
        </w:rPr>
        <w:t>naplaćivanje</w:t>
      </w:r>
      <w:proofErr w:type="spellEnd"/>
      <w:r w:rsidR="00066960" w:rsidRPr="001B5D00">
        <w:rPr>
          <w:lang w:val="sv-SE"/>
        </w:rPr>
        <w:t>?</w:t>
      </w:r>
    </w:p>
    <w:p w14:paraId="075FDEB1" w14:textId="5D91EE45" w:rsidR="00066960" w:rsidRPr="001B5D00" w:rsidRDefault="001B5D00" w:rsidP="00066960">
      <w:pPr>
        <w:rPr>
          <w:lang w:val="hr-HR"/>
        </w:rPr>
      </w:pPr>
      <w:r w:rsidRPr="00216140">
        <w:rPr>
          <w:rStyle w:val="rynqvb"/>
          <w:rFonts w:cs="Arial"/>
          <w:lang w:val="hr-HR"/>
        </w:rPr>
        <w:t>Skupn</w:t>
      </w:r>
      <w:r>
        <w:rPr>
          <w:rStyle w:val="rynqvb"/>
          <w:rFonts w:cs="Arial"/>
          <w:lang w:val="hr-HR"/>
        </w:rPr>
        <w:t>o</w:t>
      </w:r>
      <w:r w:rsidRPr="00216140">
        <w:rPr>
          <w:rStyle w:val="rynqvb"/>
          <w:rFonts w:cs="Arial"/>
          <w:lang w:val="hr-HR"/>
        </w:rPr>
        <w:t xml:space="preserve"> napla</w:t>
      </w:r>
      <w:r>
        <w:rPr>
          <w:rStyle w:val="rynqvb"/>
          <w:rFonts w:cs="Arial"/>
          <w:lang w:val="hr-HR"/>
        </w:rPr>
        <w:t>ćivanje</w:t>
      </w:r>
      <w:r w:rsidRPr="00216140">
        <w:rPr>
          <w:rStyle w:val="rynqvb"/>
          <w:rFonts w:cs="Arial"/>
          <w:lang w:val="hr-HR"/>
        </w:rPr>
        <w:t xml:space="preserve"> znači da </w:t>
      </w:r>
      <w:r>
        <w:rPr>
          <w:rStyle w:val="rynqvb"/>
          <w:rFonts w:cs="Arial"/>
          <w:lang w:val="hr-HR"/>
        </w:rPr>
        <w:t xml:space="preserve">Vi za uslugu </w:t>
      </w:r>
      <w:r w:rsidRPr="00216140">
        <w:rPr>
          <w:rStyle w:val="rynqvb"/>
          <w:rFonts w:cs="Arial"/>
          <w:lang w:val="hr-HR"/>
        </w:rPr>
        <w:t>ne plaćate ništa.</w:t>
      </w:r>
      <w:r w:rsidRPr="00216140">
        <w:rPr>
          <w:rStyle w:val="hwtze"/>
          <w:rFonts w:cs="Arial"/>
          <w:lang w:val="hr-HR"/>
        </w:rPr>
        <w:t xml:space="preserve">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plaća izravno Vašem liječniku, što Vam omogućuje pristup zdravstvenoj skrbi bez troškova iz vlastitog džepa</w:t>
      </w:r>
      <w:r w:rsidR="00066960" w:rsidRPr="001B5D00">
        <w:rPr>
          <w:lang w:val="hr-HR"/>
        </w:rPr>
        <w:t>.</w:t>
      </w:r>
    </w:p>
    <w:p w14:paraId="03EED91D" w14:textId="21FE6381" w:rsidR="00066960" w:rsidRDefault="001B5D00" w:rsidP="00066960">
      <w:pPr>
        <w:pStyle w:val="Heading1"/>
      </w:pPr>
      <w:r w:rsidRPr="00216140">
        <w:rPr>
          <w:rStyle w:val="rynqvb"/>
          <w:rFonts w:cs="Arial"/>
          <w:bCs/>
          <w:lang w:val="hr-HR"/>
        </w:rPr>
        <w:t>Kako funkcionira skupn</w:t>
      </w:r>
      <w:r>
        <w:rPr>
          <w:rStyle w:val="rynqvb"/>
          <w:rFonts w:cs="Arial"/>
          <w:bCs/>
          <w:lang w:val="hr-HR"/>
        </w:rPr>
        <w:t>o</w:t>
      </w:r>
      <w:r w:rsidRPr="00216140">
        <w:rPr>
          <w:rStyle w:val="rynqvb"/>
          <w:rFonts w:cs="Arial"/>
          <w:bCs/>
          <w:lang w:val="hr-HR"/>
        </w:rPr>
        <w:t xml:space="preserve"> napla</w:t>
      </w:r>
      <w:r>
        <w:rPr>
          <w:rStyle w:val="rynqvb"/>
          <w:rFonts w:cs="Arial"/>
          <w:bCs/>
          <w:lang w:val="hr-HR"/>
        </w:rPr>
        <w:t>ćivanje</w:t>
      </w:r>
      <w:r w:rsidR="00066960">
        <w:t>?</w:t>
      </w:r>
    </w:p>
    <w:p w14:paraId="7D0BD279" w14:textId="1EE470BA" w:rsidR="00066960" w:rsidRPr="001B5D00" w:rsidRDefault="001B5D00" w:rsidP="00066960">
      <w:pPr>
        <w:pStyle w:val="Bullet1"/>
        <w:rPr>
          <w:lang w:val="hr-HR"/>
        </w:rPr>
      </w:pPr>
      <w:r w:rsidRPr="001B5D00">
        <w:rPr>
          <w:rStyle w:val="rynqvb"/>
          <w:rFonts w:cs="Arial"/>
          <w:lang w:val="hr-HR"/>
        </w:rPr>
        <w:t>Korak 1: Posjetite svog liječnika opće prakse ili zdravstvenog radnika.</w:t>
      </w:r>
      <w:r w:rsidRPr="00216140">
        <w:rPr>
          <w:rStyle w:val="hwtze"/>
          <w:rFonts w:cs="Arial"/>
          <w:lang w:val="hr-HR"/>
        </w:rPr>
        <w:t xml:space="preserve"> </w:t>
      </w:r>
      <w:r w:rsidRPr="00216140">
        <w:rPr>
          <w:rStyle w:val="rynqvb"/>
          <w:rFonts w:cs="Arial"/>
          <w:lang w:val="hr-HR"/>
        </w:rPr>
        <w:t>Ako Vaš liječnik nudi skupn</w:t>
      </w:r>
      <w:r>
        <w:rPr>
          <w:rStyle w:val="rynqvb"/>
          <w:rFonts w:cs="Arial"/>
          <w:lang w:val="hr-HR"/>
        </w:rPr>
        <w:t>o</w:t>
      </w:r>
      <w:r w:rsidRPr="00216140">
        <w:rPr>
          <w:rStyle w:val="rynqvb"/>
          <w:rFonts w:cs="Arial"/>
          <w:lang w:val="hr-HR"/>
        </w:rPr>
        <w:t xml:space="preserve"> napla</w:t>
      </w:r>
      <w:r>
        <w:rPr>
          <w:rStyle w:val="rynqvb"/>
          <w:rFonts w:cs="Arial"/>
          <w:lang w:val="hr-HR"/>
        </w:rPr>
        <w:t>ćivanje</w:t>
      </w:r>
      <w:r w:rsidRPr="00216140">
        <w:rPr>
          <w:rStyle w:val="rynqvb"/>
          <w:rFonts w:cs="Arial"/>
          <w:lang w:val="hr-HR"/>
        </w:rPr>
        <w:t xml:space="preserve">, na pregled trebate ponijeti svoju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karticu</w:t>
      </w:r>
      <w:r w:rsidR="00066960" w:rsidRPr="001B5D00">
        <w:rPr>
          <w:lang w:val="hr-HR"/>
        </w:rPr>
        <w:t>.</w:t>
      </w:r>
    </w:p>
    <w:p w14:paraId="1D1DFA5F" w14:textId="3D0AA9B4" w:rsidR="00066960" w:rsidRPr="001B5D00" w:rsidRDefault="001B5D00" w:rsidP="00066960">
      <w:pPr>
        <w:pStyle w:val="Bullet1"/>
        <w:rPr>
          <w:lang w:val="hr-HR"/>
        </w:rPr>
      </w:pPr>
      <w:r w:rsidRPr="001B5D00">
        <w:rPr>
          <w:rStyle w:val="rynqvb"/>
          <w:rFonts w:cs="Arial"/>
          <w:lang w:val="hr-HR"/>
        </w:rPr>
        <w:t>Korak 2:</w:t>
      </w:r>
      <w:r w:rsidRPr="00216140">
        <w:rPr>
          <w:rStyle w:val="rynqvb"/>
          <w:rFonts w:cs="Arial"/>
          <w:lang w:val="hr-HR"/>
        </w:rPr>
        <w:t xml:space="preserve"> Uz Vaše dopuštenje, </w:t>
      </w:r>
      <w:r w:rsidRPr="001B5D00">
        <w:rPr>
          <w:rStyle w:val="rynqvb"/>
          <w:rFonts w:cs="Arial"/>
          <w:lang w:val="hr-HR"/>
        </w:rPr>
        <w:t xml:space="preserve">Vaš liječnik opće prakse podnosi zahtjev izravno </w:t>
      </w:r>
      <w:proofErr w:type="spellStart"/>
      <w:r w:rsidRPr="001B5D00">
        <w:rPr>
          <w:rStyle w:val="rynqvb"/>
          <w:rFonts w:cs="Arial"/>
          <w:lang w:val="hr-HR"/>
        </w:rPr>
        <w:t>Medicareu</w:t>
      </w:r>
      <w:proofErr w:type="spellEnd"/>
      <w:r w:rsidRPr="00216140">
        <w:rPr>
          <w:rStyle w:val="rynqvb"/>
          <w:rFonts w:cs="Arial"/>
          <w:lang w:val="hr-HR"/>
        </w:rPr>
        <w:t xml:space="preserve"> za pruženu uslugu</w:t>
      </w:r>
      <w:r w:rsidR="00066960" w:rsidRPr="001B5D00">
        <w:rPr>
          <w:lang w:val="hr-HR"/>
        </w:rPr>
        <w:t>.</w:t>
      </w:r>
    </w:p>
    <w:p w14:paraId="7103F6D9" w14:textId="31306010" w:rsidR="00066960" w:rsidRPr="001B5D00" w:rsidRDefault="001B5D00" w:rsidP="00066960">
      <w:pPr>
        <w:pStyle w:val="Bullet1"/>
        <w:rPr>
          <w:lang w:val="hr-HR"/>
        </w:rPr>
      </w:pPr>
      <w:r w:rsidRPr="001B5D00">
        <w:rPr>
          <w:rStyle w:val="rynqvb"/>
          <w:rFonts w:cs="Arial"/>
          <w:lang w:val="hr-HR"/>
        </w:rPr>
        <w:t>Korak 3: Nije potrebno plaćanje.</w:t>
      </w:r>
      <w:r w:rsidRPr="00216140">
        <w:rPr>
          <w:rStyle w:val="hwtze"/>
          <w:rFonts w:cs="Arial"/>
          <w:lang w:val="hr-HR"/>
        </w:rPr>
        <w:t xml:space="preserve"> </w:t>
      </w:r>
      <w:r w:rsidRPr="00216140">
        <w:rPr>
          <w:rStyle w:val="rynqvb"/>
          <w:rFonts w:cs="Arial"/>
          <w:lang w:val="hr-HR"/>
        </w:rPr>
        <w:t xml:space="preserve">Budući da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plaća izravno Vašem liječniku, na pregledu ne trebate ništa platiti</w:t>
      </w:r>
      <w:r w:rsidR="00066960" w:rsidRPr="001B5D00">
        <w:rPr>
          <w:lang w:val="hr-HR"/>
        </w:rPr>
        <w:t xml:space="preserve">. </w:t>
      </w:r>
    </w:p>
    <w:p w14:paraId="5A6E7AB2" w14:textId="6905A330" w:rsidR="00066960" w:rsidRPr="001B5D00" w:rsidRDefault="001B5D00" w:rsidP="00066960">
      <w:pPr>
        <w:pStyle w:val="Heading1"/>
        <w:rPr>
          <w:lang w:val="sv-SE"/>
        </w:rPr>
      </w:pPr>
      <w:r w:rsidRPr="00216140">
        <w:rPr>
          <w:rFonts w:cs="Arial"/>
          <w:bCs/>
          <w:lang w:val="hr-HR"/>
        </w:rPr>
        <w:t>Koje se usluge obično skupno naplaćuju</w:t>
      </w:r>
      <w:r w:rsidR="00066960" w:rsidRPr="001B5D00">
        <w:rPr>
          <w:lang w:val="sv-SE"/>
        </w:rPr>
        <w:t>?</w:t>
      </w:r>
    </w:p>
    <w:p w14:paraId="5B65E11E" w14:textId="27A0B0E1" w:rsidR="00066960" w:rsidRPr="001B5D00" w:rsidRDefault="001B5D00" w:rsidP="00066960">
      <w:pPr>
        <w:pStyle w:val="Bullet1"/>
        <w:rPr>
          <w:lang w:val="sv-SE"/>
        </w:rPr>
      </w:pPr>
      <w:r w:rsidRPr="001B5D00">
        <w:rPr>
          <w:rFonts w:cs="Arial"/>
          <w:lang w:val="hr-HR"/>
        </w:rPr>
        <w:t xml:space="preserve">Posjeti liječniku opće prakse i </w:t>
      </w:r>
      <w:proofErr w:type="spellStart"/>
      <w:r w:rsidRPr="001B5D00">
        <w:rPr>
          <w:rFonts w:cs="Arial"/>
          <w:lang w:val="hr-HR"/>
        </w:rPr>
        <w:t>telezdravstvene</w:t>
      </w:r>
      <w:proofErr w:type="spellEnd"/>
      <w:r w:rsidRPr="001B5D00">
        <w:rPr>
          <w:rFonts w:cs="Arial"/>
          <w:lang w:val="hr-HR"/>
        </w:rPr>
        <w:t xml:space="preserve"> usluge:</w:t>
      </w:r>
      <w:r w:rsidRPr="00216140">
        <w:rPr>
          <w:rFonts w:cs="Arial"/>
          <w:lang w:val="hr-HR"/>
        </w:rPr>
        <w:t xml:space="preserve"> Mnogi liječnici opće prakse nude skupn</w:t>
      </w:r>
      <w:r>
        <w:rPr>
          <w:rFonts w:cs="Arial"/>
          <w:lang w:val="hr-HR"/>
        </w:rPr>
        <w:t>o</w:t>
      </w:r>
      <w:r w:rsidRPr="00216140">
        <w:rPr>
          <w:rFonts w:cs="Arial"/>
          <w:lang w:val="hr-HR"/>
        </w:rPr>
        <w:t xml:space="preserve"> napla</w:t>
      </w:r>
      <w:r>
        <w:rPr>
          <w:rFonts w:cs="Arial"/>
          <w:lang w:val="hr-HR"/>
        </w:rPr>
        <w:t>ćivanje</w:t>
      </w:r>
      <w:r w:rsidRPr="00216140">
        <w:rPr>
          <w:rFonts w:cs="Arial"/>
          <w:lang w:val="hr-HR"/>
        </w:rPr>
        <w:t xml:space="preserve">, osobito za djecu mlađu od 16 godina, umirovljenike, ili one sa zdravstvenom iskaznicom (Health Care </w:t>
      </w:r>
      <w:proofErr w:type="spellStart"/>
      <w:r w:rsidRPr="00216140">
        <w:rPr>
          <w:rFonts w:cs="Arial"/>
          <w:lang w:val="hr-HR"/>
        </w:rPr>
        <w:t>Card</w:t>
      </w:r>
      <w:proofErr w:type="spellEnd"/>
      <w:r w:rsidRPr="00216140">
        <w:rPr>
          <w:rFonts w:cs="Arial"/>
          <w:lang w:val="hr-HR"/>
        </w:rPr>
        <w:t>)</w:t>
      </w:r>
      <w:r w:rsidR="00066960" w:rsidRPr="001B5D00">
        <w:rPr>
          <w:lang w:val="sv-SE"/>
        </w:rPr>
        <w:t>.</w:t>
      </w:r>
    </w:p>
    <w:p w14:paraId="6BE1A345" w14:textId="5978E6C6" w:rsidR="00066960" w:rsidRPr="001B5D00" w:rsidRDefault="001B5D00" w:rsidP="00066960">
      <w:pPr>
        <w:pStyle w:val="Bullet1"/>
        <w:rPr>
          <w:lang w:val="sv-SE"/>
        </w:rPr>
      </w:pPr>
      <w:r w:rsidRPr="001B5D00">
        <w:rPr>
          <w:rFonts w:cs="Arial"/>
          <w:lang w:val="hr-HR"/>
        </w:rPr>
        <w:t>Patološke i dijagnostičke usluge:</w:t>
      </w:r>
      <w:r w:rsidRPr="00216140">
        <w:rPr>
          <w:rFonts w:cs="Arial"/>
          <w:lang w:val="hr-HR"/>
        </w:rPr>
        <w:t xml:space="preserve"> Neke pretrage krvi i rendgensko snimanje se mogu skupno naplatiti, ovisno o pružatelju usluga</w:t>
      </w:r>
      <w:r w:rsidR="00066960" w:rsidRPr="001B5D00">
        <w:rPr>
          <w:lang w:val="sv-SE"/>
        </w:rPr>
        <w:t>.</w:t>
      </w:r>
    </w:p>
    <w:p w14:paraId="221AD7CB" w14:textId="0D36394A" w:rsidR="00066960" w:rsidRPr="001B5D00" w:rsidRDefault="001B5D00" w:rsidP="00066960">
      <w:pPr>
        <w:pStyle w:val="Bullet1"/>
        <w:rPr>
          <w:lang w:val="sv-SE"/>
        </w:rPr>
      </w:pPr>
      <w:r w:rsidRPr="001B5D00">
        <w:rPr>
          <w:rFonts w:cs="Arial"/>
          <w:lang w:val="hr-HR"/>
        </w:rPr>
        <w:t>Očni pregledi:</w:t>
      </w:r>
      <w:r w:rsidRPr="00216140">
        <w:rPr>
          <w:rFonts w:cs="Arial"/>
          <w:lang w:val="hr-HR"/>
        </w:rPr>
        <w:t xml:space="preserve"> mnogi opt</w:t>
      </w:r>
      <w:r>
        <w:rPr>
          <w:rFonts w:cs="Arial"/>
          <w:lang w:val="hr-HR"/>
        </w:rPr>
        <w:t>ičari</w:t>
      </w:r>
      <w:r w:rsidRPr="00216140">
        <w:rPr>
          <w:rFonts w:cs="Arial"/>
          <w:lang w:val="hr-HR"/>
        </w:rPr>
        <w:t xml:space="preserve"> nude skupn</w:t>
      </w:r>
      <w:r>
        <w:rPr>
          <w:rFonts w:cs="Arial"/>
          <w:lang w:val="hr-HR"/>
        </w:rPr>
        <w:t>o naplaćivanje za</w:t>
      </w:r>
      <w:r w:rsidRPr="00216140">
        <w:rPr>
          <w:rFonts w:cs="Arial"/>
          <w:lang w:val="hr-HR"/>
        </w:rPr>
        <w:t xml:space="preserve"> preglede vida</w:t>
      </w:r>
      <w:r w:rsidR="00066960" w:rsidRPr="001B5D00">
        <w:rPr>
          <w:lang w:val="sv-SE"/>
        </w:rPr>
        <w:t>.</w:t>
      </w:r>
    </w:p>
    <w:p w14:paraId="7AD552F2" w14:textId="138A32AF" w:rsidR="00066960" w:rsidRPr="001B5D00" w:rsidRDefault="001B5D00" w:rsidP="00066960">
      <w:pPr>
        <w:pStyle w:val="Bullet1"/>
        <w:rPr>
          <w:lang w:val="sv-SE"/>
        </w:rPr>
      </w:pPr>
      <w:r w:rsidRPr="001B5D00">
        <w:rPr>
          <w:rFonts w:cs="Arial"/>
          <w:lang w:val="hr-HR"/>
        </w:rPr>
        <w:t>Posjete stomatologu:</w:t>
      </w:r>
      <w:r w:rsidRPr="00216140">
        <w:rPr>
          <w:rFonts w:cs="Arial"/>
          <w:lang w:val="hr-HR"/>
        </w:rPr>
        <w:t xml:space="preserve"> mnogi stomatolozi nude skupn</w:t>
      </w:r>
      <w:r>
        <w:rPr>
          <w:rFonts w:cs="Arial"/>
          <w:lang w:val="hr-HR"/>
        </w:rPr>
        <w:t>o naplaćivanje za</w:t>
      </w:r>
      <w:r w:rsidRPr="00216140">
        <w:rPr>
          <w:rFonts w:cs="Arial"/>
          <w:lang w:val="hr-HR"/>
        </w:rPr>
        <w:t xml:space="preserve"> stomatološke preglede za djecu koja ispunjavaju uvjete prema </w:t>
      </w:r>
      <w:r>
        <w:rPr>
          <w:rFonts w:cs="Arial"/>
          <w:lang w:val="hr-HR"/>
        </w:rPr>
        <w:t xml:space="preserve">rasporedu beneficija </w:t>
      </w:r>
      <w:r w:rsidRPr="00216140">
        <w:rPr>
          <w:rStyle w:val="rynqvb"/>
          <w:rFonts w:cs="Arial"/>
          <w:lang w:val="hr-HR"/>
        </w:rPr>
        <w:t xml:space="preserve">za dječje stomatološke </w:t>
      </w:r>
      <w:r>
        <w:rPr>
          <w:rStyle w:val="rynqvb"/>
          <w:rFonts w:cs="Arial"/>
          <w:lang w:val="hr-HR"/>
        </w:rPr>
        <w:t xml:space="preserve">usluge </w:t>
      </w:r>
      <w:r w:rsidRPr="00216140">
        <w:rPr>
          <w:rFonts w:cs="Arial"/>
          <w:lang w:val="hr-HR"/>
        </w:rPr>
        <w:t>(</w:t>
      </w:r>
      <w:proofErr w:type="spellStart"/>
      <w:r w:rsidRPr="00216140">
        <w:rPr>
          <w:rFonts w:cs="Arial"/>
          <w:lang w:val="hr-HR"/>
        </w:rPr>
        <w:t>Child</w:t>
      </w:r>
      <w:proofErr w:type="spellEnd"/>
      <w:r w:rsidRPr="00216140">
        <w:rPr>
          <w:rFonts w:cs="Arial"/>
          <w:lang w:val="hr-HR"/>
        </w:rPr>
        <w:t xml:space="preserve"> Dental </w:t>
      </w:r>
      <w:proofErr w:type="spellStart"/>
      <w:r w:rsidRPr="00216140">
        <w:rPr>
          <w:rFonts w:cs="Arial"/>
          <w:lang w:val="hr-HR"/>
        </w:rPr>
        <w:t>Benefits</w:t>
      </w:r>
      <w:proofErr w:type="spellEnd"/>
      <w:r w:rsidRPr="00216140">
        <w:rPr>
          <w:rFonts w:cs="Arial"/>
          <w:lang w:val="hr-HR"/>
        </w:rPr>
        <w:t xml:space="preserve"> Schedule – CDBS)</w:t>
      </w:r>
      <w:r w:rsidR="00066960" w:rsidRPr="001B5D00">
        <w:rPr>
          <w:lang w:val="sv-SE"/>
        </w:rPr>
        <w:t>.</w:t>
      </w:r>
    </w:p>
    <w:p w14:paraId="4F865F7E" w14:textId="47B01817" w:rsidR="00066960" w:rsidRPr="001B5D00" w:rsidRDefault="001B5D00" w:rsidP="00066960">
      <w:pPr>
        <w:pStyle w:val="Heading1"/>
        <w:rPr>
          <w:lang w:val="sv-SE"/>
        </w:rPr>
      </w:pPr>
      <w:r w:rsidRPr="00216140">
        <w:rPr>
          <w:rFonts w:cs="Arial"/>
          <w:bCs/>
          <w:lang w:val="hr-HR"/>
        </w:rPr>
        <w:t>Što ako moj liječnik ne nudi usluge skupnog naplaćivanja</w:t>
      </w:r>
      <w:r w:rsidR="00066960" w:rsidRPr="001B5D00">
        <w:rPr>
          <w:lang w:val="sv-SE"/>
        </w:rPr>
        <w:t>?</w:t>
      </w:r>
    </w:p>
    <w:p w14:paraId="710A456E" w14:textId="374AA4B8" w:rsidR="00066960" w:rsidRPr="001B5D00" w:rsidRDefault="001B5D00" w:rsidP="00066960">
      <w:pPr>
        <w:rPr>
          <w:lang w:val="sv-SE"/>
        </w:rPr>
      </w:pPr>
      <w:r w:rsidRPr="00216140">
        <w:rPr>
          <w:rFonts w:cs="Arial"/>
          <w:lang w:val="hr-HR"/>
        </w:rPr>
        <w:t xml:space="preserve">Ako </w:t>
      </w:r>
      <w:r>
        <w:rPr>
          <w:rFonts w:cs="Arial"/>
          <w:lang w:val="hr-HR"/>
        </w:rPr>
        <w:t>V</w:t>
      </w:r>
      <w:r w:rsidRPr="00216140">
        <w:rPr>
          <w:rFonts w:cs="Arial"/>
          <w:lang w:val="hr-HR"/>
        </w:rPr>
        <w:t xml:space="preserve">aš liječnik ne nudi skupno naplaćivanje, ipak možete tražiti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beneficiju nakon što platite puni iznos</w:t>
      </w:r>
      <w:r w:rsidR="00066960" w:rsidRPr="001B5D00">
        <w:rPr>
          <w:lang w:val="sv-SE"/>
        </w:rPr>
        <w:t xml:space="preserve">.  </w:t>
      </w:r>
    </w:p>
    <w:p w14:paraId="22444345" w14:textId="2ED6D97E" w:rsidR="00066960" w:rsidRDefault="001B5D00" w:rsidP="00066960">
      <w:pPr>
        <w:pStyle w:val="Bullet1"/>
      </w:pPr>
      <w:r w:rsidRPr="001B5D00">
        <w:rPr>
          <w:rFonts w:cs="Arial"/>
          <w:lang w:val="hr-HR"/>
        </w:rPr>
        <w:lastRenderedPageBreak/>
        <w:t>Plaćanje unaprijed:</w:t>
      </w:r>
      <w:r w:rsidRPr="00216140">
        <w:rPr>
          <w:rFonts w:cs="Arial"/>
          <w:lang w:val="hr-HR"/>
        </w:rPr>
        <w:t xml:space="preserve"> plaćate punu cijenu i zatim od </w:t>
      </w:r>
      <w:proofErr w:type="spellStart"/>
      <w:r w:rsidRPr="00216140">
        <w:rPr>
          <w:rFonts w:cs="Arial"/>
          <w:lang w:val="hr-HR"/>
        </w:rPr>
        <w:t>Medicarea</w:t>
      </w:r>
      <w:proofErr w:type="spellEnd"/>
      <w:r w:rsidRPr="00216140">
        <w:rPr>
          <w:rFonts w:cs="Arial"/>
          <w:lang w:val="hr-HR"/>
        </w:rPr>
        <w:t xml:space="preserve"> tražite povrat novca za tu uslugu. Za više informacija o dobivanju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beneficija, posjetite </w:t>
      </w:r>
      <w:proofErr w:type="spellStart"/>
      <w:r w:rsidRPr="001B5D00">
        <w:rPr>
          <w:rFonts w:cs="Arial"/>
          <w:lang w:val="hr-HR"/>
        </w:rPr>
        <w:t>Services</w:t>
      </w:r>
      <w:proofErr w:type="spellEnd"/>
      <w:r w:rsidRPr="001B5D00">
        <w:rPr>
          <w:rFonts w:cs="Arial"/>
          <w:lang w:val="hr-HR"/>
        </w:rPr>
        <w:t xml:space="preserve"> Australia</w:t>
      </w:r>
      <w:r w:rsidRPr="00216140">
        <w:rPr>
          <w:rFonts w:cs="Arial"/>
          <w:lang w:val="hr-HR"/>
        </w:rPr>
        <w:t xml:space="preserve"> web stranicu</w:t>
      </w:r>
      <w:r>
        <w:t xml:space="preserve"> </w:t>
      </w:r>
      <w:r w:rsidR="00CC6A70">
        <w:t>(</w:t>
      </w:r>
      <w:r w:rsidR="00CC6A70" w:rsidRPr="00CC6A70">
        <w:t>https://www.servicesaustralia.gov.au/</w:t>
      </w:r>
      <w:r w:rsidR="00CC6A70">
        <w:t>)</w:t>
      </w:r>
      <w:r w:rsidR="00066960">
        <w:t>.</w:t>
      </w:r>
    </w:p>
    <w:p w14:paraId="64DC03B3" w14:textId="22937436" w:rsidR="00066960" w:rsidRPr="00066960" w:rsidRDefault="001B5D00" w:rsidP="00066960">
      <w:pPr>
        <w:pStyle w:val="Heading1"/>
      </w:pPr>
      <w:r w:rsidRPr="00216140">
        <w:rPr>
          <w:rFonts w:cs="Arial"/>
          <w:lang w:val="hr-HR"/>
        </w:rPr>
        <w:t xml:space="preserve">Kako pronaći pružatelje </w:t>
      </w:r>
      <w:r>
        <w:rPr>
          <w:rFonts w:cs="Arial"/>
          <w:lang w:val="hr-HR"/>
        </w:rPr>
        <w:t xml:space="preserve">usluga koji </w:t>
      </w:r>
      <w:r w:rsidRPr="00216140">
        <w:rPr>
          <w:rFonts w:cs="Arial"/>
          <w:lang w:val="hr-HR"/>
        </w:rPr>
        <w:t>skupn</w:t>
      </w:r>
      <w:r>
        <w:rPr>
          <w:rFonts w:cs="Arial"/>
          <w:lang w:val="hr-HR"/>
        </w:rPr>
        <w:t>o</w:t>
      </w:r>
      <w:r w:rsidRPr="00216140">
        <w:rPr>
          <w:rFonts w:cs="Arial"/>
          <w:lang w:val="hr-HR"/>
        </w:rPr>
        <w:t xml:space="preserve"> napla</w:t>
      </w:r>
      <w:r>
        <w:rPr>
          <w:rFonts w:cs="Arial"/>
          <w:lang w:val="hr-HR"/>
        </w:rPr>
        <w:t>ćuju</w:t>
      </w:r>
      <w:r w:rsidRPr="00216140">
        <w:rPr>
          <w:rFonts w:cs="Arial"/>
          <w:lang w:val="hr-HR"/>
        </w:rPr>
        <w:t xml:space="preserve"> u </w:t>
      </w:r>
      <w:r>
        <w:rPr>
          <w:rFonts w:cs="Arial"/>
          <w:lang w:val="hr-HR"/>
        </w:rPr>
        <w:t>V</w:t>
      </w:r>
      <w:r w:rsidRPr="00216140">
        <w:rPr>
          <w:rFonts w:cs="Arial"/>
          <w:lang w:val="hr-HR"/>
        </w:rPr>
        <w:t>ašoj blizini</w:t>
      </w:r>
      <w:r w:rsidRPr="00066960">
        <w:t xml:space="preserve"> </w:t>
      </w:r>
    </w:p>
    <w:p w14:paraId="0E200E6F" w14:textId="49CF3623" w:rsidR="00066960" w:rsidRDefault="001B5D00" w:rsidP="00066960">
      <w:pPr>
        <w:pStyle w:val="Bullet1"/>
      </w:pPr>
      <w:r w:rsidRPr="001B5D00">
        <w:rPr>
          <w:rFonts w:cs="Arial"/>
          <w:lang w:val="hr-HR"/>
        </w:rPr>
        <w:t xml:space="preserve">Koristite online alate: alat za pretraživanje </w:t>
      </w:r>
      <w:r w:rsidRPr="001B5D00">
        <w:rPr>
          <w:rFonts w:cs="Arial"/>
        </w:rPr>
        <w:t>‘</w:t>
      </w:r>
      <w:r w:rsidRPr="001B5D00">
        <w:rPr>
          <w:rFonts w:cs="Arial"/>
          <w:lang w:val="hr-HR"/>
        </w:rPr>
        <w:t>Pronađi zdravstvenu uslugu</w:t>
      </w:r>
      <w:r w:rsidRPr="001B5D00">
        <w:rPr>
          <w:rFonts w:cs="Arial"/>
        </w:rPr>
        <w:t>’</w:t>
      </w:r>
      <w:r w:rsidRPr="001B5D00">
        <w:rPr>
          <w:rFonts w:cs="Arial"/>
          <w:lang w:val="hr-HR"/>
        </w:rPr>
        <w:t xml:space="preserve"> (</w:t>
      </w:r>
      <w:r w:rsidRPr="001B5D00">
        <w:rPr>
          <w:rFonts w:cs="Arial"/>
        </w:rPr>
        <w:t>‘Find a Health Service’)</w:t>
      </w:r>
      <w:r w:rsidRPr="00216140">
        <w:rPr>
          <w:rFonts w:cs="Arial"/>
          <w:b/>
          <w:bCs/>
        </w:rPr>
        <w:t xml:space="preserve"> </w:t>
      </w:r>
      <w:r w:rsidR="00CC6A70">
        <w:t>(</w:t>
      </w:r>
      <w:r w:rsidR="00CC6A70" w:rsidRPr="00CC6A70">
        <w:t>https://www.healthdirect.gov.au/australian-health-services</w:t>
      </w:r>
      <w:r w:rsidR="00CC6A70">
        <w:t>)</w:t>
      </w:r>
      <w:r w:rsidR="00066960">
        <w:t xml:space="preserve"> </w:t>
      </w:r>
      <w:r w:rsidRPr="00216140">
        <w:rPr>
          <w:rFonts w:cs="Arial"/>
          <w:lang w:val="hr-HR"/>
        </w:rPr>
        <w:t>Vam može pomoći u pronalaženju liječnika opće prakse i stručnjaka koji nude skupno naplaćivanje</w:t>
      </w:r>
      <w:r w:rsidR="00066960">
        <w:t>.</w:t>
      </w:r>
    </w:p>
    <w:p w14:paraId="6786D88B" w14:textId="4178C473" w:rsidR="00066960" w:rsidRDefault="001B5D00" w:rsidP="00066960">
      <w:pPr>
        <w:pStyle w:val="Bullet1"/>
      </w:pPr>
      <w:r w:rsidRPr="001B5D00">
        <w:rPr>
          <w:rFonts w:cs="Arial"/>
          <w:lang w:val="hr-HR"/>
        </w:rPr>
        <w:t>Nazovite unaprijed:</w:t>
      </w:r>
      <w:r w:rsidRPr="00216140">
        <w:rPr>
          <w:rFonts w:cs="Arial"/>
          <w:lang w:val="hr-HR"/>
        </w:rPr>
        <w:t xml:space="preserve"> Prije svog zakazanog termina nazovite kliniku i pitajte naplaćuju li skupno i  postoje li neki uvjeti, kao na primjer dob ili status zdravstvene kartice</w:t>
      </w:r>
      <w:r w:rsidR="00066960">
        <w:t>.</w:t>
      </w:r>
    </w:p>
    <w:p w14:paraId="6483B935" w14:textId="74827589" w:rsidR="00066960" w:rsidRDefault="001B5D00" w:rsidP="00066960">
      <w:pPr>
        <w:pStyle w:val="Heading1"/>
      </w:pPr>
      <w:proofErr w:type="spellStart"/>
      <w:r w:rsidRPr="00216140">
        <w:rPr>
          <w:rFonts w:cs="Arial"/>
          <w:bCs/>
        </w:rPr>
        <w:t>Više</w:t>
      </w:r>
      <w:proofErr w:type="spellEnd"/>
      <w:r w:rsidRPr="00216140">
        <w:rPr>
          <w:rFonts w:cs="Arial"/>
          <w:bCs/>
        </w:rPr>
        <w:t xml:space="preserve"> </w:t>
      </w:r>
      <w:proofErr w:type="spellStart"/>
      <w:r w:rsidRPr="00216140">
        <w:rPr>
          <w:rFonts w:cs="Arial"/>
          <w:bCs/>
        </w:rPr>
        <w:t>informacija</w:t>
      </w:r>
      <w:proofErr w:type="spellEnd"/>
      <w:r w:rsidR="00066960">
        <w:t xml:space="preserve"> </w:t>
      </w:r>
    </w:p>
    <w:p w14:paraId="7602D695" w14:textId="6F3C5A04" w:rsidR="00CB2758" w:rsidRPr="001B5D00" w:rsidRDefault="001B5D00">
      <w:pPr>
        <w:rPr>
          <w:lang w:val="hr-HR"/>
        </w:rPr>
      </w:pPr>
      <w:r w:rsidRPr="00216140">
        <w:rPr>
          <w:rFonts w:cs="Arial"/>
          <w:lang w:val="hr-HR"/>
        </w:rPr>
        <w:t>Sada više Australaca ima pristup besplatnim uslugama liječnika opće prakse, putem novih poticaja za skupn</w:t>
      </w:r>
      <w:r>
        <w:rPr>
          <w:rFonts w:cs="Arial"/>
          <w:lang w:val="hr-HR"/>
        </w:rPr>
        <w:t>o</w:t>
      </w:r>
      <w:r w:rsidRPr="00216140">
        <w:rPr>
          <w:rFonts w:cs="Arial"/>
          <w:lang w:val="hr-HR"/>
        </w:rPr>
        <w:t xml:space="preserve"> napla</w:t>
      </w:r>
      <w:r>
        <w:rPr>
          <w:rFonts w:cs="Arial"/>
          <w:lang w:val="hr-HR"/>
        </w:rPr>
        <w:t>ćivanje</w:t>
      </w:r>
      <w:r w:rsidRPr="00216140">
        <w:rPr>
          <w:rFonts w:cs="Arial"/>
          <w:lang w:val="hr-HR"/>
        </w:rPr>
        <w:t xml:space="preserve">. Da biste saznali više o tome kako Vam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može pomoći, posjetite medicare.gov.au/</w:t>
      </w:r>
      <w:proofErr w:type="spellStart"/>
      <w:r w:rsidRPr="00216140">
        <w:rPr>
          <w:rFonts w:cs="Arial"/>
          <w:lang w:val="hr-HR"/>
        </w:rPr>
        <w:t>stronger</w:t>
      </w:r>
      <w:proofErr w:type="spellEnd"/>
      <w:r w:rsidRPr="001B5D00">
        <w:rPr>
          <w:lang w:val="hr-HR"/>
        </w:rPr>
        <w:t xml:space="preserve"> </w:t>
      </w:r>
      <w:r w:rsidR="00CC6A70" w:rsidRPr="001B5D00">
        <w:rPr>
          <w:lang w:val="hr-HR"/>
        </w:rPr>
        <w:t>(http://medicare.gov.au/stronger).</w:t>
      </w:r>
    </w:p>
    <w:sectPr w:rsidR="00CB2758" w:rsidRPr="001B5D00" w:rsidSect="00CF51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D699" w14:textId="77777777" w:rsidR="00E3729E" w:rsidRDefault="00E3729E" w:rsidP="00D560DC">
      <w:pPr>
        <w:spacing w:before="0" w:after="0" w:line="240" w:lineRule="auto"/>
      </w:pPr>
      <w:r>
        <w:separator/>
      </w:r>
    </w:p>
  </w:endnote>
  <w:endnote w:type="continuationSeparator" w:id="0">
    <w:p w14:paraId="395E4552" w14:textId="77777777" w:rsidR="00E3729E" w:rsidRDefault="00E3729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5D8226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F5296">
          <w:t xml:space="preserve">O </w:t>
        </w:r>
        <w:proofErr w:type="spellStart"/>
        <w:r w:rsidR="006F5296">
          <w:t>skupnom</w:t>
        </w:r>
        <w:proofErr w:type="spellEnd"/>
        <w:r w:rsidR="006F5296">
          <w:t xml:space="preserve"> </w:t>
        </w:r>
        <w:proofErr w:type="spellStart"/>
        <w:r w:rsidR="006F5296">
          <w:t>naplaćivanju</w:t>
        </w:r>
        <w:proofErr w:type="spellEnd"/>
        <w:r w:rsidR="006F5296">
          <w:t xml:space="preserve"> </w:t>
        </w:r>
        <w:proofErr w:type="spellStart"/>
        <w:r w:rsidR="006F5296">
          <w:t>i</w:t>
        </w:r>
        <w:proofErr w:type="spellEnd"/>
        <w:r w:rsidR="006F5296">
          <w:t xml:space="preserve"> </w:t>
        </w:r>
        <w:proofErr w:type="spellStart"/>
        <w:r w:rsidR="006F5296">
          <w:t>Medicareu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2021AD5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F5296">
          <w:t xml:space="preserve">O </w:t>
        </w:r>
        <w:proofErr w:type="spellStart"/>
        <w:r w:rsidR="006F5296">
          <w:t>skupnom</w:t>
        </w:r>
        <w:proofErr w:type="spellEnd"/>
        <w:r w:rsidR="006F5296">
          <w:t xml:space="preserve"> </w:t>
        </w:r>
        <w:proofErr w:type="spellStart"/>
        <w:r w:rsidR="006F5296">
          <w:t>naplaćivanju</w:t>
        </w:r>
        <w:proofErr w:type="spellEnd"/>
        <w:r w:rsidR="006F5296">
          <w:t xml:space="preserve"> </w:t>
        </w:r>
        <w:proofErr w:type="spellStart"/>
        <w:r w:rsidR="006F5296">
          <w:t>i</w:t>
        </w:r>
        <w:proofErr w:type="spellEnd"/>
        <w:r w:rsidR="006F5296">
          <w:t xml:space="preserve"> </w:t>
        </w:r>
        <w:proofErr w:type="spellStart"/>
        <w:r w:rsidR="006F5296">
          <w:t>Medicareu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DD24" w14:textId="77777777" w:rsidR="00E3729E" w:rsidRDefault="00E3729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072A022" w14:textId="77777777" w:rsidR="00E3729E" w:rsidRDefault="00E3729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3A4245CC" w:rsidR="00880E78" w:rsidRPr="00880E78" w:rsidRDefault="001B5D00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Croatian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3A4245CC" w:rsidR="00880E78" w:rsidRPr="00880E78" w:rsidRDefault="001B5D00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Croatian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93904420">
    <w:abstractNumId w:val="14"/>
  </w:num>
  <w:num w:numId="2" w16cid:durableId="14933282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862206">
    <w:abstractNumId w:val="13"/>
  </w:num>
  <w:num w:numId="4" w16cid:durableId="13845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422346">
    <w:abstractNumId w:val="11"/>
  </w:num>
  <w:num w:numId="6" w16cid:durableId="180818666">
    <w:abstractNumId w:val="12"/>
  </w:num>
  <w:num w:numId="7" w16cid:durableId="334844109">
    <w:abstractNumId w:val="9"/>
  </w:num>
  <w:num w:numId="8" w16cid:durableId="905071492">
    <w:abstractNumId w:val="7"/>
  </w:num>
  <w:num w:numId="9" w16cid:durableId="726419612">
    <w:abstractNumId w:val="6"/>
  </w:num>
  <w:num w:numId="10" w16cid:durableId="1526821772">
    <w:abstractNumId w:val="5"/>
  </w:num>
  <w:num w:numId="11" w16cid:durableId="1633632714">
    <w:abstractNumId w:val="4"/>
  </w:num>
  <w:num w:numId="12" w16cid:durableId="1968192861">
    <w:abstractNumId w:val="8"/>
  </w:num>
  <w:num w:numId="13" w16cid:durableId="357854967">
    <w:abstractNumId w:val="3"/>
  </w:num>
  <w:num w:numId="14" w16cid:durableId="1342127274">
    <w:abstractNumId w:val="2"/>
  </w:num>
  <w:num w:numId="15" w16cid:durableId="334889736">
    <w:abstractNumId w:val="1"/>
  </w:num>
  <w:num w:numId="16" w16cid:durableId="1150055806">
    <w:abstractNumId w:val="0"/>
  </w:num>
  <w:num w:numId="17" w16cid:durableId="328144903">
    <w:abstractNumId w:val="10"/>
  </w:num>
  <w:num w:numId="18" w16cid:durableId="1090125916">
    <w:abstractNumId w:val="0"/>
  </w:num>
  <w:num w:numId="19" w16cid:durableId="1047996155">
    <w:abstractNumId w:val="1"/>
  </w:num>
  <w:num w:numId="20" w16cid:durableId="1252811807">
    <w:abstractNumId w:val="2"/>
  </w:num>
  <w:num w:numId="21" w16cid:durableId="1623732213">
    <w:abstractNumId w:val="3"/>
  </w:num>
  <w:num w:numId="22" w16cid:durableId="2022076790">
    <w:abstractNumId w:val="8"/>
  </w:num>
  <w:num w:numId="23" w16cid:durableId="1600406136">
    <w:abstractNumId w:val="4"/>
  </w:num>
  <w:num w:numId="24" w16cid:durableId="1387339481">
    <w:abstractNumId w:val="5"/>
  </w:num>
  <w:num w:numId="25" w16cid:durableId="2029215677">
    <w:abstractNumId w:val="6"/>
  </w:num>
  <w:num w:numId="26" w16cid:durableId="210504527">
    <w:abstractNumId w:val="7"/>
  </w:num>
  <w:num w:numId="27" w16cid:durableId="810824018">
    <w:abstractNumId w:val="0"/>
  </w:num>
  <w:num w:numId="28" w16cid:durableId="713625657">
    <w:abstractNumId w:val="1"/>
  </w:num>
  <w:num w:numId="29" w16cid:durableId="1606769654">
    <w:abstractNumId w:val="2"/>
  </w:num>
  <w:num w:numId="30" w16cid:durableId="786972972">
    <w:abstractNumId w:val="3"/>
  </w:num>
  <w:num w:numId="31" w16cid:durableId="468210235">
    <w:abstractNumId w:val="8"/>
  </w:num>
  <w:num w:numId="32" w16cid:durableId="1096025371">
    <w:abstractNumId w:val="4"/>
  </w:num>
  <w:num w:numId="33" w16cid:durableId="714741258">
    <w:abstractNumId w:val="5"/>
  </w:num>
  <w:num w:numId="34" w16cid:durableId="1315717770">
    <w:abstractNumId w:val="6"/>
  </w:num>
  <w:num w:numId="35" w16cid:durableId="190653702">
    <w:abstractNumId w:val="7"/>
  </w:num>
  <w:num w:numId="36" w16cid:durableId="2128817241">
    <w:abstractNumId w:val="0"/>
  </w:num>
  <w:num w:numId="37" w16cid:durableId="1023631897">
    <w:abstractNumId w:val="1"/>
  </w:num>
  <w:num w:numId="38" w16cid:durableId="1403480649">
    <w:abstractNumId w:val="2"/>
  </w:num>
  <w:num w:numId="39" w16cid:durableId="145362038">
    <w:abstractNumId w:val="3"/>
  </w:num>
  <w:num w:numId="40" w16cid:durableId="2135325791">
    <w:abstractNumId w:val="8"/>
  </w:num>
  <w:num w:numId="41" w16cid:durableId="1590386462">
    <w:abstractNumId w:val="4"/>
  </w:num>
  <w:num w:numId="42" w16cid:durableId="191194144">
    <w:abstractNumId w:val="5"/>
  </w:num>
  <w:num w:numId="43" w16cid:durableId="1511675491">
    <w:abstractNumId w:val="6"/>
  </w:num>
  <w:num w:numId="44" w16cid:durableId="939873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B5D00"/>
    <w:rsid w:val="001E3443"/>
    <w:rsid w:val="00250308"/>
    <w:rsid w:val="00265E3B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D6E1A"/>
    <w:rsid w:val="004E540A"/>
    <w:rsid w:val="00524B9A"/>
    <w:rsid w:val="00527D37"/>
    <w:rsid w:val="00535C06"/>
    <w:rsid w:val="005958B1"/>
    <w:rsid w:val="005C366E"/>
    <w:rsid w:val="005D2DE6"/>
    <w:rsid w:val="00635A19"/>
    <w:rsid w:val="00660F29"/>
    <w:rsid w:val="006D3D9C"/>
    <w:rsid w:val="006F5296"/>
    <w:rsid w:val="007148D0"/>
    <w:rsid w:val="007539E6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80E78"/>
    <w:rsid w:val="008817FE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B7B44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3729E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character" w:customStyle="1" w:styleId="rynqvb">
    <w:name w:val="rynqvb"/>
    <w:basedOn w:val="DefaultParagraphFont"/>
    <w:uiPriority w:val="99"/>
    <w:rsid w:val="001B5D00"/>
  </w:style>
  <w:style w:type="character" w:customStyle="1" w:styleId="hwtze">
    <w:name w:val="hwtze"/>
    <w:basedOn w:val="DefaultParagraphFont"/>
    <w:uiPriority w:val="99"/>
    <w:rsid w:val="001B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62172"/>
    <w:rsid w:val="001E4E9D"/>
    <w:rsid w:val="00243B3D"/>
    <w:rsid w:val="002D6F16"/>
    <w:rsid w:val="002D7C32"/>
    <w:rsid w:val="003A4CCE"/>
    <w:rsid w:val="0042049D"/>
    <w:rsid w:val="004B2E70"/>
    <w:rsid w:val="004B72A6"/>
    <w:rsid w:val="004D6E1A"/>
    <w:rsid w:val="007B1368"/>
    <w:rsid w:val="007D0EA5"/>
    <w:rsid w:val="00812B54"/>
    <w:rsid w:val="008660A1"/>
    <w:rsid w:val="00983FC2"/>
    <w:rsid w:val="00A7012B"/>
    <w:rsid w:val="00AB1D43"/>
    <w:rsid w:val="00AD2FFE"/>
    <w:rsid w:val="00B125D7"/>
    <w:rsid w:val="00C40ABB"/>
    <w:rsid w:val="00CC2341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6B8FF-3EA5-4D59-80C7-2C3399DC08B5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A52FA5EB-FFA9-4E82-B4C4-05822481F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C1002-C7B8-476C-8C9B-AD55698E0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8</TotalTime>
  <Pages>2</Pages>
  <Words>382</Words>
  <Characters>2502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skupnom naplaćivanju i Medicareu</vt:lpstr>
    </vt:vector>
  </TitlesOfParts>
  <Manager/>
  <Company/>
  <LinksUpToDate>false</LinksUpToDate>
  <CharactersWithSpaces>2880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skupnom naplaćivanju i Medicareu</dc:title>
  <dc:subject>Stronger Medicare</dc:subject>
  <dc:creator>Australian Government Department of Health and Aged care</dc:creator>
  <cp:keywords>Medicare; Medicare benefits; Bulk billing</cp:keywords>
  <dc:description/>
  <cp:lastModifiedBy>HOOD, Jodi</cp:lastModifiedBy>
  <cp:revision>4</cp:revision>
  <dcterms:created xsi:type="dcterms:W3CDTF">2024-11-14T01:53:00Z</dcterms:created>
  <dcterms:modified xsi:type="dcterms:W3CDTF">2024-12-03T01:16:00Z</dcterms:modified>
  <cp:category/>
</cp:coreProperties>
</file>