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A2B81" w14:textId="7D547116" w:rsidR="008521EE" w:rsidRPr="002A0661" w:rsidRDefault="003946D5" w:rsidP="00892C1B">
      <w:bookmarkStart w:id="0" w:name="_Hlk162263540"/>
      <w:r w:rsidRPr="002A0661">
        <w:rPr>
          <w:noProof/>
        </w:rPr>
        <w:drawing>
          <wp:inline distT="0" distB="0" distL="0" distR="0" wp14:anchorId="2B8360EA" wp14:editId="763D48AC">
            <wp:extent cx="5731510" cy="1074420"/>
            <wp:effectExtent l="0" t="0" r="2540" b="0"/>
            <wp:docPr id="1" name="Picture 1" descr="A blue sign with white text, saying&#10;'Update from independent review lead Professor Mark Corm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 saying&#10;'Update from independent review lead Professor Mark Cormack'"/>
                    <pic:cNvPicPr/>
                  </pic:nvPicPr>
                  <pic:blipFill>
                    <a:blip r:embed="rId8">
                      <a:extLst>
                        <a:ext uri="{28A0092B-C50C-407E-A947-70E740481C1C}">
                          <a14:useLocalDpi xmlns:a14="http://schemas.microsoft.com/office/drawing/2010/main" val="0"/>
                        </a:ext>
                      </a:extLst>
                    </a:blip>
                    <a:stretch>
                      <a:fillRect/>
                    </a:stretch>
                  </pic:blipFill>
                  <pic:spPr>
                    <a:xfrm>
                      <a:off x="0" y="0"/>
                      <a:ext cx="5731510" cy="1074420"/>
                    </a:xfrm>
                    <a:prstGeom prst="rect">
                      <a:avLst/>
                    </a:prstGeom>
                  </pic:spPr>
                </pic:pic>
              </a:graphicData>
            </a:graphic>
          </wp:inline>
        </w:drawing>
      </w:r>
    </w:p>
    <w:p w14:paraId="511FA084" w14:textId="22FA92B6" w:rsidR="001834AD" w:rsidRDefault="001834AD" w:rsidP="001834AD">
      <w:r>
        <w:t>After more than a year</w:t>
      </w:r>
      <w:r w:rsidR="004B156F">
        <w:t>,</w:t>
      </w:r>
      <w:r>
        <w:t xml:space="preserve"> the ‘Unleashing the Potential of our Health Workforce’ Scope of Practice Review is complete</w:t>
      </w:r>
      <w:r w:rsidR="004B156F">
        <w:t>.</w:t>
      </w:r>
      <w:r>
        <w:t xml:space="preserve"> </w:t>
      </w:r>
      <w:r w:rsidR="004B156F">
        <w:t>T</w:t>
      </w:r>
      <w:r>
        <w:t xml:space="preserve">he Final Report </w:t>
      </w:r>
      <w:r w:rsidR="004B156F">
        <w:t>was</w:t>
      </w:r>
      <w:r>
        <w:t xml:space="preserve"> delivered to the Australian Government </w:t>
      </w:r>
      <w:r w:rsidR="004B156F">
        <w:t xml:space="preserve">for consideration on 30 October 2024 and has now been </w:t>
      </w:r>
      <w:hyperlink r:id="rId9" w:history="1">
        <w:r w:rsidR="004B156F" w:rsidRPr="000F389A">
          <w:rPr>
            <w:rStyle w:val="Hyperlink"/>
          </w:rPr>
          <w:t>published</w:t>
        </w:r>
      </w:hyperlink>
      <w:r w:rsidR="000F389A">
        <w:t>.</w:t>
      </w:r>
    </w:p>
    <w:p w14:paraId="3A58E97A" w14:textId="77777777" w:rsidR="001834AD" w:rsidRDefault="001834AD" w:rsidP="001834AD">
      <w:r>
        <w:t>Firstly, I wish to take this opportunity to formally acknowledge the tremendous efforts of all of those who were involved in this process. A</w:t>
      </w:r>
      <w:r w:rsidRPr="003A5691">
        <w:t xml:space="preserve"> diverse group of </w:t>
      </w:r>
      <w:r>
        <w:t xml:space="preserve">health </w:t>
      </w:r>
      <w:r w:rsidRPr="003A5691">
        <w:t>consumers, health professionals,</w:t>
      </w:r>
      <w:r>
        <w:t xml:space="preserve"> First Nations organisations and communities,</w:t>
      </w:r>
      <w:r w:rsidRPr="003A5691">
        <w:t xml:space="preserve"> governments, regulators, education and training providers, accreditation authorities, funders, insurers, professional associations and unions</w:t>
      </w:r>
      <w:r w:rsidRPr="0079001C">
        <w:t xml:space="preserve"> played an essential role in making this review a success.</w:t>
      </w:r>
      <w:r>
        <w:t xml:space="preserve"> Thank you for sharing your valuable insights and expertise.</w:t>
      </w:r>
    </w:p>
    <w:p w14:paraId="5EC6A720" w14:textId="5F0B5074" w:rsidR="001834AD" w:rsidRDefault="001834AD" w:rsidP="001834AD">
      <w:r>
        <w:t>Secondly, I would like to extend my gratitude to the Expert Advisory Committee and research partners at the University of Queensland and KPMG. Their critical input and expertise ensured a well-executed and evidence-based review. I would also like to acknowledge the work of the Scope of Practice team at the Department of Health and Aged Care who have supported and enabled this review so well since its inception.</w:t>
      </w:r>
    </w:p>
    <w:p w14:paraId="3EC7BC8B" w14:textId="77777777" w:rsidR="001834AD" w:rsidRDefault="001834AD" w:rsidP="001834AD">
      <w:r>
        <w:t xml:space="preserve">The review received over 1,180 submissions, held 31 structured consultation sessions attended by over 700 people, and conducted a further 100 targeted consultation sessions with over 200 organisations or stakeholder groups. The consultations spanned over four phases, each with a distinct purpose and aim. This extensive engagement underpins the review’s findings and seeks to </w:t>
      </w:r>
      <w:r w:rsidRPr="008B5DF5">
        <w:t xml:space="preserve">ensure that the </w:t>
      </w:r>
      <w:r>
        <w:t xml:space="preserve">proposed </w:t>
      </w:r>
      <w:r w:rsidRPr="008B5DF5">
        <w:t xml:space="preserve">reforms </w:t>
      </w:r>
      <w:r>
        <w:t>address</w:t>
      </w:r>
      <w:r w:rsidRPr="008B5DF5">
        <w:t xml:space="preserve"> the needs of those who have informed its process.</w:t>
      </w:r>
    </w:p>
    <w:p w14:paraId="7BD6BAC1" w14:textId="77777777" w:rsidR="001834AD" w:rsidRDefault="001834AD" w:rsidP="001834AD">
      <w:r>
        <w:t xml:space="preserve">The insights and recommendations generated through this effort are a testament of collective skill, diligence and professionalism of everyone involved. I want to recognise the cooperative spirit demonstrated through the review. The ability of various stakeholders to come together, share perspectives, and work towards a common goal reflects their collaboration and commitment to improving health outcomes for all Australians. </w:t>
      </w:r>
    </w:p>
    <w:p w14:paraId="3AA4C26A" w14:textId="77777777" w:rsidR="001834AD" w:rsidRDefault="001834AD" w:rsidP="001834AD">
      <w:r>
        <w:t xml:space="preserve">I am confident that the work done here will be foundational to </w:t>
      </w:r>
      <w:r w:rsidRPr="00704D6F">
        <w:t>support system-level change and build an adaptable, flexible and responsive primary care system.</w:t>
      </w:r>
    </w:p>
    <w:p w14:paraId="261CB997" w14:textId="77777777" w:rsidR="001834AD" w:rsidRPr="002A0661" w:rsidRDefault="001834AD" w:rsidP="001834AD">
      <w:pPr>
        <w:keepLines/>
      </w:pPr>
      <w:r w:rsidRPr="002A0661">
        <w:t>Best regards</w:t>
      </w:r>
    </w:p>
    <w:p w14:paraId="616BE6CD" w14:textId="77777777" w:rsidR="001834AD" w:rsidRPr="002A0661" w:rsidRDefault="001834AD" w:rsidP="004D5EEA">
      <w:pPr>
        <w:pStyle w:val="NoSpacing"/>
      </w:pPr>
      <w:r w:rsidRPr="002A0661">
        <w:t>Mark Cormack</w:t>
      </w:r>
    </w:p>
    <w:p w14:paraId="03823FC9" w14:textId="77777777" w:rsidR="001834AD" w:rsidRPr="002A0661" w:rsidRDefault="001834AD" w:rsidP="004D5EEA">
      <w:pPr>
        <w:pStyle w:val="NoSpacing"/>
      </w:pPr>
      <w:r w:rsidRPr="002A0661">
        <w:t>Independent Review Lead</w:t>
      </w:r>
    </w:p>
    <w:bookmarkEnd w:id="0"/>
    <w:p w14:paraId="37733D84" w14:textId="447F9A3C" w:rsidR="00D055E8" w:rsidRPr="002A0661" w:rsidRDefault="004B156F" w:rsidP="004D5EEA">
      <w:pPr>
        <w:pStyle w:val="NoSpacing"/>
      </w:pPr>
      <w:r w:rsidRPr="000F389A">
        <w:t>5 November</w:t>
      </w:r>
      <w:r w:rsidR="003A5836" w:rsidRPr="000F389A">
        <w:t xml:space="preserve"> 2024</w:t>
      </w:r>
    </w:p>
    <w:sectPr w:rsidR="00D055E8" w:rsidRPr="002A06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18A6" w14:textId="77777777" w:rsidR="00C85FC4" w:rsidRDefault="00C85FC4" w:rsidP="00892C1B">
      <w:r>
        <w:separator/>
      </w:r>
    </w:p>
  </w:endnote>
  <w:endnote w:type="continuationSeparator" w:id="0">
    <w:p w14:paraId="09EAAA26" w14:textId="77777777" w:rsidR="00C85FC4" w:rsidRDefault="00C85FC4" w:rsidP="00892C1B">
      <w:r>
        <w:continuationSeparator/>
      </w:r>
    </w:p>
  </w:endnote>
  <w:endnote w:type="continuationNotice" w:id="1">
    <w:p w14:paraId="0A188BBF" w14:textId="77777777" w:rsidR="00C85FC4" w:rsidRDefault="00C8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460B" w14:textId="77777777" w:rsidR="00F93735" w:rsidRDefault="00F93735" w:rsidP="00892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7172" w14:textId="77777777" w:rsidR="00F93735" w:rsidRDefault="00F93735" w:rsidP="00892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52BB" w14:textId="77777777" w:rsidR="00F93735" w:rsidRDefault="00F93735" w:rsidP="00892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8477" w14:textId="77777777" w:rsidR="00C85FC4" w:rsidRDefault="00C85FC4" w:rsidP="00892C1B">
      <w:r>
        <w:separator/>
      </w:r>
    </w:p>
  </w:footnote>
  <w:footnote w:type="continuationSeparator" w:id="0">
    <w:p w14:paraId="12D46211" w14:textId="77777777" w:rsidR="00C85FC4" w:rsidRDefault="00C85FC4" w:rsidP="00892C1B">
      <w:r>
        <w:continuationSeparator/>
      </w:r>
    </w:p>
  </w:footnote>
  <w:footnote w:type="continuationNotice" w:id="1">
    <w:p w14:paraId="6A0FEBB4" w14:textId="77777777" w:rsidR="00C85FC4" w:rsidRDefault="00C85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CC8B" w14:textId="6DAC3B32" w:rsidR="00F93735" w:rsidRDefault="00F93735" w:rsidP="00892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9BC3" w14:textId="0367E919" w:rsidR="00F93735" w:rsidRDefault="00F93735" w:rsidP="00892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15F1" w14:textId="33F58997" w:rsidR="00F93735" w:rsidRDefault="00F93735" w:rsidP="00892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1DB"/>
    <w:multiLevelType w:val="hybridMultilevel"/>
    <w:tmpl w:val="6B923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A51318"/>
    <w:multiLevelType w:val="hybridMultilevel"/>
    <w:tmpl w:val="574EE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3314"/>
    <w:multiLevelType w:val="hybridMultilevel"/>
    <w:tmpl w:val="415A938A"/>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A050F30"/>
    <w:multiLevelType w:val="hybridMultilevel"/>
    <w:tmpl w:val="1B4A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D2E25"/>
    <w:multiLevelType w:val="hybridMultilevel"/>
    <w:tmpl w:val="ABEC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46D6C"/>
    <w:multiLevelType w:val="hybridMultilevel"/>
    <w:tmpl w:val="4F721A2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18E96198"/>
    <w:multiLevelType w:val="hybridMultilevel"/>
    <w:tmpl w:val="9566EA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AD146E"/>
    <w:multiLevelType w:val="hybridMultilevel"/>
    <w:tmpl w:val="2E748AC2"/>
    <w:lvl w:ilvl="0" w:tplc="64E40CA2">
      <w:numFmt w:val="bullet"/>
      <w:lvlText w:val=""/>
      <w:lvlJc w:val="left"/>
      <w:pPr>
        <w:ind w:left="720" w:hanging="72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727602"/>
    <w:multiLevelType w:val="hybridMultilevel"/>
    <w:tmpl w:val="2976117A"/>
    <w:lvl w:ilvl="0" w:tplc="408EE6C8">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F5273"/>
    <w:multiLevelType w:val="hybridMultilevel"/>
    <w:tmpl w:val="B6F0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B71BF"/>
    <w:multiLevelType w:val="singleLevel"/>
    <w:tmpl w:val="83FA86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333E16A3"/>
    <w:multiLevelType w:val="hybridMultilevel"/>
    <w:tmpl w:val="E7B467CA"/>
    <w:lvl w:ilvl="0" w:tplc="64E40CA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75F8A"/>
    <w:multiLevelType w:val="hybridMultilevel"/>
    <w:tmpl w:val="DD42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E74213"/>
    <w:multiLevelType w:val="hybridMultilevel"/>
    <w:tmpl w:val="35F2D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E5551"/>
    <w:multiLevelType w:val="hybridMultilevel"/>
    <w:tmpl w:val="73840A5E"/>
    <w:lvl w:ilvl="0" w:tplc="408EE6C8">
      <w:numFmt w:val="bullet"/>
      <w:lvlText w:val=""/>
      <w:lvlJc w:val="left"/>
      <w:pPr>
        <w:ind w:left="720" w:hanging="72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5E35AE"/>
    <w:multiLevelType w:val="hybridMultilevel"/>
    <w:tmpl w:val="0C266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D04FC6"/>
    <w:multiLevelType w:val="hybridMultilevel"/>
    <w:tmpl w:val="4EE052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C077D9"/>
    <w:multiLevelType w:val="hybridMultilevel"/>
    <w:tmpl w:val="2A3A61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53548F"/>
    <w:multiLevelType w:val="hybridMultilevel"/>
    <w:tmpl w:val="E9D6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3A3396"/>
    <w:multiLevelType w:val="hybridMultilevel"/>
    <w:tmpl w:val="649E6B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4A47E5"/>
    <w:multiLevelType w:val="hybridMultilevel"/>
    <w:tmpl w:val="10AA8B6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C26F43"/>
    <w:multiLevelType w:val="hybridMultilevel"/>
    <w:tmpl w:val="64848F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48532BC"/>
    <w:multiLevelType w:val="hybridMultilevel"/>
    <w:tmpl w:val="25164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4F5380"/>
    <w:multiLevelType w:val="hybridMultilevel"/>
    <w:tmpl w:val="47BA4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551961"/>
    <w:multiLevelType w:val="hybridMultilevel"/>
    <w:tmpl w:val="AEE0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E90D85"/>
    <w:multiLevelType w:val="hybridMultilevel"/>
    <w:tmpl w:val="C32AD7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A44248E"/>
    <w:multiLevelType w:val="hybridMultilevel"/>
    <w:tmpl w:val="0DD8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2F2EB6"/>
    <w:multiLevelType w:val="multilevel"/>
    <w:tmpl w:val="AB22CC9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98113B5"/>
    <w:multiLevelType w:val="hybridMultilevel"/>
    <w:tmpl w:val="64601D7A"/>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AC77A5C"/>
    <w:multiLevelType w:val="multilevel"/>
    <w:tmpl w:val="BD307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5E6894"/>
    <w:multiLevelType w:val="hybridMultilevel"/>
    <w:tmpl w:val="70946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F76576"/>
    <w:multiLevelType w:val="hybridMultilevel"/>
    <w:tmpl w:val="0E74C41C"/>
    <w:lvl w:ilvl="0" w:tplc="64E40CA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73438723">
    <w:abstractNumId w:val="29"/>
  </w:num>
  <w:num w:numId="2" w16cid:durableId="237401466">
    <w:abstractNumId w:val="20"/>
  </w:num>
  <w:num w:numId="3" w16cid:durableId="1252356372">
    <w:abstractNumId w:val="6"/>
  </w:num>
  <w:num w:numId="4" w16cid:durableId="1990592320">
    <w:abstractNumId w:val="22"/>
  </w:num>
  <w:num w:numId="5" w16cid:durableId="2087802073">
    <w:abstractNumId w:val="19"/>
  </w:num>
  <w:num w:numId="6" w16cid:durableId="134957285">
    <w:abstractNumId w:val="16"/>
  </w:num>
  <w:num w:numId="7" w16cid:durableId="158859835">
    <w:abstractNumId w:val="0"/>
  </w:num>
  <w:num w:numId="8" w16cid:durableId="1849295450">
    <w:abstractNumId w:val="18"/>
  </w:num>
  <w:num w:numId="9" w16cid:durableId="1910190906">
    <w:abstractNumId w:val="27"/>
  </w:num>
  <w:num w:numId="10" w16cid:durableId="2114473164">
    <w:abstractNumId w:val="0"/>
  </w:num>
  <w:num w:numId="11" w16cid:durableId="1609384853">
    <w:abstractNumId w:val="30"/>
  </w:num>
  <w:num w:numId="12" w16cid:durableId="115686433">
    <w:abstractNumId w:val="4"/>
  </w:num>
  <w:num w:numId="13" w16cid:durableId="221983294">
    <w:abstractNumId w:val="15"/>
  </w:num>
  <w:num w:numId="14" w16cid:durableId="47191219">
    <w:abstractNumId w:val="12"/>
  </w:num>
  <w:num w:numId="15" w16cid:durableId="1077442652">
    <w:abstractNumId w:val="28"/>
  </w:num>
  <w:num w:numId="16" w16cid:durableId="908077383">
    <w:abstractNumId w:val="5"/>
  </w:num>
  <w:num w:numId="17" w16cid:durableId="893203390">
    <w:abstractNumId w:val="13"/>
  </w:num>
  <w:num w:numId="18" w16cid:durableId="1019771897">
    <w:abstractNumId w:val="17"/>
  </w:num>
  <w:num w:numId="19" w16cid:durableId="1402677353">
    <w:abstractNumId w:val="10"/>
  </w:num>
  <w:num w:numId="20" w16cid:durableId="1650789812">
    <w:abstractNumId w:val="26"/>
  </w:num>
  <w:num w:numId="21" w16cid:durableId="692919458">
    <w:abstractNumId w:val="9"/>
  </w:num>
  <w:num w:numId="22" w16cid:durableId="1366177150">
    <w:abstractNumId w:val="21"/>
  </w:num>
  <w:num w:numId="23" w16cid:durableId="709039043">
    <w:abstractNumId w:val="24"/>
  </w:num>
  <w:num w:numId="24" w16cid:durableId="351496243">
    <w:abstractNumId w:val="11"/>
  </w:num>
  <w:num w:numId="25" w16cid:durableId="1864784347">
    <w:abstractNumId w:val="2"/>
    <w:lvlOverride w:ilvl="0">
      <w:startOverride w:val="1"/>
    </w:lvlOverride>
    <w:lvlOverride w:ilvl="1"/>
    <w:lvlOverride w:ilvl="2"/>
    <w:lvlOverride w:ilvl="3"/>
    <w:lvlOverride w:ilvl="4"/>
    <w:lvlOverride w:ilvl="5"/>
    <w:lvlOverride w:ilvl="6"/>
    <w:lvlOverride w:ilvl="7"/>
    <w:lvlOverride w:ilvl="8"/>
  </w:num>
  <w:num w:numId="26" w16cid:durableId="1041630075">
    <w:abstractNumId w:val="2"/>
  </w:num>
  <w:num w:numId="27" w16cid:durableId="1050881170">
    <w:abstractNumId w:val="31"/>
  </w:num>
  <w:num w:numId="28" w16cid:durableId="664436575">
    <w:abstractNumId w:val="7"/>
  </w:num>
  <w:num w:numId="29" w16cid:durableId="1248997869">
    <w:abstractNumId w:val="3"/>
  </w:num>
  <w:num w:numId="30" w16cid:durableId="838302473">
    <w:abstractNumId w:val="23"/>
  </w:num>
  <w:num w:numId="31" w16cid:durableId="135802108">
    <w:abstractNumId w:val="1"/>
  </w:num>
  <w:num w:numId="32" w16cid:durableId="222133924">
    <w:abstractNumId w:val="8"/>
  </w:num>
  <w:num w:numId="33" w16cid:durableId="377706015">
    <w:abstractNumId w:val="14"/>
  </w:num>
  <w:num w:numId="34" w16cid:durableId="416380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A3"/>
    <w:rsid w:val="00003558"/>
    <w:rsid w:val="00004485"/>
    <w:rsid w:val="000062BD"/>
    <w:rsid w:val="00007275"/>
    <w:rsid w:val="0000729D"/>
    <w:rsid w:val="000072C2"/>
    <w:rsid w:val="00010CB0"/>
    <w:rsid w:val="000111BF"/>
    <w:rsid w:val="000119E3"/>
    <w:rsid w:val="00011FB1"/>
    <w:rsid w:val="000132B4"/>
    <w:rsid w:val="00013C37"/>
    <w:rsid w:val="00015B17"/>
    <w:rsid w:val="00025838"/>
    <w:rsid w:val="0002690D"/>
    <w:rsid w:val="00027BCF"/>
    <w:rsid w:val="000306DF"/>
    <w:rsid w:val="000343C5"/>
    <w:rsid w:val="000344A3"/>
    <w:rsid w:val="0003778D"/>
    <w:rsid w:val="000377C4"/>
    <w:rsid w:val="00040276"/>
    <w:rsid w:val="0004095A"/>
    <w:rsid w:val="0004289E"/>
    <w:rsid w:val="00045234"/>
    <w:rsid w:val="00045917"/>
    <w:rsid w:val="00052643"/>
    <w:rsid w:val="00053615"/>
    <w:rsid w:val="00053841"/>
    <w:rsid w:val="0005452C"/>
    <w:rsid w:val="00055B65"/>
    <w:rsid w:val="00056016"/>
    <w:rsid w:val="00056178"/>
    <w:rsid w:val="0006032F"/>
    <w:rsid w:val="00060562"/>
    <w:rsid w:val="00062D3C"/>
    <w:rsid w:val="00062DD8"/>
    <w:rsid w:val="00070D78"/>
    <w:rsid w:val="00071966"/>
    <w:rsid w:val="00072B8B"/>
    <w:rsid w:val="00073B29"/>
    <w:rsid w:val="00081604"/>
    <w:rsid w:val="00084396"/>
    <w:rsid w:val="0008628A"/>
    <w:rsid w:val="00086382"/>
    <w:rsid w:val="0008776D"/>
    <w:rsid w:val="00090203"/>
    <w:rsid w:val="0009356B"/>
    <w:rsid w:val="000946FA"/>
    <w:rsid w:val="00095B78"/>
    <w:rsid w:val="00097341"/>
    <w:rsid w:val="0009781D"/>
    <w:rsid w:val="00097EF1"/>
    <w:rsid w:val="000A03CE"/>
    <w:rsid w:val="000A25BE"/>
    <w:rsid w:val="000A57AA"/>
    <w:rsid w:val="000A6515"/>
    <w:rsid w:val="000B3476"/>
    <w:rsid w:val="000B3AAA"/>
    <w:rsid w:val="000B6A41"/>
    <w:rsid w:val="000B6E2C"/>
    <w:rsid w:val="000C177A"/>
    <w:rsid w:val="000D1923"/>
    <w:rsid w:val="000D21F6"/>
    <w:rsid w:val="000D67DA"/>
    <w:rsid w:val="000E102A"/>
    <w:rsid w:val="000E15C0"/>
    <w:rsid w:val="000E4A4E"/>
    <w:rsid w:val="000E7620"/>
    <w:rsid w:val="000F10E3"/>
    <w:rsid w:val="000F25F3"/>
    <w:rsid w:val="000F389A"/>
    <w:rsid w:val="000F3E88"/>
    <w:rsid w:val="000F4222"/>
    <w:rsid w:val="000F46E2"/>
    <w:rsid w:val="000F4F6C"/>
    <w:rsid w:val="000F6BB2"/>
    <w:rsid w:val="000F746F"/>
    <w:rsid w:val="000F7C2D"/>
    <w:rsid w:val="001045F6"/>
    <w:rsid w:val="0011309A"/>
    <w:rsid w:val="00113C91"/>
    <w:rsid w:val="001177CC"/>
    <w:rsid w:val="00117EAB"/>
    <w:rsid w:val="00120E78"/>
    <w:rsid w:val="00124052"/>
    <w:rsid w:val="00130541"/>
    <w:rsid w:val="00133B50"/>
    <w:rsid w:val="0013423B"/>
    <w:rsid w:val="001378C3"/>
    <w:rsid w:val="001407B2"/>
    <w:rsid w:val="00147845"/>
    <w:rsid w:val="001528EF"/>
    <w:rsid w:val="001567DF"/>
    <w:rsid w:val="00162056"/>
    <w:rsid w:val="00162ECE"/>
    <w:rsid w:val="00163E4D"/>
    <w:rsid w:val="001642F1"/>
    <w:rsid w:val="00173DB9"/>
    <w:rsid w:val="00175D7A"/>
    <w:rsid w:val="00176809"/>
    <w:rsid w:val="00177072"/>
    <w:rsid w:val="001834AD"/>
    <w:rsid w:val="00184B99"/>
    <w:rsid w:val="001866E5"/>
    <w:rsid w:val="00190C70"/>
    <w:rsid w:val="001916B6"/>
    <w:rsid w:val="00192AC5"/>
    <w:rsid w:val="00194880"/>
    <w:rsid w:val="00196DA6"/>
    <w:rsid w:val="001A0547"/>
    <w:rsid w:val="001A47AD"/>
    <w:rsid w:val="001A71BE"/>
    <w:rsid w:val="001B2253"/>
    <w:rsid w:val="001B7067"/>
    <w:rsid w:val="001C01AB"/>
    <w:rsid w:val="001C04DC"/>
    <w:rsid w:val="001C07E0"/>
    <w:rsid w:val="001C11D8"/>
    <w:rsid w:val="001C28D0"/>
    <w:rsid w:val="001C5584"/>
    <w:rsid w:val="001C6876"/>
    <w:rsid w:val="001D68EC"/>
    <w:rsid w:val="001D7DC5"/>
    <w:rsid w:val="001E059C"/>
    <w:rsid w:val="001E07B5"/>
    <w:rsid w:val="001E19CF"/>
    <w:rsid w:val="001E1CCD"/>
    <w:rsid w:val="001F18B4"/>
    <w:rsid w:val="001F5C87"/>
    <w:rsid w:val="00202231"/>
    <w:rsid w:val="002028C3"/>
    <w:rsid w:val="00202B66"/>
    <w:rsid w:val="0020345F"/>
    <w:rsid w:val="0020379B"/>
    <w:rsid w:val="0021007E"/>
    <w:rsid w:val="00211771"/>
    <w:rsid w:val="002122D7"/>
    <w:rsid w:val="0021385D"/>
    <w:rsid w:val="00213CA3"/>
    <w:rsid w:val="00216979"/>
    <w:rsid w:val="0021724B"/>
    <w:rsid w:val="00220EE5"/>
    <w:rsid w:val="0022289A"/>
    <w:rsid w:val="00222E7F"/>
    <w:rsid w:val="002248E7"/>
    <w:rsid w:val="00225390"/>
    <w:rsid w:val="0022767F"/>
    <w:rsid w:val="00237927"/>
    <w:rsid w:val="00237A80"/>
    <w:rsid w:val="0024188C"/>
    <w:rsid w:val="00246B16"/>
    <w:rsid w:val="00246CBC"/>
    <w:rsid w:val="0024787E"/>
    <w:rsid w:val="00253500"/>
    <w:rsid w:val="0025363B"/>
    <w:rsid w:val="00254CEF"/>
    <w:rsid w:val="0026091C"/>
    <w:rsid w:val="00260ABF"/>
    <w:rsid w:val="00261D62"/>
    <w:rsid w:val="00263891"/>
    <w:rsid w:val="00264DB7"/>
    <w:rsid w:val="00267604"/>
    <w:rsid w:val="00270018"/>
    <w:rsid w:val="00270203"/>
    <w:rsid w:val="0027657B"/>
    <w:rsid w:val="00276DB6"/>
    <w:rsid w:val="00277EB1"/>
    <w:rsid w:val="00280071"/>
    <w:rsid w:val="002808CF"/>
    <w:rsid w:val="0028288C"/>
    <w:rsid w:val="0029166A"/>
    <w:rsid w:val="00291685"/>
    <w:rsid w:val="00296170"/>
    <w:rsid w:val="0029643A"/>
    <w:rsid w:val="002A0639"/>
    <w:rsid w:val="002A0661"/>
    <w:rsid w:val="002A0F8A"/>
    <w:rsid w:val="002A2536"/>
    <w:rsid w:val="002A3834"/>
    <w:rsid w:val="002A6B27"/>
    <w:rsid w:val="002B073F"/>
    <w:rsid w:val="002B3BE8"/>
    <w:rsid w:val="002B6AA9"/>
    <w:rsid w:val="002B6ABB"/>
    <w:rsid w:val="002C0F36"/>
    <w:rsid w:val="002C2E86"/>
    <w:rsid w:val="002C5BDC"/>
    <w:rsid w:val="002D1F0E"/>
    <w:rsid w:val="002D24A2"/>
    <w:rsid w:val="002D2D99"/>
    <w:rsid w:val="002D38AC"/>
    <w:rsid w:val="002D4ECA"/>
    <w:rsid w:val="002D619F"/>
    <w:rsid w:val="002D7039"/>
    <w:rsid w:val="002D716C"/>
    <w:rsid w:val="002D76BE"/>
    <w:rsid w:val="002E1E5E"/>
    <w:rsid w:val="002E2364"/>
    <w:rsid w:val="002E2B01"/>
    <w:rsid w:val="002E3130"/>
    <w:rsid w:val="002E7241"/>
    <w:rsid w:val="002F2369"/>
    <w:rsid w:val="002F6EF8"/>
    <w:rsid w:val="00303EAD"/>
    <w:rsid w:val="00310D38"/>
    <w:rsid w:val="00312623"/>
    <w:rsid w:val="0031392A"/>
    <w:rsid w:val="00315919"/>
    <w:rsid w:val="00316F1F"/>
    <w:rsid w:val="003172A2"/>
    <w:rsid w:val="003236D1"/>
    <w:rsid w:val="0032386E"/>
    <w:rsid w:val="003279AE"/>
    <w:rsid w:val="0033213C"/>
    <w:rsid w:val="00332C43"/>
    <w:rsid w:val="00337410"/>
    <w:rsid w:val="00340900"/>
    <w:rsid w:val="003413BE"/>
    <w:rsid w:val="00344411"/>
    <w:rsid w:val="00344984"/>
    <w:rsid w:val="00347950"/>
    <w:rsid w:val="00347D81"/>
    <w:rsid w:val="00352043"/>
    <w:rsid w:val="00352F1E"/>
    <w:rsid w:val="003543CA"/>
    <w:rsid w:val="003551D9"/>
    <w:rsid w:val="00356AF8"/>
    <w:rsid w:val="003600DA"/>
    <w:rsid w:val="003616D1"/>
    <w:rsid w:val="00362448"/>
    <w:rsid w:val="00362929"/>
    <w:rsid w:val="00364921"/>
    <w:rsid w:val="00365095"/>
    <w:rsid w:val="00365565"/>
    <w:rsid w:val="00365616"/>
    <w:rsid w:val="003677A3"/>
    <w:rsid w:val="00371E0A"/>
    <w:rsid w:val="0037588A"/>
    <w:rsid w:val="00376C03"/>
    <w:rsid w:val="00382424"/>
    <w:rsid w:val="0038272C"/>
    <w:rsid w:val="0038370C"/>
    <w:rsid w:val="00383DFB"/>
    <w:rsid w:val="00384A0F"/>
    <w:rsid w:val="0038628A"/>
    <w:rsid w:val="00387859"/>
    <w:rsid w:val="00387F6C"/>
    <w:rsid w:val="00390167"/>
    <w:rsid w:val="003916B9"/>
    <w:rsid w:val="00391A24"/>
    <w:rsid w:val="00393EF4"/>
    <w:rsid w:val="003946D5"/>
    <w:rsid w:val="0039745E"/>
    <w:rsid w:val="003A063F"/>
    <w:rsid w:val="003A1796"/>
    <w:rsid w:val="003A25C1"/>
    <w:rsid w:val="003A40FE"/>
    <w:rsid w:val="003A4EA3"/>
    <w:rsid w:val="003A5691"/>
    <w:rsid w:val="003A5836"/>
    <w:rsid w:val="003A7010"/>
    <w:rsid w:val="003A71D3"/>
    <w:rsid w:val="003A7CFB"/>
    <w:rsid w:val="003B02CB"/>
    <w:rsid w:val="003B301F"/>
    <w:rsid w:val="003B781E"/>
    <w:rsid w:val="003C504A"/>
    <w:rsid w:val="003C75B1"/>
    <w:rsid w:val="003C797F"/>
    <w:rsid w:val="003D04E5"/>
    <w:rsid w:val="003D068D"/>
    <w:rsid w:val="003D307E"/>
    <w:rsid w:val="003D3CDB"/>
    <w:rsid w:val="003D41F4"/>
    <w:rsid w:val="003D54EB"/>
    <w:rsid w:val="003D5874"/>
    <w:rsid w:val="003E5D1C"/>
    <w:rsid w:val="003E7CC0"/>
    <w:rsid w:val="003E7D3F"/>
    <w:rsid w:val="003F02C7"/>
    <w:rsid w:val="003F0FB8"/>
    <w:rsid w:val="003F283E"/>
    <w:rsid w:val="003F2DB1"/>
    <w:rsid w:val="003F3CA9"/>
    <w:rsid w:val="003F6E54"/>
    <w:rsid w:val="004006D4"/>
    <w:rsid w:val="00401AAF"/>
    <w:rsid w:val="004078E8"/>
    <w:rsid w:val="00415237"/>
    <w:rsid w:val="004152DF"/>
    <w:rsid w:val="0041782B"/>
    <w:rsid w:val="004205AC"/>
    <w:rsid w:val="004252EE"/>
    <w:rsid w:val="00425B65"/>
    <w:rsid w:val="00426075"/>
    <w:rsid w:val="004279AA"/>
    <w:rsid w:val="00430861"/>
    <w:rsid w:val="00431C8F"/>
    <w:rsid w:val="004340AC"/>
    <w:rsid w:val="00437E27"/>
    <w:rsid w:val="00437EC7"/>
    <w:rsid w:val="004410CC"/>
    <w:rsid w:val="0044269D"/>
    <w:rsid w:val="004436E8"/>
    <w:rsid w:val="00447185"/>
    <w:rsid w:val="004529C3"/>
    <w:rsid w:val="00453915"/>
    <w:rsid w:val="0045481C"/>
    <w:rsid w:val="00455768"/>
    <w:rsid w:val="00455EA9"/>
    <w:rsid w:val="004629D4"/>
    <w:rsid w:val="00470A64"/>
    <w:rsid w:val="00476CF9"/>
    <w:rsid w:val="00482335"/>
    <w:rsid w:val="004829FB"/>
    <w:rsid w:val="00482C7C"/>
    <w:rsid w:val="00483165"/>
    <w:rsid w:val="00485A5D"/>
    <w:rsid w:val="00490584"/>
    <w:rsid w:val="0049235B"/>
    <w:rsid w:val="00494E06"/>
    <w:rsid w:val="004963C7"/>
    <w:rsid w:val="0049690A"/>
    <w:rsid w:val="00497107"/>
    <w:rsid w:val="004A0C87"/>
    <w:rsid w:val="004A2FBB"/>
    <w:rsid w:val="004A37D8"/>
    <w:rsid w:val="004A3A17"/>
    <w:rsid w:val="004B0310"/>
    <w:rsid w:val="004B156F"/>
    <w:rsid w:val="004B1C41"/>
    <w:rsid w:val="004B1FB3"/>
    <w:rsid w:val="004B3763"/>
    <w:rsid w:val="004B4542"/>
    <w:rsid w:val="004B4920"/>
    <w:rsid w:val="004B68D8"/>
    <w:rsid w:val="004C5312"/>
    <w:rsid w:val="004C7953"/>
    <w:rsid w:val="004D0C99"/>
    <w:rsid w:val="004D445B"/>
    <w:rsid w:val="004D5148"/>
    <w:rsid w:val="004D536D"/>
    <w:rsid w:val="004D5EEA"/>
    <w:rsid w:val="004E424E"/>
    <w:rsid w:val="004E4681"/>
    <w:rsid w:val="004E51DD"/>
    <w:rsid w:val="004E6E93"/>
    <w:rsid w:val="004E736E"/>
    <w:rsid w:val="004E78D4"/>
    <w:rsid w:val="004E7B4D"/>
    <w:rsid w:val="004F77F5"/>
    <w:rsid w:val="0050047D"/>
    <w:rsid w:val="00504105"/>
    <w:rsid w:val="00510B9D"/>
    <w:rsid w:val="005119DE"/>
    <w:rsid w:val="005133D1"/>
    <w:rsid w:val="0051453E"/>
    <w:rsid w:val="005148B3"/>
    <w:rsid w:val="00520382"/>
    <w:rsid w:val="00522375"/>
    <w:rsid w:val="005231B1"/>
    <w:rsid w:val="00524D40"/>
    <w:rsid w:val="00524F33"/>
    <w:rsid w:val="00525370"/>
    <w:rsid w:val="005259A4"/>
    <w:rsid w:val="00525FA9"/>
    <w:rsid w:val="00530667"/>
    <w:rsid w:val="00534C91"/>
    <w:rsid w:val="00541070"/>
    <w:rsid w:val="00541EA3"/>
    <w:rsid w:val="00543FE7"/>
    <w:rsid w:val="005513EE"/>
    <w:rsid w:val="005521F5"/>
    <w:rsid w:val="00555D73"/>
    <w:rsid w:val="00557068"/>
    <w:rsid w:val="005608E5"/>
    <w:rsid w:val="00561C24"/>
    <w:rsid w:val="0056399B"/>
    <w:rsid w:val="005651C0"/>
    <w:rsid w:val="00565BE4"/>
    <w:rsid w:val="00567E64"/>
    <w:rsid w:val="00574801"/>
    <w:rsid w:val="00574AD3"/>
    <w:rsid w:val="00582AF9"/>
    <w:rsid w:val="00583192"/>
    <w:rsid w:val="0058593A"/>
    <w:rsid w:val="00586865"/>
    <w:rsid w:val="005869E6"/>
    <w:rsid w:val="005877CA"/>
    <w:rsid w:val="005907E0"/>
    <w:rsid w:val="00596283"/>
    <w:rsid w:val="00597791"/>
    <w:rsid w:val="00597956"/>
    <w:rsid w:val="005A70E4"/>
    <w:rsid w:val="005A76FC"/>
    <w:rsid w:val="005B07BD"/>
    <w:rsid w:val="005B1482"/>
    <w:rsid w:val="005B4342"/>
    <w:rsid w:val="005B5BBE"/>
    <w:rsid w:val="005B5D93"/>
    <w:rsid w:val="005B63CE"/>
    <w:rsid w:val="005B65D7"/>
    <w:rsid w:val="005B7D30"/>
    <w:rsid w:val="005D0AE0"/>
    <w:rsid w:val="005D1F44"/>
    <w:rsid w:val="005D22BB"/>
    <w:rsid w:val="005D2440"/>
    <w:rsid w:val="005D43C0"/>
    <w:rsid w:val="005D78BA"/>
    <w:rsid w:val="005D7D46"/>
    <w:rsid w:val="005E1527"/>
    <w:rsid w:val="005E2013"/>
    <w:rsid w:val="005E2799"/>
    <w:rsid w:val="005E3E1E"/>
    <w:rsid w:val="005E482C"/>
    <w:rsid w:val="005E5534"/>
    <w:rsid w:val="005F074D"/>
    <w:rsid w:val="005F5CF9"/>
    <w:rsid w:val="005F67A4"/>
    <w:rsid w:val="005F6D56"/>
    <w:rsid w:val="006009DC"/>
    <w:rsid w:val="0060246F"/>
    <w:rsid w:val="00602F21"/>
    <w:rsid w:val="0060433D"/>
    <w:rsid w:val="00605453"/>
    <w:rsid w:val="006071C3"/>
    <w:rsid w:val="00611B80"/>
    <w:rsid w:val="00611CD5"/>
    <w:rsid w:val="0061217B"/>
    <w:rsid w:val="00617D31"/>
    <w:rsid w:val="00621792"/>
    <w:rsid w:val="00627179"/>
    <w:rsid w:val="00630D45"/>
    <w:rsid w:val="00633228"/>
    <w:rsid w:val="00634E81"/>
    <w:rsid w:val="006409D8"/>
    <w:rsid w:val="00642891"/>
    <w:rsid w:val="00646382"/>
    <w:rsid w:val="00647BAA"/>
    <w:rsid w:val="006616CF"/>
    <w:rsid w:val="006634A9"/>
    <w:rsid w:val="0066528A"/>
    <w:rsid w:val="0066613B"/>
    <w:rsid w:val="00666FF2"/>
    <w:rsid w:val="006671F1"/>
    <w:rsid w:val="006703E3"/>
    <w:rsid w:val="0067066A"/>
    <w:rsid w:val="00670ECD"/>
    <w:rsid w:val="00671BCE"/>
    <w:rsid w:val="00676843"/>
    <w:rsid w:val="00680290"/>
    <w:rsid w:val="00680465"/>
    <w:rsid w:val="0068300F"/>
    <w:rsid w:val="006866A8"/>
    <w:rsid w:val="00686EEC"/>
    <w:rsid w:val="00687026"/>
    <w:rsid w:val="00694BCC"/>
    <w:rsid w:val="006A2539"/>
    <w:rsid w:val="006A48B4"/>
    <w:rsid w:val="006A5AF6"/>
    <w:rsid w:val="006A7C8E"/>
    <w:rsid w:val="006A7DCE"/>
    <w:rsid w:val="006A7F81"/>
    <w:rsid w:val="006B08FB"/>
    <w:rsid w:val="006B2511"/>
    <w:rsid w:val="006B3EFF"/>
    <w:rsid w:val="006B4BF8"/>
    <w:rsid w:val="006B616B"/>
    <w:rsid w:val="006B66E7"/>
    <w:rsid w:val="006B71DD"/>
    <w:rsid w:val="006C27E8"/>
    <w:rsid w:val="006C7F04"/>
    <w:rsid w:val="006D06E5"/>
    <w:rsid w:val="006D321B"/>
    <w:rsid w:val="006D37E9"/>
    <w:rsid w:val="006D3D22"/>
    <w:rsid w:val="006D41E4"/>
    <w:rsid w:val="006D443D"/>
    <w:rsid w:val="006D6E50"/>
    <w:rsid w:val="006E1ED1"/>
    <w:rsid w:val="006E3B7E"/>
    <w:rsid w:val="006F01C9"/>
    <w:rsid w:val="006F17B9"/>
    <w:rsid w:val="006F2C56"/>
    <w:rsid w:val="006F3695"/>
    <w:rsid w:val="006F6560"/>
    <w:rsid w:val="006F6712"/>
    <w:rsid w:val="00701612"/>
    <w:rsid w:val="007037AD"/>
    <w:rsid w:val="00704D6F"/>
    <w:rsid w:val="00707376"/>
    <w:rsid w:val="00710A90"/>
    <w:rsid w:val="00715076"/>
    <w:rsid w:val="00724242"/>
    <w:rsid w:val="00726023"/>
    <w:rsid w:val="007473E3"/>
    <w:rsid w:val="007479E6"/>
    <w:rsid w:val="0075145E"/>
    <w:rsid w:val="00751E10"/>
    <w:rsid w:val="00752E8C"/>
    <w:rsid w:val="00754FAE"/>
    <w:rsid w:val="0075548D"/>
    <w:rsid w:val="007558E8"/>
    <w:rsid w:val="007573CD"/>
    <w:rsid w:val="00770C66"/>
    <w:rsid w:val="00772977"/>
    <w:rsid w:val="0077403A"/>
    <w:rsid w:val="0077451E"/>
    <w:rsid w:val="00774797"/>
    <w:rsid w:val="007747D5"/>
    <w:rsid w:val="00776993"/>
    <w:rsid w:val="0078022F"/>
    <w:rsid w:val="0078068F"/>
    <w:rsid w:val="007818A8"/>
    <w:rsid w:val="0078537F"/>
    <w:rsid w:val="0079001C"/>
    <w:rsid w:val="00794F49"/>
    <w:rsid w:val="007A0766"/>
    <w:rsid w:val="007A1F32"/>
    <w:rsid w:val="007A452A"/>
    <w:rsid w:val="007A783E"/>
    <w:rsid w:val="007B2EEC"/>
    <w:rsid w:val="007C23F0"/>
    <w:rsid w:val="007C2432"/>
    <w:rsid w:val="007C28F5"/>
    <w:rsid w:val="007C3B72"/>
    <w:rsid w:val="007C48A3"/>
    <w:rsid w:val="007C6108"/>
    <w:rsid w:val="007D14A8"/>
    <w:rsid w:val="007D289D"/>
    <w:rsid w:val="007D35EB"/>
    <w:rsid w:val="007D46B2"/>
    <w:rsid w:val="007D4F3C"/>
    <w:rsid w:val="007D66E6"/>
    <w:rsid w:val="007D753C"/>
    <w:rsid w:val="007E04A7"/>
    <w:rsid w:val="007E3301"/>
    <w:rsid w:val="007E3674"/>
    <w:rsid w:val="007E4AE4"/>
    <w:rsid w:val="007E58A6"/>
    <w:rsid w:val="007E6CC7"/>
    <w:rsid w:val="007F1B10"/>
    <w:rsid w:val="007F4484"/>
    <w:rsid w:val="007F56B0"/>
    <w:rsid w:val="007F5B5D"/>
    <w:rsid w:val="007F7B0F"/>
    <w:rsid w:val="007F7E52"/>
    <w:rsid w:val="00800B3F"/>
    <w:rsid w:val="00801980"/>
    <w:rsid w:val="00805A21"/>
    <w:rsid w:val="00805E06"/>
    <w:rsid w:val="0080640F"/>
    <w:rsid w:val="00813410"/>
    <w:rsid w:val="0081637C"/>
    <w:rsid w:val="0083042E"/>
    <w:rsid w:val="008312B8"/>
    <w:rsid w:val="0083337E"/>
    <w:rsid w:val="008406C8"/>
    <w:rsid w:val="00840895"/>
    <w:rsid w:val="008420DC"/>
    <w:rsid w:val="00843892"/>
    <w:rsid w:val="00845342"/>
    <w:rsid w:val="008521EE"/>
    <w:rsid w:val="008525E7"/>
    <w:rsid w:val="00856124"/>
    <w:rsid w:val="008613E1"/>
    <w:rsid w:val="00861CB2"/>
    <w:rsid w:val="00865C4B"/>
    <w:rsid w:val="00870F4C"/>
    <w:rsid w:val="00871476"/>
    <w:rsid w:val="00871984"/>
    <w:rsid w:val="008721AD"/>
    <w:rsid w:val="00872284"/>
    <w:rsid w:val="00872FA8"/>
    <w:rsid w:val="00874886"/>
    <w:rsid w:val="00875B0F"/>
    <w:rsid w:val="00880AE9"/>
    <w:rsid w:val="00882D14"/>
    <w:rsid w:val="00887A4A"/>
    <w:rsid w:val="0089135B"/>
    <w:rsid w:val="00891602"/>
    <w:rsid w:val="00892C1B"/>
    <w:rsid w:val="008931BD"/>
    <w:rsid w:val="00896A13"/>
    <w:rsid w:val="008A0628"/>
    <w:rsid w:val="008A1AE0"/>
    <w:rsid w:val="008A2DE2"/>
    <w:rsid w:val="008A30B4"/>
    <w:rsid w:val="008A4FA2"/>
    <w:rsid w:val="008A6EB0"/>
    <w:rsid w:val="008B18E9"/>
    <w:rsid w:val="008B1BFE"/>
    <w:rsid w:val="008B2700"/>
    <w:rsid w:val="008B39C5"/>
    <w:rsid w:val="008B5DF5"/>
    <w:rsid w:val="008B7D56"/>
    <w:rsid w:val="008C568B"/>
    <w:rsid w:val="008C58E9"/>
    <w:rsid w:val="008D000D"/>
    <w:rsid w:val="008D2129"/>
    <w:rsid w:val="008E0E7B"/>
    <w:rsid w:val="008E455E"/>
    <w:rsid w:val="008E6F73"/>
    <w:rsid w:val="008F0B66"/>
    <w:rsid w:val="008F6954"/>
    <w:rsid w:val="009009F3"/>
    <w:rsid w:val="0090259A"/>
    <w:rsid w:val="00905C58"/>
    <w:rsid w:val="00905EDF"/>
    <w:rsid w:val="009060D0"/>
    <w:rsid w:val="00911C83"/>
    <w:rsid w:val="00912509"/>
    <w:rsid w:val="009142E3"/>
    <w:rsid w:val="009168CF"/>
    <w:rsid w:val="00917538"/>
    <w:rsid w:val="009215B6"/>
    <w:rsid w:val="00921E5F"/>
    <w:rsid w:val="009229D3"/>
    <w:rsid w:val="00926C00"/>
    <w:rsid w:val="00927640"/>
    <w:rsid w:val="00931CDD"/>
    <w:rsid w:val="00933C88"/>
    <w:rsid w:val="00934956"/>
    <w:rsid w:val="0093518F"/>
    <w:rsid w:val="00935391"/>
    <w:rsid w:val="00935D3B"/>
    <w:rsid w:val="00940A80"/>
    <w:rsid w:val="009415FF"/>
    <w:rsid w:val="00941C0B"/>
    <w:rsid w:val="009433EF"/>
    <w:rsid w:val="0094447E"/>
    <w:rsid w:val="0094565B"/>
    <w:rsid w:val="00950685"/>
    <w:rsid w:val="00955A09"/>
    <w:rsid w:val="00962FAD"/>
    <w:rsid w:val="00963159"/>
    <w:rsid w:val="00963EA8"/>
    <w:rsid w:val="009651D6"/>
    <w:rsid w:val="00970D3C"/>
    <w:rsid w:val="0097634E"/>
    <w:rsid w:val="0098226E"/>
    <w:rsid w:val="00984C30"/>
    <w:rsid w:val="00986585"/>
    <w:rsid w:val="00990329"/>
    <w:rsid w:val="00991403"/>
    <w:rsid w:val="0099174C"/>
    <w:rsid w:val="00991B83"/>
    <w:rsid w:val="00993E31"/>
    <w:rsid w:val="0099512E"/>
    <w:rsid w:val="009960AD"/>
    <w:rsid w:val="0099798E"/>
    <w:rsid w:val="009A054F"/>
    <w:rsid w:val="009A254F"/>
    <w:rsid w:val="009A25F9"/>
    <w:rsid w:val="009A2D21"/>
    <w:rsid w:val="009A3295"/>
    <w:rsid w:val="009B28AC"/>
    <w:rsid w:val="009B6146"/>
    <w:rsid w:val="009B61D0"/>
    <w:rsid w:val="009B6550"/>
    <w:rsid w:val="009B74F9"/>
    <w:rsid w:val="009C2F07"/>
    <w:rsid w:val="009C4085"/>
    <w:rsid w:val="009C617E"/>
    <w:rsid w:val="009D0BDE"/>
    <w:rsid w:val="009D2198"/>
    <w:rsid w:val="009D2221"/>
    <w:rsid w:val="009D2583"/>
    <w:rsid w:val="009D4376"/>
    <w:rsid w:val="009D479F"/>
    <w:rsid w:val="009D7AC7"/>
    <w:rsid w:val="009E1B7C"/>
    <w:rsid w:val="009E3A43"/>
    <w:rsid w:val="009E3BD6"/>
    <w:rsid w:val="009E664A"/>
    <w:rsid w:val="009E68A5"/>
    <w:rsid w:val="009E697E"/>
    <w:rsid w:val="009F0CD5"/>
    <w:rsid w:val="009F13B9"/>
    <w:rsid w:val="009F4519"/>
    <w:rsid w:val="009F552C"/>
    <w:rsid w:val="009F7007"/>
    <w:rsid w:val="009F709B"/>
    <w:rsid w:val="009F7C1F"/>
    <w:rsid w:val="00A02500"/>
    <w:rsid w:val="00A062D1"/>
    <w:rsid w:val="00A103BC"/>
    <w:rsid w:val="00A104B6"/>
    <w:rsid w:val="00A105F8"/>
    <w:rsid w:val="00A122DA"/>
    <w:rsid w:val="00A14400"/>
    <w:rsid w:val="00A1471D"/>
    <w:rsid w:val="00A17841"/>
    <w:rsid w:val="00A20B8C"/>
    <w:rsid w:val="00A2191D"/>
    <w:rsid w:val="00A22CE8"/>
    <w:rsid w:val="00A236D1"/>
    <w:rsid w:val="00A23DD3"/>
    <w:rsid w:val="00A24480"/>
    <w:rsid w:val="00A30D14"/>
    <w:rsid w:val="00A34692"/>
    <w:rsid w:val="00A37DEC"/>
    <w:rsid w:val="00A424BE"/>
    <w:rsid w:val="00A453FD"/>
    <w:rsid w:val="00A53CA8"/>
    <w:rsid w:val="00A54D9F"/>
    <w:rsid w:val="00A57B9A"/>
    <w:rsid w:val="00A6397E"/>
    <w:rsid w:val="00A64EC7"/>
    <w:rsid w:val="00A65E77"/>
    <w:rsid w:val="00A66E6F"/>
    <w:rsid w:val="00A733FC"/>
    <w:rsid w:val="00A824AA"/>
    <w:rsid w:val="00A85881"/>
    <w:rsid w:val="00A9050A"/>
    <w:rsid w:val="00A90642"/>
    <w:rsid w:val="00A92693"/>
    <w:rsid w:val="00A927A0"/>
    <w:rsid w:val="00A92A3D"/>
    <w:rsid w:val="00A92DE7"/>
    <w:rsid w:val="00A9400A"/>
    <w:rsid w:val="00A97C13"/>
    <w:rsid w:val="00AA2DD9"/>
    <w:rsid w:val="00AA7AA6"/>
    <w:rsid w:val="00AA7F0F"/>
    <w:rsid w:val="00AB1A66"/>
    <w:rsid w:val="00AB3499"/>
    <w:rsid w:val="00AB4166"/>
    <w:rsid w:val="00AB501A"/>
    <w:rsid w:val="00AC167B"/>
    <w:rsid w:val="00AC2F5E"/>
    <w:rsid w:val="00AC56B5"/>
    <w:rsid w:val="00AC5970"/>
    <w:rsid w:val="00AD00F7"/>
    <w:rsid w:val="00AD5A23"/>
    <w:rsid w:val="00AD65BB"/>
    <w:rsid w:val="00AE3759"/>
    <w:rsid w:val="00AE4C57"/>
    <w:rsid w:val="00AE63D6"/>
    <w:rsid w:val="00AF05BE"/>
    <w:rsid w:val="00AF2160"/>
    <w:rsid w:val="00AF4A13"/>
    <w:rsid w:val="00B022CA"/>
    <w:rsid w:val="00B03557"/>
    <w:rsid w:val="00B04683"/>
    <w:rsid w:val="00B04AED"/>
    <w:rsid w:val="00B110B2"/>
    <w:rsid w:val="00B17328"/>
    <w:rsid w:val="00B2019B"/>
    <w:rsid w:val="00B20375"/>
    <w:rsid w:val="00B20B2E"/>
    <w:rsid w:val="00B2266A"/>
    <w:rsid w:val="00B227DB"/>
    <w:rsid w:val="00B269DF"/>
    <w:rsid w:val="00B26BAA"/>
    <w:rsid w:val="00B339FD"/>
    <w:rsid w:val="00B354D1"/>
    <w:rsid w:val="00B371BB"/>
    <w:rsid w:val="00B422F7"/>
    <w:rsid w:val="00B51BD6"/>
    <w:rsid w:val="00B567CB"/>
    <w:rsid w:val="00B612E0"/>
    <w:rsid w:val="00B61619"/>
    <w:rsid w:val="00B6262A"/>
    <w:rsid w:val="00B62819"/>
    <w:rsid w:val="00B6351F"/>
    <w:rsid w:val="00B63BA2"/>
    <w:rsid w:val="00B640A5"/>
    <w:rsid w:val="00B6779E"/>
    <w:rsid w:val="00B71C9F"/>
    <w:rsid w:val="00B73CBE"/>
    <w:rsid w:val="00B808DE"/>
    <w:rsid w:val="00B809F4"/>
    <w:rsid w:val="00B81E9E"/>
    <w:rsid w:val="00B83E2C"/>
    <w:rsid w:val="00B83FFA"/>
    <w:rsid w:val="00B84656"/>
    <w:rsid w:val="00B8675A"/>
    <w:rsid w:val="00B9301E"/>
    <w:rsid w:val="00B9488F"/>
    <w:rsid w:val="00B95CFC"/>
    <w:rsid w:val="00B969E7"/>
    <w:rsid w:val="00BA0BB1"/>
    <w:rsid w:val="00BA1820"/>
    <w:rsid w:val="00BA3D2D"/>
    <w:rsid w:val="00BA6DEE"/>
    <w:rsid w:val="00BB1099"/>
    <w:rsid w:val="00BB38F3"/>
    <w:rsid w:val="00BB4F0F"/>
    <w:rsid w:val="00BB54C7"/>
    <w:rsid w:val="00BB5A1D"/>
    <w:rsid w:val="00BB6BF4"/>
    <w:rsid w:val="00BC04AF"/>
    <w:rsid w:val="00BC4FAC"/>
    <w:rsid w:val="00BC7C7E"/>
    <w:rsid w:val="00BD134A"/>
    <w:rsid w:val="00BD304B"/>
    <w:rsid w:val="00BD7148"/>
    <w:rsid w:val="00BE0C9B"/>
    <w:rsid w:val="00BE1C9F"/>
    <w:rsid w:val="00BE4E79"/>
    <w:rsid w:val="00BE685E"/>
    <w:rsid w:val="00BE7D90"/>
    <w:rsid w:val="00BF3FB9"/>
    <w:rsid w:val="00BF41E2"/>
    <w:rsid w:val="00BF46AF"/>
    <w:rsid w:val="00BF50FB"/>
    <w:rsid w:val="00BF7700"/>
    <w:rsid w:val="00BF79C5"/>
    <w:rsid w:val="00C054BC"/>
    <w:rsid w:val="00C05CCD"/>
    <w:rsid w:val="00C0645A"/>
    <w:rsid w:val="00C108C1"/>
    <w:rsid w:val="00C11CFC"/>
    <w:rsid w:val="00C13DC4"/>
    <w:rsid w:val="00C14291"/>
    <w:rsid w:val="00C14441"/>
    <w:rsid w:val="00C156B8"/>
    <w:rsid w:val="00C206BB"/>
    <w:rsid w:val="00C218A4"/>
    <w:rsid w:val="00C21E47"/>
    <w:rsid w:val="00C24CB5"/>
    <w:rsid w:val="00C25336"/>
    <w:rsid w:val="00C27663"/>
    <w:rsid w:val="00C27844"/>
    <w:rsid w:val="00C3107B"/>
    <w:rsid w:val="00C3369D"/>
    <w:rsid w:val="00C345AA"/>
    <w:rsid w:val="00C348F6"/>
    <w:rsid w:val="00C417BE"/>
    <w:rsid w:val="00C42AE4"/>
    <w:rsid w:val="00C4501C"/>
    <w:rsid w:val="00C460DA"/>
    <w:rsid w:val="00C54B0D"/>
    <w:rsid w:val="00C57C40"/>
    <w:rsid w:val="00C60256"/>
    <w:rsid w:val="00C602D5"/>
    <w:rsid w:val="00C62DB3"/>
    <w:rsid w:val="00C63AAE"/>
    <w:rsid w:val="00C64558"/>
    <w:rsid w:val="00C67687"/>
    <w:rsid w:val="00C7055D"/>
    <w:rsid w:val="00C70A04"/>
    <w:rsid w:val="00C7162D"/>
    <w:rsid w:val="00C744F6"/>
    <w:rsid w:val="00C77827"/>
    <w:rsid w:val="00C80247"/>
    <w:rsid w:val="00C80F0D"/>
    <w:rsid w:val="00C81A78"/>
    <w:rsid w:val="00C84295"/>
    <w:rsid w:val="00C85FC4"/>
    <w:rsid w:val="00C900C1"/>
    <w:rsid w:val="00C95AF9"/>
    <w:rsid w:val="00C95FB2"/>
    <w:rsid w:val="00C97F78"/>
    <w:rsid w:val="00CA1EF6"/>
    <w:rsid w:val="00CB07EA"/>
    <w:rsid w:val="00CC2BD8"/>
    <w:rsid w:val="00CC61CC"/>
    <w:rsid w:val="00CD0744"/>
    <w:rsid w:val="00CD713D"/>
    <w:rsid w:val="00CE14DC"/>
    <w:rsid w:val="00CE4A34"/>
    <w:rsid w:val="00CE6F21"/>
    <w:rsid w:val="00CF1635"/>
    <w:rsid w:val="00CF3C1C"/>
    <w:rsid w:val="00CF3DD5"/>
    <w:rsid w:val="00CF4DC1"/>
    <w:rsid w:val="00CF6912"/>
    <w:rsid w:val="00CF702F"/>
    <w:rsid w:val="00D01948"/>
    <w:rsid w:val="00D02CF6"/>
    <w:rsid w:val="00D043CD"/>
    <w:rsid w:val="00D04DA9"/>
    <w:rsid w:val="00D055E8"/>
    <w:rsid w:val="00D06D74"/>
    <w:rsid w:val="00D1300F"/>
    <w:rsid w:val="00D16134"/>
    <w:rsid w:val="00D178C3"/>
    <w:rsid w:val="00D239D4"/>
    <w:rsid w:val="00D27804"/>
    <w:rsid w:val="00D30015"/>
    <w:rsid w:val="00D30702"/>
    <w:rsid w:val="00D30A90"/>
    <w:rsid w:val="00D35DD5"/>
    <w:rsid w:val="00D3649E"/>
    <w:rsid w:val="00D370BF"/>
    <w:rsid w:val="00D37F27"/>
    <w:rsid w:val="00D40664"/>
    <w:rsid w:val="00D407DD"/>
    <w:rsid w:val="00D408FB"/>
    <w:rsid w:val="00D40AEE"/>
    <w:rsid w:val="00D40CE9"/>
    <w:rsid w:val="00D40DD1"/>
    <w:rsid w:val="00D4473E"/>
    <w:rsid w:val="00D447C9"/>
    <w:rsid w:val="00D44BFE"/>
    <w:rsid w:val="00D45694"/>
    <w:rsid w:val="00D466B5"/>
    <w:rsid w:val="00D52EB9"/>
    <w:rsid w:val="00D5375D"/>
    <w:rsid w:val="00D54BC9"/>
    <w:rsid w:val="00D55BB9"/>
    <w:rsid w:val="00D60356"/>
    <w:rsid w:val="00D61ED1"/>
    <w:rsid w:val="00D62080"/>
    <w:rsid w:val="00D62884"/>
    <w:rsid w:val="00D63644"/>
    <w:rsid w:val="00D6550A"/>
    <w:rsid w:val="00D81BA6"/>
    <w:rsid w:val="00D81EC9"/>
    <w:rsid w:val="00D83B63"/>
    <w:rsid w:val="00D849CC"/>
    <w:rsid w:val="00D85032"/>
    <w:rsid w:val="00D873F7"/>
    <w:rsid w:val="00D93140"/>
    <w:rsid w:val="00D942A4"/>
    <w:rsid w:val="00D94BAE"/>
    <w:rsid w:val="00D958FF"/>
    <w:rsid w:val="00DA3302"/>
    <w:rsid w:val="00DA4E83"/>
    <w:rsid w:val="00DB5859"/>
    <w:rsid w:val="00DB5C4F"/>
    <w:rsid w:val="00DB6276"/>
    <w:rsid w:val="00DB7AA4"/>
    <w:rsid w:val="00DC0CD5"/>
    <w:rsid w:val="00DC2B73"/>
    <w:rsid w:val="00DC31A1"/>
    <w:rsid w:val="00DC36FC"/>
    <w:rsid w:val="00DC41FD"/>
    <w:rsid w:val="00DD0053"/>
    <w:rsid w:val="00DD0EC1"/>
    <w:rsid w:val="00DD18B4"/>
    <w:rsid w:val="00DD43F6"/>
    <w:rsid w:val="00DE0191"/>
    <w:rsid w:val="00DE079C"/>
    <w:rsid w:val="00DE1B28"/>
    <w:rsid w:val="00DE1E83"/>
    <w:rsid w:val="00DE268B"/>
    <w:rsid w:val="00DE45D6"/>
    <w:rsid w:val="00DE4792"/>
    <w:rsid w:val="00DE4BD2"/>
    <w:rsid w:val="00DE7CB6"/>
    <w:rsid w:val="00DF0B1B"/>
    <w:rsid w:val="00DF119E"/>
    <w:rsid w:val="00DF2D50"/>
    <w:rsid w:val="00DF3252"/>
    <w:rsid w:val="00DF6485"/>
    <w:rsid w:val="00E0104E"/>
    <w:rsid w:val="00E0239B"/>
    <w:rsid w:val="00E02D15"/>
    <w:rsid w:val="00E04E23"/>
    <w:rsid w:val="00E06926"/>
    <w:rsid w:val="00E11C15"/>
    <w:rsid w:val="00E14F13"/>
    <w:rsid w:val="00E22375"/>
    <w:rsid w:val="00E234A3"/>
    <w:rsid w:val="00E23D3F"/>
    <w:rsid w:val="00E23E6D"/>
    <w:rsid w:val="00E24D4C"/>
    <w:rsid w:val="00E27A93"/>
    <w:rsid w:val="00E27E66"/>
    <w:rsid w:val="00E33247"/>
    <w:rsid w:val="00E33333"/>
    <w:rsid w:val="00E34F64"/>
    <w:rsid w:val="00E34FCE"/>
    <w:rsid w:val="00E35C25"/>
    <w:rsid w:val="00E4136E"/>
    <w:rsid w:val="00E42209"/>
    <w:rsid w:val="00E42532"/>
    <w:rsid w:val="00E44697"/>
    <w:rsid w:val="00E44C5B"/>
    <w:rsid w:val="00E4662B"/>
    <w:rsid w:val="00E468F7"/>
    <w:rsid w:val="00E47C0D"/>
    <w:rsid w:val="00E51442"/>
    <w:rsid w:val="00E53756"/>
    <w:rsid w:val="00E54F2C"/>
    <w:rsid w:val="00E603B5"/>
    <w:rsid w:val="00E60D6F"/>
    <w:rsid w:val="00E61EE2"/>
    <w:rsid w:val="00E61FE2"/>
    <w:rsid w:val="00E65D02"/>
    <w:rsid w:val="00E66AA6"/>
    <w:rsid w:val="00E6722E"/>
    <w:rsid w:val="00E7144E"/>
    <w:rsid w:val="00E724DB"/>
    <w:rsid w:val="00E72832"/>
    <w:rsid w:val="00E75274"/>
    <w:rsid w:val="00E756FF"/>
    <w:rsid w:val="00E76416"/>
    <w:rsid w:val="00E76701"/>
    <w:rsid w:val="00E7691F"/>
    <w:rsid w:val="00E80319"/>
    <w:rsid w:val="00E81134"/>
    <w:rsid w:val="00E86F58"/>
    <w:rsid w:val="00E90D4C"/>
    <w:rsid w:val="00E92B3F"/>
    <w:rsid w:val="00E969A8"/>
    <w:rsid w:val="00EA1F41"/>
    <w:rsid w:val="00EA4C62"/>
    <w:rsid w:val="00EA61F8"/>
    <w:rsid w:val="00EA6CA2"/>
    <w:rsid w:val="00EB1280"/>
    <w:rsid w:val="00EB6A36"/>
    <w:rsid w:val="00EB7574"/>
    <w:rsid w:val="00EC181E"/>
    <w:rsid w:val="00EC715C"/>
    <w:rsid w:val="00ED2712"/>
    <w:rsid w:val="00ED5D01"/>
    <w:rsid w:val="00ED6908"/>
    <w:rsid w:val="00ED7CA7"/>
    <w:rsid w:val="00EE0D29"/>
    <w:rsid w:val="00EE2626"/>
    <w:rsid w:val="00EE6B57"/>
    <w:rsid w:val="00EE7B10"/>
    <w:rsid w:val="00EF0854"/>
    <w:rsid w:val="00EF16D2"/>
    <w:rsid w:val="00EF7D55"/>
    <w:rsid w:val="00F033F1"/>
    <w:rsid w:val="00F034EE"/>
    <w:rsid w:val="00F06CF5"/>
    <w:rsid w:val="00F07CAF"/>
    <w:rsid w:val="00F1054F"/>
    <w:rsid w:val="00F1184F"/>
    <w:rsid w:val="00F12A9D"/>
    <w:rsid w:val="00F163CE"/>
    <w:rsid w:val="00F20FEB"/>
    <w:rsid w:val="00F231FE"/>
    <w:rsid w:val="00F258C7"/>
    <w:rsid w:val="00F310DA"/>
    <w:rsid w:val="00F42160"/>
    <w:rsid w:val="00F42AD5"/>
    <w:rsid w:val="00F43561"/>
    <w:rsid w:val="00F437DF"/>
    <w:rsid w:val="00F44865"/>
    <w:rsid w:val="00F45555"/>
    <w:rsid w:val="00F474BC"/>
    <w:rsid w:val="00F542E5"/>
    <w:rsid w:val="00F56EA7"/>
    <w:rsid w:val="00F573AD"/>
    <w:rsid w:val="00F604A0"/>
    <w:rsid w:val="00F70F51"/>
    <w:rsid w:val="00F72440"/>
    <w:rsid w:val="00F73276"/>
    <w:rsid w:val="00F7448F"/>
    <w:rsid w:val="00F765C1"/>
    <w:rsid w:val="00F874C0"/>
    <w:rsid w:val="00F93735"/>
    <w:rsid w:val="00F955BB"/>
    <w:rsid w:val="00F959D1"/>
    <w:rsid w:val="00F9637F"/>
    <w:rsid w:val="00F976F5"/>
    <w:rsid w:val="00F9789D"/>
    <w:rsid w:val="00FA06FE"/>
    <w:rsid w:val="00FA0C4E"/>
    <w:rsid w:val="00FA1A3A"/>
    <w:rsid w:val="00FA2B3C"/>
    <w:rsid w:val="00FA3785"/>
    <w:rsid w:val="00FA4869"/>
    <w:rsid w:val="00FA4FE4"/>
    <w:rsid w:val="00FA6EB9"/>
    <w:rsid w:val="00FC06D9"/>
    <w:rsid w:val="00FC1282"/>
    <w:rsid w:val="00FC4EE1"/>
    <w:rsid w:val="00FD2E0D"/>
    <w:rsid w:val="00FD7265"/>
    <w:rsid w:val="00FD75C1"/>
    <w:rsid w:val="00FD7761"/>
    <w:rsid w:val="00FE0BB9"/>
    <w:rsid w:val="00FE1283"/>
    <w:rsid w:val="00FE230F"/>
    <w:rsid w:val="00FE3481"/>
    <w:rsid w:val="00FE376A"/>
    <w:rsid w:val="00FE4DF3"/>
    <w:rsid w:val="00FE5A75"/>
    <w:rsid w:val="00FF0BAC"/>
    <w:rsid w:val="00FF217C"/>
    <w:rsid w:val="00FF404E"/>
    <w:rsid w:val="00FF5C48"/>
    <w:rsid w:val="00FF73D4"/>
    <w:rsid w:val="00FF7A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ADD9"/>
  <w15:chartTrackingRefBased/>
  <w15:docId w15:val="{422012D1-8001-794A-A8BC-66F2CB2C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EEA"/>
    <w:pPr>
      <w:spacing w:before="120" w:after="120" w:line="276" w:lineRule="auto"/>
    </w:pPr>
  </w:style>
  <w:style w:type="paragraph" w:styleId="Heading2">
    <w:name w:val="heading 2"/>
    <w:basedOn w:val="Normal"/>
    <w:next w:val="Normal"/>
    <w:link w:val="Heading2Char"/>
    <w:uiPriority w:val="9"/>
    <w:unhideWhenUsed/>
    <w:qFormat/>
    <w:rsid w:val="00BF41E2"/>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25B6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25B65"/>
  </w:style>
  <w:style w:type="paragraph" w:styleId="FootnoteText">
    <w:name w:val="footnote text"/>
    <w:basedOn w:val="Normal"/>
    <w:link w:val="FootnoteTextChar"/>
    <w:uiPriority w:val="99"/>
    <w:unhideWhenUsed/>
    <w:rsid w:val="00FF217C"/>
    <w:rPr>
      <w:kern w:val="0"/>
      <w:sz w:val="20"/>
      <w:szCs w:val="20"/>
      <w14:ligatures w14:val="none"/>
    </w:rPr>
  </w:style>
  <w:style w:type="character" w:customStyle="1" w:styleId="FootnoteTextChar">
    <w:name w:val="Footnote Text Char"/>
    <w:basedOn w:val="DefaultParagraphFont"/>
    <w:link w:val="FootnoteText"/>
    <w:uiPriority w:val="99"/>
    <w:rsid w:val="00FF217C"/>
    <w:rPr>
      <w:kern w:val="0"/>
      <w:sz w:val="20"/>
      <w:szCs w:val="20"/>
      <w14:ligatures w14:val="none"/>
    </w:rPr>
  </w:style>
  <w:style w:type="character" w:styleId="FootnoteReference">
    <w:name w:val="footnote reference"/>
    <w:basedOn w:val="DefaultParagraphFont"/>
    <w:uiPriority w:val="99"/>
    <w:semiHidden/>
    <w:unhideWhenUsed/>
    <w:rsid w:val="00FF217C"/>
    <w:rPr>
      <w:vertAlign w:val="superscript"/>
    </w:rPr>
  </w:style>
  <w:style w:type="character" w:styleId="Hyperlink">
    <w:name w:val="Hyperlink"/>
    <w:basedOn w:val="DefaultParagraphFont"/>
    <w:uiPriority w:val="99"/>
    <w:unhideWhenUsed/>
    <w:rsid w:val="00FF217C"/>
    <w:rPr>
      <w:color w:val="0563C1"/>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715076"/>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61C24"/>
  </w:style>
  <w:style w:type="character" w:styleId="CommentReference">
    <w:name w:val="annotation reference"/>
    <w:basedOn w:val="DefaultParagraphFont"/>
    <w:uiPriority w:val="99"/>
    <w:semiHidden/>
    <w:unhideWhenUsed/>
    <w:rsid w:val="009B6146"/>
    <w:rPr>
      <w:sz w:val="16"/>
      <w:szCs w:val="16"/>
    </w:rPr>
  </w:style>
  <w:style w:type="paragraph" w:styleId="CommentText">
    <w:name w:val="annotation text"/>
    <w:basedOn w:val="Normal"/>
    <w:link w:val="CommentTextChar"/>
    <w:uiPriority w:val="99"/>
    <w:unhideWhenUsed/>
    <w:rsid w:val="009B6146"/>
    <w:rPr>
      <w:sz w:val="20"/>
      <w:szCs w:val="20"/>
    </w:rPr>
  </w:style>
  <w:style w:type="character" w:customStyle="1" w:styleId="CommentTextChar">
    <w:name w:val="Comment Text Char"/>
    <w:basedOn w:val="DefaultParagraphFont"/>
    <w:link w:val="CommentText"/>
    <w:uiPriority w:val="99"/>
    <w:rsid w:val="009B6146"/>
    <w:rPr>
      <w:sz w:val="20"/>
      <w:szCs w:val="20"/>
    </w:rPr>
  </w:style>
  <w:style w:type="paragraph" w:styleId="CommentSubject">
    <w:name w:val="annotation subject"/>
    <w:basedOn w:val="CommentText"/>
    <w:next w:val="CommentText"/>
    <w:link w:val="CommentSubjectChar"/>
    <w:uiPriority w:val="99"/>
    <w:semiHidden/>
    <w:unhideWhenUsed/>
    <w:rsid w:val="009B6146"/>
    <w:rPr>
      <w:b/>
      <w:bCs/>
    </w:rPr>
  </w:style>
  <w:style w:type="character" w:customStyle="1" w:styleId="CommentSubjectChar">
    <w:name w:val="Comment Subject Char"/>
    <w:basedOn w:val="CommentTextChar"/>
    <w:link w:val="CommentSubject"/>
    <w:uiPriority w:val="99"/>
    <w:semiHidden/>
    <w:rsid w:val="009B6146"/>
    <w:rPr>
      <w:b/>
      <w:bCs/>
      <w:sz w:val="20"/>
      <w:szCs w:val="20"/>
    </w:rPr>
  </w:style>
  <w:style w:type="paragraph" w:styleId="Header">
    <w:name w:val="header"/>
    <w:basedOn w:val="Normal"/>
    <w:link w:val="HeaderChar"/>
    <w:uiPriority w:val="99"/>
    <w:unhideWhenUsed/>
    <w:qFormat/>
    <w:rsid w:val="00F93735"/>
    <w:pPr>
      <w:tabs>
        <w:tab w:val="center" w:pos="4513"/>
        <w:tab w:val="right" w:pos="9026"/>
      </w:tabs>
    </w:pPr>
  </w:style>
  <w:style w:type="character" w:customStyle="1" w:styleId="HeaderChar">
    <w:name w:val="Header Char"/>
    <w:basedOn w:val="DefaultParagraphFont"/>
    <w:link w:val="Header"/>
    <w:uiPriority w:val="99"/>
    <w:rsid w:val="00F93735"/>
  </w:style>
  <w:style w:type="paragraph" w:styleId="Footer">
    <w:name w:val="footer"/>
    <w:basedOn w:val="Normal"/>
    <w:link w:val="FooterChar"/>
    <w:uiPriority w:val="99"/>
    <w:unhideWhenUsed/>
    <w:rsid w:val="00F93735"/>
    <w:pPr>
      <w:tabs>
        <w:tab w:val="center" w:pos="4513"/>
        <w:tab w:val="right" w:pos="9026"/>
      </w:tabs>
    </w:pPr>
  </w:style>
  <w:style w:type="character" w:customStyle="1" w:styleId="FooterChar">
    <w:name w:val="Footer Char"/>
    <w:basedOn w:val="DefaultParagraphFont"/>
    <w:link w:val="Footer"/>
    <w:uiPriority w:val="99"/>
    <w:rsid w:val="00F93735"/>
  </w:style>
  <w:style w:type="character" w:styleId="UnresolvedMention">
    <w:name w:val="Unresolved Mention"/>
    <w:basedOn w:val="DefaultParagraphFont"/>
    <w:uiPriority w:val="99"/>
    <w:semiHidden/>
    <w:unhideWhenUsed/>
    <w:rsid w:val="00F231FE"/>
    <w:rPr>
      <w:color w:val="605E5C"/>
      <w:shd w:val="clear" w:color="auto" w:fill="E1DFDD"/>
    </w:rPr>
  </w:style>
  <w:style w:type="character" w:customStyle="1" w:styleId="Heading2Char">
    <w:name w:val="Heading 2 Char"/>
    <w:basedOn w:val="DefaultParagraphFont"/>
    <w:link w:val="Heading2"/>
    <w:uiPriority w:val="9"/>
    <w:rsid w:val="00BF41E2"/>
    <w:rPr>
      <w:b/>
      <w:bCs/>
    </w:rPr>
  </w:style>
  <w:style w:type="character" w:styleId="FollowedHyperlink">
    <w:name w:val="FollowedHyperlink"/>
    <w:basedOn w:val="DefaultParagraphFont"/>
    <w:uiPriority w:val="99"/>
    <w:semiHidden/>
    <w:unhideWhenUsed/>
    <w:rsid w:val="005D1F44"/>
    <w:rPr>
      <w:color w:val="954F72" w:themeColor="followedHyperlink"/>
      <w:u w:val="single"/>
    </w:rPr>
  </w:style>
  <w:style w:type="paragraph" w:styleId="NormalWeb">
    <w:name w:val="Normal (Web)"/>
    <w:basedOn w:val="Normal"/>
    <w:uiPriority w:val="99"/>
    <w:semiHidden/>
    <w:unhideWhenUsed/>
    <w:rsid w:val="00B269DF"/>
    <w:pPr>
      <w:spacing w:before="100" w:beforeAutospacing="1" w:after="100" w:afterAutospacing="1"/>
    </w:pPr>
    <w:rPr>
      <w:rFonts w:ascii="Times New Roman" w:eastAsia="Times New Roman" w:hAnsi="Times New Roman" w:cs="Times New Roman"/>
      <w:kern w:val="0"/>
      <w:lang w:eastAsia="en-AU"/>
      <w14:ligatures w14:val="none"/>
    </w:rPr>
  </w:style>
  <w:style w:type="paragraph" w:styleId="NoSpacing">
    <w:name w:val="No Spacing"/>
    <w:uiPriority w:val="1"/>
    <w:qFormat/>
    <w:rsid w:val="004D5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79828">
      <w:bodyDiv w:val="1"/>
      <w:marLeft w:val="0"/>
      <w:marRight w:val="0"/>
      <w:marTop w:val="0"/>
      <w:marBottom w:val="0"/>
      <w:divBdr>
        <w:top w:val="none" w:sz="0" w:space="0" w:color="auto"/>
        <w:left w:val="none" w:sz="0" w:space="0" w:color="auto"/>
        <w:bottom w:val="none" w:sz="0" w:space="0" w:color="auto"/>
        <w:right w:val="none" w:sz="0" w:space="0" w:color="auto"/>
      </w:divBdr>
    </w:div>
    <w:div w:id="570622830">
      <w:bodyDiv w:val="1"/>
      <w:marLeft w:val="0"/>
      <w:marRight w:val="0"/>
      <w:marTop w:val="0"/>
      <w:marBottom w:val="0"/>
      <w:divBdr>
        <w:top w:val="none" w:sz="0" w:space="0" w:color="auto"/>
        <w:left w:val="none" w:sz="0" w:space="0" w:color="auto"/>
        <w:bottom w:val="none" w:sz="0" w:space="0" w:color="auto"/>
        <w:right w:val="none" w:sz="0" w:space="0" w:color="auto"/>
      </w:divBdr>
    </w:div>
    <w:div w:id="692924449">
      <w:bodyDiv w:val="1"/>
      <w:marLeft w:val="0"/>
      <w:marRight w:val="0"/>
      <w:marTop w:val="0"/>
      <w:marBottom w:val="0"/>
      <w:divBdr>
        <w:top w:val="none" w:sz="0" w:space="0" w:color="auto"/>
        <w:left w:val="none" w:sz="0" w:space="0" w:color="auto"/>
        <w:bottom w:val="none" w:sz="0" w:space="0" w:color="auto"/>
        <w:right w:val="none" w:sz="0" w:space="0" w:color="auto"/>
      </w:divBdr>
    </w:div>
    <w:div w:id="774054911">
      <w:bodyDiv w:val="1"/>
      <w:marLeft w:val="0"/>
      <w:marRight w:val="0"/>
      <w:marTop w:val="0"/>
      <w:marBottom w:val="0"/>
      <w:divBdr>
        <w:top w:val="none" w:sz="0" w:space="0" w:color="auto"/>
        <w:left w:val="none" w:sz="0" w:space="0" w:color="auto"/>
        <w:bottom w:val="none" w:sz="0" w:space="0" w:color="auto"/>
        <w:right w:val="none" w:sz="0" w:space="0" w:color="auto"/>
      </w:divBdr>
    </w:div>
    <w:div w:id="1116605449">
      <w:bodyDiv w:val="1"/>
      <w:marLeft w:val="0"/>
      <w:marRight w:val="0"/>
      <w:marTop w:val="0"/>
      <w:marBottom w:val="0"/>
      <w:divBdr>
        <w:top w:val="none" w:sz="0" w:space="0" w:color="auto"/>
        <w:left w:val="none" w:sz="0" w:space="0" w:color="auto"/>
        <w:bottom w:val="none" w:sz="0" w:space="0" w:color="auto"/>
        <w:right w:val="none" w:sz="0" w:space="0" w:color="auto"/>
      </w:divBdr>
    </w:div>
    <w:div w:id="1183590328">
      <w:bodyDiv w:val="1"/>
      <w:marLeft w:val="0"/>
      <w:marRight w:val="0"/>
      <w:marTop w:val="0"/>
      <w:marBottom w:val="0"/>
      <w:divBdr>
        <w:top w:val="none" w:sz="0" w:space="0" w:color="auto"/>
        <w:left w:val="none" w:sz="0" w:space="0" w:color="auto"/>
        <w:bottom w:val="none" w:sz="0" w:space="0" w:color="auto"/>
        <w:right w:val="none" w:sz="0" w:space="0" w:color="auto"/>
      </w:divBdr>
    </w:div>
    <w:div w:id="1193567265">
      <w:bodyDiv w:val="1"/>
      <w:marLeft w:val="0"/>
      <w:marRight w:val="0"/>
      <w:marTop w:val="0"/>
      <w:marBottom w:val="0"/>
      <w:divBdr>
        <w:top w:val="none" w:sz="0" w:space="0" w:color="auto"/>
        <w:left w:val="none" w:sz="0" w:space="0" w:color="auto"/>
        <w:bottom w:val="none" w:sz="0" w:space="0" w:color="auto"/>
        <w:right w:val="none" w:sz="0" w:space="0" w:color="auto"/>
      </w:divBdr>
    </w:div>
    <w:div w:id="1211721510">
      <w:bodyDiv w:val="1"/>
      <w:marLeft w:val="0"/>
      <w:marRight w:val="0"/>
      <w:marTop w:val="0"/>
      <w:marBottom w:val="0"/>
      <w:divBdr>
        <w:top w:val="none" w:sz="0" w:space="0" w:color="auto"/>
        <w:left w:val="none" w:sz="0" w:space="0" w:color="auto"/>
        <w:bottom w:val="none" w:sz="0" w:space="0" w:color="auto"/>
        <w:right w:val="none" w:sz="0" w:space="0" w:color="auto"/>
      </w:divBdr>
    </w:div>
    <w:div w:id="1227034841">
      <w:bodyDiv w:val="1"/>
      <w:marLeft w:val="0"/>
      <w:marRight w:val="0"/>
      <w:marTop w:val="0"/>
      <w:marBottom w:val="0"/>
      <w:divBdr>
        <w:top w:val="none" w:sz="0" w:space="0" w:color="auto"/>
        <w:left w:val="none" w:sz="0" w:space="0" w:color="auto"/>
        <w:bottom w:val="none" w:sz="0" w:space="0" w:color="auto"/>
        <w:right w:val="none" w:sz="0" w:space="0" w:color="auto"/>
      </w:divBdr>
    </w:div>
    <w:div w:id="1576011870">
      <w:bodyDiv w:val="1"/>
      <w:marLeft w:val="0"/>
      <w:marRight w:val="0"/>
      <w:marTop w:val="0"/>
      <w:marBottom w:val="0"/>
      <w:divBdr>
        <w:top w:val="none" w:sz="0" w:space="0" w:color="auto"/>
        <w:left w:val="none" w:sz="0" w:space="0" w:color="auto"/>
        <w:bottom w:val="none" w:sz="0" w:space="0" w:color="auto"/>
        <w:right w:val="none" w:sz="0" w:space="0" w:color="auto"/>
      </w:divBdr>
    </w:div>
    <w:div w:id="1630434669">
      <w:bodyDiv w:val="1"/>
      <w:marLeft w:val="0"/>
      <w:marRight w:val="0"/>
      <w:marTop w:val="0"/>
      <w:marBottom w:val="0"/>
      <w:divBdr>
        <w:top w:val="none" w:sz="0" w:space="0" w:color="auto"/>
        <w:left w:val="none" w:sz="0" w:space="0" w:color="auto"/>
        <w:bottom w:val="none" w:sz="0" w:space="0" w:color="auto"/>
        <w:right w:val="none" w:sz="0" w:space="0" w:color="auto"/>
      </w:divBdr>
    </w:div>
    <w:div w:id="1757552241">
      <w:bodyDiv w:val="1"/>
      <w:marLeft w:val="0"/>
      <w:marRight w:val="0"/>
      <w:marTop w:val="0"/>
      <w:marBottom w:val="0"/>
      <w:divBdr>
        <w:top w:val="none" w:sz="0" w:space="0" w:color="auto"/>
        <w:left w:val="none" w:sz="0" w:space="0" w:color="auto"/>
        <w:bottom w:val="none" w:sz="0" w:space="0" w:color="auto"/>
        <w:right w:val="none" w:sz="0" w:space="0" w:color="auto"/>
      </w:divBdr>
    </w:div>
    <w:div w:id="1795978935">
      <w:bodyDiv w:val="1"/>
      <w:marLeft w:val="0"/>
      <w:marRight w:val="0"/>
      <w:marTop w:val="0"/>
      <w:marBottom w:val="0"/>
      <w:divBdr>
        <w:top w:val="none" w:sz="0" w:space="0" w:color="auto"/>
        <w:left w:val="none" w:sz="0" w:space="0" w:color="auto"/>
        <w:bottom w:val="none" w:sz="0" w:space="0" w:color="auto"/>
        <w:right w:val="none" w:sz="0" w:space="0" w:color="auto"/>
      </w:divBdr>
    </w:div>
    <w:div w:id="1909341004">
      <w:bodyDiv w:val="1"/>
      <w:marLeft w:val="0"/>
      <w:marRight w:val="0"/>
      <w:marTop w:val="0"/>
      <w:marBottom w:val="0"/>
      <w:divBdr>
        <w:top w:val="none" w:sz="0" w:space="0" w:color="auto"/>
        <w:left w:val="none" w:sz="0" w:space="0" w:color="auto"/>
        <w:bottom w:val="none" w:sz="0" w:space="0" w:color="auto"/>
        <w:right w:val="none" w:sz="0" w:space="0" w:color="auto"/>
      </w:divBdr>
    </w:div>
    <w:div w:id="21341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resources/publications/unleashing-the-potential-of-our-health-workforce-scope-of-practice-review-final-repo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E7A4-9C81-44E9-A39C-9676E841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2073</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Practice Review update – 5 November 2024</dc:title>
  <dc:subject>Health Workforce</dc:subject>
  <dc:creator>Australian Government Department of Health and Aged Care</dc:creator>
  <cp:keywords>"Health workforce</cp:keywords>
  <dc:description/>
  <cp:lastModifiedBy>MASCHKE, Elvia</cp:lastModifiedBy>
  <cp:revision>3</cp:revision>
  <dcterms:created xsi:type="dcterms:W3CDTF">2024-11-04T21:14:00Z</dcterms:created>
  <dcterms:modified xsi:type="dcterms:W3CDTF">2024-11-04T21:16:00Z</dcterms:modified>
  <cp:category/>
</cp:coreProperties>
</file>