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D0D3" w14:textId="30236E0F" w:rsidR="00FF31E5" w:rsidRDefault="00FF31E5" w:rsidP="00FF31E5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31E5">
        <w:rPr>
          <w:sz w:val="24"/>
          <w:szCs w:val="24"/>
        </w:rPr>
        <w:t xml:space="preserve">Maltese - Malti </w:t>
      </w:r>
    </w:p>
    <w:p w14:paraId="1BE8A18E" w14:textId="2F938DC7" w:rsidR="0082209E" w:rsidRDefault="00000000" w:rsidP="006C402F">
      <w:pPr>
        <w:pStyle w:val="Heading1"/>
      </w:pPr>
      <w:r w:rsidRPr="0082209E">
        <w:t>Stħarriġ dwar l-Esperjenza tar-Residenti – avviż dwar il-privatezza tal-parteċipant</w:t>
      </w:r>
    </w:p>
    <w:p w14:paraId="468A85C6" w14:textId="77777777" w:rsidR="001A50D4" w:rsidRPr="001A50D4" w:rsidRDefault="00000000" w:rsidP="000A50A3">
      <w:pPr>
        <w:pStyle w:val="Heading2"/>
      </w:pPr>
      <w:r w:rsidRPr="001A50D4">
        <w:t>Min qed jiġbor l-informazzjoni personali tiegħek</w:t>
      </w:r>
    </w:p>
    <w:p w14:paraId="4B3AD7D1" w14:textId="77777777" w:rsidR="001A50D4" w:rsidRPr="001A50D4" w:rsidRDefault="00000000" w:rsidP="0062647D">
      <w:r w:rsidRPr="001A50D4">
        <w:t>L-informazzjoni personali tiegħek qed tinġabar mill-Access Care Network Australia (ACNA). L-ACNA għandha kuntratt mad-Dipartiment tas-Saħħa u tal-Kura tal-Anzjani biex tmexxi r-Residents’ Experience Survey (RES) [Stħarriġ dwar l-Esperjenza tar-Residenti].</w:t>
      </w:r>
    </w:p>
    <w:p w14:paraId="2B76536E" w14:textId="77777777" w:rsidR="001A50D4" w:rsidRPr="001A50D4" w:rsidRDefault="00000000" w:rsidP="0062647D">
      <w:pPr>
        <w:pStyle w:val="Heading2"/>
      </w:pPr>
      <w:r w:rsidRPr="001A50D4">
        <w:t>Għalfejn l-ACNA tiġbor l-informazzjoni personali tiegħek f'isem id-dipartiment</w:t>
      </w:r>
    </w:p>
    <w:p w14:paraId="756B6904" w14:textId="77777777" w:rsidR="001A50D4" w:rsidRPr="001A50D4" w:rsidRDefault="00000000" w:rsidP="0062647D">
      <w:r w:rsidRPr="001A50D4">
        <w:t>L-ACNA tiġbor l-informazzjoni personali biex tmexxi r-Residents’ Experience Survey [Stħarriġ dwar l-Esperjenza tar-Residenti]. Ir-riżultati tal-istħarriġ imbagħad jiġu użati biex jikkalkulaw il-Klassifikazzjoni bl-Istilel (Star Ratings) għal dar residenzjali tal-anzjani. Kull informazzjoni personali tiġi di-identifikata mill-ACNA qabel ma tkun provduta lid-dipartiment.</w:t>
      </w:r>
    </w:p>
    <w:p w14:paraId="34A8B84A" w14:textId="77777777" w:rsidR="001A50D4" w:rsidRPr="001A50D4" w:rsidRDefault="00000000" w:rsidP="0062647D">
      <w:r w:rsidRPr="001A50D4">
        <w:t>L-informazzjoni personali tiegħek tista' wkoll tkun użata għal raġunijiet oħra bħal riċerka u analiżi biex tinforma t-teħid ta' deċiżjonijiet fil-futur.</w:t>
      </w:r>
    </w:p>
    <w:p w14:paraId="47B2AFD8" w14:textId="77777777" w:rsidR="001A50D4" w:rsidRPr="001A50D4" w:rsidRDefault="00000000" w:rsidP="0062647D">
      <w:pPr>
        <w:pStyle w:val="Heading2"/>
      </w:pPr>
      <w:r w:rsidRPr="001A50D4">
        <w:t>X'jiġri jekk l-ACNA ma tiġborx l-informazzjoni personali tiegħek, f'isem id-dipartiment</w:t>
      </w:r>
    </w:p>
    <w:p w14:paraId="2D10DDD1" w14:textId="77777777" w:rsidR="001A50D4" w:rsidRPr="001A50D4" w:rsidRDefault="00000000" w:rsidP="0062647D">
      <w:r w:rsidRPr="001A50D4">
        <w:t>Jekk inti ma tipprovdix jew ma tistax tipprovdi l-informazzjoni personali tiegħek ma tkunx tista' tieħu sehem fir-Residents’ Experience Survey [Stħarriġ dwar l-Esperjenza tar-Residenti].</w:t>
      </w:r>
    </w:p>
    <w:p w14:paraId="7B1A676D" w14:textId="77777777" w:rsidR="001A50D4" w:rsidRPr="001A50D4" w:rsidRDefault="00000000" w:rsidP="0062647D">
      <w:pPr>
        <w:pStyle w:val="Heading2"/>
      </w:pPr>
      <w:r w:rsidRPr="001A50D4">
        <w:t>Lil min ser tiżvela l-informazzjoni personali tiegħek l-ACNA, f'isem id-dipartiment</w:t>
      </w:r>
    </w:p>
    <w:p w14:paraId="3EFEABE5" w14:textId="77777777" w:rsidR="001A50D4" w:rsidRPr="001A50D4" w:rsidRDefault="00000000" w:rsidP="0062647D">
      <w:r w:rsidRPr="001A50D4">
        <w:t>L-ACNA tista' tiżvela l-informazzjoni personali tiegħek lil organizzazzjonijiet oħrajn li huma ikkuntrattati ukoll biex iwasslu r-Residents’ Experience Survey [Stħarriġ dwar l-Esperjenza tar-Residenti].</w:t>
      </w:r>
    </w:p>
    <w:p w14:paraId="4B154E3A" w14:textId="77777777" w:rsidR="001A50D4" w:rsidRPr="001A50D4" w:rsidRDefault="00000000" w:rsidP="0062647D">
      <w:pPr>
        <w:pStyle w:val="Heading2"/>
      </w:pPr>
      <w:r w:rsidRPr="001A50D4">
        <w:t>L-aċċess u korrezzjoni tal-informazzjoni personali tiegħek</w:t>
      </w:r>
    </w:p>
    <w:p w14:paraId="0B66DF57" w14:textId="51B57F44" w:rsidR="001A50D4" w:rsidRPr="001A50D4" w:rsidRDefault="00000000" w:rsidP="0062647D">
      <w:r w:rsidRPr="001A50D4">
        <w:t>Il-politika tal-privatezza tal-ACNA fiha informazzjoni dwar kif tista' taċċessa u tikkoreġi informazzjoni personali dwarek li hi miżmuma mill-ACNA. Ara</w:t>
      </w:r>
      <w:r w:rsidR="00FF31E5">
        <w:t xml:space="preserve">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</w:rPr>
          <w:t>l-politika ta' privatezza tal-ACNA</w:t>
        </w:r>
      </w:hyperlink>
      <w:r w:rsidRPr="001A50D4">
        <w:t>.</w:t>
      </w:r>
    </w:p>
    <w:p w14:paraId="0492BF09" w14:textId="77777777" w:rsidR="001A50D4" w:rsidRPr="001A50D4" w:rsidRDefault="00000000" w:rsidP="0062647D">
      <w:pPr>
        <w:pStyle w:val="Heading2"/>
      </w:pPr>
      <w:r w:rsidRPr="001A50D4">
        <w:lastRenderedPageBreak/>
        <w:t>Ilmenti dwar il-privatezza</w:t>
      </w:r>
    </w:p>
    <w:p w14:paraId="0CB7791D" w14:textId="77777777" w:rsidR="001A50D4" w:rsidRPr="001A50D4" w:rsidRDefault="00000000" w:rsidP="0062647D">
      <w:r w:rsidRPr="001A50D4">
        <w:t>Il-politika tal-privatezza tad-dipartiment fiha informazzjoni kif inti tista' tilmenta dwar ksur tal-</w:t>
      </w:r>
      <w:hyperlink r:id="rId12" w:history="1">
        <w:r w:rsidR="001A50D4" w:rsidRPr="001A50D4">
          <w:rPr>
            <w:color w:val="0000FF"/>
            <w:u w:val="single"/>
          </w:rPr>
          <w:t>Prinċipji tal-Privatezza Awstraljani</w:t>
        </w:r>
      </w:hyperlink>
      <w:r w:rsidRPr="001A50D4">
        <w:t xml:space="preserve"> jew tal-</w:t>
      </w:r>
      <w:hyperlink r:id="rId13" w:history="1">
        <w:r w:rsidR="001A50D4" w:rsidRPr="001A50D4">
          <w:rPr>
            <w:color w:val="0000FF"/>
            <w:u w:val="single"/>
          </w:rPr>
          <w:t>Kodiċi tal-Privatezza ta' Aġenziji tal-Gvern Awstraljan</w:t>
        </w:r>
      </w:hyperlink>
      <w:r w:rsidRPr="001A50D4">
        <w:t xml:space="preserve"> u kif id-dipartiment ser jitratta l-ilmenti.</w:t>
      </w:r>
    </w:p>
    <w:p w14:paraId="75AE13E4" w14:textId="77777777" w:rsidR="001A50D4" w:rsidRPr="001A50D4" w:rsidRDefault="00000000" w:rsidP="0062647D">
      <w:pPr>
        <w:pStyle w:val="Heading2"/>
      </w:pPr>
      <w:r w:rsidRPr="001A50D4">
        <w:t>Żvelar tal-informazzjoni personali tiegħek barra mill-Awstralja</w:t>
      </w:r>
    </w:p>
    <w:p w14:paraId="323E012C" w14:textId="77777777" w:rsidR="001A50D4" w:rsidRPr="001A50D4" w:rsidRDefault="00000000" w:rsidP="0062647D">
      <w:r w:rsidRPr="001A50D4">
        <w:t>Aħna mhux ser niżvelaw l-informazzjoni personali tiegħek ma' xi entititajiet barra mill-Awstralja.</w:t>
      </w:r>
    </w:p>
    <w:p w14:paraId="0FBFCBD4" w14:textId="77777777" w:rsidR="001A50D4" w:rsidRPr="001A50D4" w:rsidRDefault="00000000" w:rsidP="0062647D">
      <w:pPr>
        <w:pStyle w:val="Heading2"/>
      </w:pPr>
      <w:r w:rsidRPr="001A50D4">
        <w:t>Għal aktar informazzjoni</w:t>
      </w:r>
    </w:p>
    <w:p w14:paraId="4BFB4B7F" w14:textId="71CEBC37" w:rsidR="001A50D4" w:rsidRPr="001A50D4" w:rsidRDefault="00000000" w:rsidP="0062647D">
      <w:r w:rsidRPr="001A50D4">
        <w:t xml:space="preserve">Ara </w:t>
      </w:r>
      <w:hyperlink r:id="rId14" w:history="1">
        <w:r w:rsidR="001A50D4" w:rsidRPr="00FF31E5">
          <w:rPr>
            <w:rStyle w:val="Hyperlink"/>
          </w:rPr>
          <w:t>l-</w:t>
        </w:r>
      </w:hyperlink>
      <w:r w:rsidR="001A50D4" w:rsidRPr="001A50D4">
        <w:rPr>
          <w:color w:val="0000FF"/>
          <w:u w:val="single"/>
        </w:rPr>
        <w:t>politika tal-privatezza tad-dipartiment</w:t>
      </w:r>
      <w:r w:rsidRPr="001A50D4">
        <w:t>. Tista' tikseb kopja tal-politika tal-privatezza</w:t>
      </w:r>
      <w:r w:rsidR="00FF31E5">
        <w:t xml:space="preserve"> </w:t>
      </w:r>
      <w:hyperlink r:id="rId15" w:history="1">
        <w:r w:rsidR="001A50D4" w:rsidRPr="001A50D4">
          <w:rPr>
            <w:color w:val="0000FF"/>
            <w:u w:val="single"/>
          </w:rPr>
          <w:t>Prinċipji tal-Privatezza Awstraljani</w:t>
        </w:r>
      </w:hyperlink>
      <w:r w:rsidRPr="001A50D4">
        <w:t xml:space="preserve"> billi tikkuntattja lid-dipartiment billi tuża d-dettalji tal-kuntatt elenkati fl-aħħar ta' dan l-avviż.</w:t>
      </w:r>
    </w:p>
    <w:p w14:paraId="028C2BEB" w14:textId="77777777" w:rsidR="001A50D4" w:rsidRPr="001A50D4" w:rsidRDefault="00000000" w:rsidP="0062647D">
      <w:pPr>
        <w:pStyle w:val="Heading2"/>
      </w:pPr>
      <w:r w:rsidRPr="001A50D4">
        <w:t>Kunsens</w:t>
      </w:r>
    </w:p>
    <w:p w14:paraId="567D959C" w14:textId="77777777" w:rsidR="001A50D4" w:rsidRPr="001A50D4" w:rsidRDefault="00000000" w:rsidP="0062647D">
      <w:r w:rsidRPr="001A50D4">
        <w:rPr>
          <w:rFonts w:eastAsia="Times New Roman"/>
        </w:rPr>
        <w:t>Meta tipprovdi l-informazzjoni personali tiegħek lill-ACNA, inti qed tagħti l-kunsens tiegħek lid-Dipartiment tas-Saħħa u tal-Kura tal-Anzjani biex jiġbor l-informazzjoni mhux identifikata tiegħek mingħand l-ACNA.</w:t>
      </w:r>
    </w:p>
    <w:p w14:paraId="2AE16734" w14:textId="77777777" w:rsidR="001A50D4" w:rsidRPr="001A50D4" w:rsidRDefault="00000000" w:rsidP="0062647D">
      <w:pPr>
        <w:pStyle w:val="Heading2"/>
      </w:pPr>
      <w:r w:rsidRPr="001A50D4">
        <w:t>Dettalji tal-kuntatt</w:t>
      </w:r>
    </w:p>
    <w:p w14:paraId="24410518" w14:textId="77777777" w:rsidR="001A50D4" w:rsidRPr="001A50D4" w:rsidRDefault="00000000" w:rsidP="0062647D">
      <w:pPr>
        <w:rPr>
          <w:b/>
        </w:rPr>
      </w:pPr>
      <w:r w:rsidRPr="001A50D4">
        <w:t>Jekk tixtieq li tikkuntattja lid-dipartiment dwar kwistjoni relatata mad-dipartiment, inklużi mistoqsijiet dwar dan l-avviż, jekk jogħġbok ikkuntattja lill-Uffiċjal tal-Privatezza tad-dipartiment permezz ta' wieħed minn dawn il-mezzi:</w:t>
      </w:r>
    </w:p>
    <w:p w14:paraId="6D6D1CF8" w14:textId="77777777" w:rsidR="001A50D4" w:rsidRPr="001A50D4" w:rsidRDefault="00000000" w:rsidP="0062647D">
      <w:pPr>
        <w:pStyle w:val="Heading3"/>
      </w:pPr>
      <w:r w:rsidRPr="001A50D4">
        <w:t>Bil-posta</w:t>
      </w:r>
    </w:p>
    <w:p w14:paraId="0DFD393A" w14:textId="77777777" w:rsidR="0062647D" w:rsidRDefault="00000000" w:rsidP="0062647D">
      <w:r w:rsidRPr="001A50D4">
        <w:t>Privacy Officer [Uffiċjal tal-Privatezza]</w:t>
      </w:r>
    </w:p>
    <w:p w14:paraId="46892589" w14:textId="77777777" w:rsidR="0062647D" w:rsidRDefault="00000000" w:rsidP="0062647D">
      <w:r w:rsidRPr="001A50D4">
        <w:t>Department of Health and Aged Care</w:t>
      </w:r>
    </w:p>
    <w:p w14:paraId="1671CCD8" w14:textId="77777777" w:rsidR="0062647D" w:rsidRDefault="00000000" w:rsidP="0062647D">
      <w:r w:rsidRPr="001A50D4">
        <w:t>23 Furzer Street</w:t>
      </w:r>
    </w:p>
    <w:p w14:paraId="26CC264E" w14:textId="77777777" w:rsidR="001A50D4" w:rsidRPr="001A50D4" w:rsidRDefault="00000000" w:rsidP="0062647D">
      <w:r w:rsidRPr="001A50D4">
        <w:t>WODEN ACT 2606</w:t>
      </w:r>
    </w:p>
    <w:p w14:paraId="00E63BC8" w14:textId="77777777" w:rsidR="001A50D4" w:rsidRPr="001A50D4" w:rsidRDefault="00000000" w:rsidP="0062647D">
      <w:pPr>
        <w:pStyle w:val="Heading3"/>
      </w:pPr>
      <w:r w:rsidRPr="001A50D4">
        <w:t>Email</w:t>
      </w:r>
    </w:p>
    <w:p w14:paraId="1B901909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</w:rPr>
          <w:t>privacy@health.gov.au</w:t>
        </w:r>
      </w:hyperlink>
    </w:p>
    <w:p w14:paraId="021D3CA6" w14:textId="77777777" w:rsidR="001A50D4" w:rsidRPr="001A50D4" w:rsidRDefault="00000000" w:rsidP="0062647D">
      <w:pPr>
        <w:pStyle w:val="Heading3"/>
      </w:pPr>
      <w:r w:rsidRPr="001A50D4">
        <w:t>Telefon</w:t>
      </w:r>
    </w:p>
    <w:p w14:paraId="36AC6B22" w14:textId="77777777" w:rsidR="00031193" w:rsidRDefault="00000000" w:rsidP="0062647D">
      <w:r w:rsidRPr="001A50D4">
        <w:t>02 6289 1555</w:t>
      </w:r>
    </w:p>
    <w:p w14:paraId="56A7E430" w14:textId="77777777" w:rsidR="00FF31E5" w:rsidRPr="00FF31E5" w:rsidRDefault="00FF31E5" w:rsidP="00FF31E5"/>
    <w:p w14:paraId="05388C2F" w14:textId="77777777" w:rsidR="00FF31E5" w:rsidRPr="00FF31E5" w:rsidRDefault="00FF31E5" w:rsidP="00FF31E5"/>
    <w:p w14:paraId="2B04EA3F" w14:textId="77777777" w:rsidR="00FF31E5" w:rsidRPr="00FF31E5" w:rsidRDefault="00FF31E5" w:rsidP="00FF31E5"/>
    <w:p w14:paraId="3AB3BD18" w14:textId="77777777" w:rsidR="00FF31E5" w:rsidRPr="00FF31E5" w:rsidRDefault="00FF31E5" w:rsidP="00FF31E5">
      <w:pPr>
        <w:jc w:val="center"/>
      </w:pPr>
    </w:p>
    <w:sectPr w:rsidR="00FF31E5" w:rsidRPr="00FF31E5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7882" w14:textId="77777777" w:rsidR="00E53722" w:rsidRDefault="00E53722">
      <w:pPr>
        <w:spacing w:before="0" w:after="0" w:line="240" w:lineRule="auto"/>
      </w:pPr>
      <w:r>
        <w:separator/>
      </w:r>
    </w:p>
  </w:endnote>
  <w:endnote w:type="continuationSeparator" w:id="0">
    <w:p w14:paraId="4CDB8345" w14:textId="77777777" w:rsidR="00E53722" w:rsidRDefault="00E537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736E" w14:textId="1FC5F59C" w:rsidR="0062647D" w:rsidRPr="00D51BA1" w:rsidRDefault="00FF31E5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>
      <w:rPr>
        <w:noProof/>
      </w:rPr>
      <w:t xml:space="preserve">        </w:t>
    </w:r>
    <w:sdt>
      <w:sdtPr>
        <w:rPr>
          <w:noProof/>
          <w:sz w:val="22"/>
          <w:szCs w:val="22"/>
        </w:rPr>
        <w:id w:val="1597996815"/>
        <w:docPartObj>
          <w:docPartGallery w:val="Page Numbers (Bottom of Page)"/>
          <w:docPartUnique/>
        </w:docPartObj>
      </w:sdtPr>
      <w:sdtContent>
        <w:r w:rsidRPr="00FF31E5">
          <w:rPr>
            <w:sz w:val="22"/>
            <w:szCs w:val="22"/>
          </w:rPr>
          <w:fldChar w:fldCharType="begin"/>
        </w:r>
        <w:r w:rsidRPr="00FF31E5">
          <w:rPr>
            <w:sz w:val="22"/>
            <w:szCs w:val="22"/>
          </w:rPr>
          <w:instrText xml:space="preserve"> PAGE   \* MERGEFORMAT </w:instrText>
        </w:r>
        <w:r w:rsidRPr="00FF31E5">
          <w:rPr>
            <w:sz w:val="22"/>
            <w:szCs w:val="22"/>
          </w:rPr>
          <w:fldChar w:fldCharType="separate"/>
        </w:r>
        <w:r w:rsidRPr="00FF31E5">
          <w:rPr>
            <w:noProof/>
            <w:sz w:val="22"/>
            <w:szCs w:val="22"/>
          </w:rPr>
          <w:t>3</w:t>
        </w:r>
        <w:r w:rsidRPr="00FF31E5">
          <w:rPr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E5BA" w14:textId="4BF488D6" w:rsidR="00031193" w:rsidRPr="000A50A3" w:rsidRDefault="00FF31E5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D6ED" w14:textId="77777777" w:rsidR="00E53722" w:rsidRDefault="00E53722">
      <w:pPr>
        <w:spacing w:before="0" w:after="0" w:line="240" w:lineRule="auto"/>
      </w:pPr>
      <w:r>
        <w:separator/>
      </w:r>
    </w:p>
  </w:footnote>
  <w:footnote w:type="continuationSeparator" w:id="0">
    <w:p w14:paraId="19DAF84E" w14:textId="77777777" w:rsidR="00E53722" w:rsidRDefault="00E537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D205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6F7C2" wp14:editId="376B863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06670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081943" wp14:editId="58BDE4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1210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29142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EFB6A5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C4E4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633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F62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48D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E0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D629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0668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4D7C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E55C7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05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E5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7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E9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25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7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A8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4F50078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5EDC73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2645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9ED2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26B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C890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7A4A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EA3C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9A6B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F2E026B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78CE05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A040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814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E43E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8815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7E1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6007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48FA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78501E7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E64688B2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A0964AAA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A9803EEA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E8E0748C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D52A962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AE0CB12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9FA61F4A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CACEBAF2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1F8CB9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6074B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23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ED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A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05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C8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67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26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2C90D40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23A4B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0C36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845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41B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ECC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6CAA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9A6A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3416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9E081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EA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C9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2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28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6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6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6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CA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A1B62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1BCA9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8244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A4B0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04C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D6AD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45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D07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680F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2E38A9AE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4FC20CE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67C46DA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6FF479EC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DF6A89D6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88A2EF0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69C75CE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D520EB24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7C2290F0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5A6C4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B9B87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C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7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C6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6F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9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A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0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80BC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50D80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A2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E7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AA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63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0BEA5EB8">
      <w:start w:val="1"/>
      <w:numFmt w:val="decimal"/>
      <w:lvlText w:val="%1."/>
      <w:lvlJc w:val="left"/>
      <w:pPr>
        <w:ind w:left="720" w:hanging="360"/>
      </w:pPr>
    </w:lvl>
    <w:lvl w:ilvl="1" w:tplc="2124EC70" w:tentative="1">
      <w:start w:val="1"/>
      <w:numFmt w:val="lowerLetter"/>
      <w:lvlText w:val="%2."/>
      <w:lvlJc w:val="left"/>
      <w:pPr>
        <w:ind w:left="1440" w:hanging="360"/>
      </w:pPr>
    </w:lvl>
    <w:lvl w:ilvl="2" w:tplc="203E57F2" w:tentative="1">
      <w:start w:val="1"/>
      <w:numFmt w:val="lowerRoman"/>
      <w:lvlText w:val="%3."/>
      <w:lvlJc w:val="right"/>
      <w:pPr>
        <w:ind w:left="2160" w:hanging="180"/>
      </w:pPr>
    </w:lvl>
    <w:lvl w:ilvl="3" w:tplc="38EE87BC" w:tentative="1">
      <w:start w:val="1"/>
      <w:numFmt w:val="decimal"/>
      <w:lvlText w:val="%4."/>
      <w:lvlJc w:val="left"/>
      <w:pPr>
        <w:ind w:left="2880" w:hanging="360"/>
      </w:pPr>
    </w:lvl>
    <w:lvl w:ilvl="4" w:tplc="BE6E1C0E" w:tentative="1">
      <w:start w:val="1"/>
      <w:numFmt w:val="lowerLetter"/>
      <w:lvlText w:val="%5."/>
      <w:lvlJc w:val="left"/>
      <w:pPr>
        <w:ind w:left="3600" w:hanging="360"/>
      </w:pPr>
    </w:lvl>
    <w:lvl w:ilvl="5" w:tplc="B20AA214" w:tentative="1">
      <w:start w:val="1"/>
      <w:numFmt w:val="lowerRoman"/>
      <w:lvlText w:val="%6."/>
      <w:lvlJc w:val="right"/>
      <w:pPr>
        <w:ind w:left="4320" w:hanging="180"/>
      </w:pPr>
    </w:lvl>
    <w:lvl w:ilvl="6" w:tplc="5E8EEAF8" w:tentative="1">
      <w:start w:val="1"/>
      <w:numFmt w:val="decimal"/>
      <w:lvlText w:val="%7."/>
      <w:lvlJc w:val="left"/>
      <w:pPr>
        <w:ind w:left="5040" w:hanging="360"/>
      </w:pPr>
    </w:lvl>
    <w:lvl w:ilvl="7" w:tplc="BDECB520" w:tentative="1">
      <w:start w:val="1"/>
      <w:numFmt w:val="lowerLetter"/>
      <w:lvlText w:val="%8."/>
      <w:lvlJc w:val="left"/>
      <w:pPr>
        <w:ind w:left="5760" w:hanging="360"/>
      </w:pPr>
    </w:lvl>
    <w:lvl w:ilvl="8" w:tplc="3F1CA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7542C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D1474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B22B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64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32C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BC1E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6EE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EAB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94AD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092C1AF6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D8DACAB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86697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E3749EE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96E90A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89CCC3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6D88A8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22297B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3BEDE9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D68C4F7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6BAAF6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8C2E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6E3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209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5EC9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1036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AEB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22B5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14B25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8054B5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38A2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B09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6E1F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8CA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2267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CB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DA0F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4372E9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DBF6F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1850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E816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5A5F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927F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7606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5693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32F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A1666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E0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45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8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C8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48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83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B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8A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136A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03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E7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C9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00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E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6B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4F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3824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0B45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EA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8C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EB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2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4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E5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09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7013">
    <w:abstractNumId w:val="19"/>
  </w:num>
  <w:num w:numId="2" w16cid:durableId="398213903">
    <w:abstractNumId w:val="3"/>
  </w:num>
  <w:num w:numId="3" w16cid:durableId="249239324">
    <w:abstractNumId w:val="16"/>
  </w:num>
  <w:num w:numId="4" w16cid:durableId="846291420">
    <w:abstractNumId w:val="17"/>
  </w:num>
  <w:num w:numId="5" w16cid:durableId="1805386994">
    <w:abstractNumId w:val="7"/>
  </w:num>
  <w:num w:numId="6" w16cid:durableId="811363351">
    <w:abstractNumId w:val="2"/>
  </w:num>
  <w:num w:numId="7" w16cid:durableId="1357341528">
    <w:abstractNumId w:val="13"/>
  </w:num>
  <w:num w:numId="8" w16cid:durableId="558247304">
    <w:abstractNumId w:val="11"/>
  </w:num>
  <w:num w:numId="9" w16cid:durableId="1016155819">
    <w:abstractNumId w:val="15"/>
  </w:num>
  <w:num w:numId="10" w16cid:durableId="2107119286">
    <w:abstractNumId w:val="0"/>
  </w:num>
  <w:num w:numId="11" w16cid:durableId="1155411111">
    <w:abstractNumId w:val="20"/>
  </w:num>
  <w:num w:numId="12" w16cid:durableId="2029023868">
    <w:abstractNumId w:val="5"/>
  </w:num>
  <w:num w:numId="13" w16cid:durableId="290749267">
    <w:abstractNumId w:val="10"/>
  </w:num>
  <w:num w:numId="14" w16cid:durableId="1594320012">
    <w:abstractNumId w:val="1"/>
  </w:num>
  <w:num w:numId="15" w16cid:durableId="2060203626">
    <w:abstractNumId w:val="6"/>
  </w:num>
  <w:num w:numId="16" w16cid:durableId="881286713">
    <w:abstractNumId w:val="8"/>
  </w:num>
  <w:num w:numId="17" w16cid:durableId="429399148">
    <w:abstractNumId w:val="14"/>
  </w:num>
  <w:num w:numId="18" w16cid:durableId="2090492473">
    <w:abstractNumId w:val="9"/>
  </w:num>
  <w:num w:numId="19" w16cid:durableId="1346397108">
    <w:abstractNumId w:val="4"/>
  </w:num>
  <w:num w:numId="20" w16cid:durableId="602886685">
    <w:abstractNumId w:val="18"/>
  </w:num>
  <w:num w:numId="21" w16cid:durableId="432211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A388B"/>
    <w:rsid w:val="002C2D46"/>
    <w:rsid w:val="003036D6"/>
    <w:rsid w:val="003042C5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62647D"/>
    <w:rsid w:val="00633DB4"/>
    <w:rsid w:val="00662B73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72D38"/>
    <w:rsid w:val="009B2828"/>
    <w:rsid w:val="009F20E3"/>
    <w:rsid w:val="00AB293D"/>
    <w:rsid w:val="00AC04A6"/>
    <w:rsid w:val="00AF3EEB"/>
    <w:rsid w:val="00B9478D"/>
    <w:rsid w:val="00BD577C"/>
    <w:rsid w:val="00C074CB"/>
    <w:rsid w:val="00C46331"/>
    <w:rsid w:val="00C76B54"/>
    <w:rsid w:val="00C9187A"/>
    <w:rsid w:val="00CA0CFC"/>
    <w:rsid w:val="00CE34B7"/>
    <w:rsid w:val="00D06497"/>
    <w:rsid w:val="00D51BA1"/>
    <w:rsid w:val="00DB2D6D"/>
    <w:rsid w:val="00E53722"/>
    <w:rsid w:val="00E81917"/>
    <w:rsid w:val="00E91CEE"/>
    <w:rsid w:val="00F055F8"/>
    <w:rsid w:val="00FC1749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A5BA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F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2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2024-11-26T04:56:00Z</dcterms:created>
  <dcterms:modified xsi:type="dcterms:W3CDTF">2024-11-26T04:56:00Z</dcterms:modified>
</cp:coreProperties>
</file>