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9E91C" w14:textId="101CCD4F" w:rsidR="00775FC2" w:rsidRDefault="00775FC2" w:rsidP="00751A23">
      <w:pPr>
        <w:pStyle w:val="Title"/>
      </w:pPr>
      <w:r>
        <w:t xml:space="preserve">Private </w:t>
      </w:r>
      <w:r w:rsidR="004F495B">
        <w:t>H</w:t>
      </w:r>
      <w:r>
        <w:t xml:space="preserve">ealth </w:t>
      </w:r>
      <w:r w:rsidR="004F495B">
        <w:t>I</w:t>
      </w:r>
      <w:r>
        <w:t>nsuranc</w:t>
      </w:r>
      <w:r w:rsidR="00A73F59">
        <w:t>e</w:t>
      </w:r>
    </w:p>
    <w:p w14:paraId="6F0A906A" w14:textId="6D457AEE" w:rsidR="00751A23" w:rsidRDefault="00775FC2" w:rsidP="00751A23">
      <w:pPr>
        <w:pStyle w:val="Title"/>
      </w:pPr>
      <w:r>
        <w:t>Clinical Categories Review Advisory Committee Report</w:t>
      </w:r>
    </w:p>
    <w:p w14:paraId="277FFC74" w14:textId="77777777" w:rsidR="00CA79CF" w:rsidRDefault="00CA79CF" w:rsidP="00CA79CF">
      <w:pPr>
        <w:pStyle w:val="Subtitle"/>
        <w:sectPr w:rsidR="00CA79CF"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sdt>
      <w:sdtPr>
        <w:rPr>
          <w:rFonts w:eastAsia="Times New Roman" w:cs="Times New Roman"/>
          <w:b w:val="0"/>
          <w:color w:val="auto"/>
          <w:sz w:val="22"/>
          <w:szCs w:val="24"/>
          <w:lang w:val="en-AU"/>
        </w:rPr>
        <w:id w:val="127520824"/>
        <w:docPartObj>
          <w:docPartGallery w:val="Table of Contents"/>
          <w:docPartUnique/>
        </w:docPartObj>
      </w:sdtPr>
      <w:sdtContent>
        <w:p w14:paraId="1445E560" w14:textId="264A19CF" w:rsidR="00FB44E6" w:rsidRPr="00A2649A" w:rsidRDefault="00FB44E6">
          <w:pPr>
            <w:pStyle w:val="TOCHeading"/>
          </w:pPr>
          <w:r w:rsidRPr="00A2649A">
            <w:t>Contents</w:t>
          </w:r>
        </w:p>
        <w:p w14:paraId="4FC7ECF7" w14:textId="72446FAF" w:rsidR="00CE684F" w:rsidRPr="00882B68" w:rsidRDefault="00FB44E6">
          <w:pPr>
            <w:pStyle w:val="TOC1"/>
            <w:rPr>
              <w:rFonts w:ascii="Arial" w:eastAsiaTheme="minorEastAsia" w:hAnsi="Arial" w:cs="Arial"/>
              <w:b w:val="0"/>
              <w:bCs w:val="0"/>
              <w:noProof/>
              <w:sz w:val="22"/>
              <w:szCs w:val="22"/>
              <w:lang w:val="en-AU" w:eastAsia="en-AU"/>
            </w:rPr>
          </w:pPr>
          <w:r w:rsidRPr="00882B68">
            <w:rPr>
              <w:rFonts w:ascii="Arial" w:hAnsi="Arial" w:cs="Arial"/>
            </w:rPr>
            <w:fldChar w:fldCharType="begin"/>
          </w:r>
          <w:r w:rsidRPr="00882B68">
            <w:rPr>
              <w:rFonts w:ascii="Arial" w:hAnsi="Arial" w:cs="Arial"/>
            </w:rPr>
            <w:instrText xml:space="preserve"> TOC \o "1-3" \h \z \u </w:instrText>
          </w:r>
          <w:r w:rsidRPr="00882B68">
            <w:rPr>
              <w:rFonts w:ascii="Arial" w:hAnsi="Arial" w:cs="Arial"/>
            </w:rPr>
            <w:fldChar w:fldCharType="separate"/>
          </w:r>
          <w:hyperlink w:anchor="_Toc95750428" w:history="1">
            <w:r w:rsidR="00CE684F" w:rsidRPr="00882B68">
              <w:rPr>
                <w:rStyle w:val="Hyperlink"/>
                <w:rFonts w:ascii="Arial" w:hAnsi="Arial" w:cs="Arial"/>
                <w:noProof/>
              </w:rPr>
              <w:t>Executive Summary</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_Toc95750428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iii</w:t>
            </w:r>
            <w:r w:rsidR="00CE684F" w:rsidRPr="00882B68">
              <w:rPr>
                <w:rFonts w:ascii="Arial" w:hAnsi="Arial" w:cs="Arial"/>
                <w:noProof/>
                <w:webHidden/>
              </w:rPr>
              <w:fldChar w:fldCharType="end"/>
            </w:r>
          </w:hyperlink>
        </w:p>
        <w:p w14:paraId="43DA91ED" w14:textId="3ED21123" w:rsidR="00CE684F" w:rsidRPr="00882B68" w:rsidRDefault="00000000">
          <w:pPr>
            <w:pStyle w:val="TOC2"/>
            <w:rPr>
              <w:rFonts w:ascii="Arial" w:eastAsiaTheme="minorEastAsia" w:hAnsi="Arial" w:cs="Arial"/>
              <w:i w:val="0"/>
              <w:iCs w:val="0"/>
              <w:noProof/>
              <w:sz w:val="22"/>
              <w:szCs w:val="22"/>
              <w:lang w:val="en-AU" w:eastAsia="en-AU"/>
            </w:rPr>
          </w:pPr>
          <w:hyperlink w:anchor="_Toc95750429" w:history="1">
            <w:r w:rsidR="00CE684F" w:rsidRPr="00882B68">
              <w:rPr>
                <w:rStyle w:val="Hyperlink"/>
                <w:rFonts w:ascii="Arial" w:hAnsi="Arial" w:cs="Arial"/>
                <w:noProof/>
              </w:rPr>
              <w:t>Recommendations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_Toc95750429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iv</w:t>
            </w:r>
            <w:r w:rsidR="00CE684F" w:rsidRPr="00882B68">
              <w:rPr>
                <w:rFonts w:ascii="Arial" w:hAnsi="Arial" w:cs="Arial"/>
                <w:noProof/>
                <w:webHidden/>
              </w:rPr>
              <w:fldChar w:fldCharType="end"/>
            </w:r>
          </w:hyperlink>
        </w:p>
        <w:p w14:paraId="331D14E7" w14:textId="39A9FFC8" w:rsidR="00CE684F" w:rsidRPr="00882B68" w:rsidRDefault="00000000">
          <w:pPr>
            <w:pStyle w:val="TOC1"/>
            <w:rPr>
              <w:rFonts w:ascii="Arial" w:eastAsiaTheme="minorEastAsia" w:hAnsi="Arial" w:cs="Arial"/>
              <w:b w:val="0"/>
              <w:bCs w:val="0"/>
              <w:noProof/>
              <w:sz w:val="22"/>
              <w:szCs w:val="22"/>
              <w:lang w:val="en-AU" w:eastAsia="en-AU"/>
            </w:rPr>
          </w:pPr>
          <w:hyperlink w:anchor="_Toc95750430" w:history="1">
            <w:r w:rsidR="00CE684F" w:rsidRPr="00882B68">
              <w:rPr>
                <w:rStyle w:val="Hyperlink"/>
                <w:rFonts w:ascii="Arial" w:hAnsi="Arial" w:cs="Arial"/>
                <w:noProof/>
              </w:rPr>
              <w:t>Introduction</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_Toc95750430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vii</w:t>
            </w:r>
            <w:r w:rsidR="00CE684F" w:rsidRPr="00882B68">
              <w:rPr>
                <w:rFonts w:ascii="Arial" w:hAnsi="Arial" w:cs="Arial"/>
                <w:noProof/>
                <w:webHidden/>
              </w:rPr>
              <w:fldChar w:fldCharType="end"/>
            </w:r>
          </w:hyperlink>
        </w:p>
        <w:p w14:paraId="7DB7B9A8" w14:textId="5F3CE7CC" w:rsidR="00CE684F" w:rsidRPr="00882B68" w:rsidRDefault="00000000">
          <w:pPr>
            <w:pStyle w:val="TOC3"/>
            <w:tabs>
              <w:tab w:val="right" w:leader="dot" w:pos="9060"/>
            </w:tabs>
            <w:rPr>
              <w:rFonts w:ascii="Arial" w:eastAsiaTheme="minorEastAsia" w:hAnsi="Arial" w:cs="Arial"/>
              <w:noProof/>
              <w:sz w:val="22"/>
              <w:szCs w:val="22"/>
              <w:lang w:val="en-AU" w:eastAsia="en-AU"/>
            </w:rPr>
          </w:pPr>
          <w:hyperlink w:anchor="_Toc95750431" w:history="1">
            <w:r w:rsidR="00CE684F" w:rsidRPr="00882B68">
              <w:rPr>
                <w:rStyle w:val="Hyperlink"/>
                <w:rFonts w:ascii="Arial" w:hAnsi="Arial" w:cs="Arial"/>
                <w:noProof/>
              </w:rPr>
              <w:t>Review Approach</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_Toc95750431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vii</w:t>
            </w:r>
            <w:r w:rsidR="00CE684F" w:rsidRPr="00882B68">
              <w:rPr>
                <w:rFonts w:ascii="Arial" w:hAnsi="Arial" w:cs="Arial"/>
                <w:noProof/>
                <w:webHidden/>
              </w:rPr>
              <w:fldChar w:fldCharType="end"/>
            </w:r>
          </w:hyperlink>
        </w:p>
        <w:p w14:paraId="0C5A56C6" w14:textId="0357CCE4" w:rsidR="00CE684F" w:rsidRPr="00882B68" w:rsidRDefault="00000000">
          <w:pPr>
            <w:pStyle w:val="TOC1"/>
            <w:rPr>
              <w:rFonts w:ascii="Arial" w:eastAsiaTheme="minorEastAsia" w:hAnsi="Arial" w:cs="Arial"/>
              <w:b w:val="0"/>
              <w:bCs w:val="0"/>
              <w:noProof/>
              <w:sz w:val="22"/>
              <w:szCs w:val="22"/>
              <w:lang w:val="en-AU" w:eastAsia="en-AU"/>
            </w:rPr>
          </w:pPr>
          <w:hyperlink w:anchor="_Toc95750432" w:history="1">
            <w:r w:rsidR="00CE684F" w:rsidRPr="00882B68">
              <w:rPr>
                <w:rStyle w:val="Hyperlink"/>
                <w:rFonts w:ascii="Arial" w:hAnsi="Arial" w:cs="Arial"/>
                <w:noProof/>
              </w:rPr>
              <w:t>Committee Considerations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_Toc95750432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1</w:t>
            </w:r>
            <w:r w:rsidR="00CE684F" w:rsidRPr="00882B68">
              <w:rPr>
                <w:rFonts w:ascii="Arial" w:hAnsi="Arial" w:cs="Arial"/>
                <w:noProof/>
                <w:webHidden/>
              </w:rPr>
              <w:fldChar w:fldCharType="end"/>
            </w:r>
          </w:hyperlink>
        </w:p>
        <w:p w14:paraId="00BF9D69" w14:textId="166A6AD4" w:rsidR="00CE684F" w:rsidRPr="00882B68" w:rsidRDefault="00000000">
          <w:pPr>
            <w:pStyle w:val="TOC2"/>
            <w:rPr>
              <w:rFonts w:ascii="Arial" w:eastAsiaTheme="minorEastAsia" w:hAnsi="Arial" w:cs="Arial"/>
              <w:i w:val="0"/>
              <w:iCs w:val="0"/>
              <w:noProof/>
              <w:sz w:val="22"/>
              <w:szCs w:val="22"/>
              <w:lang w:val="en-AU" w:eastAsia="en-AU"/>
            </w:rPr>
          </w:pPr>
          <w:hyperlink w:anchor="_Toc95750433" w:history="1">
            <w:r w:rsidR="00CE684F" w:rsidRPr="00882B68">
              <w:rPr>
                <w:rStyle w:val="Hyperlink"/>
                <w:rFonts w:ascii="Arial" w:hAnsi="Arial" w:cs="Arial"/>
                <w:noProof/>
              </w:rPr>
              <w:t>Evaluation of the clinical categories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_Toc95750433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1</w:t>
            </w:r>
            <w:r w:rsidR="00CE684F" w:rsidRPr="00882B68">
              <w:rPr>
                <w:rFonts w:ascii="Arial" w:hAnsi="Arial" w:cs="Arial"/>
                <w:noProof/>
                <w:webHidden/>
              </w:rPr>
              <w:fldChar w:fldCharType="end"/>
            </w:r>
          </w:hyperlink>
        </w:p>
        <w:p w14:paraId="52067074" w14:textId="55FA4D85" w:rsidR="00CE684F" w:rsidRPr="00882B68" w:rsidRDefault="00000000">
          <w:pPr>
            <w:pStyle w:val="TOC2"/>
            <w:rPr>
              <w:rFonts w:ascii="Arial" w:eastAsiaTheme="minorEastAsia" w:hAnsi="Arial" w:cs="Arial"/>
              <w:i w:val="0"/>
              <w:iCs w:val="0"/>
              <w:noProof/>
              <w:sz w:val="22"/>
              <w:szCs w:val="22"/>
              <w:lang w:val="en-AU" w:eastAsia="en-AU"/>
            </w:rPr>
          </w:pPr>
          <w:hyperlink w:anchor="_Toc95750434" w:history="1">
            <w:r w:rsidR="00CE684F" w:rsidRPr="00882B68">
              <w:rPr>
                <w:rStyle w:val="Hyperlink"/>
                <w:rFonts w:ascii="Arial" w:hAnsi="Arial" w:cs="Arial"/>
                <w:noProof/>
              </w:rPr>
              <w:t>Utility of MBS items and Other Interventional Classification Systems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_Toc95750434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12</w:t>
            </w:r>
            <w:r w:rsidR="00CE684F" w:rsidRPr="00882B68">
              <w:rPr>
                <w:rFonts w:ascii="Arial" w:hAnsi="Arial" w:cs="Arial"/>
                <w:noProof/>
                <w:webHidden/>
              </w:rPr>
              <w:fldChar w:fldCharType="end"/>
            </w:r>
          </w:hyperlink>
        </w:p>
        <w:p w14:paraId="5C14EB88" w14:textId="13B48593" w:rsidR="00CE684F" w:rsidRPr="00882B68" w:rsidRDefault="00000000">
          <w:pPr>
            <w:pStyle w:val="TOC2"/>
            <w:rPr>
              <w:rFonts w:ascii="Arial" w:eastAsiaTheme="minorEastAsia" w:hAnsi="Arial" w:cs="Arial"/>
              <w:i w:val="0"/>
              <w:iCs w:val="0"/>
              <w:noProof/>
              <w:sz w:val="22"/>
              <w:szCs w:val="22"/>
              <w:lang w:val="en-AU" w:eastAsia="en-AU"/>
            </w:rPr>
          </w:pPr>
          <w:hyperlink w:anchor="_Toc95750435" w:history="1">
            <w:r w:rsidR="00CE684F" w:rsidRPr="00882B68">
              <w:rPr>
                <w:rStyle w:val="Hyperlink"/>
                <w:rFonts w:ascii="Arial" w:hAnsi="Arial" w:cs="Arial"/>
                <w:noProof/>
              </w:rPr>
              <w:t>Evaluation of the Regulatory Framework for the Clinical Categories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_Toc95750435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13</w:t>
            </w:r>
            <w:r w:rsidR="00CE684F" w:rsidRPr="00882B68">
              <w:rPr>
                <w:rFonts w:ascii="Arial" w:hAnsi="Arial" w:cs="Arial"/>
                <w:noProof/>
                <w:webHidden/>
              </w:rPr>
              <w:fldChar w:fldCharType="end"/>
            </w:r>
          </w:hyperlink>
        </w:p>
        <w:p w14:paraId="299C9A19" w14:textId="1C159D38" w:rsidR="00CE684F" w:rsidRPr="00882B68" w:rsidRDefault="00000000">
          <w:pPr>
            <w:pStyle w:val="TOC2"/>
            <w:rPr>
              <w:rFonts w:ascii="Arial" w:eastAsiaTheme="minorEastAsia" w:hAnsi="Arial" w:cs="Arial"/>
              <w:i w:val="0"/>
              <w:iCs w:val="0"/>
              <w:noProof/>
              <w:sz w:val="22"/>
              <w:szCs w:val="22"/>
              <w:lang w:val="en-AU" w:eastAsia="en-AU"/>
            </w:rPr>
          </w:pPr>
          <w:hyperlink w:anchor="_Toc95750436" w:history="1">
            <w:r w:rsidR="00CE684F" w:rsidRPr="00882B68">
              <w:rPr>
                <w:rStyle w:val="Hyperlink"/>
                <w:rFonts w:ascii="Arial" w:hAnsi="Arial" w:cs="Arial"/>
                <w:noProof/>
              </w:rPr>
              <w:t>Ongoing Management of the Clinical Categories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_Toc95750436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16</w:t>
            </w:r>
            <w:r w:rsidR="00CE684F" w:rsidRPr="00882B68">
              <w:rPr>
                <w:rFonts w:ascii="Arial" w:hAnsi="Arial" w:cs="Arial"/>
                <w:noProof/>
                <w:webHidden/>
              </w:rPr>
              <w:fldChar w:fldCharType="end"/>
            </w:r>
          </w:hyperlink>
        </w:p>
        <w:p w14:paraId="77D074D0" w14:textId="38C1E2B8" w:rsidR="00CE684F" w:rsidRPr="00882B68" w:rsidRDefault="00000000">
          <w:pPr>
            <w:pStyle w:val="TOC1"/>
            <w:rPr>
              <w:rFonts w:ascii="Arial" w:eastAsiaTheme="minorEastAsia" w:hAnsi="Arial" w:cs="Arial"/>
              <w:b w:val="0"/>
              <w:bCs w:val="0"/>
              <w:noProof/>
              <w:sz w:val="22"/>
              <w:szCs w:val="22"/>
              <w:lang w:val="en-AU" w:eastAsia="en-AU"/>
            </w:rPr>
          </w:pPr>
          <w:hyperlink w:anchor="_Toc95750437" w:history="1">
            <w:r w:rsidR="00CE684F" w:rsidRPr="00882B68">
              <w:rPr>
                <w:rStyle w:val="Hyperlink"/>
                <w:rFonts w:ascii="Arial" w:hAnsi="Arial" w:cs="Arial"/>
                <w:noProof/>
              </w:rPr>
              <w:t>Appendix 1: Terms of reference</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_Toc95750437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20</w:t>
            </w:r>
            <w:r w:rsidR="00CE684F" w:rsidRPr="00882B68">
              <w:rPr>
                <w:rFonts w:ascii="Arial" w:hAnsi="Arial" w:cs="Arial"/>
                <w:noProof/>
                <w:webHidden/>
              </w:rPr>
              <w:fldChar w:fldCharType="end"/>
            </w:r>
          </w:hyperlink>
        </w:p>
        <w:p w14:paraId="131E578F" w14:textId="4ACA7B0E" w:rsidR="00CE684F" w:rsidRPr="00882B68" w:rsidRDefault="00000000">
          <w:pPr>
            <w:pStyle w:val="TOC1"/>
            <w:rPr>
              <w:rFonts w:ascii="Arial" w:eastAsiaTheme="minorEastAsia" w:hAnsi="Arial" w:cs="Arial"/>
              <w:b w:val="0"/>
              <w:bCs w:val="0"/>
              <w:noProof/>
              <w:sz w:val="22"/>
              <w:szCs w:val="22"/>
              <w:lang w:val="en-AU" w:eastAsia="en-AU"/>
            </w:rPr>
          </w:pPr>
          <w:hyperlink w:anchor="_Toc95750438" w:history="1">
            <w:r w:rsidR="00CE684F" w:rsidRPr="00882B68">
              <w:rPr>
                <w:rStyle w:val="Hyperlink"/>
                <w:rFonts w:ascii="Arial" w:hAnsi="Arial" w:cs="Arial"/>
                <w:noProof/>
              </w:rPr>
              <w:t>Appendix 2: Committee membership</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_Toc95750438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21</w:t>
            </w:r>
            <w:r w:rsidR="00CE684F" w:rsidRPr="00882B68">
              <w:rPr>
                <w:rFonts w:ascii="Arial" w:hAnsi="Arial" w:cs="Arial"/>
                <w:noProof/>
                <w:webHidden/>
              </w:rPr>
              <w:fldChar w:fldCharType="end"/>
            </w:r>
          </w:hyperlink>
        </w:p>
        <w:p w14:paraId="0E11D681" w14:textId="25283DA5" w:rsidR="00CE684F" w:rsidRPr="00882B68" w:rsidRDefault="00000000">
          <w:pPr>
            <w:pStyle w:val="TOC1"/>
            <w:rPr>
              <w:rFonts w:ascii="Arial" w:eastAsiaTheme="minorEastAsia" w:hAnsi="Arial" w:cs="Arial"/>
              <w:b w:val="0"/>
              <w:bCs w:val="0"/>
              <w:noProof/>
              <w:sz w:val="22"/>
              <w:szCs w:val="22"/>
              <w:lang w:val="en-AU" w:eastAsia="en-AU"/>
            </w:rPr>
          </w:pPr>
          <w:hyperlink w:anchor="_Toc95750439" w:history="1">
            <w:r w:rsidR="00CE684F" w:rsidRPr="00882B68">
              <w:rPr>
                <w:rStyle w:val="Hyperlink"/>
                <w:rFonts w:ascii="Arial" w:hAnsi="Arial" w:cs="Arial"/>
                <w:noProof/>
              </w:rPr>
              <w:t>Appendix 3: Clinical categories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_Toc95750439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22</w:t>
            </w:r>
            <w:r w:rsidR="00CE684F" w:rsidRPr="00882B68">
              <w:rPr>
                <w:rFonts w:ascii="Arial" w:hAnsi="Arial" w:cs="Arial"/>
                <w:noProof/>
                <w:webHidden/>
              </w:rPr>
              <w:fldChar w:fldCharType="end"/>
            </w:r>
          </w:hyperlink>
        </w:p>
        <w:p w14:paraId="5D5EC643" w14:textId="6E97C998" w:rsidR="00CE684F" w:rsidRPr="00882B68" w:rsidRDefault="00000000">
          <w:pPr>
            <w:pStyle w:val="TOC1"/>
            <w:rPr>
              <w:rFonts w:ascii="Arial" w:eastAsiaTheme="minorEastAsia" w:hAnsi="Arial" w:cs="Arial"/>
              <w:b w:val="0"/>
              <w:bCs w:val="0"/>
              <w:noProof/>
              <w:sz w:val="22"/>
              <w:szCs w:val="22"/>
              <w:lang w:val="en-AU" w:eastAsia="en-AU"/>
            </w:rPr>
          </w:pPr>
          <w:hyperlink w:anchor="_Toc95750440" w:history="1">
            <w:r w:rsidR="00CE684F" w:rsidRPr="00882B68">
              <w:rPr>
                <w:rStyle w:val="Hyperlink"/>
                <w:rFonts w:ascii="Arial" w:hAnsi="Arial" w:cs="Arial"/>
                <w:noProof/>
              </w:rPr>
              <w:t>Appendix 4: Private health insurance hospital product tiers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_Toc95750440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41</w:t>
            </w:r>
            <w:r w:rsidR="00CE684F" w:rsidRPr="00882B68">
              <w:rPr>
                <w:rFonts w:ascii="Arial" w:hAnsi="Arial" w:cs="Arial"/>
                <w:noProof/>
                <w:webHidden/>
              </w:rPr>
              <w:fldChar w:fldCharType="end"/>
            </w:r>
          </w:hyperlink>
        </w:p>
        <w:p w14:paraId="17E8E969" w14:textId="222F7D4C" w:rsidR="00CE684F" w:rsidRPr="00882B68" w:rsidRDefault="00000000">
          <w:pPr>
            <w:pStyle w:val="TOC1"/>
            <w:rPr>
              <w:rFonts w:ascii="Arial" w:eastAsiaTheme="minorEastAsia" w:hAnsi="Arial" w:cs="Arial"/>
              <w:b w:val="0"/>
              <w:bCs w:val="0"/>
              <w:noProof/>
              <w:sz w:val="22"/>
              <w:szCs w:val="22"/>
              <w:lang w:val="en-AU" w:eastAsia="en-AU"/>
            </w:rPr>
          </w:pPr>
          <w:hyperlink w:anchor="_Toc95750441" w:history="1">
            <w:r w:rsidR="00CE684F" w:rsidRPr="00882B68">
              <w:rPr>
                <w:rStyle w:val="Hyperlink"/>
                <w:rFonts w:ascii="Arial" w:hAnsi="Arial" w:cs="Arial"/>
                <w:noProof/>
              </w:rPr>
              <w:t>Appendix 5: Case studies of complex admissions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_Toc95750441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42</w:t>
            </w:r>
            <w:r w:rsidR="00CE684F" w:rsidRPr="00882B68">
              <w:rPr>
                <w:rFonts w:ascii="Arial" w:hAnsi="Arial" w:cs="Arial"/>
                <w:noProof/>
                <w:webHidden/>
              </w:rPr>
              <w:fldChar w:fldCharType="end"/>
            </w:r>
          </w:hyperlink>
        </w:p>
        <w:p w14:paraId="5D4F184A" w14:textId="3195A91A" w:rsidR="00CE684F" w:rsidRPr="00882B68" w:rsidRDefault="00000000">
          <w:pPr>
            <w:pStyle w:val="TOC1"/>
            <w:rPr>
              <w:rFonts w:ascii="Arial" w:eastAsiaTheme="minorEastAsia" w:hAnsi="Arial" w:cs="Arial"/>
              <w:b w:val="0"/>
              <w:bCs w:val="0"/>
              <w:noProof/>
              <w:sz w:val="22"/>
              <w:szCs w:val="22"/>
              <w:lang w:val="en-AU" w:eastAsia="en-AU"/>
            </w:rPr>
          </w:pPr>
          <w:hyperlink w:anchor="_Toc95750442" w:history="1">
            <w:r w:rsidR="00CE684F" w:rsidRPr="00882B68">
              <w:rPr>
                <w:rStyle w:val="Hyperlink"/>
                <w:rFonts w:ascii="Arial" w:hAnsi="Arial" w:cs="Arial"/>
                <w:noProof/>
              </w:rPr>
              <w:t>Definitions and acronyms</w:t>
            </w:r>
            <w:r w:rsidR="00CE684F" w:rsidRPr="00882B68">
              <w:rPr>
                <w:rFonts w:ascii="Arial" w:hAnsi="Arial" w:cs="Arial"/>
                <w:noProof/>
                <w:webHidden/>
              </w:rPr>
              <w:tab/>
            </w:r>
            <w:r w:rsidR="00CE684F" w:rsidRPr="00882B68">
              <w:rPr>
                <w:rFonts w:ascii="Arial" w:hAnsi="Arial" w:cs="Arial"/>
                <w:noProof/>
                <w:webHidden/>
              </w:rPr>
              <w:fldChar w:fldCharType="begin"/>
            </w:r>
            <w:r w:rsidR="00CE684F" w:rsidRPr="00882B68">
              <w:rPr>
                <w:rFonts w:ascii="Arial" w:hAnsi="Arial" w:cs="Arial"/>
                <w:noProof/>
                <w:webHidden/>
              </w:rPr>
              <w:instrText xml:space="preserve"> PAGEREF _Toc95750442 \h </w:instrText>
            </w:r>
            <w:r w:rsidR="00CE684F" w:rsidRPr="00882B68">
              <w:rPr>
                <w:rFonts w:ascii="Arial" w:hAnsi="Arial" w:cs="Arial"/>
                <w:noProof/>
                <w:webHidden/>
              </w:rPr>
            </w:r>
            <w:r w:rsidR="00CE684F" w:rsidRPr="00882B68">
              <w:rPr>
                <w:rFonts w:ascii="Arial" w:hAnsi="Arial" w:cs="Arial"/>
                <w:noProof/>
                <w:webHidden/>
              </w:rPr>
              <w:fldChar w:fldCharType="separate"/>
            </w:r>
            <w:r w:rsidR="00CD62F4">
              <w:rPr>
                <w:rFonts w:ascii="Arial" w:hAnsi="Arial" w:cs="Arial"/>
                <w:noProof/>
                <w:webHidden/>
              </w:rPr>
              <w:t>43</w:t>
            </w:r>
            <w:r w:rsidR="00CE684F" w:rsidRPr="00882B68">
              <w:rPr>
                <w:rFonts w:ascii="Arial" w:hAnsi="Arial" w:cs="Arial"/>
                <w:noProof/>
                <w:webHidden/>
              </w:rPr>
              <w:fldChar w:fldCharType="end"/>
            </w:r>
          </w:hyperlink>
        </w:p>
        <w:p w14:paraId="587D5C1B" w14:textId="3E63C319" w:rsidR="00FB44E6" w:rsidRPr="00A2649A" w:rsidRDefault="00FB44E6" w:rsidP="00A2649A">
          <w:r w:rsidRPr="00882B68">
            <w:rPr>
              <w:rFonts w:cs="Arial"/>
              <w:b/>
              <w:bCs/>
              <w:noProof/>
            </w:rPr>
            <w:fldChar w:fldCharType="end"/>
          </w:r>
        </w:p>
      </w:sdtContent>
    </w:sdt>
    <w:p w14:paraId="223A8065" w14:textId="77777777" w:rsidR="00CF14A6" w:rsidRPr="00636A64" w:rsidRDefault="00CF14A6" w:rsidP="00636A64">
      <w:pPr>
        <w:sectPr w:rsidR="00CF14A6" w:rsidRPr="00636A64"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p>
    <w:p w14:paraId="113C4120" w14:textId="5C2192D9" w:rsidR="00CF14A6" w:rsidRPr="00706BB7" w:rsidRDefault="00775FC2" w:rsidP="00706BB7">
      <w:pPr>
        <w:pStyle w:val="Heading1"/>
      </w:pPr>
      <w:bookmarkStart w:id="0" w:name="_Toc95750428"/>
      <w:r w:rsidRPr="00706BB7">
        <w:lastRenderedPageBreak/>
        <w:t xml:space="preserve">Executive </w:t>
      </w:r>
      <w:r w:rsidR="004F495B" w:rsidRPr="00706BB7">
        <w:t>S</w:t>
      </w:r>
      <w:r w:rsidR="00CF14A6" w:rsidRPr="00706BB7">
        <w:t>ummary</w:t>
      </w:r>
      <w:bookmarkEnd w:id="0"/>
    </w:p>
    <w:p w14:paraId="535A7D9D" w14:textId="77777777" w:rsidR="003754BA" w:rsidRPr="00A2649A" w:rsidRDefault="003754BA" w:rsidP="00A2649A">
      <w:pPr>
        <w:pStyle w:val="PolicyStatement"/>
      </w:pPr>
      <w:r w:rsidRPr="00A2649A">
        <w:t>The Clinical Categories Review 2021 (the review) sought feedback on a significant Australian Government reform for private health insurance (PHI) products, the introduction of standardised definitions of services offered in hospital insurance products. Conducted by an independent committee of experts, the Clinical Categories Review Advisory Committee (the committee) collected a range of views from insurers, private health service providers and consumers on the implementation of the clinical categories and its effectiveness to simplify and improve the transparency of hospital insurance products.</w:t>
      </w:r>
    </w:p>
    <w:p w14:paraId="1CB36486" w14:textId="5034954E" w:rsidR="003754BA" w:rsidRPr="00A2649A" w:rsidRDefault="003754BA" w:rsidP="00A2649A">
      <w:pPr>
        <w:pStyle w:val="PolicyStatement"/>
      </w:pPr>
      <w:r w:rsidRPr="00A2649A">
        <w:t>The committee noted the clinical categories have assisted consumers to better understand the services covered in their policy and to compare products more easily across the market. The committee also identified where the categories could be further simplified</w:t>
      </w:r>
      <w:r w:rsidR="00334C7B" w:rsidRPr="00A2649A">
        <w:t xml:space="preserve"> and improved</w:t>
      </w:r>
      <w:r w:rsidRPr="00A2649A">
        <w:t>.</w:t>
      </w:r>
    </w:p>
    <w:p w14:paraId="2924346F" w14:textId="043CE29A" w:rsidR="003754BA" w:rsidRPr="00A2649A" w:rsidRDefault="003754BA" w:rsidP="00A2649A">
      <w:pPr>
        <w:pStyle w:val="PolicyStatement"/>
      </w:pPr>
      <w:r w:rsidRPr="00A2649A">
        <w:t>This report sets out 2</w:t>
      </w:r>
      <w:r w:rsidR="00334C7B" w:rsidRPr="00A2649A">
        <w:t>4</w:t>
      </w:r>
      <w:r w:rsidRPr="00A2649A">
        <w:t xml:space="preserve"> recommendations for the Department of Health</w:t>
      </w:r>
      <w:r w:rsidR="00B9774B" w:rsidRPr="00A2649A">
        <w:t xml:space="preserve"> </w:t>
      </w:r>
      <w:r w:rsidR="00A47EAE" w:rsidRPr="00A2649A">
        <w:t>and Aged Care</w:t>
      </w:r>
      <w:r w:rsidRPr="00A2649A">
        <w:t xml:space="preserve"> (</w:t>
      </w:r>
      <w:r w:rsidR="00A47EAE" w:rsidRPr="00A2649A">
        <w:t>the department</w:t>
      </w:r>
      <w:r w:rsidRPr="00A2649A">
        <w:t xml:space="preserve">) to better clarify the coverage requirements of </w:t>
      </w:r>
      <w:r w:rsidR="003E6414" w:rsidRPr="00A2649A">
        <w:t>the</w:t>
      </w:r>
      <w:r w:rsidRPr="00A2649A">
        <w:t xml:space="preserve"> categor</w:t>
      </w:r>
      <w:r w:rsidR="003E6414" w:rsidRPr="00A2649A">
        <w:t>ies</w:t>
      </w:r>
      <w:r w:rsidRPr="00A2649A">
        <w:t xml:space="preserve"> and the regulations in the </w:t>
      </w:r>
      <w:r w:rsidRPr="005B3579">
        <w:rPr>
          <w:rStyle w:val="Emphasis"/>
        </w:rPr>
        <w:t>Private Health Insurance (Complying Product) Rules 2015</w:t>
      </w:r>
      <w:r w:rsidRPr="00A2649A">
        <w:t xml:space="preserve"> (the Complying Product Rules), better communicate amendments to the categories and to establish a new PHI disputes resolution framework. Whilst the recommendations incorporate feedback and proposals from stakeholders, the committee anticipates further consultations and in-depth analysis on potential impacts on premiums </w:t>
      </w:r>
      <w:r w:rsidR="0018221D" w:rsidRPr="00A2649A">
        <w:t xml:space="preserve">and customer communication </w:t>
      </w:r>
      <w:r w:rsidR="003E6414" w:rsidRPr="00A2649A">
        <w:t xml:space="preserve">will </w:t>
      </w:r>
      <w:r w:rsidRPr="00A2649A">
        <w:t>be conducted.</w:t>
      </w:r>
    </w:p>
    <w:p w14:paraId="4D58ADF2" w14:textId="4F6FA171" w:rsidR="00775FC2" w:rsidRPr="00636A64" w:rsidRDefault="00775FC2" w:rsidP="00636A64">
      <w:r w:rsidRPr="00636A64">
        <w:t>The review of the clinical categories considered:</w:t>
      </w:r>
    </w:p>
    <w:p w14:paraId="5E15EAFD" w14:textId="61B7A4E3" w:rsidR="00775FC2" w:rsidRPr="00CE0281" w:rsidRDefault="00775FC2" w:rsidP="00CE0281">
      <w:pPr>
        <w:pStyle w:val="ListBullet"/>
      </w:pPr>
      <w:r w:rsidRPr="00CE0281">
        <w:t>the range of services covered by the categories</w:t>
      </w:r>
    </w:p>
    <w:p w14:paraId="09E4D018" w14:textId="5D3D7BE5" w:rsidR="00775FC2" w:rsidRPr="00CE0281" w:rsidRDefault="00775FC2" w:rsidP="00CE0281">
      <w:pPr>
        <w:pStyle w:val="ListBullet"/>
      </w:pPr>
      <w:r w:rsidRPr="00CE0281">
        <w:t>the assignment of Medicare Benefits Schedule (MBS) items to a category and the potential for additional procedural and diagnostic classifications codes</w:t>
      </w:r>
      <w:r w:rsidR="0062210E">
        <w:t xml:space="preserve"> to be included</w:t>
      </w:r>
    </w:p>
    <w:p w14:paraId="2A0FD694" w14:textId="2D51E893" w:rsidR="00775FC2" w:rsidRPr="00CE0281" w:rsidRDefault="00775FC2" w:rsidP="00CE0281">
      <w:pPr>
        <w:pStyle w:val="ListBullet"/>
      </w:pPr>
      <w:r w:rsidRPr="00CE0281">
        <w:t xml:space="preserve">the regulatory framework </w:t>
      </w:r>
      <w:r w:rsidR="003A4EA2">
        <w:t>for</w:t>
      </w:r>
      <w:r w:rsidRPr="00CE0281">
        <w:t xml:space="preserve"> the categories</w:t>
      </w:r>
    </w:p>
    <w:p w14:paraId="3CA7A589" w14:textId="231715F7" w:rsidR="00775FC2" w:rsidRPr="00CE0281" w:rsidRDefault="00775FC2" w:rsidP="00CE0281">
      <w:pPr>
        <w:pStyle w:val="ListBullet"/>
      </w:pPr>
      <w:r w:rsidRPr="00CE0281">
        <w:t>the process to update and manage the clinical categories so that they reflect the most up-to-date range of hospital services in the MBS</w:t>
      </w:r>
    </w:p>
    <w:p w14:paraId="06865456" w14:textId="2897C844" w:rsidR="00775FC2" w:rsidRPr="00CE0281" w:rsidRDefault="00775FC2" w:rsidP="00CE0281">
      <w:pPr>
        <w:pStyle w:val="ListBullet"/>
      </w:pPr>
      <w:r w:rsidRPr="00CE0281">
        <w:t>pathways to resolve complaints and disputes between stakeholders.</w:t>
      </w:r>
    </w:p>
    <w:p w14:paraId="6A5E195E" w14:textId="625D68A8" w:rsidR="00775FC2" w:rsidRPr="00636A64" w:rsidRDefault="00775FC2" w:rsidP="00636A64">
      <w:r w:rsidRPr="00636A64">
        <w:t xml:space="preserve">An in-depth analysis of the categories </w:t>
      </w:r>
      <w:r w:rsidR="0000434B" w:rsidRPr="00636A64">
        <w:t>found</w:t>
      </w:r>
      <w:r w:rsidRPr="00636A64">
        <w:t xml:space="preserve"> that all hospital services covered under Medicare were sufficiently reflected in the current range of clinical categories and there was no need to expand the list of categories. The committee identified circumstances where categories could be simplified by amending the scope of covers to improve the readability and the utility of </w:t>
      </w:r>
      <w:r w:rsidR="003E6414" w:rsidRPr="00636A64">
        <w:t>a</w:t>
      </w:r>
      <w:r w:rsidRPr="00636A64">
        <w:t xml:space="preserve"> category.</w:t>
      </w:r>
    </w:p>
    <w:p w14:paraId="370018D8" w14:textId="3484E679" w:rsidR="00775FC2" w:rsidRPr="00636A64" w:rsidRDefault="00775FC2" w:rsidP="00636A64">
      <w:r w:rsidRPr="00636A64">
        <w:t>The committee did not believe there was a need for additional diagnostic or procedural classification codes</w:t>
      </w:r>
      <w:r w:rsidR="003E6414" w:rsidRPr="00636A64">
        <w:t>,</w:t>
      </w:r>
      <w:r w:rsidRPr="00636A64">
        <w:t xml:space="preserve"> as it would introduce new complexities to the current arrangements. Instead, guiding principles have been proposed </w:t>
      </w:r>
      <w:r w:rsidR="0062210E" w:rsidRPr="00636A64">
        <w:t xml:space="preserve">to clarify </w:t>
      </w:r>
      <w:r w:rsidR="0000434B" w:rsidRPr="00636A64">
        <w:t xml:space="preserve">how to interpret the </w:t>
      </w:r>
      <w:r w:rsidRPr="00636A64">
        <w:t xml:space="preserve">scope of cover </w:t>
      </w:r>
      <w:r w:rsidR="0000434B" w:rsidRPr="00636A64">
        <w:t xml:space="preserve">of a category and the </w:t>
      </w:r>
      <w:r w:rsidRPr="00636A64">
        <w:t>MBS items</w:t>
      </w:r>
      <w:r w:rsidR="0000434B" w:rsidRPr="00636A64">
        <w:t xml:space="preserve"> listed within it</w:t>
      </w:r>
      <w:r w:rsidRPr="00636A64">
        <w:t>. In addition, the committee has suggested amendments to the Complying Product Rules to better reflect the intent of the regulations and improve transparency of coverage of hospital insurance products.</w:t>
      </w:r>
    </w:p>
    <w:p w14:paraId="19C5ED50" w14:textId="02CD34DF" w:rsidR="00775FC2" w:rsidRPr="00636A64" w:rsidRDefault="00775FC2" w:rsidP="00636A64">
      <w:r w:rsidRPr="00636A64">
        <w:t xml:space="preserve">The ongoing management of the clinical categories </w:t>
      </w:r>
      <w:proofErr w:type="gramStart"/>
      <w:r w:rsidRPr="00636A64">
        <w:t>was considered to be</w:t>
      </w:r>
      <w:proofErr w:type="gramEnd"/>
      <w:r w:rsidRPr="00636A64">
        <w:t xml:space="preserve"> robust as the process to amend the categories engage</w:t>
      </w:r>
      <w:r w:rsidR="0000434B" w:rsidRPr="00636A64">
        <w:t>s</w:t>
      </w:r>
      <w:r w:rsidRPr="00636A64">
        <w:t xml:space="preserve"> a range of stakeholder views. Longer timeframes from when MBS and PHI changes are finalised to when changes commence were seen as one area </w:t>
      </w:r>
      <w:r w:rsidR="0062210E" w:rsidRPr="00636A64">
        <w:t>for improvement</w:t>
      </w:r>
      <w:r w:rsidRPr="00636A64">
        <w:t xml:space="preserve">. It was also suggested that combining PHI and MBS </w:t>
      </w:r>
      <w:r w:rsidR="00A63E6B" w:rsidRPr="00636A64">
        <w:t>information into a single</w:t>
      </w:r>
      <w:r w:rsidRPr="00636A64">
        <w:t xml:space="preserve"> data file (.xml file) </w:t>
      </w:r>
      <w:r w:rsidR="00A63E6B" w:rsidRPr="00636A64">
        <w:t>would be useful</w:t>
      </w:r>
      <w:r w:rsidR="00CE0281" w:rsidRPr="00636A64">
        <w:t xml:space="preserve"> for stakeholders.</w:t>
      </w:r>
    </w:p>
    <w:p w14:paraId="6F9A6B40" w14:textId="592DDD8B" w:rsidR="00CF14A6" w:rsidRPr="00636A64" w:rsidRDefault="00775FC2" w:rsidP="00636A64">
      <w:pPr>
        <w:sectPr w:rsidR="00CF14A6" w:rsidRPr="00636A64" w:rsidSect="005B3579">
          <w:pgSz w:w="11906" w:h="16838"/>
          <w:pgMar w:top="1560" w:right="1418" w:bottom="1134" w:left="1418" w:header="709" w:footer="709" w:gutter="0"/>
          <w:pgNumType w:fmt="lowerRoman"/>
          <w:cols w:space="708"/>
          <w:docGrid w:linePitch="360"/>
        </w:sectPr>
      </w:pPr>
      <w:r w:rsidRPr="00636A64">
        <w:t>The committee envisions this report will address many of the concerns raised by stakeholders during the implementation of the clinical categories and thanks all those who assisted in the review.</w:t>
      </w:r>
    </w:p>
    <w:p w14:paraId="4D87A4BD" w14:textId="21976B81" w:rsidR="00050D16" w:rsidRPr="00706BB7" w:rsidRDefault="0000434B" w:rsidP="00706BB7">
      <w:pPr>
        <w:pStyle w:val="Heading2"/>
      </w:pPr>
      <w:bookmarkStart w:id="1" w:name="_Toc95750429"/>
      <w:r w:rsidRPr="00706BB7">
        <w:lastRenderedPageBreak/>
        <w:t>Recommendations</w:t>
      </w:r>
      <w:bookmarkEnd w:id="1"/>
    </w:p>
    <w:tbl>
      <w:tblPr>
        <w:tblStyle w:val="TableGridLight"/>
        <w:tblW w:w="0" w:type="auto"/>
        <w:tblLook w:val="0420" w:firstRow="1" w:lastRow="0" w:firstColumn="0" w:lastColumn="0" w:noHBand="0" w:noVBand="1"/>
        <w:tblDescription w:val="Table shows th 24 recommendations to better clarify the coverage requirements of the categories and the regulations in the Private Health Insurance (Complying Product) Rules 2015 (the Complying Product Rules), better communicate amendments to the categories and to establish a new PHI disputes resolution framework."/>
      </w:tblPr>
      <w:tblGrid>
        <w:gridCol w:w="2265"/>
        <w:gridCol w:w="6795"/>
      </w:tblGrid>
      <w:tr w:rsidR="002A1FBB" w:rsidRPr="002A1FBB" w14:paraId="28EF407A" w14:textId="77777777" w:rsidTr="002A1FBB">
        <w:trPr>
          <w:cnfStyle w:val="100000000000" w:firstRow="1" w:lastRow="0" w:firstColumn="0" w:lastColumn="0" w:oddVBand="0" w:evenVBand="0" w:oddHBand="0" w:evenHBand="0" w:firstRowFirstColumn="0" w:firstRowLastColumn="0" w:lastRowFirstColumn="0" w:lastRowLastColumn="0"/>
          <w:cantSplit/>
          <w:tblHeader/>
        </w:trPr>
        <w:tc>
          <w:tcPr>
            <w:tcW w:w="2265" w:type="dxa"/>
          </w:tcPr>
          <w:p w14:paraId="4B0E576A" w14:textId="347211D0" w:rsidR="002A1FBB" w:rsidRPr="002A1FBB" w:rsidRDefault="002A1FBB" w:rsidP="002A1FBB">
            <w:r w:rsidRPr="002A1FBB">
              <w:t>Recommendations</w:t>
            </w:r>
          </w:p>
        </w:tc>
        <w:tc>
          <w:tcPr>
            <w:tcW w:w="6795" w:type="dxa"/>
          </w:tcPr>
          <w:p w14:paraId="003C6B5B" w14:textId="0CF37A34" w:rsidR="002A1FBB" w:rsidRPr="002A1FBB" w:rsidRDefault="002A1FBB" w:rsidP="002A1FBB">
            <w:r w:rsidRPr="002A1FBB">
              <w:t>Descriptions</w:t>
            </w:r>
          </w:p>
        </w:tc>
      </w:tr>
      <w:tr w:rsidR="00466BDA" w:rsidRPr="00BC69B8" w14:paraId="60129CC8" w14:textId="77777777" w:rsidTr="002A1FBB">
        <w:trPr>
          <w:cantSplit/>
        </w:trPr>
        <w:tc>
          <w:tcPr>
            <w:tcW w:w="2265" w:type="dxa"/>
          </w:tcPr>
          <w:p w14:paraId="3C8658FE" w14:textId="05B22BAA" w:rsidR="00466BDA" w:rsidRPr="00BC69B8" w:rsidRDefault="00466BDA" w:rsidP="00636A64">
            <w:pPr>
              <w:pStyle w:val="Tabletextleft"/>
            </w:pPr>
            <w:r w:rsidRPr="00BC69B8">
              <w:t>Recommendation 1.</w:t>
            </w:r>
          </w:p>
        </w:tc>
        <w:tc>
          <w:tcPr>
            <w:tcW w:w="6795" w:type="dxa"/>
          </w:tcPr>
          <w:p w14:paraId="3B30F422" w14:textId="2CF74B52" w:rsidR="00466BDA" w:rsidRPr="00BC69B8" w:rsidRDefault="0071701F" w:rsidP="00636A64">
            <w:pPr>
              <w:pStyle w:val="Tabletextleft"/>
            </w:pPr>
            <w:r w:rsidRPr="00BC69B8">
              <w:t xml:space="preserve">Health to review the current set of examples of medical conditions and procedures listed in the scope of cover of the categories to ensure they are representative of services covered and familiar to most consumers. The review </w:t>
            </w:r>
            <w:r w:rsidR="00B17A0D" w:rsidRPr="00BC69B8">
              <w:t>should</w:t>
            </w:r>
            <w:r w:rsidRPr="00BC69B8">
              <w:t xml:space="preserve"> include consultations with stakeholders.</w:t>
            </w:r>
          </w:p>
        </w:tc>
      </w:tr>
      <w:tr w:rsidR="00466BDA" w:rsidRPr="00BC69B8" w14:paraId="5E51FC35" w14:textId="77777777" w:rsidTr="002A1FBB">
        <w:trPr>
          <w:cantSplit/>
        </w:trPr>
        <w:tc>
          <w:tcPr>
            <w:tcW w:w="2265" w:type="dxa"/>
          </w:tcPr>
          <w:p w14:paraId="45159C18" w14:textId="364E19FA" w:rsidR="00466BDA" w:rsidRPr="00BC69B8" w:rsidRDefault="00466BDA" w:rsidP="00636A64">
            <w:pPr>
              <w:pStyle w:val="Tabletextleft"/>
            </w:pPr>
            <w:r w:rsidRPr="00BC69B8">
              <w:t xml:space="preserve">Recommendation </w:t>
            </w:r>
            <w:r w:rsidR="0071701F" w:rsidRPr="00BC69B8">
              <w:t>2</w:t>
            </w:r>
            <w:r w:rsidRPr="00BC69B8">
              <w:t>.</w:t>
            </w:r>
          </w:p>
        </w:tc>
        <w:tc>
          <w:tcPr>
            <w:tcW w:w="6795" w:type="dxa"/>
          </w:tcPr>
          <w:p w14:paraId="47D8AC2C" w14:textId="00A7D8C7" w:rsidR="00466BDA" w:rsidRPr="00BC69B8" w:rsidRDefault="0071701F" w:rsidP="00636A64">
            <w:pPr>
              <w:pStyle w:val="Tabletextleft"/>
            </w:pPr>
            <w:r w:rsidRPr="00BC69B8">
              <w:t>Categories should clearly indicate if they cover the surgical removal of a tumour and more clearly direct non-surgical cancer treatments to the Chemotherapy, radiotherapy and immunotherapy for cancer category.</w:t>
            </w:r>
          </w:p>
        </w:tc>
      </w:tr>
      <w:tr w:rsidR="00466BDA" w:rsidRPr="00BC69B8" w14:paraId="5EF84361" w14:textId="77777777" w:rsidTr="002A1FBB">
        <w:trPr>
          <w:cantSplit/>
        </w:trPr>
        <w:tc>
          <w:tcPr>
            <w:tcW w:w="2265" w:type="dxa"/>
          </w:tcPr>
          <w:p w14:paraId="0A45707F" w14:textId="684A4819" w:rsidR="00466BDA" w:rsidRPr="00BC69B8" w:rsidRDefault="00466BDA" w:rsidP="00636A64">
            <w:pPr>
              <w:pStyle w:val="Tabletextleft"/>
            </w:pPr>
            <w:r w:rsidRPr="00BC69B8">
              <w:t xml:space="preserve">Recommendation </w:t>
            </w:r>
            <w:r w:rsidR="0071701F" w:rsidRPr="00BC69B8">
              <w:t>3</w:t>
            </w:r>
            <w:r w:rsidRPr="00BC69B8">
              <w:t>.</w:t>
            </w:r>
          </w:p>
        </w:tc>
        <w:tc>
          <w:tcPr>
            <w:tcW w:w="6795" w:type="dxa"/>
          </w:tcPr>
          <w:p w14:paraId="7C68E3CE" w14:textId="5C29B078" w:rsidR="00466BDA" w:rsidRPr="00BC69B8" w:rsidRDefault="005E1FB2" w:rsidP="00636A64">
            <w:pPr>
              <w:pStyle w:val="Tabletextleft"/>
            </w:pPr>
            <w:r w:rsidRPr="00BC69B8">
              <w:t xml:space="preserve">The eye category should be renamed ‘Eyes (other than cataracts)’ to reduce consumer confusion over products that also cover </w:t>
            </w:r>
            <w:bookmarkStart w:id="2" w:name="_Hlk86338656"/>
            <w:r w:rsidRPr="00BC69B8">
              <w:t>the Cataracts category</w:t>
            </w:r>
            <w:bookmarkEnd w:id="2"/>
            <w:r w:rsidRPr="00BC69B8">
              <w:t>.</w:t>
            </w:r>
          </w:p>
        </w:tc>
      </w:tr>
      <w:tr w:rsidR="005E1FB2" w:rsidRPr="00BC69B8" w14:paraId="7E3AD68E" w14:textId="77777777" w:rsidTr="002A1FBB">
        <w:trPr>
          <w:cantSplit/>
        </w:trPr>
        <w:tc>
          <w:tcPr>
            <w:tcW w:w="2265" w:type="dxa"/>
          </w:tcPr>
          <w:p w14:paraId="4436EB79" w14:textId="69883098" w:rsidR="005E1FB2" w:rsidRPr="00BC69B8" w:rsidRDefault="005E1FB2" w:rsidP="00636A64">
            <w:pPr>
              <w:pStyle w:val="Tabletextleft"/>
            </w:pPr>
            <w:r w:rsidRPr="00BC69B8">
              <w:t>Recommendation 4.</w:t>
            </w:r>
          </w:p>
        </w:tc>
        <w:tc>
          <w:tcPr>
            <w:tcW w:w="6795" w:type="dxa"/>
          </w:tcPr>
          <w:p w14:paraId="09F45A5A" w14:textId="05D8752A" w:rsidR="005E1FB2" w:rsidRPr="00BC69B8" w:rsidRDefault="000E7727" w:rsidP="00636A64">
            <w:pPr>
              <w:pStyle w:val="Tabletextleft"/>
            </w:pPr>
            <w:r w:rsidRPr="00BC69B8">
              <w:t>Amend the scope of cover of Ear, nose and throat and Tonsils, adenoids and grommets to note tonsils, adenoids and grommet</w:t>
            </w:r>
            <w:r w:rsidR="004C1D9B" w:rsidRPr="00BC69B8">
              <w:t xml:space="preserve">s </w:t>
            </w:r>
            <w:r w:rsidRPr="00BC69B8">
              <w:t xml:space="preserve">are included in Ear, nose and throat </w:t>
            </w:r>
            <w:r w:rsidR="004C1D9B" w:rsidRPr="00BC69B8">
              <w:t>in</w:t>
            </w:r>
            <w:r w:rsidRPr="00BC69B8">
              <w:t xml:space="preserve"> </w:t>
            </w:r>
            <w:proofErr w:type="gramStart"/>
            <w:r w:rsidRPr="00BC69B8">
              <w:t>Gold, Silver and Bronze</w:t>
            </w:r>
            <w:proofErr w:type="gramEnd"/>
            <w:r w:rsidRPr="00BC69B8">
              <w:t xml:space="preserve"> products. Tonsils, adenoids and grommets are listed </w:t>
            </w:r>
            <w:r w:rsidR="004C1D9B" w:rsidRPr="00BC69B8">
              <w:t>as a separate category</w:t>
            </w:r>
            <w:r w:rsidR="0008111E" w:rsidRPr="00BC69B8">
              <w:t xml:space="preserve"> </w:t>
            </w:r>
            <w:r w:rsidR="001D7BCC" w:rsidRPr="00BC69B8">
              <w:t>i</w:t>
            </w:r>
            <w:r w:rsidRPr="00BC69B8">
              <w:t>n Basic Plus products.</w:t>
            </w:r>
          </w:p>
        </w:tc>
      </w:tr>
      <w:tr w:rsidR="005E1FB2" w:rsidRPr="00BC69B8" w14:paraId="3009BF97" w14:textId="77777777" w:rsidTr="002A1FBB">
        <w:trPr>
          <w:cantSplit/>
        </w:trPr>
        <w:tc>
          <w:tcPr>
            <w:tcW w:w="2265" w:type="dxa"/>
          </w:tcPr>
          <w:p w14:paraId="69435DF8" w14:textId="0A0B1E86" w:rsidR="005E1FB2" w:rsidRPr="00BC69B8" w:rsidRDefault="005E1FB2" w:rsidP="00636A64">
            <w:pPr>
              <w:pStyle w:val="Tabletextleft"/>
            </w:pPr>
            <w:r w:rsidRPr="00BC69B8">
              <w:t>Recommendation 5.</w:t>
            </w:r>
          </w:p>
        </w:tc>
        <w:tc>
          <w:tcPr>
            <w:tcW w:w="6795" w:type="dxa"/>
          </w:tcPr>
          <w:p w14:paraId="5878DED7" w14:textId="197CCBB1" w:rsidR="005E1FB2" w:rsidRPr="00BC69B8" w:rsidRDefault="000E7727" w:rsidP="00636A64">
            <w:pPr>
              <w:pStyle w:val="Tabletextleft"/>
            </w:pPr>
            <w:r w:rsidRPr="00BC69B8">
              <w:t xml:space="preserve">The Government’s Private Health website could offer consumers the option to view the Hospital Product Tiers table with the clinical categories arranged by regions of the body/body systems. </w:t>
            </w:r>
            <w:r w:rsidR="00DF7E26" w:rsidRPr="00BC69B8">
              <w:t>C</w:t>
            </w:r>
            <w:r w:rsidRPr="00BC69B8">
              <w:t xml:space="preserve">ategories </w:t>
            </w:r>
            <w:r w:rsidR="00DF7E26" w:rsidRPr="00BC69B8">
              <w:t>that</w:t>
            </w:r>
            <w:r w:rsidRPr="00BC69B8">
              <w:t xml:space="preserve"> are subsets </w:t>
            </w:r>
            <w:r w:rsidR="00DF7E26" w:rsidRPr="00BC69B8">
              <w:t>of another category c</w:t>
            </w:r>
            <w:r w:rsidRPr="00BC69B8">
              <w:t xml:space="preserve">ould be displayed immediately after the more comprehensive category. For example, </w:t>
            </w:r>
            <w:r w:rsidR="00DF7E26" w:rsidRPr="00BC69B8">
              <w:t xml:space="preserve">the table could list </w:t>
            </w:r>
            <w:r w:rsidRPr="00BC69B8">
              <w:t>Cataracts</w:t>
            </w:r>
            <w:r w:rsidR="00DF7E26" w:rsidRPr="00BC69B8">
              <w:t xml:space="preserve"> </w:t>
            </w:r>
            <w:r w:rsidRPr="00BC69B8">
              <w:t>immediately after Eye (not cataracts), and Joint replacements immediately after Bone, joint and muscle and Joint reconstructions.</w:t>
            </w:r>
          </w:p>
        </w:tc>
      </w:tr>
      <w:tr w:rsidR="005E1FB2" w:rsidRPr="00BC69B8" w14:paraId="4C64DCA6" w14:textId="77777777" w:rsidTr="002A1FBB">
        <w:trPr>
          <w:cantSplit/>
        </w:trPr>
        <w:tc>
          <w:tcPr>
            <w:tcW w:w="2265" w:type="dxa"/>
          </w:tcPr>
          <w:p w14:paraId="22F0D803" w14:textId="4CF0CD30" w:rsidR="005E1FB2" w:rsidRPr="00BC69B8" w:rsidRDefault="005E1FB2" w:rsidP="00636A64">
            <w:pPr>
              <w:pStyle w:val="Tabletextleft"/>
            </w:pPr>
            <w:r w:rsidRPr="00BC69B8">
              <w:t>Recommendation 6.</w:t>
            </w:r>
          </w:p>
        </w:tc>
        <w:tc>
          <w:tcPr>
            <w:tcW w:w="6795" w:type="dxa"/>
          </w:tcPr>
          <w:p w14:paraId="0C9BB469" w14:textId="2A76FE11" w:rsidR="005E1FB2" w:rsidRPr="00BC69B8" w:rsidRDefault="005E1FB2" w:rsidP="00636A64">
            <w:pPr>
              <w:pStyle w:val="Tabletextleft"/>
            </w:pPr>
            <w:r w:rsidRPr="00BC69B8">
              <w:t xml:space="preserve">The Sleep studies category should be a minimum requirement for the </w:t>
            </w:r>
            <w:proofErr w:type="gramStart"/>
            <w:r w:rsidRPr="00BC69B8">
              <w:t>Bronze</w:t>
            </w:r>
            <w:proofErr w:type="gramEnd"/>
            <w:r w:rsidRPr="00BC69B8">
              <w:t xml:space="preserve"> tier, facilitating access to diagnostic sleep study services for Bronze and Silver products.</w:t>
            </w:r>
          </w:p>
        </w:tc>
      </w:tr>
      <w:tr w:rsidR="005E1FB2" w:rsidRPr="00BC69B8" w14:paraId="2CF74988" w14:textId="77777777" w:rsidTr="002A1FBB">
        <w:trPr>
          <w:cantSplit/>
        </w:trPr>
        <w:tc>
          <w:tcPr>
            <w:tcW w:w="2265" w:type="dxa"/>
          </w:tcPr>
          <w:p w14:paraId="46F3C613" w14:textId="0D34F76F" w:rsidR="005E1FB2" w:rsidRPr="00BC69B8" w:rsidRDefault="005E1FB2" w:rsidP="00636A64">
            <w:pPr>
              <w:pStyle w:val="Tabletextleft"/>
            </w:pPr>
            <w:r w:rsidRPr="00BC69B8">
              <w:t>Recommendation 7.</w:t>
            </w:r>
          </w:p>
        </w:tc>
        <w:tc>
          <w:tcPr>
            <w:tcW w:w="6795" w:type="dxa"/>
          </w:tcPr>
          <w:p w14:paraId="0F09137C" w14:textId="5F76F73C" w:rsidR="005E1FB2" w:rsidRPr="00BC69B8" w:rsidRDefault="000E7727" w:rsidP="00636A64">
            <w:pPr>
              <w:pStyle w:val="Tabletextleft"/>
            </w:pPr>
            <w:r w:rsidRPr="00BC69B8">
              <w:t xml:space="preserve">Amend the scope of cover of Digestive system and Hernia and appendix to note hernias and appendectomies are included in Digestive system under </w:t>
            </w:r>
            <w:proofErr w:type="gramStart"/>
            <w:r w:rsidRPr="00BC69B8">
              <w:t>Gold, Silver and Bronze</w:t>
            </w:r>
            <w:proofErr w:type="gramEnd"/>
            <w:r w:rsidRPr="00BC69B8">
              <w:t xml:space="preserve"> products. Hernia and append</w:t>
            </w:r>
            <w:r w:rsidR="004C1D9B" w:rsidRPr="00BC69B8">
              <w:t xml:space="preserve">ix </w:t>
            </w:r>
            <w:proofErr w:type="gramStart"/>
            <w:r w:rsidR="004C1D9B" w:rsidRPr="00BC69B8">
              <w:t>is</w:t>
            </w:r>
            <w:proofErr w:type="gramEnd"/>
            <w:r w:rsidRPr="00BC69B8">
              <w:t xml:space="preserve"> listed </w:t>
            </w:r>
            <w:r w:rsidR="004C1D9B" w:rsidRPr="00BC69B8">
              <w:t xml:space="preserve">as a </w:t>
            </w:r>
            <w:r w:rsidRPr="00BC69B8">
              <w:t>separate</w:t>
            </w:r>
            <w:r w:rsidR="004C1D9B" w:rsidRPr="00BC69B8">
              <w:t xml:space="preserve"> category in </w:t>
            </w:r>
            <w:r w:rsidRPr="00BC69B8">
              <w:t>Basic Plus products.</w:t>
            </w:r>
          </w:p>
          <w:p w14:paraId="1102A16B" w14:textId="4878EEC7" w:rsidR="00AE1D46" w:rsidRPr="00BC69B8" w:rsidRDefault="00AE1D46" w:rsidP="00636A64">
            <w:pPr>
              <w:pStyle w:val="Tabletextleft"/>
            </w:pPr>
            <w:r w:rsidRPr="00BC69B8">
              <w:t xml:space="preserve">For Basic Plus products, the Hernia and appendix category should also identify which types of hernias are not covered by the category and are instead covered by the </w:t>
            </w:r>
            <w:r w:rsidRPr="003A4EA2">
              <w:t>Digestive system</w:t>
            </w:r>
            <w:r w:rsidRPr="00BC69B8">
              <w:t xml:space="preserve"> category.</w:t>
            </w:r>
          </w:p>
        </w:tc>
      </w:tr>
      <w:tr w:rsidR="005E1FB2" w:rsidRPr="00BC69B8" w14:paraId="361FDC31" w14:textId="77777777" w:rsidTr="002A1FBB">
        <w:trPr>
          <w:cantSplit/>
        </w:trPr>
        <w:tc>
          <w:tcPr>
            <w:tcW w:w="2265" w:type="dxa"/>
          </w:tcPr>
          <w:p w14:paraId="148D8E24" w14:textId="14C67317" w:rsidR="005E1FB2" w:rsidRPr="00BC69B8" w:rsidRDefault="005E1FB2" w:rsidP="00636A64">
            <w:pPr>
              <w:pStyle w:val="Tabletextleft"/>
            </w:pPr>
            <w:r w:rsidRPr="00BC69B8">
              <w:t>Recommendation 8.</w:t>
            </w:r>
          </w:p>
        </w:tc>
        <w:tc>
          <w:tcPr>
            <w:tcW w:w="6795" w:type="dxa"/>
          </w:tcPr>
          <w:p w14:paraId="1592A710" w14:textId="60A2C936" w:rsidR="005E1FB2" w:rsidRPr="00BC69B8" w:rsidRDefault="005E1FB2" w:rsidP="00636A64">
            <w:pPr>
              <w:pStyle w:val="Tabletextleft"/>
            </w:pPr>
            <w:r w:rsidRPr="00BC69B8">
              <w:t>Some hernia MBS items in Digestive system should be moved</w:t>
            </w:r>
            <w:r w:rsidR="006372AD" w:rsidRPr="00BC69B8">
              <w:t xml:space="preserve"> to the Hernia and appendix category</w:t>
            </w:r>
            <w:r w:rsidRPr="00BC69B8">
              <w:t xml:space="preserve">, such as item 30621 for the repair of umbilical, epigastric or </w:t>
            </w:r>
            <w:proofErr w:type="spellStart"/>
            <w:r w:rsidRPr="00BC69B8">
              <w:t>linea</w:t>
            </w:r>
            <w:proofErr w:type="spellEnd"/>
            <w:r w:rsidRPr="00BC69B8">
              <w:t xml:space="preserve"> alba hernias.</w:t>
            </w:r>
          </w:p>
        </w:tc>
      </w:tr>
      <w:tr w:rsidR="005E1FB2" w:rsidRPr="00BC69B8" w14:paraId="38A464AB" w14:textId="77777777" w:rsidTr="002A1FBB">
        <w:trPr>
          <w:cantSplit/>
        </w:trPr>
        <w:tc>
          <w:tcPr>
            <w:tcW w:w="2265" w:type="dxa"/>
          </w:tcPr>
          <w:p w14:paraId="133BD1BB" w14:textId="786454D6" w:rsidR="005E1FB2" w:rsidRPr="00BC69B8" w:rsidRDefault="005E1FB2" w:rsidP="00636A64">
            <w:pPr>
              <w:pStyle w:val="Tabletextleft"/>
            </w:pPr>
            <w:r w:rsidRPr="00BC69B8">
              <w:t>Recommendation 9.</w:t>
            </w:r>
          </w:p>
        </w:tc>
        <w:tc>
          <w:tcPr>
            <w:tcW w:w="6795" w:type="dxa"/>
          </w:tcPr>
          <w:p w14:paraId="78E9B3D1" w14:textId="1EE2F2AA" w:rsidR="005E1FB2" w:rsidRPr="00BC69B8" w:rsidRDefault="006372AD" w:rsidP="00636A64">
            <w:pPr>
              <w:pStyle w:val="Tabletextleft"/>
            </w:pPr>
            <w:r w:rsidRPr="00BC69B8">
              <w:t xml:space="preserve">Categories where there </w:t>
            </w:r>
            <w:proofErr w:type="gramStart"/>
            <w:r w:rsidRPr="00BC69B8">
              <w:t>are</w:t>
            </w:r>
            <w:proofErr w:type="gramEnd"/>
            <w:r w:rsidRPr="00BC69B8">
              <w:t xml:space="preserve"> no MBS items listed or where the majority of covered services are not in the MBS (such as </w:t>
            </w:r>
            <w:r w:rsidR="001F771D">
              <w:t xml:space="preserve">the dental and </w:t>
            </w:r>
            <w:r w:rsidR="001F771D" w:rsidRPr="00A2649A">
              <w:t>p</w:t>
            </w:r>
            <w:r w:rsidR="00924683" w:rsidRPr="00A2649A">
              <w:t xml:space="preserve">odiatric </w:t>
            </w:r>
            <w:r w:rsidR="001F771D" w:rsidRPr="00A2649A">
              <w:t>s</w:t>
            </w:r>
            <w:r w:rsidR="00924683" w:rsidRPr="00A2649A">
              <w:t>urgery</w:t>
            </w:r>
            <w:r w:rsidR="001F771D" w:rsidRPr="00A2649A">
              <w:t xml:space="preserve"> categories</w:t>
            </w:r>
            <w:r w:rsidRPr="001F771D">
              <w:t>)</w:t>
            </w:r>
            <w:r w:rsidRPr="00BC69B8">
              <w:t>, should note in the scope of cover that the category may</w:t>
            </w:r>
            <w:r w:rsidR="001F771D">
              <w:t xml:space="preserve"> </w:t>
            </w:r>
            <w:r w:rsidRPr="00BC69B8">
              <w:t>provide limited benefits.</w:t>
            </w:r>
          </w:p>
        </w:tc>
      </w:tr>
      <w:tr w:rsidR="005E1FB2" w:rsidRPr="00BC69B8" w14:paraId="32EF726D" w14:textId="77777777" w:rsidTr="002A1FBB">
        <w:trPr>
          <w:cantSplit/>
        </w:trPr>
        <w:tc>
          <w:tcPr>
            <w:tcW w:w="2265" w:type="dxa"/>
          </w:tcPr>
          <w:p w14:paraId="0889CB85" w14:textId="36F6CAC8" w:rsidR="005E1FB2" w:rsidRPr="00BC69B8" w:rsidRDefault="005E1FB2" w:rsidP="00636A64">
            <w:pPr>
              <w:pStyle w:val="Tabletextleft"/>
            </w:pPr>
            <w:r w:rsidRPr="00BC69B8">
              <w:t>Recommendation 10.</w:t>
            </w:r>
          </w:p>
        </w:tc>
        <w:tc>
          <w:tcPr>
            <w:tcW w:w="6795" w:type="dxa"/>
          </w:tcPr>
          <w:p w14:paraId="2951672A" w14:textId="6550FF6A" w:rsidR="005E1FB2" w:rsidRPr="00BC69B8" w:rsidRDefault="006372AD" w:rsidP="00636A64">
            <w:pPr>
              <w:pStyle w:val="Tabletextleft"/>
            </w:pPr>
            <w:r w:rsidRPr="00BC69B8">
              <w:t xml:space="preserve">Amend the scope of cover of Gynaecology and Miscarriage and termination of pregnancy to note miscarriage and termination of </w:t>
            </w:r>
            <w:r w:rsidR="00534189">
              <w:t xml:space="preserve">a </w:t>
            </w:r>
            <w:r w:rsidRPr="00BC69B8">
              <w:t xml:space="preserve">pregnancy services are included in Gynaecology under Gold, Silver and Bronze products. Miscarriage and termination of pregnancy services are listed separately </w:t>
            </w:r>
            <w:r w:rsidR="00534189">
              <w:t>i</w:t>
            </w:r>
            <w:r w:rsidRPr="00BC69B8">
              <w:t>n Basic Plus products</w:t>
            </w:r>
            <w:r w:rsidR="00B070D5" w:rsidRPr="00BC69B8">
              <w:t>.</w:t>
            </w:r>
          </w:p>
        </w:tc>
      </w:tr>
      <w:tr w:rsidR="005E1FB2" w:rsidRPr="00BC69B8" w14:paraId="3EC53933" w14:textId="77777777" w:rsidTr="002A1FBB">
        <w:trPr>
          <w:cantSplit/>
        </w:trPr>
        <w:tc>
          <w:tcPr>
            <w:tcW w:w="2265" w:type="dxa"/>
          </w:tcPr>
          <w:p w14:paraId="53FD83CB" w14:textId="320C4FB8" w:rsidR="005E1FB2" w:rsidRPr="00BC69B8" w:rsidRDefault="005E1FB2" w:rsidP="00636A64">
            <w:pPr>
              <w:pStyle w:val="Tabletextleft"/>
            </w:pPr>
            <w:r w:rsidRPr="00BC69B8">
              <w:lastRenderedPageBreak/>
              <w:t>Recommendation 11.</w:t>
            </w:r>
          </w:p>
        </w:tc>
        <w:tc>
          <w:tcPr>
            <w:tcW w:w="6795" w:type="dxa"/>
          </w:tcPr>
          <w:p w14:paraId="3FB5DBFC" w14:textId="418A1661" w:rsidR="005E1FB2" w:rsidRPr="00BC69B8" w:rsidRDefault="005E1FB2" w:rsidP="00636A64">
            <w:pPr>
              <w:pStyle w:val="Tabletextleft"/>
            </w:pPr>
            <w:r w:rsidRPr="00BC69B8">
              <w:t>MBS items 14203 and 14206 for hormone or living tissue implantation should be moved to either the Common treatments list or the Support treatments list.</w:t>
            </w:r>
          </w:p>
        </w:tc>
      </w:tr>
      <w:tr w:rsidR="005E1FB2" w:rsidRPr="00BC69B8" w14:paraId="711771A8" w14:textId="77777777" w:rsidTr="002A1FBB">
        <w:trPr>
          <w:cantSplit/>
        </w:trPr>
        <w:tc>
          <w:tcPr>
            <w:tcW w:w="2265" w:type="dxa"/>
          </w:tcPr>
          <w:p w14:paraId="08470436" w14:textId="78E4A3D7" w:rsidR="005E1FB2" w:rsidRPr="00BC69B8" w:rsidRDefault="005E1FB2" w:rsidP="00636A64">
            <w:pPr>
              <w:pStyle w:val="Tabletextleft"/>
            </w:pPr>
            <w:r w:rsidRPr="00BC69B8">
              <w:t>Recommendation 12.</w:t>
            </w:r>
          </w:p>
        </w:tc>
        <w:tc>
          <w:tcPr>
            <w:tcW w:w="6795" w:type="dxa"/>
          </w:tcPr>
          <w:p w14:paraId="27793C9F" w14:textId="6AA2BE1C" w:rsidR="005E1FB2" w:rsidRPr="00BC69B8" w:rsidRDefault="005E1FB2" w:rsidP="00636A64">
            <w:pPr>
              <w:pStyle w:val="Tabletextleft"/>
            </w:pPr>
            <w:r w:rsidRPr="00BC69B8">
              <w:t>The name of the Breast surgery (medically necessary) and the Plastic and reconstructive surgery (medically necessary) categories could replace the reference to ‘medically necessary’ with ‘Medicare payable</w:t>
            </w:r>
            <w:r w:rsidR="00B83DFC">
              <w:t xml:space="preserve"> </w:t>
            </w:r>
            <w:proofErr w:type="gramStart"/>
            <w:r w:rsidR="00B83DFC">
              <w:t>services</w:t>
            </w:r>
            <w:r w:rsidRPr="00BC69B8">
              <w:t>’</w:t>
            </w:r>
            <w:proofErr w:type="gramEnd"/>
            <w:r w:rsidRPr="00BC69B8">
              <w:t>.</w:t>
            </w:r>
          </w:p>
        </w:tc>
      </w:tr>
      <w:tr w:rsidR="005E1FB2" w:rsidRPr="00BC69B8" w14:paraId="13B8EC92" w14:textId="77777777" w:rsidTr="002A1FBB">
        <w:trPr>
          <w:cantSplit/>
        </w:trPr>
        <w:tc>
          <w:tcPr>
            <w:tcW w:w="2265" w:type="dxa"/>
          </w:tcPr>
          <w:p w14:paraId="76F7B61D" w14:textId="766E63C4" w:rsidR="005E1FB2" w:rsidRPr="00BC69B8" w:rsidRDefault="005E1FB2" w:rsidP="00636A64">
            <w:pPr>
              <w:pStyle w:val="Tabletextleft"/>
            </w:pPr>
            <w:r w:rsidRPr="00BC69B8">
              <w:t>Recommendation 13.</w:t>
            </w:r>
          </w:p>
        </w:tc>
        <w:tc>
          <w:tcPr>
            <w:tcW w:w="6795" w:type="dxa"/>
          </w:tcPr>
          <w:p w14:paraId="18125E50" w14:textId="6A647750" w:rsidR="005E1FB2" w:rsidRPr="00BC69B8" w:rsidRDefault="005E1FB2" w:rsidP="00636A64">
            <w:pPr>
              <w:pStyle w:val="Tabletextleft"/>
            </w:pPr>
            <w:r w:rsidRPr="00BC69B8">
              <w:t>The skin flap MBS items 45201 and 45206 should be moved to the Skin category. The volume of services provided following the amendment should be monitored to ensure the item</w:t>
            </w:r>
            <w:r w:rsidR="00B83DFC">
              <w:t>s are</w:t>
            </w:r>
            <w:r w:rsidRPr="00BC69B8">
              <w:t xml:space="preserve"> not being over-serviced.</w:t>
            </w:r>
          </w:p>
        </w:tc>
      </w:tr>
      <w:tr w:rsidR="005E1FB2" w:rsidRPr="00BC69B8" w14:paraId="5E44C141" w14:textId="77777777" w:rsidTr="002A1FBB">
        <w:trPr>
          <w:cantSplit/>
        </w:trPr>
        <w:tc>
          <w:tcPr>
            <w:tcW w:w="2265" w:type="dxa"/>
          </w:tcPr>
          <w:p w14:paraId="35C757E9" w14:textId="51C92AAD" w:rsidR="005E1FB2" w:rsidRPr="00BC69B8" w:rsidRDefault="005E1FB2" w:rsidP="00636A64">
            <w:pPr>
              <w:pStyle w:val="Tabletextleft"/>
            </w:pPr>
            <w:r w:rsidRPr="00BC69B8">
              <w:t>Recommendation 14.</w:t>
            </w:r>
          </w:p>
        </w:tc>
        <w:tc>
          <w:tcPr>
            <w:tcW w:w="6795" w:type="dxa"/>
          </w:tcPr>
          <w:p w14:paraId="3B8451D9" w14:textId="6DD5AA76" w:rsidR="005E1FB2" w:rsidRPr="00BC69B8" w:rsidRDefault="005E1FB2" w:rsidP="00636A64">
            <w:pPr>
              <w:pStyle w:val="Tabletextleft"/>
            </w:pPr>
            <w:r w:rsidRPr="00BC69B8">
              <w:t xml:space="preserve">Rename Weight loss surgery to ‘Weight loss procedures’ so that the category </w:t>
            </w:r>
            <w:r w:rsidR="00B83DFC">
              <w:t>better</w:t>
            </w:r>
            <w:r w:rsidRPr="00BC69B8">
              <w:t xml:space="preserve"> reflects that it covers all weight loss related hospital procedures.</w:t>
            </w:r>
          </w:p>
        </w:tc>
      </w:tr>
      <w:tr w:rsidR="005E1FB2" w:rsidRPr="00BC69B8" w14:paraId="74007F3E" w14:textId="77777777" w:rsidTr="002A1FBB">
        <w:trPr>
          <w:cantSplit/>
        </w:trPr>
        <w:tc>
          <w:tcPr>
            <w:tcW w:w="2265" w:type="dxa"/>
          </w:tcPr>
          <w:p w14:paraId="10F809C7" w14:textId="03A29974" w:rsidR="005E1FB2" w:rsidRPr="00BC69B8" w:rsidRDefault="005E1FB2" w:rsidP="00636A64">
            <w:pPr>
              <w:pStyle w:val="Tabletextleft"/>
            </w:pPr>
            <w:r w:rsidRPr="00BC69B8">
              <w:t>Recommendation 15.</w:t>
            </w:r>
          </w:p>
        </w:tc>
        <w:tc>
          <w:tcPr>
            <w:tcW w:w="6795" w:type="dxa"/>
          </w:tcPr>
          <w:p w14:paraId="169BD9D5" w14:textId="1AA64F98" w:rsidR="005E1FB2" w:rsidRPr="00BC69B8" w:rsidRDefault="005E1FB2" w:rsidP="00636A64">
            <w:pPr>
              <w:pStyle w:val="Tabletextleft"/>
            </w:pPr>
            <w:r w:rsidRPr="00BC69B8">
              <w:t>Move spinal cord procedures to the Back, neck and spine category. Amend the scope of cover of the Brain and nervous system category to only cover the brain and peripheral nervous system.</w:t>
            </w:r>
          </w:p>
        </w:tc>
      </w:tr>
      <w:tr w:rsidR="005E1FB2" w:rsidRPr="00BC69B8" w14:paraId="740C24AC" w14:textId="77777777" w:rsidTr="002A1FBB">
        <w:trPr>
          <w:cantSplit/>
        </w:trPr>
        <w:tc>
          <w:tcPr>
            <w:tcW w:w="2265" w:type="dxa"/>
          </w:tcPr>
          <w:p w14:paraId="2B88F571" w14:textId="3FFA27C2" w:rsidR="005E1FB2" w:rsidRPr="00BC69B8" w:rsidRDefault="005E1FB2" w:rsidP="00636A64">
            <w:pPr>
              <w:pStyle w:val="Tabletextleft"/>
            </w:pPr>
            <w:r w:rsidRPr="00BC69B8">
              <w:t>Recommendation 16.</w:t>
            </w:r>
          </w:p>
        </w:tc>
        <w:tc>
          <w:tcPr>
            <w:tcW w:w="6795" w:type="dxa"/>
          </w:tcPr>
          <w:p w14:paraId="403CB582" w14:textId="328E69D2" w:rsidR="005E1FB2" w:rsidRPr="00BC69B8" w:rsidRDefault="005E1FB2" w:rsidP="00636A64">
            <w:pPr>
              <w:pStyle w:val="Tabletextleft"/>
            </w:pPr>
            <w:r w:rsidRPr="00BC69B8">
              <w:t xml:space="preserve">Additional classification systems such as ICD-10, ACHI and DRGs do not relate well to the clinical categories. These should not be added to Schedule 5 of the Complying Product Rules or </w:t>
            </w:r>
            <w:r w:rsidR="00EA086D" w:rsidRPr="00BC69B8">
              <w:t xml:space="preserve">be </w:t>
            </w:r>
            <w:r w:rsidRPr="00BC69B8">
              <w:t>used for eligibility checking p</w:t>
            </w:r>
            <w:r w:rsidR="00534189">
              <w:t>urposes</w:t>
            </w:r>
            <w:r w:rsidRPr="00BC69B8">
              <w:t>.</w:t>
            </w:r>
          </w:p>
        </w:tc>
      </w:tr>
      <w:tr w:rsidR="005E1FB2" w:rsidRPr="00BC69B8" w14:paraId="268025B4" w14:textId="77777777" w:rsidTr="002A1FBB">
        <w:trPr>
          <w:cantSplit/>
        </w:trPr>
        <w:tc>
          <w:tcPr>
            <w:tcW w:w="2265" w:type="dxa"/>
          </w:tcPr>
          <w:p w14:paraId="0ACDE959" w14:textId="63CD597F" w:rsidR="005E1FB2" w:rsidRPr="00BC69B8" w:rsidRDefault="005E1FB2" w:rsidP="00636A64">
            <w:pPr>
              <w:pStyle w:val="Tabletextleft"/>
            </w:pPr>
            <w:r w:rsidRPr="00BC69B8">
              <w:t>Recommendation 17.</w:t>
            </w:r>
          </w:p>
        </w:tc>
        <w:tc>
          <w:tcPr>
            <w:tcW w:w="6795" w:type="dxa"/>
          </w:tcPr>
          <w:p w14:paraId="187DA06D" w14:textId="09C35BB3" w:rsidR="005E1FB2" w:rsidRPr="00BC69B8" w:rsidRDefault="005E1FB2" w:rsidP="00636A64">
            <w:pPr>
              <w:pStyle w:val="Tabletextleft"/>
            </w:pPr>
            <w:r w:rsidRPr="00BC69B8">
              <w:t>Coverage of medical admissions</w:t>
            </w:r>
            <w:r w:rsidR="009E365C">
              <w:t xml:space="preserve"> </w:t>
            </w:r>
            <w:r w:rsidRPr="00BC69B8">
              <w:t>should be determined with respect to the scope of cover requirements in subrule 11</w:t>
            </w:r>
            <w:proofErr w:type="gramStart"/>
            <w:r w:rsidRPr="00BC69B8">
              <w:t>F(</w:t>
            </w:r>
            <w:proofErr w:type="gramEnd"/>
            <w:r w:rsidRPr="00BC69B8">
              <w:t>2) of the Complying Product Rules and following the principles in Recommendation 19(ii).</w:t>
            </w:r>
            <w:r w:rsidR="007C473D">
              <w:t xml:space="preserve"> </w:t>
            </w:r>
            <w:r w:rsidRPr="00BC69B8">
              <w:t>Coding systems such as ICD-10 and DRGs may be used in benefit payment determinations if their mapping complies with the requirements in 11</w:t>
            </w:r>
            <w:proofErr w:type="gramStart"/>
            <w:r w:rsidRPr="00BC69B8">
              <w:t>F(</w:t>
            </w:r>
            <w:proofErr w:type="gramEnd"/>
            <w:r w:rsidRPr="00BC69B8">
              <w:t xml:space="preserve">2). </w:t>
            </w:r>
          </w:p>
        </w:tc>
      </w:tr>
      <w:tr w:rsidR="005E1FB2" w:rsidRPr="00BC69B8" w14:paraId="241C2CCF" w14:textId="77777777" w:rsidTr="002A1FBB">
        <w:trPr>
          <w:cantSplit/>
        </w:trPr>
        <w:tc>
          <w:tcPr>
            <w:tcW w:w="2265" w:type="dxa"/>
          </w:tcPr>
          <w:p w14:paraId="6103C7D8" w14:textId="02499027" w:rsidR="005E1FB2" w:rsidRPr="00BC69B8" w:rsidRDefault="005E1FB2" w:rsidP="00636A64">
            <w:pPr>
              <w:pStyle w:val="Tabletextleft"/>
            </w:pPr>
            <w:r w:rsidRPr="00BC69B8">
              <w:t>Recommendation 18.</w:t>
            </w:r>
          </w:p>
        </w:tc>
        <w:tc>
          <w:tcPr>
            <w:tcW w:w="6795" w:type="dxa"/>
          </w:tcPr>
          <w:p w14:paraId="58E45026" w14:textId="77777777" w:rsidR="00B070D5" w:rsidRPr="00BC69B8" w:rsidRDefault="00B070D5" w:rsidP="00636A64">
            <w:pPr>
              <w:pStyle w:val="Tabletextleft"/>
            </w:pPr>
            <w:r w:rsidRPr="00BC69B8">
              <w:t>The Complying Product Rules should be amended to clarify that the scope of cover has primacy over the MBS items. Proposed changes could include:</w:t>
            </w:r>
          </w:p>
          <w:p w14:paraId="49E3A370" w14:textId="2528C96C" w:rsidR="00B070D5" w:rsidRPr="00BC69B8" w:rsidRDefault="00B070D5" w:rsidP="005B3579">
            <w:pPr>
              <w:pStyle w:val="Tablelistbullet"/>
            </w:pPr>
            <w:r w:rsidRPr="00BC69B8">
              <w:t>clarifying 11F(5)(a) to note hospital treatments involving the provision of an MBS item listed against a particular category in Schedule 5 are only covered if they are used to treat a condition described in column 2 of the table; and</w:t>
            </w:r>
          </w:p>
          <w:p w14:paraId="6916A09A" w14:textId="030F4F94" w:rsidR="005E1FB2" w:rsidRPr="00BC69B8" w:rsidRDefault="00B070D5" w:rsidP="005B3579">
            <w:pPr>
              <w:pStyle w:val="Tablelistbullet"/>
            </w:pPr>
            <w:r w:rsidRPr="00BC69B8">
              <w:t>amending the header of column 3 of the table in Schedule 5 to ‘The following MBS items are included in the scope of cover if provided as part of treatment described in column 2 of this clinical category’.</w:t>
            </w:r>
          </w:p>
        </w:tc>
      </w:tr>
      <w:tr w:rsidR="005E1FB2" w:rsidRPr="00BC69B8" w14:paraId="62784718" w14:textId="77777777" w:rsidTr="002A1FBB">
        <w:trPr>
          <w:cantSplit/>
        </w:trPr>
        <w:tc>
          <w:tcPr>
            <w:tcW w:w="2265" w:type="dxa"/>
          </w:tcPr>
          <w:p w14:paraId="13933C79" w14:textId="3E852F4C" w:rsidR="005E1FB2" w:rsidRPr="00BC69B8" w:rsidRDefault="005E1FB2" w:rsidP="00636A64">
            <w:pPr>
              <w:pStyle w:val="Tabletextleft"/>
            </w:pPr>
            <w:r w:rsidRPr="00BC69B8">
              <w:t>Recommendation 19.</w:t>
            </w:r>
          </w:p>
        </w:tc>
        <w:tc>
          <w:tcPr>
            <w:tcW w:w="6795" w:type="dxa"/>
          </w:tcPr>
          <w:p w14:paraId="63AFC112" w14:textId="77777777" w:rsidR="00B070D5" w:rsidRPr="00BC69B8" w:rsidRDefault="00B070D5" w:rsidP="005B3579">
            <w:pPr>
              <w:pStyle w:val="Tabletextleft"/>
            </w:pPr>
            <w:r w:rsidRPr="00BC69B8">
              <w:t>The following principles should be applied by stakeholders when determining coverage of a hospital admission:</w:t>
            </w:r>
          </w:p>
          <w:p w14:paraId="688EAD0C" w14:textId="006866D1" w:rsidR="00B070D5" w:rsidRPr="00BC69B8" w:rsidRDefault="00B070D5" w:rsidP="005B3579">
            <w:pPr>
              <w:pStyle w:val="Tablelisti"/>
            </w:pPr>
            <w:r w:rsidRPr="00BC69B8">
              <w:t xml:space="preserve">Coverage of an admission goes to the superordinate description of the scope of cover. The MBS items are subordinate to the </w:t>
            </w:r>
            <w:r w:rsidR="00EA086D" w:rsidRPr="00BC69B8">
              <w:t xml:space="preserve">descriptive </w:t>
            </w:r>
            <w:r w:rsidRPr="00BC69B8">
              <w:t>scope of cover.</w:t>
            </w:r>
          </w:p>
          <w:p w14:paraId="44919993" w14:textId="76573430" w:rsidR="00B070D5" w:rsidRPr="00BC69B8" w:rsidRDefault="00B070D5" w:rsidP="005B3579">
            <w:pPr>
              <w:pStyle w:val="Tablelisti"/>
            </w:pPr>
            <w:r w:rsidRPr="00BC69B8">
              <w:t>Cover should be determined by the diagnosis and intended therapeutic intervention, in good faith, at the point of admission.</w:t>
            </w:r>
          </w:p>
          <w:p w14:paraId="1283B9B6" w14:textId="0A7A175E" w:rsidR="005E1FB2" w:rsidRPr="00BC69B8" w:rsidRDefault="00B070D5" w:rsidP="005B3579">
            <w:pPr>
              <w:pStyle w:val="Tablelisti"/>
            </w:pPr>
            <w:r w:rsidRPr="00BC69B8">
              <w:t>A single admission may be covered by multiple clinical categories and benefits are payable for all categories included in the policyholder’s policy.</w:t>
            </w:r>
          </w:p>
        </w:tc>
      </w:tr>
      <w:tr w:rsidR="00B070D5" w:rsidRPr="00BC69B8" w14:paraId="06C90E01" w14:textId="77777777" w:rsidTr="002A1FBB">
        <w:trPr>
          <w:cantSplit/>
        </w:trPr>
        <w:tc>
          <w:tcPr>
            <w:tcW w:w="2265" w:type="dxa"/>
          </w:tcPr>
          <w:p w14:paraId="64AF56DF" w14:textId="0E0961B9" w:rsidR="00B070D5" w:rsidRPr="00BC69B8" w:rsidRDefault="00B070D5" w:rsidP="00636A64">
            <w:pPr>
              <w:pStyle w:val="Tabletextleft"/>
            </w:pPr>
            <w:r w:rsidRPr="00BC69B8">
              <w:t>Recommendation 20.</w:t>
            </w:r>
          </w:p>
        </w:tc>
        <w:tc>
          <w:tcPr>
            <w:tcW w:w="6795" w:type="dxa"/>
          </w:tcPr>
          <w:p w14:paraId="35A49A87" w14:textId="2D96B6F2" w:rsidR="00B070D5" w:rsidRPr="00BC69B8" w:rsidRDefault="00B070D5" w:rsidP="00636A64">
            <w:pPr>
              <w:pStyle w:val="Tabletextleft"/>
            </w:pPr>
            <w:r w:rsidRPr="00BC69B8">
              <w:t>Health should publish case studies demonstrating how to interpret the regulations for complex admissions such as those in Appendix 5.</w:t>
            </w:r>
          </w:p>
        </w:tc>
      </w:tr>
      <w:tr w:rsidR="00B070D5" w:rsidRPr="00BC69B8" w14:paraId="34142059" w14:textId="77777777" w:rsidTr="002A1FBB">
        <w:trPr>
          <w:cantSplit/>
        </w:trPr>
        <w:tc>
          <w:tcPr>
            <w:tcW w:w="2265" w:type="dxa"/>
          </w:tcPr>
          <w:p w14:paraId="0312B148" w14:textId="2E9F070C" w:rsidR="00B070D5" w:rsidRPr="00BC69B8" w:rsidRDefault="00B070D5" w:rsidP="00636A64">
            <w:pPr>
              <w:pStyle w:val="Tabletextleft"/>
            </w:pPr>
            <w:r w:rsidRPr="00BC69B8">
              <w:lastRenderedPageBreak/>
              <w:t>Recommendation 21.</w:t>
            </w:r>
          </w:p>
        </w:tc>
        <w:tc>
          <w:tcPr>
            <w:tcW w:w="6795" w:type="dxa"/>
          </w:tcPr>
          <w:p w14:paraId="7F27C742" w14:textId="280A0E4C" w:rsidR="00B070D5" w:rsidRPr="00BC69B8" w:rsidRDefault="00B070D5" w:rsidP="00636A64">
            <w:pPr>
              <w:pStyle w:val="Tabletextleft"/>
            </w:pPr>
            <w:r w:rsidRPr="00BC69B8">
              <w:t>Amend Rule 11G of the Comply Product Rules to only allow Rehabilitation, Hospital psychiatric services and Palliative care categories to offer restricted benefits in Basic Plus products. All other categories in Basic Plus products must be covered on a non-restricted basis.</w:t>
            </w:r>
          </w:p>
        </w:tc>
      </w:tr>
      <w:tr w:rsidR="00B070D5" w:rsidRPr="00BC69B8" w14:paraId="1D3269B2" w14:textId="77777777" w:rsidTr="002A1FBB">
        <w:trPr>
          <w:cantSplit/>
        </w:trPr>
        <w:tc>
          <w:tcPr>
            <w:tcW w:w="2265" w:type="dxa"/>
          </w:tcPr>
          <w:p w14:paraId="5BC30BC9" w14:textId="1A9B2FB3" w:rsidR="00B070D5" w:rsidRPr="00BC69B8" w:rsidRDefault="00B070D5" w:rsidP="00636A64">
            <w:pPr>
              <w:pStyle w:val="Tabletextleft"/>
            </w:pPr>
            <w:r w:rsidRPr="00BC69B8">
              <w:t>Recommendation 22.</w:t>
            </w:r>
          </w:p>
        </w:tc>
        <w:tc>
          <w:tcPr>
            <w:tcW w:w="6795" w:type="dxa"/>
          </w:tcPr>
          <w:p w14:paraId="64A80771" w14:textId="625008D4" w:rsidR="00B070D5" w:rsidRPr="00BC69B8" w:rsidRDefault="00B070D5" w:rsidP="00636A64">
            <w:pPr>
              <w:pStyle w:val="Tabletextleft"/>
            </w:pPr>
            <w:r w:rsidRPr="00BC69B8">
              <w:t>Amend Subrule 11</w:t>
            </w:r>
            <w:proofErr w:type="gramStart"/>
            <w:r w:rsidRPr="00BC69B8">
              <w:t>H(</w:t>
            </w:r>
            <w:proofErr w:type="gramEnd"/>
            <w:r w:rsidRPr="00BC69B8">
              <w:t xml:space="preserve">3) to require all relevant hospital insurance products carry the ‘Plus’ branding. That is, if the product offers cover for clinical categories above the minimum requirements </w:t>
            </w:r>
            <w:r w:rsidR="00EB0F3F">
              <w:t xml:space="preserve">for </w:t>
            </w:r>
            <w:r w:rsidRPr="00BC69B8">
              <w:t>that product tier</w:t>
            </w:r>
            <w:r w:rsidR="00EB0F3F">
              <w:t>,</w:t>
            </w:r>
            <w:r w:rsidRPr="00BC69B8">
              <w:t xml:space="preserve"> it is advertised as a ‘Plus’ product.</w:t>
            </w:r>
          </w:p>
        </w:tc>
      </w:tr>
      <w:tr w:rsidR="00B070D5" w:rsidRPr="00BC69B8" w14:paraId="0FC51CDC" w14:textId="77777777" w:rsidTr="002A1FBB">
        <w:trPr>
          <w:cantSplit/>
        </w:trPr>
        <w:tc>
          <w:tcPr>
            <w:tcW w:w="2265" w:type="dxa"/>
          </w:tcPr>
          <w:p w14:paraId="4E5E2A0F" w14:textId="4E819D06" w:rsidR="00B070D5" w:rsidRPr="00BC69B8" w:rsidRDefault="00B070D5" w:rsidP="00636A64">
            <w:pPr>
              <w:pStyle w:val="Tabletextleft"/>
            </w:pPr>
            <w:r w:rsidRPr="00BC69B8">
              <w:t>Recommendation 23.</w:t>
            </w:r>
          </w:p>
        </w:tc>
        <w:tc>
          <w:tcPr>
            <w:tcW w:w="6795" w:type="dxa"/>
          </w:tcPr>
          <w:p w14:paraId="0D805838" w14:textId="510809F6" w:rsidR="00B070D5" w:rsidRPr="00BC69B8" w:rsidRDefault="00B070D5" w:rsidP="00636A64">
            <w:pPr>
              <w:pStyle w:val="Tabletextleft"/>
            </w:pPr>
            <w:r w:rsidRPr="00BC69B8">
              <w:t>The MBS data file released by MBS Online should include PHI classification information for a more streamlined process to communicate MBS and PHI changes. Health insurers and private hospitals should be consulted in the development of the new data file.</w:t>
            </w:r>
          </w:p>
        </w:tc>
      </w:tr>
      <w:tr w:rsidR="005E1FB2" w:rsidRPr="00BC69B8" w14:paraId="76A74C23" w14:textId="77777777" w:rsidTr="002A1FBB">
        <w:trPr>
          <w:cantSplit/>
        </w:trPr>
        <w:tc>
          <w:tcPr>
            <w:tcW w:w="2265" w:type="dxa"/>
          </w:tcPr>
          <w:p w14:paraId="39571DFC" w14:textId="4AF7BCA6" w:rsidR="005E1FB2" w:rsidRPr="00BC69B8" w:rsidRDefault="005E1FB2" w:rsidP="00636A64">
            <w:pPr>
              <w:pStyle w:val="Tabletextleft"/>
            </w:pPr>
            <w:r w:rsidRPr="00BC69B8">
              <w:t>Recommendation 24.</w:t>
            </w:r>
          </w:p>
        </w:tc>
        <w:tc>
          <w:tcPr>
            <w:tcW w:w="6795" w:type="dxa"/>
          </w:tcPr>
          <w:p w14:paraId="46A6D8E6" w14:textId="77777777" w:rsidR="00B070D5" w:rsidRPr="00BC69B8" w:rsidRDefault="00B070D5" w:rsidP="00636A64">
            <w:pPr>
              <w:pStyle w:val="Tabletextleft"/>
            </w:pPr>
            <w:r w:rsidRPr="00BC69B8">
              <w:t>Complaints regarding PHI matters which cannot be resolved using current mediation processes should be referred to an independent body with the powers to:</w:t>
            </w:r>
          </w:p>
          <w:p w14:paraId="09DBD3D0" w14:textId="77479E63" w:rsidR="00B070D5" w:rsidRPr="005B3579" w:rsidRDefault="00B070D5" w:rsidP="005B3579">
            <w:pPr>
              <w:pStyle w:val="Tablelistbullet"/>
            </w:pPr>
            <w:r w:rsidRPr="005B3579">
              <w:t>receive and arbitrate on disputes relating to PHI business</w:t>
            </w:r>
          </w:p>
          <w:p w14:paraId="51598763" w14:textId="7A1DBBB9" w:rsidR="00B070D5" w:rsidRPr="005B3579" w:rsidRDefault="00B070D5" w:rsidP="005B3579">
            <w:pPr>
              <w:pStyle w:val="Tablelistbullet"/>
            </w:pPr>
            <w:r w:rsidRPr="005B3579">
              <w:t>develop a code of conduct for insurers and service providers</w:t>
            </w:r>
          </w:p>
          <w:p w14:paraId="72ABBCF9" w14:textId="33D47F20" w:rsidR="00B070D5" w:rsidRPr="005B3579" w:rsidRDefault="00B070D5" w:rsidP="005B3579">
            <w:pPr>
              <w:pStyle w:val="Tablelistbullet"/>
            </w:pPr>
            <w:r w:rsidRPr="005B3579">
              <w:t>publish precedents and clarifications on the legislation and regulations</w:t>
            </w:r>
          </w:p>
          <w:p w14:paraId="417D9EC2" w14:textId="1FEBCAEC" w:rsidR="00B070D5" w:rsidRPr="005B3579" w:rsidRDefault="00B070D5" w:rsidP="005B3579">
            <w:pPr>
              <w:pStyle w:val="Tablelistbullet"/>
            </w:pPr>
            <w:r w:rsidRPr="005B3579">
              <w:t>publish regular reports on disputes</w:t>
            </w:r>
          </w:p>
          <w:p w14:paraId="0B404D86" w14:textId="3667FA39" w:rsidR="00B070D5" w:rsidRPr="005B3579" w:rsidRDefault="00B070D5" w:rsidP="005B3579">
            <w:pPr>
              <w:pStyle w:val="Tablelistbullet"/>
            </w:pPr>
            <w:r w:rsidRPr="005B3579">
              <w:t>refer advice to Health where legislative amendments may be required to clarify the regulations</w:t>
            </w:r>
          </w:p>
          <w:p w14:paraId="3CEAC760" w14:textId="222D9514" w:rsidR="00B070D5" w:rsidRPr="005B3579" w:rsidRDefault="00B070D5" w:rsidP="005B3579">
            <w:pPr>
              <w:pStyle w:val="Tablelistbullet"/>
            </w:pPr>
            <w:r w:rsidRPr="005B3579">
              <w:t xml:space="preserve">refer repeat offenders to APRA, </w:t>
            </w:r>
            <w:proofErr w:type="gramStart"/>
            <w:r w:rsidRPr="005B3579">
              <w:t>AHPRA ,</w:t>
            </w:r>
            <w:proofErr w:type="gramEnd"/>
            <w:r w:rsidRPr="005B3579">
              <w:t xml:space="preserve"> ACSQHC and equivalent bodies.</w:t>
            </w:r>
          </w:p>
          <w:p w14:paraId="5E261959" w14:textId="3FC31A02" w:rsidR="005E1FB2" w:rsidRPr="00BC69B8" w:rsidRDefault="00B070D5" w:rsidP="00636A64">
            <w:pPr>
              <w:pStyle w:val="Tabletextleft"/>
            </w:pPr>
            <w:r w:rsidRPr="00BC69B8">
              <w:t>The disputes resolution framework and establishment of a complaints authority will require further consultation with the broader private health industry.</w:t>
            </w:r>
          </w:p>
        </w:tc>
      </w:tr>
    </w:tbl>
    <w:p w14:paraId="0F3B9DAD" w14:textId="77777777" w:rsidR="005E1FB2" w:rsidRPr="00A2649A" w:rsidRDefault="005E1FB2" w:rsidP="00A2649A">
      <w:r>
        <w:br w:type="page"/>
      </w:r>
    </w:p>
    <w:p w14:paraId="12115A82" w14:textId="7D14B8A3" w:rsidR="00CF14A6" w:rsidRPr="00A17A19" w:rsidRDefault="00CF14A6" w:rsidP="00A17A19">
      <w:pPr>
        <w:pStyle w:val="Heading1"/>
      </w:pPr>
      <w:bookmarkStart w:id="3" w:name="_Toc95750430"/>
      <w:r w:rsidRPr="00A17A19">
        <w:lastRenderedPageBreak/>
        <w:t>Introduction</w:t>
      </w:r>
      <w:bookmarkEnd w:id="3"/>
    </w:p>
    <w:p w14:paraId="34DDB7F9" w14:textId="3C7EE5D0" w:rsidR="004C5EB4" w:rsidRPr="00636A64" w:rsidRDefault="004C5EB4" w:rsidP="00636A64">
      <w:r w:rsidRPr="00636A64">
        <w:t>A 2015 Government survey on PHI indicated consumers found health insurance confusing and complex. The lack of transparency was a potential barrier for consumers to confidently compare and select a policy that adequately met their individual needs. It also contributed to consumer perception that PHI was not economical for the average household.</w:t>
      </w:r>
    </w:p>
    <w:p w14:paraId="38E7AA3E" w14:textId="185AA038" w:rsidR="004C5EB4" w:rsidRPr="00636A64" w:rsidRDefault="004C5EB4" w:rsidP="00636A64">
      <w:r w:rsidRPr="00636A64">
        <w:t xml:space="preserve">In response, the 2017-18 Mid-Year Economic Fiscal Outlook included a </w:t>
      </w:r>
      <w:hyperlink r:id="rId19" w:history="1">
        <w:r w:rsidRPr="00636A64">
          <w:rPr>
            <w:rStyle w:val="Hyperlink"/>
          </w:rPr>
          <w:t>package of reforms</w:t>
        </w:r>
      </w:hyperlink>
      <w:r w:rsidRPr="00636A64">
        <w:t xml:space="preserve"> to make PHI simpler and more affordable for Australians</w:t>
      </w:r>
      <w:r w:rsidRPr="00636A64">
        <w:footnoteReference w:id="2"/>
      </w:r>
      <w:r w:rsidRPr="00636A64">
        <w:t xml:space="preserve">. The reforms included the development of standardised definitions of hospital services for insurance products. The </w:t>
      </w:r>
      <w:hyperlink r:id="rId20" w:history="1">
        <w:r w:rsidRPr="00636A64">
          <w:rPr>
            <w:rStyle w:val="Hyperlink"/>
          </w:rPr>
          <w:t>Clinical Definitions Working Group</w:t>
        </w:r>
      </w:hyperlink>
      <w:r w:rsidRPr="00636A64">
        <w:t xml:space="preserve"> was established by the Private Health Ministerial Advisory Committee (PHMAC) </w:t>
      </w:r>
      <w:r w:rsidR="00EA086D" w:rsidRPr="00636A64">
        <w:t>to</w:t>
      </w:r>
      <w:r w:rsidRPr="00636A64">
        <w:t xml:space="preserve"> review common insurance terms</w:t>
      </w:r>
      <w:r w:rsidR="00EA086D" w:rsidRPr="00636A64">
        <w:t xml:space="preserve"> and advise on a new list of definitions</w:t>
      </w:r>
      <w:r w:rsidRPr="00636A64">
        <w:t xml:space="preserve">. The resulting </w:t>
      </w:r>
      <w:hyperlink r:id="rId21" w:history="1">
        <w:r w:rsidRPr="00636A64">
          <w:rPr>
            <w:rStyle w:val="Hyperlink"/>
          </w:rPr>
          <w:t>clinical categories</w:t>
        </w:r>
      </w:hyperlink>
      <w:r w:rsidRPr="00636A64">
        <w:t xml:space="preserve"> (</w:t>
      </w:r>
      <w:hyperlink w:anchor="_Appendix_3:_Clinical" w:history="1">
        <w:r w:rsidRPr="00636A64">
          <w:rPr>
            <w:rStyle w:val="Hyperlink"/>
          </w:rPr>
          <w:t>Appendix 3</w:t>
        </w:r>
      </w:hyperlink>
      <w:r w:rsidRPr="00636A64">
        <w:t>) reflected hospital services eligible for private insurance benefits and form the minimum coverage requirements for the then new hospital product tiers of Gold, Silver</w:t>
      </w:r>
      <w:r w:rsidR="00EB0F3F" w:rsidRPr="00636A64">
        <w:t>,</w:t>
      </w:r>
      <w:r w:rsidRPr="00636A64">
        <w:t xml:space="preserve"> Bronze and Basic (</w:t>
      </w:r>
      <w:hyperlink w:anchor="_Appendix_4:_Private" w:history="1">
        <w:r w:rsidRPr="00636A64">
          <w:rPr>
            <w:rStyle w:val="Hyperlink"/>
          </w:rPr>
          <w:t>Appendix 4</w:t>
        </w:r>
      </w:hyperlink>
      <w:r w:rsidRPr="00636A64">
        <w:t>).</w:t>
      </w:r>
    </w:p>
    <w:p w14:paraId="2A7ADDBF" w14:textId="7D0A89EF" w:rsidR="004C5EB4" w:rsidRPr="00636A64" w:rsidRDefault="004C5EB4" w:rsidP="00636A64">
      <w:r w:rsidRPr="00636A64">
        <w:t xml:space="preserve">Each category defined which services were included and excluded, examples of common medical conditions or procedures covered by the category, and a list of indicative MBS items to assist in the consistent coverage of services. Where an MBS item could be covered by more than one category the item was either mapped to the most relevant category, </w:t>
      </w:r>
      <w:r w:rsidR="00B17A0D" w:rsidRPr="00636A64">
        <w:t xml:space="preserve">a category in the </w:t>
      </w:r>
      <w:r w:rsidRPr="00636A64">
        <w:t xml:space="preserve">lowest product tier or on one of the ancillary lists - the </w:t>
      </w:r>
      <w:r w:rsidRPr="00F64BE4">
        <w:rPr>
          <w:rStyle w:val="Emphasis"/>
        </w:rPr>
        <w:t>Support treatments list or Common treatments list</w:t>
      </w:r>
      <w:r w:rsidRPr="00636A64">
        <w:t xml:space="preserve">. The </w:t>
      </w:r>
      <w:r w:rsidRPr="00F64BE4">
        <w:rPr>
          <w:rStyle w:val="Emphasis"/>
        </w:rPr>
        <w:t>Support treatments</w:t>
      </w:r>
      <w:r w:rsidRPr="00636A64">
        <w:t xml:space="preserve"> list includes items unlikely to be the main reason for an admission and supports the primary hospital procedure, such as pathology services. The Common treatments list includes items that could not easily be mapped to one category and could be the primary reason for admission such as a medical specialist consultation service.</w:t>
      </w:r>
    </w:p>
    <w:p w14:paraId="4699BE54" w14:textId="61A8B7DB" w:rsidR="004C5EB4" w:rsidRPr="00636A64" w:rsidRDefault="004C5EB4" w:rsidP="00636A64">
      <w:r w:rsidRPr="00636A64">
        <w:t>Prior to implementation, the categories were consumer tested to ensure they were fit-for-</w:t>
      </w:r>
      <w:proofErr w:type="gramStart"/>
      <w:r w:rsidRPr="00636A64">
        <w:t>purpose</w:t>
      </w:r>
      <w:proofErr w:type="gramEnd"/>
      <w:r w:rsidRPr="00636A64">
        <w:t xml:space="preserve"> and several consultations were held with the broader industry to assist a smooth transition to the new arrangements. The clinical categories and product tiers commenced 1 April 2019 and insurers were granted a </w:t>
      </w:r>
      <w:proofErr w:type="gramStart"/>
      <w:r w:rsidRPr="00636A64">
        <w:t>12 month</w:t>
      </w:r>
      <w:proofErr w:type="gramEnd"/>
      <w:r w:rsidRPr="00636A64">
        <w:t xml:space="preserve"> transition period to implement the new arrangements. </w:t>
      </w:r>
      <w:hyperlink r:id="rId22" w:history="1">
        <w:r w:rsidRPr="00636A64">
          <w:rPr>
            <w:rStyle w:val="Hyperlink"/>
          </w:rPr>
          <w:t>Post implementation reviews</w:t>
        </w:r>
      </w:hyperlink>
      <w:r w:rsidRPr="00636A64">
        <w:t xml:space="preserve"> were proposed to address any industry concerns and ensure the categories remained useful to consumers.</w:t>
      </w:r>
    </w:p>
    <w:p w14:paraId="13278378" w14:textId="7E650D53" w:rsidR="004C5EB4" w:rsidRPr="00706BB7" w:rsidRDefault="004C5EB4" w:rsidP="002A1FBB">
      <w:pPr>
        <w:pStyle w:val="Heading2"/>
      </w:pPr>
      <w:bookmarkStart w:id="4" w:name="_Toc95750431"/>
      <w:r w:rsidRPr="00706BB7">
        <w:t>Review Approach</w:t>
      </w:r>
      <w:bookmarkEnd w:id="4"/>
    </w:p>
    <w:p w14:paraId="6DEB5C19" w14:textId="537138C0" w:rsidR="004C5EB4" w:rsidRPr="00636A64" w:rsidRDefault="004C5EB4" w:rsidP="00636A64">
      <w:r w:rsidRPr="00636A64">
        <w:t>The Terms of Reference (</w:t>
      </w:r>
      <w:proofErr w:type="spellStart"/>
      <w:r w:rsidRPr="00636A64">
        <w:t>ToR</w:t>
      </w:r>
      <w:proofErr w:type="spellEnd"/>
      <w:r w:rsidRPr="00636A64">
        <w:t>) (</w:t>
      </w:r>
      <w:hyperlink w:anchor="_Appendix_1:_Terms" w:history="1">
        <w:r w:rsidRPr="00636A64">
          <w:rPr>
            <w:rStyle w:val="Hyperlink"/>
          </w:rPr>
          <w:t>Appendix 1</w:t>
        </w:r>
      </w:hyperlink>
      <w:r w:rsidRPr="00636A64">
        <w:t>) of the committee were to advise Health on the:</w:t>
      </w:r>
    </w:p>
    <w:p w14:paraId="79390C30" w14:textId="28A91C1B" w:rsidR="004C5EB4" w:rsidRDefault="004C5EB4" w:rsidP="004C5EB4">
      <w:pPr>
        <w:pStyle w:val="ListBullet"/>
      </w:pPr>
      <w:r>
        <w:t>Effectiveness of the scope of cover of a clinical category to clearly define included and excluded services for all stakeholders</w:t>
      </w:r>
    </w:p>
    <w:p w14:paraId="1C9576DD" w14:textId="7AA80848" w:rsidR="004C5EB4" w:rsidRDefault="004C5EB4" w:rsidP="004C5EB4">
      <w:pPr>
        <w:pStyle w:val="ListBullet"/>
      </w:pPr>
      <w:r>
        <w:t>The utility of MBS items to indicate included services and the value of mapping other procedural and diagnostic classification codes</w:t>
      </w:r>
    </w:p>
    <w:p w14:paraId="2CFDC5A4" w14:textId="15B1CEBD" w:rsidR="004C5EB4" w:rsidRDefault="004C5EB4" w:rsidP="004C5EB4">
      <w:pPr>
        <w:pStyle w:val="ListBullet"/>
      </w:pPr>
      <w:r>
        <w:t>A framework to review, consult and communicate amendments to the clinical categories</w:t>
      </w:r>
    </w:p>
    <w:p w14:paraId="1E93F7C0" w14:textId="1B78C5AF" w:rsidR="004C5EB4" w:rsidRDefault="004C5EB4" w:rsidP="004C5EB4">
      <w:pPr>
        <w:pStyle w:val="ListBullet"/>
      </w:pPr>
      <w:r>
        <w:t>Stakeholder feedback on implementation issues</w:t>
      </w:r>
    </w:p>
    <w:p w14:paraId="2D944C0E" w14:textId="212C68A5" w:rsidR="004C5EB4" w:rsidRPr="00636A64" w:rsidRDefault="004C5EB4" w:rsidP="00636A64">
      <w:r w:rsidRPr="00636A64">
        <w:t>Eleven members were appointed to the committee bringing together expertise in private health insurance, private hospital administration, clinical practise and consumer representation (</w:t>
      </w:r>
      <w:hyperlink w:anchor="_Appendix_2:_Committee" w:history="1">
        <w:r w:rsidRPr="00636A64">
          <w:rPr>
            <w:rStyle w:val="Hyperlink"/>
          </w:rPr>
          <w:t>Appendix 2</w:t>
        </w:r>
      </w:hyperlink>
      <w:r w:rsidRPr="00636A64">
        <w:t>).</w:t>
      </w:r>
    </w:p>
    <w:p w14:paraId="2D367D9E" w14:textId="7F79818C" w:rsidR="004C5EB4" w:rsidRPr="00636A64" w:rsidRDefault="004C5EB4" w:rsidP="00636A64">
      <w:r w:rsidRPr="00636A64">
        <w:t xml:space="preserve">The committee was established from 15 February </w:t>
      </w:r>
      <w:r w:rsidR="00B17A0D" w:rsidRPr="00636A64">
        <w:t xml:space="preserve">to 31 December 2021 </w:t>
      </w:r>
      <w:r w:rsidRPr="00636A64">
        <w:t xml:space="preserve">and met </w:t>
      </w:r>
      <w:hyperlink r:id="rId23" w:history="1">
        <w:r w:rsidRPr="00636A64">
          <w:rPr>
            <w:rStyle w:val="Hyperlink"/>
          </w:rPr>
          <w:t>four times</w:t>
        </w:r>
      </w:hyperlink>
      <w:r w:rsidRPr="00636A64">
        <w:t xml:space="preserve"> over the course of the year</w:t>
      </w:r>
      <w:r w:rsidR="00B5793A" w:rsidRPr="00636A64">
        <w:t>,</w:t>
      </w:r>
      <w:r w:rsidRPr="00636A64">
        <w:t xml:space="preserve"> at which time the following topics were discussed:</w:t>
      </w:r>
    </w:p>
    <w:p w14:paraId="1E7DE9A5" w14:textId="6154EA4C" w:rsidR="004C5EB4" w:rsidRDefault="004C5EB4" w:rsidP="00A17A19">
      <w:pPr>
        <w:pStyle w:val="ListBullet"/>
      </w:pPr>
      <w:r>
        <w:lastRenderedPageBreak/>
        <w:t>scope of cover – an evaluation of the definitions of covered services, the mapping of MBS items to the categories and a review of stakeholder feedback on implementation issues</w:t>
      </w:r>
      <w:r w:rsidR="002902E5">
        <w:t>.</w:t>
      </w:r>
    </w:p>
    <w:p w14:paraId="5F793136" w14:textId="11AD43F2" w:rsidR="004C5EB4" w:rsidRDefault="004C5EB4" w:rsidP="00A17A19">
      <w:pPr>
        <w:pStyle w:val="ListBullet"/>
      </w:pPr>
      <w:r>
        <w:t>additional classification codes – the assessment for the need for additional classification systems to support consistent coverage of services and address gaps in service coverage where there are no applicable MBS items</w:t>
      </w:r>
      <w:r w:rsidR="002902E5">
        <w:t>.</w:t>
      </w:r>
    </w:p>
    <w:p w14:paraId="4761CF64" w14:textId="3F1468B1" w:rsidR="004C5EB4" w:rsidRDefault="004C5EB4" w:rsidP="00A17A19">
      <w:pPr>
        <w:pStyle w:val="ListBullet"/>
      </w:pPr>
      <w:r>
        <w:t>review of the regulations in the Complying Product Rules</w:t>
      </w:r>
      <w:r w:rsidR="002902E5">
        <w:t>.</w:t>
      </w:r>
    </w:p>
    <w:p w14:paraId="0E5E02F4" w14:textId="0D01169C" w:rsidR="004C5EB4" w:rsidRDefault="004C5EB4" w:rsidP="00A17A19">
      <w:pPr>
        <w:pStyle w:val="ListBullet"/>
      </w:pPr>
      <w:r>
        <w:t>the procedure for amending the clinical categories</w:t>
      </w:r>
      <w:r w:rsidR="0029105B">
        <w:t xml:space="preserve"> – a </w:t>
      </w:r>
      <w:r>
        <w:t>framework to review, consult and communicate amendments to the clinical categories, either due to MBS changes or feedback from stakeholders</w:t>
      </w:r>
      <w:r w:rsidR="002902E5">
        <w:t>.</w:t>
      </w:r>
    </w:p>
    <w:p w14:paraId="47A3F307" w14:textId="228990F7" w:rsidR="004C5EB4" w:rsidRDefault="004C5EB4" w:rsidP="00A17A19">
      <w:pPr>
        <w:pStyle w:val="ListBullet"/>
      </w:pPr>
      <w:r>
        <w:t>a pathway for stakeholders to resolve disputes over the interpretation of the regulations.</w:t>
      </w:r>
    </w:p>
    <w:p w14:paraId="75072403" w14:textId="3FBDA734" w:rsidR="00CF14A6" w:rsidRPr="00636A64" w:rsidRDefault="004C5EB4" w:rsidP="00636A64">
      <w:pPr>
        <w:sectPr w:rsidR="00CF14A6" w:rsidRPr="00636A64" w:rsidSect="00CF14A6">
          <w:pgSz w:w="11906" w:h="16838"/>
          <w:pgMar w:top="1701" w:right="1418" w:bottom="1418" w:left="1418" w:header="709" w:footer="709" w:gutter="0"/>
          <w:pgNumType w:fmt="lowerRoman"/>
          <w:cols w:space="708"/>
          <w:docGrid w:linePitch="360"/>
        </w:sectPr>
      </w:pPr>
      <w:r w:rsidRPr="00636A64">
        <w:t xml:space="preserve">Submissions for the review were received from January to February 2021 with an additional consultation on the committee’s work plan conducted in March 2021. Submissions from insurers, service providers, medical colleges and consumer groups supported the proposed </w:t>
      </w:r>
      <w:proofErr w:type="spellStart"/>
      <w:r w:rsidRPr="00636A64">
        <w:t>ToR</w:t>
      </w:r>
      <w:proofErr w:type="spellEnd"/>
      <w:r w:rsidRPr="00636A64">
        <w:t xml:space="preserve"> and provided case studies for the committee to consider. Some submissions proposed the </w:t>
      </w:r>
      <w:proofErr w:type="spellStart"/>
      <w:r w:rsidRPr="00636A64">
        <w:t>ToR</w:t>
      </w:r>
      <w:proofErr w:type="spellEnd"/>
      <w:r w:rsidRPr="00636A64">
        <w:t xml:space="preserve"> be extended to include the product </w:t>
      </w:r>
      <w:r w:rsidR="00A009FA" w:rsidRPr="00636A64">
        <w:t>tiers;</w:t>
      </w:r>
      <w:r w:rsidRPr="00636A64">
        <w:t xml:space="preserve"> </w:t>
      </w:r>
      <w:r w:rsidR="00F64BE4" w:rsidRPr="00636A64">
        <w:t>however,</w:t>
      </w:r>
      <w:r w:rsidRPr="00636A64">
        <w:t xml:space="preserve"> it was deemed that a review of the tiers would best be conducted separately given its complexity and the need for additional data.</w:t>
      </w:r>
    </w:p>
    <w:p w14:paraId="2DFD832C" w14:textId="2969D309" w:rsidR="00CF14A6" w:rsidRDefault="004F495B" w:rsidP="00CF14A6">
      <w:pPr>
        <w:pStyle w:val="Heading1"/>
      </w:pPr>
      <w:bookmarkStart w:id="5" w:name="_Toc95750432"/>
      <w:r>
        <w:lastRenderedPageBreak/>
        <w:t>Committee Considerations</w:t>
      </w:r>
      <w:bookmarkEnd w:id="5"/>
    </w:p>
    <w:p w14:paraId="0AF45662" w14:textId="1AF4DA73" w:rsidR="004F495B" w:rsidRPr="00C33648" w:rsidRDefault="004F495B" w:rsidP="00C33648">
      <w:pPr>
        <w:pStyle w:val="Heading2"/>
      </w:pPr>
      <w:bookmarkStart w:id="6" w:name="_Toc95750433"/>
      <w:r w:rsidRPr="00C33648">
        <w:t>Evaluation of the clinical categories</w:t>
      </w:r>
      <w:bookmarkEnd w:id="6"/>
    </w:p>
    <w:p w14:paraId="719E0107" w14:textId="7275EC7D" w:rsidR="00CF14A6" w:rsidRPr="00636A64" w:rsidRDefault="004F495B" w:rsidP="00636A64">
      <w:r w:rsidRPr="00636A64">
        <w:t xml:space="preserve">Stakeholder responses indicated different elements of the scope of cover of a category helped </w:t>
      </w:r>
      <w:r w:rsidR="00B17A0D" w:rsidRPr="00636A64">
        <w:t xml:space="preserve">to </w:t>
      </w:r>
      <w:r w:rsidRPr="00636A64">
        <w:t xml:space="preserve">clarify the intended coverage requirements of </w:t>
      </w:r>
      <w:r w:rsidR="00B17A0D" w:rsidRPr="00636A64">
        <w:t xml:space="preserve">the </w:t>
      </w:r>
      <w:r w:rsidRPr="00636A64">
        <w:t xml:space="preserve">category. Consumers </w:t>
      </w:r>
      <w:r w:rsidR="00B17A0D" w:rsidRPr="00636A64">
        <w:t xml:space="preserve">often </w:t>
      </w:r>
      <w:r w:rsidRPr="00636A64">
        <w:t xml:space="preserve">referred to the name of the category and the examples of common medical conditions whilst insurers often found the definition of a category to be too broad and preferred to use the MBS items to determine coverage. </w:t>
      </w:r>
      <w:proofErr w:type="gramStart"/>
      <w:r w:rsidRPr="00636A64">
        <w:t>In light of</w:t>
      </w:r>
      <w:proofErr w:type="gramEnd"/>
      <w:r w:rsidRPr="00636A64">
        <w:t xml:space="preserve"> the feedback, the committee noted the scope of cover of most categories could be better clarified with a particular focus on more </w:t>
      </w:r>
      <w:r w:rsidR="00F64BE4" w:rsidRPr="00636A64">
        <w:t>consumer-friendly</w:t>
      </w:r>
      <w:r w:rsidRPr="00636A64">
        <w:t xml:space="preserve"> examples of medical conditions and procedures.</w:t>
      </w:r>
    </w:p>
    <w:p w14:paraId="57128E20" w14:textId="77777777" w:rsidR="009558CF" w:rsidRPr="00636A64" w:rsidRDefault="009558CF" w:rsidP="00636A64">
      <w:pPr>
        <w:pStyle w:val="VisionBox"/>
      </w:pPr>
      <w:bookmarkStart w:id="7" w:name="Recx"/>
      <w:bookmarkStart w:id="8" w:name="Rec1"/>
      <w:r w:rsidRPr="00636A64">
        <w:t>Recommendation 1</w:t>
      </w:r>
    </w:p>
    <w:bookmarkEnd w:id="7"/>
    <w:bookmarkEnd w:id="8"/>
    <w:p w14:paraId="7DE35828" w14:textId="26115D3C" w:rsidR="009558CF" w:rsidRPr="00636A64" w:rsidRDefault="009558CF" w:rsidP="00636A64">
      <w:pPr>
        <w:pStyle w:val="VisionBox"/>
      </w:pPr>
      <w:r w:rsidRPr="00636A64">
        <w:t xml:space="preserve">Health to review the current set of examples of medical conditions and procedures listed in the scope of cover of the categories to ensure they are representative of services covered and familiar to most consumers. The review </w:t>
      </w:r>
      <w:r w:rsidR="00B17A0D" w:rsidRPr="00636A64">
        <w:t>should</w:t>
      </w:r>
      <w:r w:rsidRPr="00636A64">
        <w:t xml:space="preserve"> include consultations with stakeholders.</w:t>
      </w:r>
    </w:p>
    <w:p w14:paraId="671A993C" w14:textId="41E9CFD9" w:rsidR="009558CF" w:rsidRPr="00A2649A" w:rsidRDefault="009558CF" w:rsidP="00A2649A">
      <w:r w:rsidRPr="00A2649A">
        <w:t>Individual evaluations of categories are set out below in the following related groups:</w:t>
      </w:r>
    </w:p>
    <w:tbl>
      <w:tblPr>
        <w:tblStyle w:val="TableGridLight"/>
        <w:tblW w:w="0" w:type="auto"/>
        <w:tblLook w:val="04A0" w:firstRow="1" w:lastRow="0" w:firstColumn="1" w:lastColumn="0" w:noHBand="0" w:noVBand="1"/>
      </w:tblPr>
      <w:tblGrid>
        <w:gridCol w:w="3828"/>
        <w:gridCol w:w="5232"/>
      </w:tblGrid>
      <w:tr w:rsidR="002A1FBB" w14:paraId="1E8BD4A9" w14:textId="77777777" w:rsidTr="002A1FBB">
        <w:trPr>
          <w:cnfStyle w:val="100000000000" w:firstRow="1" w:lastRow="0" w:firstColumn="0" w:lastColumn="0" w:oddVBand="0" w:evenVBand="0" w:oddHBand="0" w:evenHBand="0" w:firstRowFirstColumn="0" w:firstRowLastColumn="0" w:lastRowFirstColumn="0" w:lastRowLastColumn="0"/>
          <w:tblHeader/>
        </w:trPr>
        <w:tc>
          <w:tcPr>
            <w:tcW w:w="3828" w:type="dxa"/>
          </w:tcPr>
          <w:p w14:paraId="784712C5" w14:textId="3CF5B79D" w:rsidR="002A1FBB" w:rsidRPr="00636A64" w:rsidRDefault="002A1FBB" w:rsidP="00636A64">
            <w:r w:rsidRPr="002A1FBB">
              <w:t xml:space="preserve">Individual </w:t>
            </w:r>
            <w:r w:rsidR="00F64BE4">
              <w:t>E</w:t>
            </w:r>
            <w:r w:rsidRPr="002A1FBB">
              <w:t>valuation</w:t>
            </w:r>
            <w:r w:rsidR="00F64BE4">
              <w:t xml:space="preserve"> categories</w:t>
            </w:r>
          </w:p>
        </w:tc>
        <w:tc>
          <w:tcPr>
            <w:tcW w:w="5232" w:type="dxa"/>
          </w:tcPr>
          <w:p w14:paraId="59A809C6" w14:textId="768B3DE9" w:rsidR="002A1FBB" w:rsidRPr="00636A64" w:rsidRDefault="00F64BE4" w:rsidP="00636A64">
            <w:r>
              <w:t>Related g</w:t>
            </w:r>
            <w:r w:rsidR="002A1FBB">
              <w:t>roups</w:t>
            </w:r>
          </w:p>
        </w:tc>
      </w:tr>
      <w:tr w:rsidR="009558CF" w14:paraId="6183A404" w14:textId="77777777" w:rsidTr="00A2649A">
        <w:tc>
          <w:tcPr>
            <w:tcW w:w="3828" w:type="dxa"/>
          </w:tcPr>
          <w:p w14:paraId="5A6886C4" w14:textId="77777777" w:rsidR="009558CF" w:rsidRPr="00636A64" w:rsidRDefault="00000000" w:rsidP="00636A64">
            <w:hyperlink w:anchor="_Haematology_and_Oncology" w:history="1">
              <w:r w:rsidR="009558CF" w:rsidRPr="00636A64">
                <w:rPr>
                  <w:rStyle w:val="Hyperlink"/>
                </w:rPr>
                <w:t>Haematology and oncology categories</w:t>
              </w:r>
            </w:hyperlink>
          </w:p>
        </w:tc>
        <w:tc>
          <w:tcPr>
            <w:tcW w:w="5232" w:type="dxa"/>
          </w:tcPr>
          <w:p w14:paraId="7706F8CC" w14:textId="77777777" w:rsidR="009558CF" w:rsidRPr="00636A64" w:rsidRDefault="009558CF" w:rsidP="00636A64">
            <w:r w:rsidRPr="00636A64">
              <w:t>(Blood; Chemotherapy, radiotherapy, immunotherapy for cancer)</w:t>
            </w:r>
          </w:p>
        </w:tc>
      </w:tr>
      <w:tr w:rsidR="009558CF" w14:paraId="13FA2806" w14:textId="77777777" w:rsidTr="00A2649A">
        <w:tc>
          <w:tcPr>
            <w:tcW w:w="3828" w:type="dxa"/>
          </w:tcPr>
          <w:p w14:paraId="12381BAD" w14:textId="77777777" w:rsidR="009558CF" w:rsidRPr="00636A64" w:rsidRDefault="00000000" w:rsidP="00636A64">
            <w:hyperlink w:anchor="_Cardiovascular_Clinical_Categories" w:history="1">
              <w:r w:rsidR="009558CF" w:rsidRPr="00636A64">
                <w:rPr>
                  <w:rStyle w:val="Hyperlink"/>
                </w:rPr>
                <w:t>Cardiovascular categories</w:t>
              </w:r>
            </w:hyperlink>
          </w:p>
        </w:tc>
        <w:tc>
          <w:tcPr>
            <w:tcW w:w="5232" w:type="dxa"/>
          </w:tcPr>
          <w:p w14:paraId="0D8A76BF" w14:textId="77777777" w:rsidR="009558CF" w:rsidRPr="00636A64" w:rsidRDefault="009558CF" w:rsidP="00636A64">
            <w:r w:rsidRPr="00636A64">
              <w:t>(Heart and vascular system; Lung and chest)</w:t>
            </w:r>
          </w:p>
        </w:tc>
      </w:tr>
      <w:tr w:rsidR="009558CF" w14:paraId="4D36E011" w14:textId="77777777" w:rsidTr="00A2649A">
        <w:tc>
          <w:tcPr>
            <w:tcW w:w="3828" w:type="dxa"/>
          </w:tcPr>
          <w:p w14:paraId="7EDE2F37" w14:textId="77777777" w:rsidR="009558CF" w:rsidRPr="00636A64" w:rsidRDefault="00000000" w:rsidP="00636A64">
            <w:hyperlink w:anchor="_Ophthalmology_and_Otolaryngology" w:history="1">
              <w:r w:rsidR="009558CF" w:rsidRPr="00636A64">
                <w:rPr>
                  <w:rStyle w:val="Hyperlink"/>
                </w:rPr>
                <w:t>Ophthalmology and otolaryngology related categories</w:t>
              </w:r>
            </w:hyperlink>
          </w:p>
        </w:tc>
        <w:tc>
          <w:tcPr>
            <w:tcW w:w="5232" w:type="dxa"/>
          </w:tcPr>
          <w:p w14:paraId="2CC6444C" w14:textId="77777777" w:rsidR="009558CF" w:rsidRPr="00636A64" w:rsidRDefault="009558CF" w:rsidP="00636A64">
            <w:r w:rsidRPr="00636A64">
              <w:t>(Eye; Cataracts; Ear, nose and throat; Implantation of hearing devices; Tonsils, adenoids and grommets; Sleep studies)</w:t>
            </w:r>
          </w:p>
        </w:tc>
      </w:tr>
      <w:tr w:rsidR="009558CF" w14:paraId="2D821BCE" w14:textId="77777777" w:rsidTr="00A2649A">
        <w:tc>
          <w:tcPr>
            <w:tcW w:w="3828" w:type="dxa"/>
          </w:tcPr>
          <w:p w14:paraId="4D3EB874" w14:textId="77777777" w:rsidR="009558CF" w:rsidRPr="00636A64" w:rsidRDefault="00000000" w:rsidP="00636A64">
            <w:hyperlink w:anchor="_Digestive_system_related" w:history="1">
              <w:r w:rsidR="009558CF" w:rsidRPr="00636A64">
                <w:rPr>
                  <w:rStyle w:val="Hyperlink"/>
                </w:rPr>
                <w:t>Digestive system related and dental categories</w:t>
              </w:r>
            </w:hyperlink>
          </w:p>
        </w:tc>
        <w:tc>
          <w:tcPr>
            <w:tcW w:w="5232" w:type="dxa"/>
          </w:tcPr>
          <w:p w14:paraId="7A371088" w14:textId="77777777" w:rsidR="009558CF" w:rsidRPr="00636A64" w:rsidRDefault="009558CF" w:rsidP="00636A64">
            <w:r w:rsidRPr="00636A64">
              <w:t>(Insulin pumps; Diabetes management; Kidney and bladder; Dialysis for chronic kidney failure; Gastrointestinal endoscopy; Hernia and appendix; Digestive system; Dental surgery)</w:t>
            </w:r>
          </w:p>
        </w:tc>
      </w:tr>
      <w:tr w:rsidR="009558CF" w14:paraId="644EE8CA" w14:textId="77777777" w:rsidTr="00A2649A">
        <w:tc>
          <w:tcPr>
            <w:tcW w:w="3828" w:type="dxa"/>
          </w:tcPr>
          <w:p w14:paraId="737184FA" w14:textId="77777777" w:rsidR="009558CF" w:rsidRPr="00636A64" w:rsidRDefault="00000000" w:rsidP="00636A64">
            <w:hyperlink w:anchor="_Reproductive_categories" w:history="1">
              <w:r w:rsidR="009558CF" w:rsidRPr="00636A64">
                <w:rPr>
                  <w:rStyle w:val="Hyperlink"/>
                </w:rPr>
                <w:t>Reproductive categories</w:t>
              </w:r>
            </w:hyperlink>
          </w:p>
        </w:tc>
        <w:tc>
          <w:tcPr>
            <w:tcW w:w="5232" w:type="dxa"/>
          </w:tcPr>
          <w:p w14:paraId="65074E2C" w14:textId="77777777" w:rsidR="009558CF" w:rsidRPr="00636A64" w:rsidRDefault="009558CF" w:rsidP="00636A64">
            <w:r w:rsidRPr="00636A64">
              <w:t>(Miscarriages and termination of pregnancy; Gynaecology, Male reproductive system; Assisted reproductive system; Pregnancy and birth)</w:t>
            </w:r>
          </w:p>
        </w:tc>
      </w:tr>
      <w:tr w:rsidR="009558CF" w14:paraId="19E6D3F1" w14:textId="77777777" w:rsidTr="00A2649A">
        <w:tc>
          <w:tcPr>
            <w:tcW w:w="3828" w:type="dxa"/>
          </w:tcPr>
          <w:p w14:paraId="4245826C" w14:textId="77777777" w:rsidR="009558CF" w:rsidRPr="00636A64" w:rsidRDefault="00000000" w:rsidP="00636A64">
            <w:hyperlink w:anchor="_Reconstructive_related_categories" w:history="1">
              <w:r w:rsidR="009558CF" w:rsidRPr="00636A64">
                <w:rPr>
                  <w:rStyle w:val="Hyperlink"/>
                </w:rPr>
                <w:t>Reconstructive related categories</w:t>
              </w:r>
            </w:hyperlink>
          </w:p>
        </w:tc>
        <w:tc>
          <w:tcPr>
            <w:tcW w:w="5232" w:type="dxa"/>
          </w:tcPr>
          <w:p w14:paraId="7FA9386E" w14:textId="77777777" w:rsidR="009558CF" w:rsidRPr="00636A64" w:rsidRDefault="009558CF" w:rsidP="00636A64">
            <w:r w:rsidRPr="00636A64">
              <w:t>(Breast surgery; Plastic and reconstructive surgery; Skin; Weight loss surgery)</w:t>
            </w:r>
          </w:p>
        </w:tc>
      </w:tr>
      <w:tr w:rsidR="009558CF" w14:paraId="7A293FCF" w14:textId="77777777" w:rsidTr="00A2649A">
        <w:tc>
          <w:tcPr>
            <w:tcW w:w="3828" w:type="dxa"/>
          </w:tcPr>
          <w:p w14:paraId="475D8151" w14:textId="77777777" w:rsidR="009558CF" w:rsidRPr="00636A64" w:rsidRDefault="00000000" w:rsidP="00636A64">
            <w:hyperlink w:anchor="_Neurological_and_orthopaedic" w:history="1">
              <w:r w:rsidR="009558CF" w:rsidRPr="00636A64">
                <w:rPr>
                  <w:rStyle w:val="Hyperlink"/>
                </w:rPr>
                <w:t>Neurological related clinical categories</w:t>
              </w:r>
            </w:hyperlink>
          </w:p>
        </w:tc>
        <w:tc>
          <w:tcPr>
            <w:tcW w:w="5232" w:type="dxa"/>
          </w:tcPr>
          <w:p w14:paraId="6936E62D" w14:textId="77777777" w:rsidR="009558CF" w:rsidRPr="00636A64" w:rsidRDefault="009558CF" w:rsidP="00636A64">
            <w:r w:rsidRPr="00636A64">
              <w:t xml:space="preserve">(Pain management; Pain management with device; Brain and nervous system) </w:t>
            </w:r>
          </w:p>
        </w:tc>
      </w:tr>
      <w:tr w:rsidR="009558CF" w14:paraId="00539FE3" w14:textId="77777777" w:rsidTr="00A2649A">
        <w:tc>
          <w:tcPr>
            <w:tcW w:w="3828" w:type="dxa"/>
          </w:tcPr>
          <w:p w14:paraId="1B81E4E2" w14:textId="03449D4D" w:rsidR="009558CF" w:rsidRPr="00636A64" w:rsidRDefault="00000000" w:rsidP="00636A64">
            <w:hyperlink w:anchor="_Orthopaedic_clinical_categories" w:history="1">
              <w:r w:rsidR="009558CF" w:rsidRPr="00636A64">
                <w:rPr>
                  <w:rStyle w:val="Hyperlink"/>
                </w:rPr>
                <w:t>Orthopaedic categories</w:t>
              </w:r>
            </w:hyperlink>
          </w:p>
        </w:tc>
        <w:tc>
          <w:tcPr>
            <w:tcW w:w="5232" w:type="dxa"/>
          </w:tcPr>
          <w:p w14:paraId="61366F2B" w14:textId="77777777" w:rsidR="009558CF" w:rsidRPr="00636A64" w:rsidRDefault="009558CF" w:rsidP="00636A64">
            <w:r w:rsidRPr="00636A64">
              <w:t>(Back, neck and spine, Bone Joint and muscle; Joint reconstructions; Joint replacements; Podiatric surgery)</w:t>
            </w:r>
          </w:p>
        </w:tc>
      </w:tr>
      <w:tr w:rsidR="009558CF" w14:paraId="0D878626" w14:textId="77777777" w:rsidTr="00A2649A">
        <w:tc>
          <w:tcPr>
            <w:tcW w:w="3828" w:type="dxa"/>
          </w:tcPr>
          <w:p w14:paraId="23298415" w14:textId="77777777" w:rsidR="009558CF" w:rsidRPr="00636A64" w:rsidRDefault="00000000" w:rsidP="00636A64">
            <w:hyperlink w:anchor="_Basic_product_categories_1" w:history="1">
              <w:r w:rsidR="009558CF" w:rsidRPr="00636A64">
                <w:rPr>
                  <w:rStyle w:val="Hyperlink"/>
                </w:rPr>
                <w:t>Basic tier categories and the Support and Common treatments lists</w:t>
              </w:r>
            </w:hyperlink>
          </w:p>
        </w:tc>
        <w:tc>
          <w:tcPr>
            <w:tcW w:w="5232" w:type="dxa"/>
          </w:tcPr>
          <w:p w14:paraId="0ABCF173" w14:textId="77777777" w:rsidR="009558CF" w:rsidRPr="00636A64" w:rsidRDefault="009558CF" w:rsidP="00636A64">
            <w:r w:rsidRPr="00636A64">
              <w:t>(Palliative care; Rehabilitation; Hospital psychiatric services; Support treatments; Common treatments list)</w:t>
            </w:r>
          </w:p>
        </w:tc>
      </w:tr>
    </w:tbl>
    <w:p w14:paraId="78D51428" w14:textId="77777777" w:rsidR="009558CF" w:rsidRPr="00636A64" w:rsidRDefault="009558CF" w:rsidP="00636A64">
      <w:pPr>
        <w:sectPr w:rsidR="009558CF" w:rsidRPr="00636A64" w:rsidSect="00CF14A6">
          <w:type w:val="oddPage"/>
          <w:pgSz w:w="11906" w:h="16838"/>
          <w:pgMar w:top="1701" w:right="1418" w:bottom="1418" w:left="1418" w:header="709" w:footer="709" w:gutter="0"/>
          <w:pgNumType w:start="1"/>
          <w:cols w:space="708"/>
          <w:docGrid w:linePitch="360"/>
        </w:sectPr>
      </w:pPr>
    </w:p>
    <w:p w14:paraId="64866088" w14:textId="77777777" w:rsidR="009558CF" w:rsidRPr="002A1FBB" w:rsidRDefault="009558CF" w:rsidP="00F64BE4">
      <w:pPr>
        <w:pStyle w:val="Heading3"/>
      </w:pPr>
      <w:bookmarkStart w:id="9" w:name="_Toc80025379"/>
      <w:bookmarkStart w:id="10" w:name="_Toc87270903"/>
      <w:bookmarkStart w:id="11" w:name="Haem"/>
      <w:r w:rsidRPr="002A1FBB">
        <w:lastRenderedPageBreak/>
        <w:t>Haematology and oncology clinical categories</w:t>
      </w:r>
      <w:bookmarkEnd w:id="9"/>
      <w:bookmarkEnd w:id="10"/>
    </w:p>
    <w:bookmarkEnd w:id="11"/>
    <w:p w14:paraId="6AB73ADC" w14:textId="77777777" w:rsidR="009558CF" w:rsidRPr="00706BB7" w:rsidRDefault="009558CF" w:rsidP="00F64BE4">
      <w:pPr>
        <w:pStyle w:val="Heading4"/>
      </w:pPr>
      <w:r w:rsidRPr="00706BB7">
        <w:t>Blood</w:t>
      </w:r>
    </w:p>
    <w:p w14:paraId="1259FED0" w14:textId="77777777" w:rsidR="009558CF" w:rsidRPr="00A2649A" w:rsidRDefault="009558CF" w:rsidP="00F64BE4">
      <w:r w:rsidRPr="00A2649A">
        <w:t>The Blood clinical category covers a range of haematology conditions most of which are symptoms of conditions covered by other categories, such as anaemia caused by chronic renal failure. Despite this, there was support for the category to remain as a stand-alone category and no amendments were recommended.</w:t>
      </w:r>
    </w:p>
    <w:p w14:paraId="219132D4" w14:textId="77777777" w:rsidR="009558CF" w:rsidRPr="00706BB7" w:rsidRDefault="009558CF" w:rsidP="00F64BE4">
      <w:pPr>
        <w:pStyle w:val="Heading4"/>
      </w:pPr>
      <w:bookmarkStart w:id="12" w:name="_Chemotherapy,_radiotherapy_and"/>
      <w:bookmarkEnd w:id="12"/>
      <w:r w:rsidRPr="00706BB7">
        <w:t xml:space="preserve">Chemotherapy, radiotherapy and immunotherapy for cancer </w:t>
      </w:r>
    </w:p>
    <w:p w14:paraId="5A57AA82" w14:textId="467BF35E" w:rsidR="009558CF" w:rsidRPr="00A2649A" w:rsidRDefault="009558CF" w:rsidP="002A1FBB">
      <w:r w:rsidRPr="00A2649A">
        <w:t xml:space="preserve">Stakeholder feedback suggested the </w:t>
      </w:r>
      <w:hyperlink w:anchor="_Chemotherapy,_radiotherapy_and" w:history="1">
        <w:r w:rsidRPr="00F64BE4">
          <w:rPr>
            <w:rStyle w:val="Hyperlink"/>
          </w:rPr>
          <w:t>Chemotherapy, radiotherapy and immunotherapy for cancer</w:t>
        </w:r>
      </w:hyperlink>
      <w:r w:rsidRPr="00A2649A">
        <w:t xml:space="preserve"> category could be expanded to include tumour removal surgery. The committee noted the complex nature of cancer surgery and the potential requirement to repair surrounding tissues and organs made it difficult to tease out and properly describe surgical interventions for oncology without causing unintended consequences. There </w:t>
      </w:r>
      <w:r w:rsidR="00B17A0D" w:rsidRPr="00A2649A">
        <w:t>is</w:t>
      </w:r>
      <w:r w:rsidRPr="00A2649A">
        <w:t xml:space="preserve"> also no uniform definition of cancer making it difficult to expand the scope of the categor</w:t>
      </w:r>
      <w:r w:rsidR="00B17A0D" w:rsidRPr="00A2649A">
        <w:t xml:space="preserve">y </w:t>
      </w:r>
      <w:r w:rsidR="00584F04" w:rsidRPr="00A2649A">
        <w:t xml:space="preserve">in a way </w:t>
      </w:r>
      <w:r w:rsidR="00B17A0D" w:rsidRPr="00A2649A">
        <w:t xml:space="preserve">that would be </w:t>
      </w:r>
      <w:r w:rsidRPr="00A2649A">
        <w:t xml:space="preserve">both medically accurate and consumer friendly. </w:t>
      </w:r>
    </w:p>
    <w:p w14:paraId="24FF5DC9" w14:textId="2979803C" w:rsidR="004F495B" w:rsidRPr="00636A64" w:rsidRDefault="009558CF" w:rsidP="002A1FBB">
      <w:r w:rsidRPr="00636A64">
        <w:t xml:space="preserve">The committee agreed </w:t>
      </w:r>
      <w:r w:rsidR="000B349C" w:rsidRPr="00636A64">
        <w:t xml:space="preserve">not </w:t>
      </w:r>
      <w:r w:rsidR="00584F04" w:rsidRPr="00636A64">
        <w:t xml:space="preserve">to </w:t>
      </w:r>
      <w:r w:rsidR="000B349C" w:rsidRPr="00636A64">
        <w:t xml:space="preserve">include the surgical removal of cancer in the </w:t>
      </w:r>
      <w:r w:rsidR="000B349C" w:rsidRPr="00F64BE4">
        <w:rPr>
          <w:rStyle w:val="Emphasis"/>
        </w:rPr>
        <w:t>Chemotherapy, radiotherapy and immunotherapy for cancer</w:t>
      </w:r>
      <w:r w:rsidR="000B349C" w:rsidRPr="00636A64">
        <w:t xml:space="preserve"> category and instead amend </w:t>
      </w:r>
      <w:r w:rsidRPr="00636A64">
        <w:t xml:space="preserve">the scope of cover of </w:t>
      </w:r>
      <w:r w:rsidR="000B349C" w:rsidRPr="00636A64">
        <w:t>other</w:t>
      </w:r>
      <w:r w:rsidRPr="00636A64">
        <w:t xml:space="preserve"> categories </w:t>
      </w:r>
      <w:r w:rsidR="000B349C" w:rsidRPr="00636A64">
        <w:t>to</w:t>
      </w:r>
      <w:r w:rsidRPr="00636A64">
        <w:t xml:space="preserve"> note if </w:t>
      </w:r>
      <w:r w:rsidR="000B349C" w:rsidRPr="00636A64">
        <w:t>they</w:t>
      </w:r>
      <w:r w:rsidRPr="00636A64">
        <w:t xml:space="preserve"> include tumour removal surgery</w:t>
      </w:r>
      <w:r w:rsidR="00FA2276" w:rsidRPr="00636A64">
        <w:t xml:space="preserve">. The scope of cover should also </w:t>
      </w:r>
      <w:r w:rsidRPr="00636A64">
        <w:t xml:space="preserve">clearly indicate </w:t>
      </w:r>
      <w:r w:rsidR="00FA2276" w:rsidRPr="00636A64">
        <w:t>where</w:t>
      </w:r>
      <w:r w:rsidRPr="00636A64">
        <w:t xml:space="preserve"> non-surgical cancer treatments are covered by </w:t>
      </w:r>
      <w:r w:rsidR="00FA2276" w:rsidRPr="00636A64">
        <w:t xml:space="preserve">the </w:t>
      </w:r>
      <w:r w:rsidRPr="00F64BE4">
        <w:rPr>
          <w:rStyle w:val="Emphasis"/>
        </w:rPr>
        <w:t>Chemotherapy, radiotherapy and immunotherapy for cancer</w:t>
      </w:r>
      <w:r w:rsidR="00FA2276" w:rsidRPr="00636A64">
        <w:t xml:space="preserve"> category.</w:t>
      </w:r>
    </w:p>
    <w:p w14:paraId="1EE4521D" w14:textId="3A5D359A" w:rsidR="009558CF" w:rsidRPr="00636A64" w:rsidRDefault="009558CF" w:rsidP="002A1FBB">
      <w:pPr>
        <w:pStyle w:val="VisionBox"/>
      </w:pPr>
      <w:bookmarkStart w:id="13" w:name="Rec2"/>
      <w:r w:rsidRPr="00636A64">
        <w:t>Recommendation 2</w:t>
      </w:r>
    </w:p>
    <w:bookmarkEnd w:id="13"/>
    <w:p w14:paraId="382ED2F1" w14:textId="77777777" w:rsidR="009558CF" w:rsidRPr="00E041B2" w:rsidRDefault="009558CF" w:rsidP="002A1FBB">
      <w:pPr>
        <w:pStyle w:val="VisionBox"/>
      </w:pPr>
      <w:r w:rsidRPr="00636A64">
        <w:t>C</w:t>
      </w:r>
      <w:r w:rsidRPr="00E041B2">
        <w:t xml:space="preserve">ategories should clearly indicate if they cover the surgical removal of a tumour and more clearly direct non-surgical cancer treatments to the </w:t>
      </w:r>
      <w:r w:rsidRPr="00636A64">
        <w:rPr>
          <w:rStyle w:val="Emphasis"/>
        </w:rPr>
        <w:t xml:space="preserve">Chemotherapy, radiotherapy and immunotherapy for cancer </w:t>
      </w:r>
      <w:r w:rsidRPr="00B5793A">
        <w:t>category.</w:t>
      </w:r>
    </w:p>
    <w:p w14:paraId="45944F91" w14:textId="77777777" w:rsidR="009558CF" w:rsidRPr="00E676DD" w:rsidRDefault="009558CF" w:rsidP="00F64BE4">
      <w:pPr>
        <w:pStyle w:val="Heading3"/>
      </w:pPr>
      <w:bookmarkStart w:id="14" w:name="Cardio"/>
      <w:r w:rsidRPr="00E676DD">
        <w:t>Cardiovascular clinical categories</w:t>
      </w:r>
    </w:p>
    <w:p w14:paraId="65BD3634" w14:textId="77777777" w:rsidR="009558CF" w:rsidRPr="00706BB7" w:rsidRDefault="009558CF" w:rsidP="00F64BE4">
      <w:pPr>
        <w:pStyle w:val="Heading4"/>
      </w:pPr>
      <w:bookmarkStart w:id="15" w:name="_Heart_and_vascular"/>
      <w:bookmarkEnd w:id="14"/>
      <w:bookmarkEnd w:id="15"/>
      <w:r w:rsidRPr="00706BB7">
        <w:t>Heart and vascular system / Lung and Chest</w:t>
      </w:r>
    </w:p>
    <w:p w14:paraId="26D56280" w14:textId="36E32398" w:rsidR="009558CF" w:rsidRPr="00A2649A" w:rsidRDefault="009558CF" w:rsidP="002A1FBB">
      <w:r w:rsidRPr="00A2649A">
        <w:t xml:space="preserve">The cardiovascular categories of </w:t>
      </w:r>
      <w:hyperlink w:anchor="_Heart_and_vascular" w:history="1">
        <w:r w:rsidRPr="00F64BE4">
          <w:rPr>
            <w:rStyle w:val="Hyperlink"/>
          </w:rPr>
          <w:t>Heart and vascular system and Lung and Chest</w:t>
        </w:r>
      </w:hyperlink>
      <w:r w:rsidRPr="00A2649A">
        <w:t xml:space="preserve"> were not found to be contentious</w:t>
      </w:r>
      <w:r w:rsidR="00B17A0D" w:rsidRPr="00A2649A">
        <w:t>.</w:t>
      </w:r>
      <w:r w:rsidRPr="00A2649A">
        <w:t xml:space="preserve"> </w:t>
      </w:r>
      <w:r w:rsidR="00B17A0D" w:rsidRPr="00A2649A">
        <w:t>H</w:t>
      </w:r>
      <w:r w:rsidRPr="00A2649A">
        <w:t>owever</w:t>
      </w:r>
      <w:r w:rsidR="00B17A0D" w:rsidRPr="00A2649A">
        <w:t>,</w:t>
      </w:r>
      <w:r w:rsidRPr="00A2649A">
        <w:t xml:space="preserve"> the scope of cover of Heart and vascular system could be improved to better reflect the range of services </w:t>
      </w:r>
      <w:r w:rsidR="00B17A0D" w:rsidRPr="00A2649A">
        <w:t xml:space="preserve">covered </w:t>
      </w:r>
      <w:r w:rsidRPr="00A2649A">
        <w:t xml:space="preserve">(see </w:t>
      </w:r>
      <w:hyperlink w:anchor="Rec1" w:history="1">
        <w:r w:rsidRPr="00A2649A">
          <w:rPr>
            <w:rStyle w:val="Hyperlink"/>
          </w:rPr>
          <w:t>Recommendation 1</w:t>
        </w:r>
      </w:hyperlink>
      <w:r w:rsidRPr="00A2649A">
        <w:t>). No other amendments were recommended.</w:t>
      </w:r>
    </w:p>
    <w:p w14:paraId="63309AC5" w14:textId="77777777" w:rsidR="009558CF" w:rsidRPr="00E676DD" w:rsidRDefault="009558CF" w:rsidP="00F64BE4">
      <w:pPr>
        <w:pStyle w:val="Heading3"/>
      </w:pPr>
      <w:bookmarkStart w:id="16" w:name="Eyes"/>
      <w:r w:rsidRPr="00E676DD">
        <w:t>Ophthalmology and otolaryngology related clinical categories</w:t>
      </w:r>
    </w:p>
    <w:bookmarkEnd w:id="16"/>
    <w:p w14:paraId="5AAE6257" w14:textId="77777777" w:rsidR="009558CF" w:rsidRPr="00706BB7" w:rsidRDefault="009558CF" w:rsidP="00F64BE4">
      <w:pPr>
        <w:pStyle w:val="Heading4"/>
      </w:pPr>
      <w:r w:rsidRPr="00706BB7">
        <w:t>Eye / Cataracts</w:t>
      </w:r>
    </w:p>
    <w:p w14:paraId="4046C9C2" w14:textId="10CB515D" w:rsidR="00205A93" w:rsidRPr="00A2649A" w:rsidRDefault="000D3E21" w:rsidP="00F64BE4">
      <w:r w:rsidRPr="00A2649A">
        <w:t>The committee agreed separating cataract services from general ophthalmology services was warranted given the cost on premiums for cataract procedures. However, t</w:t>
      </w:r>
      <w:r w:rsidR="009558CF" w:rsidRPr="00A2649A">
        <w:t xml:space="preserve">he name of the </w:t>
      </w:r>
      <w:r w:rsidR="009558CF" w:rsidRPr="00F64BE4">
        <w:rPr>
          <w:rStyle w:val="Emphasis"/>
        </w:rPr>
        <w:t>Eye (not cataracts)</w:t>
      </w:r>
      <w:r w:rsidR="009558CF" w:rsidRPr="00A2649A">
        <w:t xml:space="preserve"> category has caused confusion for consumers when their policy also include</w:t>
      </w:r>
      <w:r w:rsidR="00FA2276" w:rsidRPr="00A2649A">
        <w:t>d</w:t>
      </w:r>
      <w:r w:rsidR="009558CF" w:rsidRPr="00A2649A">
        <w:t xml:space="preserve"> the Cataracts category. As such a name change is supported.</w:t>
      </w:r>
    </w:p>
    <w:p w14:paraId="7B578493" w14:textId="3DCF8E64" w:rsidR="00E041B2" w:rsidRPr="00636A64" w:rsidRDefault="00E041B2" w:rsidP="00F64BE4">
      <w:pPr>
        <w:pStyle w:val="VisionBox"/>
      </w:pPr>
      <w:bookmarkStart w:id="17" w:name="Rec3"/>
      <w:r w:rsidRPr="00636A64">
        <w:lastRenderedPageBreak/>
        <w:t>Recommendation 3</w:t>
      </w:r>
    </w:p>
    <w:bookmarkEnd w:id="17"/>
    <w:p w14:paraId="6785E653" w14:textId="77777777" w:rsidR="00E041B2" w:rsidRPr="00636A64" w:rsidRDefault="00E041B2" w:rsidP="00F64BE4">
      <w:pPr>
        <w:pStyle w:val="VisionBox"/>
      </w:pPr>
      <w:r w:rsidRPr="00636A64">
        <w:t xml:space="preserve">The eye category should be renamed ‘Eyes (other than cataracts)’ to reduce consumer confusion over products that also cover the </w:t>
      </w:r>
      <w:r w:rsidRPr="00B90FC4">
        <w:t>Cataracts</w:t>
      </w:r>
      <w:r w:rsidRPr="00636A64">
        <w:t xml:space="preserve"> category.</w:t>
      </w:r>
    </w:p>
    <w:p w14:paraId="43D75F0B" w14:textId="77777777" w:rsidR="00E041B2" w:rsidRPr="00706BB7" w:rsidRDefault="00E041B2" w:rsidP="00F64BE4">
      <w:pPr>
        <w:pStyle w:val="Heading4"/>
      </w:pPr>
      <w:r w:rsidRPr="00706BB7">
        <w:t>Ear, nose and throat (ENT) / Tonsils, adenoids and grommets (TAG)</w:t>
      </w:r>
    </w:p>
    <w:p w14:paraId="38660F6D" w14:textId="0D489ED2" w:rsidR="00E041B2" w:rsidRPr="00A2649A" w:rsidRDefault="00E041B2" w:rsidP="00F64BE4">
      <w:r w:rsidRPr="00A2649A">
        <w:t xml:space="preserve">The separation of the ENT and TAG </w:t>
      </w:r>
      <w:r w:rsidR="000D3E21" w:rsidRPr="00A2649A">
        <w:t>services</w:t>
      </w:r>
      <w:r w:rsidRPr="00A2649A">
        <w:t xml:space="preserve"> was considered confusing to some consumers as complications arising from TAG surgeries are often interpreted by insurers as not within scope of the category and are instead seen within </w:t>
      </w:r>
      <w:r w:rsidR="00FA2276" w:rsidRPr="00A2649A">
        <w:t xml:space="preserve">the </w:t>
      </w:r>
      <w:r w:rsidRPr="00A2649A">
        <w:t>scope of ENT. As a result, consumers have been left frustrated when advised they are not covered for treatment they expected to be included in their policy and incur unexpected out</w:t>
      </w:r>
      <w:r w:rsidR="00E9471D" w:rsidRPr="00A2649A">
        <w:t xml:space="preserve"> </w:t>
      </w:r>
      <w:r w:rsidRPr="00A2649A">
        <w:t>of</w:t>
      </w:r>
      <w:r w:rsidR="00E9471D" w:rsidRPr="00A2649A">
        <w:t xml:space="preserve"> </w:t>
      </w:r>
      <w:r w:rsidRPr="00A2649A">
        <w:t>pocket costs.</w:t>
      </w:r>
    </w:p>
    <w:p w14:paraId="3E6A87B0" w14:textId="35EA3F64" w:rsidR="00E041B2" w:rsidRPr="00706BB7" w:rsidRDefault="00E041B2" w:rsidP="00F64BE4">
      <w:r w:rsidRPr="00706BB7">
        <w:t xml:space="preserve">Prior to the implementation of the clinical categories, some insurers offered cover for tonsils, adenoids, and grommet surgery as </w:t>
      </w:r>
      <w:r w:rsidR="00FA2276" w:rsidRPr="00706BB7">
        <w:t xml:space="preserve">a </w:t>
      </w:r>
      <w:r w:rsidRPr="00706BB7">
        <w:t xml:space="preserve">stand-alone service. With the introduction of the clinical categories, insurers </w:t>
      </w:r>
      <w:r w:rsidR="000D3E21" w:rsidRPr="00706BB7">
        <w:t xml:space="preserve">were required </w:t>
      </w:r>
      <w:r w:rsidRPr="00706BB7">
        <w:t>to cover all services within a category and partial cover was not permitted. The separation of TAG and ENT allowed insurers to continue to offer relatively inexpensive services in Basic Plus products.</w:t>
      </w:r>
    </w:p>
    <w:p w14:paraId="7EEAB4BF" w14:textId="5CE6B258" w:rsidR="009558CF" w:rsidRPr="00636A64" w:rsidRDefault="00E041B2" w:rsidP="00F64BE4">
      <w:r w:rsidRPr="00636A64">
        <w:t xml:space="preserve">The committee considered if combining TAG with ENT would help simplify the clinical categories. Data from the Private Health Insurance Ombudsman (PHIO) indicated over half of Basic Plus products offered cover for both categories (Figure 1). </w:t>
      </w:r>
      <w:r w:rsidR="00E92FA0" w:rsidRPr="00636A64">
        <w:t>T</w:t>
      </w:r>
      <w:r w:rsidRPr="00636A64">
        <w:t xml:space="preserve">he </w:t>
      </w:r>
      <w:r w:rsidR="00E92FA0" w:rsidRPr="00636A64">
        <w:t xml:space="preserve">remaining </w:t>
      </w:r>
      <w:r w:rsidRPr="00636A64">
        <w:t>40 percent of Basic Plus products that only covered TAG could face increased pressure on premiums or may instead opt to reduced coverage of services if the two categories were combined.</w:t>
      </w:r>
    </w:p>
    <w:p w14:paraId="6004883F" w14:textId="13567A18" w:rsidR="009558CF" w:rsidRDefault="00E041B2" w:rsidP="00CD2B0B">
      <w:pPr>
        <w:jc w:val="center"/>
      </w:pPr>
      <w:r w:rsidRPr="00A2649A">
        <w:rPr>
          <w:noProof/>
        </w:rPr>
        <w:drawing>
          <wp:inline distT="0" distB="0" distL="0" distR="0" wp14:anchorId="7796A8AE" wp14:editId="27D1DDB7">
            <wp:extent cx="3297555" cy="1864360"/>
            <wp:effectExtent l="0" t="0" r="17145" b="2540"/>
            <wp:docPr id="6" name="Chart 6" descr="Pie chart based on April 2021 PHIO data indicating 58 percent of Basic Plus hospital insurance products offer cover for both TAG and ENT. Forty percent of products offer cover for TAG. The remaining three percent do not offer cover for either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8048B7" w14:textId="2C96C842" w:rsidR="00E041B2" w:rsidRPr="00706BB7" w:rsidRDefault="00CD2B0B" w:rsidP="00CD2B0B">
      <w:pPr>
        <w:pStyle w:val="Caption"/>
      </w:pPr>
      <w:r>
        <w:t xml:space="preserve">Figure </w:t>
      </w:r>
      <w:r>
        <w:fldChar w:fldCharType="begin"/>
      </w:r>
      <w:r>
        <w:instrText xml:space="preserve"> SEQ Figure \* ARABIC </w:instrText>
      </w:r>
      <w:r>
        <w:fldChar w:fldCharType="separate"/>
      </w:r>
      <w:r>
        <w:rPr>
          <w:noProof/>
        </w:rPr>
        <w:t>1</w:t>
      </w:r>
      <w:r>
        <w:fldChar w:fldCharType="end"/>
      </w:r>
      <w:r w:rsidR="00E041B2" w:rsidRPr="00706BB7">
        <w:t xml:space="preserve">. Coverage of Tonsils, adenoids and grommets (TAG) and Ear, nose and throat (ENT) categories for Basic Plus products (open and closed). Source: </w:t>
      </w:r>
      <w:hyperlink r:id="rId25" w:history="1">
        <w:r w:rsidR="00E041B2" w:rsidRPr="00F9291B">
          <w:rPr>
            <w:rStyle w:val="Hyperlink"/>
            <w:b w:val="0"/>
            <w:bCs w:val="0"/>
          </w:rPr>
          <w:t>PrivateHealth.gov.au April 2021 Data</w:t>
        </w:r>
      </w:hyperlink>
    </w:p>
    <w:p w14:paraId="5B36F9A1" w14:textId="06653627" w:rsidR="008D29FD" w:rsidRPr="00636A64" w:rsidRDefault="00CA1496" w:rsidP="00F64BE4">
      <w:r w:rsidRPr="00636A64">
        <w:t>Some members supported combin</w:t>
      </w:r>
      <w:r w:rsidR="00E92FA0" w:rsidRPr="00636A64">
        <w:t xml:space="preserve">ing the two </w:t>
      </w:r>
      <w:r w:rsidR="00FA2276" w:rsidRPr="00636A64">
        <w:t>categories,</w:t>
      </w:r>
      <w:r w:rsidRPr="00636A64">
        <w:t xml:space="preserve"> but </w:t>
      </w:r>
      <w:proofErr w:type="gramStart"/>
      <w:r w:rsidRPr="00636A64">
        <w:t>the majority of</w:t>
      </w:r>
      <w:proofErr w:type="gramEnd"/>
      <w:r w:rsidRPr="00636A64">
        <w:t xml:space="preserve"> members </w:t>
      </w:r>
      <w:r w:rsidR="004859E8" w:rsidRPr="00636A64">
        <w:t>noted there was</w:t>
      </w:r>
      <w:r w:rsidR="000D3E21" w:rsidRPr="00636A64">
        <w:t xml:space="preserve"> a desire from</w:t>
      </w:r>
      <w:r w:rsidR="004859E8" w:rsidRPr="00636A64">
        <w:t xml:space="preserve"> </w:t>
      </w:r>
      <w:r w:rsidR="000D3E21" w:rsidRPr="00636A64">
        <w:t xml:space="preserve">consumers </w:t>
      </w:r>
      <w:r w:rsidR="004859E8" w:rsidRPr="00636A64">
        <w:t xml:space="preserve">for </w:t>
      </w:r>
      <w:r w:rsidR="008D29FD" w:rsidRPr="00636A64">
        <w:t>niche</w:t>
      </w:r>
      <w:r w:rsidR="004859E8" w:rsidRPr="00636A64">
        <w:t xml:space="preserve"> categories such as TAG </w:t>
      </w:r>
      <w:r w:rsidRPr="00636A64">
        <w:t xml:space="preserve">to be kept as stand-alone </w:t>
      </w:r>
      <w:r w:rsidR="00FA2276" w:rsidRPr="00636A64">
        <w:t>services</w:t>
      </w:r>
      <w:r w:rsidRPr="00636A64">
        <w:t xml:space="preserve">. </w:t>
      </w:r>
      <w:r w:rsidR="008D29FD" w:rsidRPr="00636A64">
        <w:t xml:space="preserve">Allowing these </w:t>
      </w:r>
      <w:r w:rsidR="00E92FA0" w:rsidRPr="00636A64">
        <w:t>specialised</w:t>
      </w:r>
      <w:r w:rsidR="008D29FD" w:rsidRPr="00636A64">
        <w:t xml:space="preserve"> categories to be covered in Basic Plus products caters for consumers who may not wish to have cover for all services relating to a region of the body/a body system, whilst still supporting them to hold cover for services important to them.</w:t>
      </w:r>
    </w:p>
    <w:p w14:paraId="5DD76D0C" w14:textId="389B642F" w:rsidR="004859E8" w:rsidRPr="00636A64" w:rsidRDefault="00CA1496" w:rsidP="00F64BE4">
      <w:r w:rsidRPr="00636A64">
        <w:t>Basic and Basic Plus</w:t>
      </w:r>
      <w:r w:rsidR="004859E8" w:rsidRPr="00636A64">
        <w:t xml:space="preserve"> products </w:t>
      </w:r>
      <w:r w:rsidR="00FA2276" w:rsidRPr="00636A64">
        <w:t xml:space="preserve">can cater for consumers who may be looking to avoid </w:t>
      </w:r>
      <w:r w:rsidR="00505EA8" w:rsidRPr="00636A64">
        <w:t xml:space="preserve">the </w:t>
      </w:r>
      <w:r w:rsidR="00FA2276" w:rsidRPr="00636A64">
        <w:t xml:space="preserve">Lifetime Health Cover loading or </w:t>
      </w:r>
      <w:r w:rsidR="00505EA8" w:rsidRPr="00636A64">
        <w:t>the</w:t>
      </w:r>
      <w:r w:rsidR="00FA2276" w:rsidRPr="00636A64">
        <w:t xml:space="preserve"> Medicare Surcharge levy but who are not wishing to hold comprehensive health insurance. Whilst not providing </w:t>
      </w:r>
      <w:r w:rsidR="00505EA8" w:rsidRPr="00636A64">
        <w:t>cover for a wider range of services</w:t>
      </w:r>
      <w:r w:rsidR="00FA2276" w:rsidRPr="00636A64">
        <w:t xml:space="preserve">, these products </w:t>
      </w:r>
      <w:r w:rsidR="008D29FD" w:rsidRPr="00636A64">
        <w:t>can play an important role in facilitating an early connection to PHI and significantly contribut</w:t>
      </w:r>
      <w:r w:rsidR="00505EA8" w:rsidRPr="00636A64">
        <w:t>ing</w:t>
      </w:r>
      <w:r w:rsidR="008D29FD" w:rsidRPr="00636A64">
        <w:t xml:space="preserve"> to the </w:t>
      </w:r>
      <w:hyperlink w:anchor="_Definitions_and_acronyms" w:history="1">
        <w:r w:rsidR="008D29FD" w:rsidRPr="00636A64">
          <w:rPr>
            <w:rStyle w:val="Hyperlink"/>
          </w:rPr>
          <w:t>risk equalisation pool</w:t>
        </w:r>
      </w:hyperlink>
      <w:r w:rsidR="008D29FD" w:rsidRPr="00636A64">
        <w:t>. This in turn helps to reduce the cost of premiums for all policyholders. Minimising the appeal of PHI to this cohort by reducing the flexibility of services able to</w:t>
      </w:r>
      <w:r w:rsidR="00E92FA0" w:rsidRPr="00636A64">
        <w:t xml:space="preserve"> be</w:t>
      </w:r>
      <w:r w:rsidR="008D29FD" w:rsidRPr="00636A64">
        <w:t xml:space="preserve"> cover</w:t>
      </w:r>
      <w:r w:rsidR="00E92FA0" w:rsidRPr="00636A64">
        <w:t>ed</w:t>
      </w:r>
      <w:r w:rsidR="008D29FD" w:rsidRPr="00636A64">
        <w:t xml:space="preserve"> in Basic Plus products could place upward pressure on premiums and reduce access to private h</w:t>
      </w:r>
      <w:r w:rsidR="00E92FA0" w:rsidRPr="00636A64">
        <w:t>ospital</w:t>
      </w:r>
      <w:r w:rsidR="008D29FD" w:rsidRPr="00636A64">
        <w:t xml:space="preserve"> services.</w:t>
      </w:r>
    </w:p>
    <w:p w14:paraId="2C7F4D96" w14:textId="2B6931D1" w:rsidR="004859E8" w:rsidRPr="00636A64" w:rsidRDefault="004859E8" w:rsidP="00F64BE4">
      <w:r w:rsidRPr="00636A64">
        <w:lastRenderedPageBreak/>
        <w:t xml:space="preserve">The committee suggested clearer wording in the scope of cover </w:t>
      </w:r>
      <w:r w:rsidR="00E92FA0" w:rsidRPr="00636A64">
        <w:t>for</w:t>
      </w:r>
      <w:r w:rsidRPr="00636A64">
        <w:t xml:space="preserve"> both TAG and ENT to note the two categories are closely related</w:t>
      </w:r>
      <w:r w:rsidR="00E92FA0" w:rsidRPr="00636A64">
        <w:t>,</w:t>
      </w:r>
      <w:r w:rsidRPr="00636A64">
        <w:t xml:space="preserve"> </w:t>
      </w:r>
      <w:r w:rsidR="000D3E21" w:rsidRPr="00636A64">
        <w:t xml:space="preserve">and to highlight </w:t>
      </w:r>
      <w:r w:rsidRPr="00636A64">
        <w:t xml:space="preserve">Basic Plus products may only cover a subset of services. This principle could be applied to other closely related categories such as </w:t>
      </w:r>
      <w:hyperlink w:anchor="_Hernia_and_appendix" w:history="1">
        <w:r w:rsidRPr="00CD2B0B">
          <w:rPr>
            <w:rStyle w:val="Hyperlink"/>
          </w:rPr>
          <w:t>Digestive system and Hernia and appendix</w:t>
        </w:r>
      </w:hyperlink>
      <w:r w:rsidRPr="00636A64">
        <w:t>.</w:t>
      </w:r>
    </w:p>
    <w:p w14:paraId="2AD0405F" w14:textId="5A7493E1" w:rsidR="00D12264" w:rsidRPr="00636A64" w:rsidRDefault="004859E8" w:rsidP="00F64BE4">
      <w:bookmarkStart w:id="18" w:name="_Hlk88481191"/>
      <w:r w:rsidRPr="00636A64">
        <w:t>The committee believed an alternative arrangement of clinical categories in the Hospital Product Tiers Table (</w:t>
      </w:r>
      <w:hyperlink w:anchor="_Appendix_4:_Private" w:history="1">
        <w:r w:rsidRPr="00636A64">
          <w:rPr>
            <w:rStyle w:val="Hyperlink"/>
          </w:rPr>
          <w:t>Appendix 4</w:t>
        </w:r>
      </w:hyperlink>
      <w:r w:rsidRPr="00636A64">
        <w:t xml:space="preserve">) may also assist consumers to </w:t>
      </w:r>
      <w:r w:rsidR="00505EA8" w:rsidRPr="00636A64">
        <w:t>better</w:t>
      </w:r>
      <w:r w:rsidR="00D12264" w:rsidRPr="00636A64">
        <w:t xml:space="preserve"> </w:t>
      </w:r>
      <w:r w:rsidRPr="00636A64">
        <w:t>understand which products offer cover for an entire body system and which products offer cover for only a subset of services. The alternate arrangement of the table could be made available on Government websites along with the current version of the table</w:t>
      </w:r>
      <w:r w:rsidR="00B5793A" w:rsidRPr="00636A64">
        <w:t xml:space="preserve"> which arranges categories by the Gold, Silver, Bronze and Basic tiers.</w:t>
      </w:r>
    </w:p>
    <w:p w14:paraId="401C18E7" w14:textId="760C2601" w:rsidR="00762E97" w:rsidRPr="00636A64" w:rsidRDefault="00762E97" w:rsidP="00F64BE4">
      <w:pPr>
        <w:pStyle w:val="VisionBox"/>
      </w:pPr>
      <w:bookmarkStart w:id="19" w:name="_Hlk88481061"/>
      <w:bookmarkEnd w:id="18"/>
      <w:r w:rsidRPr="00636A64">
        <w:t>Recommendation 4</w:t>
      </w:r>
    </w:p>
    <w:p w14:paraId="10F41E9A" w14:textId="3C4BDDC7" w:rsidR="00762E97" w:rsidRPr="00636A64" w:rsidRDefault="00762E97" w:rsidP="00F64BE4">
      <w:pPr>
        <w:pStyle w:val="VisionBox"/>
      </w:pPr>
      <w:r w:rsidRPr="00636A64">
        <w:t xml:space="preserve">Amend the scope of cover of Ear, nose and throat and Tonsils, adenoids and grommets to note tonsils, adenoids and grommets are included in Ear, nose and throat </w:t>
      </w:r>
      <w:r w:rsidR="004C1D9B" w:rsidRPr="00636A64">
        <w:t>in</w:t>
      </w:r>
      <w:r w:rsidRPr="00636A64">
        <w:t xml:space="preserve"> </w:t>
      </w:r>
      <w:proofErr w:type="gramStart"/>
      <w:r w:rsidRPr="00636A64">
        <w:t>Gold, Silver and Bronze</w:t>
      </w:r>
      <w:proofErr w:type="gramEnd"/>
      <w:r w:rsidRPr="00636A64">
        <w:t xml:space="preserve"> products. Tonsils, adenoids and grommets are listed as a separate category in Basic Plus Products.</w:t>
      </w:r>
    </w:p>
    <w:bookmarkEnd w:id="19"/>
    <w:p w14:paraId="191BA5CB" w14:textId="1A4D88C0" w:rsidR="00762E97" w:rsidRPr="00636A64" w:rsidRDefault="00762E97" w:rsidP="00F64BE4">
      <w:pPr>
        <w:pStyle w:val="VisionBox"/>
      </w:pPr>
      <w:r w:rsidRPr="00636A64">
        <w:t>Recommendation 5</w:t>
      </w:r>
    </w:p>
    <w:p w14:paraId="54B41671" w14:textId="14232FED" w:rsidR="00762E97" w:rsidRPr="00762E97" w:rsidRDefault="00762E97" w:rsidP="00F64BE4">
      <w:pPr>
        <w:pStyle w:val="VisionBox"/>
      </w:pPr>
      <w:r w:rsidRPr="00636A64">
        <w:t>The</w:t>
      </w:r>
      <w:r w:rsidRPr="00762E97">
        <w:t xml:space="preserve"> Government’s Private Health website </w:t>
      </w:r>
      <w:r w:rsidR="00DF7E26">
        <w:t>c</w:t>
      </w:r>
      <w:r w:rsidRPr="00762E97">
        <w:t>ould offer consumers the option to view the Hospital Product Tiers table</w:t>
      </w:r>
      <w:r w:rsidR="00DF7E26">
        <w:t xml:space="preserve"> with the </w:t>
      </w:r>
      <w:r w:rsidR="009431B8">
        <w:t>clinical</w:t>
      </w:r>
      <w:r w:rsidR="00DF7E26">
        <w:t xml:space="preserve"> categories arranged</w:t>
      </w:r>
      <w:r w:rsidRPr="00762E97">
        <w:t xml:space="preserve"> by </w:t>
      </w:r>
      <w:r w:rsidR="00DF7E26">
        <w:t>regions of the body/</w:t>
      </w:r>
      <w:r w:rsidRPr="00762E97">
        <w:t xml:space="preserve">body systems. </w:t>
      </w:r>
      <w:r w:rsidR="00DF7E26">
        <w:t xml:space="preserve">Categories that are subsets of another category could be displayed immediately after the more comprehensive category. </w:t>
      </w:r>
      <w:r w:rsidRPr="00762E97">
        <w:t xml:space="preserve">For example, the table could list </w:t>
      </w:r>
      <w:r w:rsidRPr="00636A64">
        <w:rPr>
          <w:rStyle w:val="Emphasis"/>
        </w:rPr>
        <w:t>Cataracts</w:t>
      </w:r>
      <w:r w:rsidRPr="00762E97">
        <w:t xml:space="preserve"> </w:t>
      </w:r>
      <w:r w:rsidR="00DF7E26">
        <w:t>immediately after</w:t>
      </w:r>
      <w:r w:rsidRPr="00762E97">
        <w:t xml:space="preserve"> </w:t>
      </w:r>
      <w:r w:rsidRPr="00636A64">
        <w:rPr>
          <w:rStyle w:val="Emphasis"/>
        </w:rPr>
        <w:t>Eye (not cataracts)</w:t>
      </w:r>
      <w:r w:rsidR="00DF7E26">
        <w:t>,</w:t>
      </w:r>
      <w:r w:rsidRPr="00762E97">
        <w:t xml:space="preserve"> and </w:t>
      </w:r>
      <w:r w:rsidRPr="00636A64">
        <w:rPr>
          <w:rStyle w:val="Emphasis"/>
        </w:rPr>
        <w:t>Joint replacements</w:t>
      </w:r>
      <w:r w:rsidRPr="00762E97">
        <w:t xml:space="preserve"> </w:t>
      </w:r>
      <w:r w:rsidR="00DF7E26">
        <w:t>immediately after</w:t>
      </w:r>
      <w:r w:rsidRPr="00762E97">
        <w:t xml:space="preserve"> </w:t>
      </w:r>
      <w:r w:rsidRPr="00636A64">
        <w:rPr>
          <w:rStyle w:val="Emphasis"/>
        </w:rPr>
        <w:t>Bone, joint and muscle</w:t>
      </w:r>
      <w:r w:rsidRPr="00762E97">
        <w:t xml:space="preserve"> and </w:t>
      </w:r>
      <w:r w:rsidRPr="00636A64">
        <w:rPr>
          <w:rStyle w:val="Emphasis"/>
        </w:rPr>
        <w:t>Joint reconstructions</w:t>
      </w:r>
      <w:r w:rsidRPr="00762E97">
        <w:t>.</w:t>
      </w:r>
    </w:p>
    <w:p w14:paraId="59D7B7A6" w14:textId="77777777" w:rsidR="00C01A17" w:rsidRPr="00706BB7" w:rsidRDefault="00C01A17" w:rsidP="00F64BE4">
      <w:pPr>
        <w:pStyle w:val="Heading4"/>
      </w:pPr>
      <w:r w:rsidRPr="00706BB7">
        <w:t>Implantation of hearing devices</w:t>
      </w:r>
    </w:p>
    <w:p w14:paraId="43AD3D9C" w14:textId="77777777" w:rsidR="00C01A17" w:rsidRPr="00A2649A" w:rsidRDefault="00C01A17" w:rsidP="00F64BE4">
      <w:r w:rsidRPr="00A2649A">
        <w:t>The committee did not consider Implantation of hearing devices to be a contentious category and no amendments were recommended.</w:t>
      </w:r>
    </w:p>
    <w:p w14:paraId="68216F7F" w14:textId="77777777" w:rsidR="00C01A17" w:rsidRPr="00706BB7" w:rsidRDefault="00C01A17" w:rsidP="00F64BE4">
      <w:pPr>
        <w:pStyle w:val="Heading4"/>
      </w:pPr>
      <w:r w:rsidRPr="00706BB7">
        <w:t>Sleep studies</w:t>
      </w:r>
    </w:p>
    <w:p w14:paraId="65BF5591" w14:textId="0F198A81" w:rsidR="00C01A17" w:rsidRPr="00A2649A" w:rsidRDefault="00C01A17" w:rsidP="002A1FBB">
      <w:r w:rsidRPr="00A2649A">
        <w:t xml:space="preserve">The </w:t>
      </w:r>
      <w:r w:rsidRPr="00CD2B0B">
        <w:rPr>
          <w:rStyle w:val="Emphasis"/>
        </w:rPr>
        <w:t>Sleep studies</w:t>
      </w:r>
      <w:r w:rsidRPr="00A2649A">
        <w:t xml:space="preserve"> category was noted as being unusual as it offers cover for a diagnostic tool which can be used for heart, respiratory and central nervous system conditions. These conditions are covered by other clinical categories and the scope of these categories often include investigative </w:t>
      </w:r>
      <w:r w:rsidR="00505EA8" w:rsidRPr="00A2649A">
        <w:t>procedures</w:t>
      </w:r>
      <w:r w:rsidRPr="00A2649A">
        <w:t xml:space="preserve"> making it unclear which category should cover </w:t>
      </w:r>
      <w:r w:rsidR="000D3E21" w:rsidRPr="00A2649A">
        <w:t>sleep studies</w:t>
      </w:r>
      <w:r w:rsidRPr="00A2649A">
        <w:t xml:space="preserve">. </w:t>
      </w:r>
    </w:p>
    <w:p w14:paraId="330B5317" w14:textId="1B1C6A38" w:rsidR="00762E97" w:rsidRPr="00636A64" w:rsidRDefault="00505EA8" w:rsidP="002A1FBB">
      <w:r w:rsidRPr="00CD2B0B">
        <w:rPr>
          <w:rStyle w:val="Emphasis"/>
        </w:rPr>
        <w:t>Sleep studies</w:t>
      </w:r>
      <w:r w:rsidRPr="00636A64">
        <w:t xml:space="preserve"> </w:t>
      </w:r>
      <w:r w:rsidR="00C01A17" w:rsidRPr="00636A64">
        <w:t xml:space="preserve">is a minimum requirement for </w:t>
      </w:r>
      <w:proofErr w:type="gramStart"/>
      <w:r w:rsidR="00C01A17" w:rsidRPr="00636A64">
        <w:t>Gold</w:t>
      </w:r>
      <w:proofErr w:type="gramEnd"/>
      <w:r w:rsidR="00C01A17" w:rsidRPr="00636A64">
        <w:t xml:space="preserve"> products but PHIO data indicates </w:t>
      </w:r>
      <w:r w:rsidRPr="00636A64">
        <w:t>the category</w:t>
      </w:r>
      <w:r w:rsidR="00C01A17" w:rsidRPr="00636A64">
        <w:t xml:space="preserve"> is relatively inexpensive and commonly offered in ‘Plus’ products (</w:t>
      </w:r>
      <w:r w:rsidR="00CD2B0B">
        <w:fldChar w:fldCharType="begin"/>
      </w:r>
      <w:r w:rsidR="00CD2B0B">
        <w:instrText xml:space="preserve"> REF _Ref182303532 \h </w:instrText>
      </w:r>
      <w:r w:rsidR="00CD2B0B">
        <w:fldChar w:fldCharType="separate"/>
      </w:r>
      <w:r w:rsidR="00CD2B0B">
        <w:t xml:space="preserve">Figure </w:t>
      </w:r>
      <w:r w:rsidR="00CD2B0B">
        <w:rPr>
          <w:noProof/>
        </w:rPr>
        <w:t>2</w:t>
      </w:r>
      <w:r w:rsidR="00CD2B0B">
        <w:fldChar w:fldCharType="end"/>
      </w:r>
      <w:r w:rsidR="00C01A17" w:rsidRPr="00636A64">
        <w:t xml:space="preserve">). Almost half of Basic Plus products offered cover either on a </w:t>
      </w:r>
      <w:hyperlink w:anchor="Definitions" w:history="1">
        <w:r w:rsidR="00C01A17" w:rsidRPr="00636A64">
          <w:rPr>
            <w:rStyle w:val="Hyperlink"/>
          </w:rPr>
          <w:t>restricted</w:t>
        </w:r>
      </w:hyperlink>
      <w:r w:rsidR="00C01A17" w:rsidRPr="00636A64">
        <w:t xml:space="preserve"> or covered basis and most Bronze Plus and Silver Plus </w:t>
      </w:r>
      <w:r w:rsidR="00924683" w:rsidRPr="00636A64">
        <w:t xml:space="preserve">products </w:t>
      </w:r>
      <w:r w:rsidR="00C01A17" w:rsidRPr="00636A64">
        <w:t>offered coverage on a non-restricted basis.</w:t>
      </w:r>
    </w:p>
    <w:p w14:paraId="696AB294" w14:textId="619F8092" w:rsidR="00C01A17" w:rsidRPr="00636A64" w:rsidRDefault="00C01A17" w:rsidP="002A1FBB">
      <w:pPr>
        <w:jc w:val="center"/>
      </w:pPr>
      <w:r w:rsidRPr="00636A64">
        <w:rPr>
          <w:noProof/>
        </w:rPr>
        <w:lastRenderedPageBreak/>
        <w:drawing>
          <wp:inline distT="0" distB="0" distL="0" distR="0" wp14:anchorId="006F932B" wp14:editId="297819E9">
            <wp:extent cx="5222277" cy="2470962"/>
            <wp:effectExtent l="0" t="0" r="0" b="5715"/>
            <wp:docPr id="8" name="Picture 8" descr="Column chart based on April 2021 PHIO data indicating that over 20 percent of Basic Plus  hospital insurance products, 70 percent of Bronze Plus products and 96 percent of Sliver Plus Products offer cover for Sleep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umn chart based on April 2021 PHIO data indicating that over 20 percent of Basic Plus  hospital insurance products, 70 percent of Bronze Plus products and 96 percent of Sliver Plus Products offer cover for Sleep stud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2277" cy="2470962"/>
                    </a:xfrm>
                    <a:prstGeom prst="rect">
                      <a:avLst/>
                    </a:prstGeom>
                    <a:noFill/>
                  </pic:spPr>
                </pic:pic>
              </a:graphicData>
            </a:graphic>
          </wp:inline>
        </w:drawing>
      </w:r>
    </w:p>
    <w:p w14:paraId="05339529" w14:textId="7FB6CA12" w:rsidR="00C01A17" w:rsidRPr="00706BB7" w:rsidRDefault="00CD2B0B" w:rsidP="00CD2B0B">
      <w:pPr>
        <w:pStyle w:val="Caption"/>
      </w:pPr>
      <w:bookmarkStart w:id="20" w:name="_Ref182303532"/>
      <w:r>
        <w:t xml:space="preserve">Figure </w:t>
      </w:r>
      <w:r>
        <w:fldChar w:fldCharType="begin"/>
      </w:r>
      <w:r>
        <w:instrText xml:space="preserve"> SEQ Figure \* ARABIC </w:instrText>
      </w:r>
      <w:r>
        <w:fldChar w:fldCharType="separate"/>
      </w:r>
      <w:r>
        <w:rPr>
          <w:noProof/>
        </w:rPr>
        <w:t>2</w:t>
      </w:r>
      <w:r>
        <w:fldChar w:fldCharType="end"/>
      </w:r>
      <w:bookmarkEnd w:id="20"/>
      <w:r w:rsidR="00C01A17" w:rsidRPr="00706BB7">
        <w:t xml:space="preserve">. Coverage of Sleep studies across product tiers. Source: </w:t>
      </w:r>
      <w:r w:rsidR="00C01A17" w:rsidRPr="00706BB7">
        <w:rPr>
          <w:rStyle w:val="Hyperlink"/>
        </w:rPr>
        <w:t>PrivateHealth.gov.a</w:t>
      </w:r>
      <w:r w:rsidR="00D73248" w:rsidRPr="00706BB7">
        <w:rPr>
          <w:rStyle w:val="Hyperlink"/>
        </w:rPr>
        <w:t xml:space="preserve">u </w:t>
      </w:r>
      <w:r w:rsidR="00C01A17" w:rsidRPr="00706BB7">
        <w:rPr>
          <w:rStyle w:val="Hyperlink"/>
        </w:rPr>
        <w:t>April 2021 Data</w:t>
      </w:r>
    </w:p>
    <w:p w14:paraId="70852B47" w14:textId="488E1C15" w:rsidR="00D12264" w:rsidRPr="00636A64" w:rsidRDefault="00C01A17" w:rsidP="002A1FBB">
      <w:r w:rsidRPr="00636A64">
        <w:t xml:space="preserve">Given its broad inclusion in hospital insurance products and its use as a diagnostic tool, the committee agreed the regulations should support easier access to the </w:t>
      </w:r>
      <w:r w:rsidR="00A23244" w:rsidRPr="00636A64">
        <w:t>category</w:t>
      </w:r>
      <w:r w:rsidRPr="00636A64">
        <w:t xml:space="preserve">. </w:t>
      </w:r>
    </w:p>
    <w:p w14:paraId="3FDA477E" w14:textId="659DB43A" w:rsidR="00C01A17" w:rsidRPr="00636A64" w:rsidRDefault="00C01A17" w:rsidP="002A1FBB">
      <w:pPr>
        <w:pStyle w:val="VisionBox"/>
      </w:pPr>
      <w:r w:rsidRPr="00636A64">
        <w:t>Recommendation 6</w:t>
      </w:r>
    </w:p>
    <w:p w14:paraId="791CAE3C" w14:textId="01367559" w:rsidR="009558CF" w:rsidRPr="00C01A17" w:rsidRDefault="00C01A17" w:rsidP="002A1FBB">
      <w:pPr>
        <w:pStyle w:val="VisionBox"/>
      </w:pPr>
      <w:r w:rsidRPr="00636A64">
        <w:t>T</w:t>
      </w:r>
      <w:r w:rsidRPr="00C01A17">
        <w:t xml:space="preserve">he </w:t>
      </w:r>
      <w:r w:rsidRPr="00636A64">
        <w:rPr>
          <w:rStyle w:val="Emphasis"/>
        </w:rPr>
        <w:t>Sleep studies</w:t>
      </w:r>
      <w:r w:rsidRPr="00C01A17">
        <w:t xml:space="preserve"> category should be a minimum requirement for the </w:t>
      </w:r>
      <w:proofErr w:type="gramStart"/>
      <w:r w:rsidRPr="00C01A17">
        <w:t>Bronze</w:t>
      </w:r>
      <w:proofErr w:type="gramEnd"/>
      <w:r w:rsidRPr="00C01A17">
        <w:t xml:space="preserve"> tier, facilitating access to diagnostic sleep study services </w:t>
      </w:r>
      <w:r w:rsidR="00A23244">
        <w:t>by</w:t>
      </w:r>
      <w:r w:rsidRPr="00C01A17">
        <w:t xml:space="preserve"> Bronze and Silver products.</w:t>
      </w:r>
    </w:p>
    <w:p w14:paraId="70593A4A" w14:textId="77777777" w:rsidR="00C01A17" w:rsidRPr="00706BB7" w:rsidRDefault="00C01A17" w:rsidP="00F64BE4">
      <w:pPr>
        <w:pStyle w:val="Heading3"/>
      </w:pPr>
      <w:bookmarkStart w:id="21" w:name="_Toc80025382"/>
      <w:bookmarkStart w:id="22" w:name="_Toc87270906"/>
      <w:r w:rsidRPr="00E676DD">
        <w:t>Digestive system related and dental categories</w:t>
      </w:r>
      <w:bookmarkEnd w:id="21"/>
      <w:bookmarkEnd w:id="22"/>
    </w:p>
    <w:p w14:paraId="2A1E0E1D" w14:textId="77777777" w:rsidR="00C01A17" w:rsidRPr="00706BB7" w:rsidRDefault="00C01A17" w:rsidP="00F64BE4">
      <w:pPr>
        <w:pStyle w:val="Heading4"/>
      </w:pPr>
      <w:r w:rsidRPr="00706BB7">
        <w:t>Insulin pumps / Diabetes management</w:t>
      </w:r>
    </w:p>
    <w:p w14:paraId="48F33AE4" w14:textId="77777777" w:rsidR="00C01A17" w:rsidRPr="00A2649A" w:rsidRDefault="00C01A17" w:rsidP="00F64BE4">
      <w:r w:rsidRPr="00A2649A">
        <w:t xml:space="preserve">The committee noted the provision of insulin pumps and diabetes management services are largely provided as out-patient procedures and do not require a hospital admission. Coverage for services in these categories are primarily for patients who may be in hospital for other non-related reasons but require diabetes support treatment. </w:t>
      </w:r>
    </w:p>
    <w:p w14:paraId="36271C70" w14:textId="0ABB0DDE" w:rsidR="00C01A17" w:rsidRDefault="00C01A17" w:rsidP="00F64BE4">
      <w:r>
        <w:t xml:space="preserve">There is consumer support for the retention of these categories, especially from those who require diabetes support. They find it reassuring to have categories that specifically relate to their health </w:t>
      </w:r>
      <w:proofErr w:type="gramStart"/>
      <w:r>
        <w:t>needs</w:t>
      </w:r>
      <w:proofErr w:type="gramEnd"/>
      <w:r>
        <w:t xml:space="preserve"> and it is unclear which </w:t>
      </w:r>
      <w:r w:rsidRPr="00A2649A">
        <w:t>category</w:t>
      </w:r>
      <w:r>
        <w:t xml:space="preserve"> would cover these services if </w:t>
      </w:r>
      <w:r w:rsidRPr="00A2649A">
        <w:rPr>
          <w:rStyle w:val="Emphasis"/>
        </w:rPr>
        <w:t>Insulin pumps</w:t>
      </w:r>
      <w:r>
        <w:t xml:space="preserve"> and </w:t>
      </w:r>
      <w:r w:rsidRPr="00A2649A">
        <w:rPr>
          <w:rStyle w:val="Emphasis"/>
        </w:rPr>
        <w:t>Diabetes management (excluding insulin pumps)</w:t>
      </w:r>
      <w:r>
        <w:t xml:space="preserve"> were removed.</w:t>
      </w:r>
    </w:p>
    <w:p w14:paraId="18D17292" w14:textId="157AC5D6" w:rsidR="009558CF" w:rsidRPr="00A2649A" w:rsidRDefault="00C01A17" w:rsidP="00F64BE4">
      <w:r>
        <w:t>No amendments were recommended.</w:t>
      </w:r>
    </w:p>
    <w:p w14:paraId="7B5A662A" w14:textId="77777777" w:rsidR="003E6D8E" w:rsidRPr="00706BB7" w:rsidRDefault="003E6D8E" w:rsidP="00F64BE4">
      <w:pPr>
        <w:pStyle w:val="Heading4"/>
      </w:pPr>
      <w:r w:rsidRPr="00706BB7">
        <w:t>Kidney and bladder / Dialysis for chronic kidney failure</w:t>
      </w:r>
    </w:p>
    <w:p w14:paraId="560E5C3B" w14:textId="77777777" w:rsidR="003E6D8E" w:rsidRPr="00A2649A" w:rsidRDefault="003E6D8E" w:rsidP="00F64BE4">
      <w:r w:rsidRPr="00A2649A">
        <w:t xml:space="preserve">The </w:t>
      </w:r>
      <w:r w:rsidRPr="00CD2B0B">
        <w:rPr>
          <w:rStyle w:val="Emphasis"/>
        </w:rPr>
        <w:t>Kidney and bladder and Dialysis for chronic kidney failure</w:t>
      </w:r>
      <w:r w:rsidRPr="00A2649A">
        <w:t xml:space="preserve"> categories were not considered to be contentious and no amendments were recommended.</w:t>
      </w:r>
    </w:p>
    <w:p w14:paraId="7FF530C0" w14:textId="77777777" w:rsidR="003E6D8E" w:rsidRPr="00706BB7" w:rsidRDefault="003E6D8E" w:rsidP="00F64BE4">
      <w:pPr>
        <w:pStyle w:val="Heading4"/>
      </w:pPr>
      <w:bookmarkStart w:id="23" w:name="_Hernia_and_appendix"/>
      <w:bookmarkEnd w:id="23"/>
      <w:r w:rsidRPr="00706BB7">
        <w:t>Hernia and appendix / Digestive system</w:t>
      </w:r>
    </w:p>
    <w:p w14:paraId="7C5C3679" w14:textId="0E56E0B8" w:rsidR="003E6D8E" w:rsidRPr="00A2649A" w:rsidRDefault="003E6D8E" w:rsidP="00F64BE4">
      <w:r w:rsidRPr="00A2649A">
        <w:t xml:space="preserve">The </w:t>
      </w:r>
      <w:hyperlink w:anchor="_Hernia_and_appendix" w:history="1">
        <w:r w:rsidRPr="00CD2B0B">
          <w:rPr>
            <w:rStyle w:val="Hyperlink"/>
          </w:rPr>
          <w:t>Hernia and appendix and Digestive system categories</w:t>
        </w:r>
      </w:hyperlink>
      <w:r w:rsidRPr="00A2649A">
        <w:t xml:space="preserve"> are both minimum requirements for </w:t>
      </w:r>
      <w:proofErr w:type="gramStart"/>
      <w:r w:rsidRPr="00A2649A">
        <w:t>Bronze</w:t>
      </w:r>
      <w:proofErr w:type="gramEnd"/>
      <w:r w:rsidRPr="00A2649A">
        <w:t xml:space="preserve"> products, however, the separation of hernias and appendectomies from other digestive procedures allows insurers to offer cost-effective services in Basic Plus products.</w:t>
      </w:r>
    </w:p>
    <w:p w14:paraId="19508FF5" w14:textId="3FB2198D" w:rsidR="003E6D8E" w:rsidRPr="00636A64" w:rsidRDefault="003E6D8E" w:rsidP="00F64BE4">
      <w:r w:rsidRPr="00636A64">
        <w:t xml:space="preserve">The original intent of </w:t>
      </w:r>
      <w:r w:rsidRPr="00CD2B0B">
        <w:rPr>
          <w:rStyle w:val="Emphasis"/>
        </w:rPr>
        <w:t>Hernia and appendix</w:t>
      </w:r>
      <w:r w:rsidRPr="00636A64">
        <w:t xml:space="preserve"> was to offer cover for inguinal hernias which are relatively simple conditions to treat. More complex hernia </w:t>
      </w:r>
      <w:r w:rsidR="00A23244" w:rsidRPr="00636A64">
        <w:t>services</w:t>
      </w:r>
      <w:r w:rsidR="00E92FA0" w:rsidRPr="00636A64">
        <w:t>,</w:t>
      </w:r>
      <w:r w:rsidRPr="00636A64">
        <w:t xml:space="preserve"> such as </w:t>
      </w:r>
      <w:r w:rsidR="00A23244" w:rsidRPr="00636A64">
        <w:t xml:space="preserve">treatment for </w:t>
      </w:r>
      <w:r w:rsidRPr="00636A64">
        <w:t xml:space="preserve">ventral hernias were mapped to </w:t>
      </w:r>
      <w:r w:rsidR="00A23244" w:rsidRPr="00636A64">
        <w:t xml:space="preserve">the </w:t>
      </w:r>
      <w:r w:rsidRPr="00636A64">
        <w:t xml:space="preserve">Digestive system. From a consumer perspective, the distinction between complex and simple hernias is confusing and has led to coverage disputes with insurers. </w:t>
      </w:r>
    </w:p>
    <w:p w14:paraId="34FFC9ED" w14:textId="513FF9DF" w:rsidR="00044BC2" w:rsidRPr="00636A64" w:rsidRDefault="00E92FA0" w:rsidP="00F64BE4">
      <w:r w:rsidRPr="00636A64">
        <w:lastRenderedPageBreak/>
        <w:t xml:space="preserve">The committee considered if the two categories should be combined. </w:t>
      </w:r>
      <w:r w:rsidR="003E6D8E" w:rsidRPr="00636A64">
        <w:t xml:space="preserve">PHIO data indicates </w:t>
      </w:r>
      <w:r w:rsidR="00044BC2" w:rsidRPr="00636A64">
        <w:t xml:space="preserve">over half of </w:t>
      </w:r>
      <w:r w:rsidR="003E6D8E" w:rsidRPr="00636A64">
        <w:t xml:space="preserve">Basic Plus products offer cover for </w:t>
      </w:r>
      <w:r w:rsidR="003E6D8E" w:rsidRPr="00CD2B0B">
        <w:rPr>
          <w:rStyle w:val="Emphasis"/>
        </w:rPr>
        <w:t xml:space="preserve">Hernia and appendix and </w:t>
      </w:r>
      <w:r w:rsidR="00044BC2" w:rsidRPr="00CD2B0B">
        <w:rPr>
          <w:rStyle w:val="Emphasis"/>
        </w:rPr>
        <w:t>D</w:t>
      </w:r>
      <w:r w:rsidR="003E6D8E" w:rsidRPr="00CD2B0B">
        <w:rPr>
          <w:rStyle w:val="Emphasis"/>
        </w:rPr>
        <w:t>igestive system</w:t>
      </w:r>
      <w:r w:rsidR="003E6D8E" w:rsidRPr="00636A64">
        <w:t xml:space="preserve"> (</w:t>
      </w:r>
      <w:r w:rsidR="00CD2B0B">
        <w:fldChar w:fldCharType="begin"/>
      </w:r>
      <w:r w:rsidR="00CD2B0B">
        <w:instrText xml:space="preserve"> REF _Ref182303548 \h </w:instrText>
      </w:r>
      <w:r w:rsidR="00CD2B0B">
        <w:fldChar w:fldCharType="separate"/>
      </w:r>
      <w:r w:rsidR="00CD2B0B">
        <w:t xml:space="preserve">Figure </w:t>
      </w:r>
      <w:r w:rsidR="00CD2B0B">
        <w:rPr>
          <w:noProof/>
        </w:rPr>
        <w:t>3</w:t>
      </w:r>
      <w:r w:rsidR="00CD2B0B">
        <w:fldChar w:fldCharType="end"/>
      </w:r>
      <w:r w:rsidR="003E6D8E" w:rsidRPr="00636A64">
        <w:t xml:space="preserve">). </w:t>
      </w:r>
      <w:r w:rsidR="009D4DB3" w:rsidRPr="00636A64">
        <w:t xml:space="preserve">Some members supported </w:t>
      </w:r>
      <w:r w:rsidR="00044BC2" w:rsidRPr="00636A64">
        <w:t xml:space="preserve">this </w:t>
      </w:r>
      <w:r w:rsidRPr="00636A64">
        <w:t>proposal,</w:t>
      </w:r>
      <w:r w:rsidR="009D4DB3" w:rsidRPr="00636A64">
        <w:t xml:space="preserve"> but </w:t>
      </w:r>
      <w:proofErr w:type="gramStart"/>
      <w:r w:rsidR="009D4DB3" w:rsidRPr="00636A64">
        <w:t>the majority of</w:t>
      </w:r>
      <w:proofErr w:type="gramEnd"/>
      <w:r w:rsidR="009D4DB3" w:rsidRPr="00636A64">
        <w:t xml:space="preserve"> members noted there was a desire from consumers for niche categories as </w:t>
      </w:r>
      <w:r w:rsidR="00044BC2" w:rsidRPr="00CD2B0B">
        <w:rPr>
          <w:rStyle w:val="Emphasis"/>
        </w:rPr>
        <w:t>Hernia and appendix</w:t>
      </w:r>
      <w:r w:rsidR="009D4DB3" w:rsidRPr="00636A64">
        <w:t xml:space="preserve">. </w:t>
      </w:r>
    </w:p>
    <w:p w14:paraId="713BBF7A" w14:textId="144171DD" w:rsidR="00C01A17" w:rsidRPr="00636A64" w:rsidRDefault="003E6D8E" w:rsidP="00F64BE4">
      <w:pPr>
        <w:jc w:val="center"/>
      </w:pPr>
      <w:r w:rsidRPr="00636A64">
        <w:rPr>
          <w:noProof/>
        </w:rPr>
        <w:drawing>
          <wp:inline distT="0" distB="0" distL="0" distR="0" wp14:anchorId="5B0A2935" wp14:editId="00F8FA63">
            <wp:extent cx="4158532" cy="2130950"/>
            <wp:effectExtent l="0" t="0" r="13970" b="3175"/>
            <wp:docPr id="9" name="Chart 9" descr="Pie chart based on April 2021 PHIO data indicating 40 percent of Basic Plus hospital insurance products offer cover for HEAP. Fifty-eight percent of Basic Plus products offer cover for both HEAP and DIG, with two percent of products not covering either category.">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BD8F59" w14:textId="66B2BE03" w:rsidR="003E6D8E" w:rsidRPr="00706BB7" w:rsidRDefault="00CD2B0B" w:rsidP="00CD2B0B">
      <w:pPr>
        <w:pStyle w:val="Caption"/>
        <w:rPr>
          <w:rStyle w:val="Hyperlink"/>
        </w:rPr>
      </w:pPr>
      <w:bookmarkStart w:id="24" w:name="_Ref182303548"/>
      <w:r>
        <w:t xml:space="preserve">Figure </w:t>
      </w:r>
      <w:r>
        <w:fldChar w:fldCharType="begin"/>
      </w:r>
      <w:r>
        <w:instrText xml:space="preserve"> SEQ Figure \* ARABIC </w:instrText>
      </w:r>
      <w:r>
        <w:fldChar w:fldCharType="separate"/>
      </w:r>
      <w:r>
        <w:rPr>
          <w:noProof/>
        </w:rPr>
        <w:t>3</w:t>
      </w:r>
      <w:r>
        <w:fldChar w:fldCharType="end"/>
      </w:r>
      <w:bookmarkEnd w:id="24"/>
      <w:r w:rsidR="003E6D8E" w:rsidRPr="00706BB7">
        <w:t>. Coverage of Hernia and appendix (HEAP) and Digestive system (DIG) categories for Basic Plus products (open and closed).</w:t>
      </w:r>
      <w:r w:rsidR="003E6D8E" w:rsidRPr="00D73248">
        <w:t xml:space="preserve"> </w:t>
      </w:r>
      <w:r w:rsidR="003E6D8E" w:rsidRPr="00706BB7">
        <w:t xml:space="preserve">Source: </w:t>
      </w:r>
      <w:hyperlink r:id="rId28" w:history="1">
        <w:r w:rsidR="003E6D8E" w:rsidRPr="00F9291B">
          <w:rPr>
            <w:rStyle w:val="Hyperlink"/>
            <w:rFonts w:cstheme="minorHAnsi"/>
            <w:b w:val="0"/>
            <w:bCs w:val="0"/>
          </w:rPr>
          <w:t>PrivateHealth.gov.au April 2021 Data</w:t>
        </w:r>
      </w:hyperlink>
    </w:p>
    <w:p w14:paraId="78F53884" w14:textId="22C3D171" w:rsidR="00044BC2" w:rsidRPr="00636A64" w:rsidRDefault="00E92FA0" w:rsidP="00F64BE4">
      <w:r w:rsidRPr="00636A64">
        <w:t xml:space="preserve">Instead, </w:t>
      </w:r>
      <w:r w:rsidR="00050186" w:rsidRPr="00636A64">
        <w:t>it is</w:t>
      </w:r>
      <w:r w:rsidR="00044BC2" w:rsidRPr="00636A64">
        <w:t xml:space="preserve"> proposed </w:t>
      </w:r>
      <w:r w:rsidR="00050186" w:rsidRPr="00636A64">
        <w:t xml:space="preserve">that </w:t>
      </w:r>
      <w:r w:rsidR="00044BC2" w:rsidRPr="00636A64">
        <w:t xml:space="preserve">both the </w:t>
      </w:r>
      <w:r w:rsidR="00044BC2" w:rsidRPr="00CD2B0B">
        <w:rPr>
          <w:rStyle w:val="Emphasis"/>
        </w:rPr>
        <w:t>Digestive system and Hernia and appendix</w:t>
      </w:r>
      <w:r w:rsidR="00044BC2" w:rsidRPr="00636A64">
        <w:t xml:space="preserve"> scope of covers</w:t>
      </w:r>
      <w:r w:rsidRPr="00636A64">
        <w:t xml:space="preserve"> </w:t>
      </w:r>
      <w:r w:rsidR="00050186" w:rsidRPr="00636A64">
        <w:t xml:space="preserve">be amended </w:t>
      </w:r>
      <w:r w:rsidRPr="00636A64">
        <w:t xml:space="preserve">to help consumers </w:t>
      </w:r>
      <w:r w:rsidR="00050186" w:rsidRPr="00636A64">
        <w:t xml:space="preserve">to </w:t>
      </w:r>
      <w:r w:rsidRPr="00636A64">
        <w:t xml:space="preserve">more easily understand which services are not covered in the </w:t>
      </w:r>
      <w:r w:rsidRPr="00CD2B0B">
        <w:rPr>
          <w:rStyle w:val="Emphasis"/>
        </w:rPr>
        <w:t>Digestive system</w:t>
      </w:r>
      <w:r w:rsidRPr="00636A64">
        <w:t xml:space="preserve"> category.</w:t>
      </w:r>
    </w:p>
    <w:p w14:paraId="3472EBBA" w14:textId="097EEED9" w:rsidR="00C12EDB" w:rsidRPr="00636A64" w:rsidRDefault="00C12EDB" w:rsidP="00F64BE4">
      <w:pPr>
        <w:pStyle w:val="VisionBox"/>
      </w:pPr>
      <w:r w:rsidRPr="00636A64">
        <w:t>Recommendation 7</w:t>
      </w:r>
    </w:p>
    <w:p w14:paraId="37CA084D" w14:textId="1496E5F4" w:rsidR="00C12EDB" w:rsidRPr="00636A64" w:rsidRDefault="00C12EDB" w:rsidP="00F64BE4">
      <w:pPr>
        <w:pStyle w:val="VisionBox"/>
      </w:pPr>
      <w:r w:rsidRPr="00636A64">
        <w:t xml:space="preserve">Amend the scope of cover of </w:t>
      </w:r>
      <w:r w:rsidRPr="00CD2B0B">
        <w:rPr>
          <w:rStyle w:val="Emphasis"/>
        </w:rPr>
        <w:t xml:space="preserve">Digestive system </w:t>
      </w:r>
      <w:r w:rsidR="004C1D9B" w:rsidRPr="00CD2B0B">
        <w:rPr>
          <w:rStyle w:val="Emphasis"/>
        </w:rPr>
        <w:t>and Hernia and appendix</w:t>
      </w:r>
      <w:r w:rsidRPr="00636A64">
        <w:t xml:space="preserve"> to note </w:t>
      </w:r>
      <w:r w:rsidR="004C1D9B" w:rsidRPr="00636A64">
        <w:t>hernias and appendectomies are included in Digestive system in</w:t>
      </w:r>
      <w:r w:rsidRPr="00636A64">
        <w:t xml:space="preserve"> </w:t>
      </w:r>
      <w:proofErr w:type="gramStart"/>
      <w:r w:rsidRPr="00636A64">
        <w:t>Gold, Silver and Bronze</w:t>
      </w:r>
      <w:proofErr w:type="gramEnd"/>
      <w:r w:rsidRPr="00636A64">
        <w:t xml:space="preserve"> products. Hernia and append</w:t>
      </w:r>
      <w:r w:rsidR="004C1D9B" w:rsidRPr="00636A64">
        <w:t>ix</w:t>
      </w:r>
      <w:r w:rsidRPr="00636A64">
        <w:t xml:space="preserve"> </w:t>
      </w:r>
      <w:proofErr w:type="gramStart"/>
      <w:r w:rsidR="004C1D9B" w:rsidRPr="00636A64">
        <w:t>is</w:t>
      </w:r>
      <w:proofErr w:type="gramEnd"/>
      <w:r w:rsidRPr="00636A64">
        <w:t xml:space="preserve"> listed</w:t>
      </w:r>
      <w:r w:rsidR="004C1D9B" w:rsidRPr="00636A64">
        <w:t xml:space="preserve"> as a </w:t>
      </w:r>
      <w:r w:rsidRPr="00636A64">
        <w:t xml:space="preserve">separately </w:t>
      </w:r>
      <w:r w:rsidR="004C1D9B" w:rsidRPr="00636A64">
        <w:t xml:space="preserve">category </w:t>
      </w:r>
      <w:r w:rsidRPr="00636A64">
        <w:t xml:space="preserve">in Basic Plus </w:t>
      </w:r>
      <w:r w:rsidR="004C1D9B" w:rsidRPr="00636A64">
        <w:t>p</w:t>
      </w:r>
      <w:r w:rsidRPr="00636A64">
        <w:t>roducts</w:t>
      </w:r>
      <w:r w:rsidR="004C1D9B" w:rsidRPr="00636A64">
        <w:t>.</w:t>
      </w:r>
    </w:p>
    <w:p w14:paraId="5CAD419F" w14:textId="69011410" w:rsidR="00C12EDB" w:rsidRPr="00636A64" w:rsidRDefault="00C12EDB" w:rsidP="00F64BE4">
      <w:pPr>
        <w:pStyle w:val="VisionBox"/>
      </w:pPr>
      <w:r w:rsidRPr="00636A64">
        <w:t xml:space="preserve">For Basic Plus products, the </w:t>
      </w:r>
      <w:r w:rsidRPr="00CD2B0B">
        <w:rPr>
          <w:rStyle w:val="Emphasis"/>
        </w:rPr>
        <w:t>Hernia and appendix category</w:t>
      </w:r>
      <w:r w:rsidRPr="00636A64">
        <w:t xml:space="preserve"> should also identify which types of hernias are not covered by the category </w:t>
      </w:r>
      <w:r w:rsidR="004C1D9B" w:rsidRPr="00636A64">
        <w:t>and</w:t>
      </w:r>
      <w:r w:rsidRPr="00636A64">
        <w:t xml:space="preserve"> are instead covered by the Digestive system category.</w:t>
      </w:r>
    </w:p>
    <w:p w14:paraId="7DBB4DD2" w14:textId="4AFDE675" w:rsidR="00C12EDB" w:rsidRPr="00636A64" w:rsidRDefault="00C12EDB" w:rsidP="00F64BE4">
      <w:pPr>
        <w:pStyle w:val="VisionBox"/>
      </w:pPr>
      <w:r w:rsidRPr="00636A64">
        <w:t>Recommendation 8</w:t>
      </w:r>
    </w:p>
    <w:p w14:paraId="2DB9DF70" w14:textId="5F7F4201" w:rsidR="003E6D8E" w:rsidRPr="00636A64" w:rsidRDefault="00C12EDB" w:rsidP="00F64BE4">
      <w:pPr>
        <w:pStyle w:val="VisionBox"/>
      </w:pPr>
      <w:r w:rsidRPr="00636A64">
        <w:t>Some hernia MBS items in Digestive system should be moved</w:t>
      </w:r>
      <w:r w:rsidR="001D77DA" w:rsidRPr="00636A64">
        <w:t xml:space="preserve"> to the </w:t>
      </w:r>
      <w:r w:rsidR="001D77DA" w:rsidRPr="00CD2B0B">
        <w:rPr>
          <w:rStyle w:val="Emphasis"/>
        </w:rPr>
        <w:t>Hernia and appendix category</w:t>
      </w:r>
      <w:r w:rsidRPr="00636A64">
        <w:t xml:space="preserve">, such as item 30621 for the repair of umbilical, epigastric or </w:t>
      </w:r>
      <w:proofErr w:type="spellStart"/>
      <w:r w:rsidRPr="00636A64">
        <w:t>linea</w:t>
      </w:r>
      <w:proofErr w:type="spellEnd"/>
      <w:r w:rsidRPr="00636A64">
        <w:t xml:space="preserve"> alba hernias.</w:t>
      </w:r>
    </w:p>
    <w:p w14:paraId="1CFB5A70" w14:textId="77777777" w:rsidR="00414FE2" w:rsidRPr="00706BB7" w:rsidRDefault="00414FE2" w:rsidP="00F64BE4">
      <w:pPr>
        <w:pStyle w:val="Heading4"/>
      </w:pPr>
      <w:bookmarkStart w:id="25" w:name="_Gastrointestinal_endoscopy"/>
      <w:bookmarkEnd w:id="25"/>
      <w:r w:rsidRPr="00706BB7">
        <w:t>Gastrointestinal endoscopy</w:t>
      </w:r>
    </w:p>
    <w:p w14:paraId="71C94131" w14:textId="4867148C" w:rsidR="00414FE2" w:rsidRPr="00A2649A" w:rsidRDefault="00414FE2" w:rsidP="00F64BE4">
      <w:r w:rsidRPr="00A2649A">
        <w:t xml:space="preserve">The </w:t>
      </w:r>
      <w:hyperlink w:anchor="_Gastrointestinal_endoscopy" w:history="1">
        <w:r w:rsidRPr="00CD2B0B">
          <w:rPr>
            <w:rStyle w:val="Hyperlink"/>
          </w:rPr>
          <w:t xml:space="preserve">Gastrointestinal endoscopy </w:t>
        </w:r>
        <w:r w:rsidR="00705EA7" w:rsidRPr="00CD2B0B">
          <w:rPr>
            <w:rStyle w:val="Hyperlink"/>
          </w:rPr>
          <w:t>category</w:t>
        </w:r>
      </w:hyperlink>
      <w:r w:rsidR="00705EA7" w:rsidRPr="00A2649A">
        <w:t xml:space="preserve"> </w:t>
      </w:r>
      <w:r w:rsidRPr="00A2649A">
        <w:t xml:space="preserve">provides cover for a class of medical procedures. Prior to the introduction of the clinical categories, these procedures were commonly covered as stand-alone services. The committee did not express any concerns in retaining the category despite it being closely related to the </w:t>
      </w:r>
      <w:r w:rsidRPr="00CD2B0B">
        <w:rPr>
          <w:rStyle w:val="Emphasis"/>
        </w:rPr>
        <w:t>Digestive system</w:t>
      </w:r>
      <w:r w:rsidRPr="00A2649A">
        <w:t xml:space="preserve"> category as it did not cause confusion for consumers. The committee did note, the name of the category </w:t>
      </w:r>
      <w:r w:rsidR="00705EA7" w:rsidRPr="00A2649A">
        <w:t>may</w:t>
      </w:r>
      <w:r w:rsidRPr="00A2649A">
        <w:t xml:space="preserve"> not </w:t>
      </w:r>
      <w:r w:rsidR="00705EA7" w:rsidRPr="00A2649A">
        <w:t xml:space="preserve">be </w:t>
      </w:r>
      <w:r w:rsidRPr="00A2649A">
        <w:t>very consumer-</w:t>
      </w:r>
      <w:r w:rsidR="00CD2B0B" w:rsidRPr="00A2649A">
        <w:t>friendly,</w:t>
      </w:r>
      <w:r w:rsidRPr="00A2649A">
        <w:t xml:space="preserve"> but </w:t>
      </w:r>
      <w:r w:rsidR="00705EA7" w:rsidRPr="00A2649A">
        <w:t>the public</w:t>
      </w:r>
      <w:r w:rsidRPr="00A2649A">
        <w:t xml:space="preserve"> ha</w:t>
      </w:r>
      <w:r w:rsidR="001E2037" w:rsidRPr="00A2649A">
        <w:t>s</w:t>
      </w:r>
      <w:r w:rsidRPr="00A2649A">
        <w:t xml:space="preserve"> got used to the name and there </w:t>
      </w:r>
      <w:r w:rsidR="001E2037" w:rsidRPr="00A2649A">
        <w:t>i</w:t>
      </w:r>
      <w:r w:rsidRPr="00A2649A">
        <w:t xml:space="preserve">s no </w:t>
      </w:r>
      <w:r w:rsidR="001E2037" w:rsidRPr="00A2649A">
        <w:t>need</w:t>
      </w:r>
      <w:r w:rsidRPr="00A2649A">
        <w:t xml:space="preserve"> for </w:t>
      </w:r>
      <w:r w:rsidR="00705EA7" w:rsidRPr="00A2649A">
        <w:t>a change</w:t>
      </w:r>
      <w:r w:rsidRPr="00A2649A">
        <w:t>.</w:t>
      </w:r>
    </w:p>
    <w:p w14:paraId="6EB8123B" w14:textId="77777777" w:rsidR="00414FE2" w:rsidRPr="00706BB7" w:rsidRDefault="00414FE2" w:rsidP="00F64BE4">
      <w:pPr>
        <w:pStyle w:val="Heading4"/>
      </w:pPr>
      <w:r w:rsidRPr="00706BB7">
        <w:t>Dental surgery</w:t>
      </w:r>
    </w:p>
    <w:p w14:paraId="26A053ED" w14:textId="1B0B4AF8" w:rsidR="00414FE2" w:rsidRPr="00A2649A" w:rsidRDefault="00414FE2" w:rsidP="002A1FBB">
      <w:r w:rsidRPr="00A2649A">
        <w:t xml:space="preserve">The </w:t>
      </w:r>
      <w:r w:rsidRPr="00A2649A">
        <w:rPr>
          <w:rStyle w:val="Emphasis"/>
        </w:rPr>
        <w:t xml:space="preserve">Dental surgery </w:t>
      </w:r>
      <w:r w:rsidRPr="00A2649A">
        <w:t xml:space="preserve">category provides benefits for surgical dental treatment provided in hospital. However, many of the services within the scope of the category are not included in the MBS such as wisdom tooth removal. The MBS items that are listed in the category relate to cleft lip and cleft palate (CLCP) services which are largely reconstructive </w:t>
      </w:r>
      <w:proofErr w:type="gramStart"/>
      <w:r w:rsidRPr="00A2649A">
        <w:t xml:space="preserve">and </w:t>
      </w:r>
      <w:r w:rsidR="00BA776D" w:rsidRPr="00A2649A">
        <w:t>also</w:t>
      </w:r>
      <w:proofErr w:type="gramEnd"/>
      <w:r w:rsidR="00BA776D" w:rsidRPr="00A2649A">
        <w:t xml:space="preserve"> </w:t>
      </w:r>
      <w:r w:rsidRPr="00A2649A">
        <w:t xml:space="preserve">fall within scope of the </w:t>
      </w:r>
      <w:r w:rsidRPr="00A2649A">
        <w:rPr>
          <w:rStyle w:val="Emphasis"/>
        </w:rPr>
        <w:t>Plastic and reconstructive surgery</w:t>
      </w:r>
      <w:r w:rsidRPr="00A2649A">
        <w:t xml:space="preserve"> category. </w:t>
      </w:r>
      <w:r w:rsidR="00BA776D" w:rsidRPr="00A2649A">
        <w:t>Despite this, t</w:t>
      </w:r>
      <w:r w:rsidRPr="00A2649A">
        <w:t xml:space="preserve">he committee did not find a need to move CLCP items out of </w:t>
      </w:r>
      <w:r w:rsidRPr="00A2649A">
        <w:rPr>
          <w:rStyle w:val="Emphasis"/>
        </w:rPr>
        <w:t>Dental surgery</w:t>
      </w:r>
      <w:r w:rsidRPr="00A2649A">
        <w:t>.</w:t>
      </w:r>
    </w:p>
    <w:p w14:paraId="28E2B0B9" w14:textId="79D75FFF" w:rsidR="00A64CC6" w:rsidRPr="00A2649A" w:rsidRDefault="00A64CC6" w:rsidP="002A1FBB">
      <w:r w:rsidRPr="00A2649A">
        <w:lastRenderedPageBreak/>
        <w:t xml:space="preserve">Where there are no MBS items claimable for a hospital service, subsection 72-1(2) of the </w:t>
      </w:r>
      <w:r w:rsidRPr="00A2649A">
        <w:rPr>
          <w:rStyle w:val="Emphasis"/>
        </w:rPr>
        <w:t>Private Health Insurance Act 2007</w:t>
      </w:r>
      <w:r w:rsidRPr="00A2649A">
        <w:t xml:space="preserve"> (PHI Act) requires only hospital accommodation benefits to be payable if they meet the requirement of the </w:t>
      </w:r>
      <w:r w:rsidRPr="00A2649A">
        <w:rPr>
          <w:rStyle w:val="Emphasis"/>
        </w:rPr>
        <w:t>Private Health Insurance (Benefit Requirement) Rules</w:t>
      </w:r>
      <w:r w:rsidRPr="00A2649A">
        <w:t xml:space="preserve"> (the Benefit Requirement Rules). Benefits for the dentist’s fee may be covered under general treatment if the policyholder has a combined product</w:t>
      </w:r>
      <w:r w:rsidR="00705EA7" w:rsidRPr="00A2649A">
        <w:t xml:space="preserve"> that includes dental surgery services</w:t>
      </w:r>
      <w:r w:rsidRPr="00A2649A">
        <w:t xml:space="preserve">. The committee proposes this information should be more clearly noted in both the </w:t>
      </w:r>
      <w:r w:rsidRPr="00A2649A">
        <w:rPr>
          <w:rStyle w:val="Emphasis"/>
        </w:rPr>
        <w:t>Dental surgery</w:t>
      </w:r>
      <w:r w:rsidRPr="00A2649A">
        <w:t xml:space="preserve"> and </w:t>
      </w:r>
      <w:r w:rsidRPr="00A2649A">
        <w:rPr>
          <w:rStyle w:val="Emphasis"/>
        </w:rPr>
        <w:t xml:space="preserve">Podiatric Surgery </w:t>
      </w:r>
      <w:r w:rsidRPr="00A2649A">
        <w:t>categories.</w:t>
      </w:r>
    </w:p>
    <w:p w14:paraId="31811D47" w14:textId="04083C4C" w:rsidR="00BA776D" w:rsidRPr="00636A64" w:rsidRDefault="00BA776D" w:rsidP="002A1FBB">
      <w:pPr>
        <w:pStyle w:val="VisionBox"/>
      </w:pPr>
      <w:r w:rsidRPr="00636A64">
        <w:t>Recommendation 9</w:t>
      </w:r>
    </w:p>
    <w:p w14:paraId="1F030677" w14:textId="1B16DF36" w:rsidR="003E6D8E" w:rsidRPr="00636A64" w:rsidRDefault="00BA776D" w:rsidP="002A1FBB">
      <w:pPr>
        <w:pStyle w:val="VisionBox"/>
      </w:pPr>
      <w:r w:rsidRPr="00636A64">
        <w:t xml:space="preserve">Categories where there </w:t>
      </w:r>
      <w:proofErr w:type="gramStart"/>
      <w:r w:rsidRPr="00636A64">
        <w:t>are</w:t>
      </w:r>
      <w:proofErr w:type="gramEnd"/>
      <w:r w:rsidRPr="00636A64">
        <w:t xml:space="preserve"> no MBS items listed or where the majority of covered services are not in the MBS (</w:t>
      </w:r>
      <w:r w:rsidR="001F771D" w:rsidRPr="00636A64">
        <w:t>such as the dental and podiatric surgery categories</w:t>
      </w:r>
      <w:r w:rsidRPr="00636A64">
        <w:t>), should note in the scope of cover that the category may provide limited benefits.</w:t>
      </w:r>
    </w:p>
    <w:p w14:paraId="786A4E1D" w14:textId="77777777" w:rsidR="00BA776D" w:rsidRPr="00E676DD" w:rsidRDefault="00BA776D" w:rsidP="00F64BE4">
      <w:pPr>
        <w:pStyle w:val="Heading3"/>
      </w:pPr>
      <w:r w:rsidRPr="00E676DD">
        <w:t>Reproductive categories</w:t>
      </w:r>
    </w:p>
    <w:p w14:paraId="2143AA3E" w14:textId="77777777" w:rsidR="00BA776D" w:rsidRPr="00706BB7" w:rsidRDefault="00BA776D" w:rsidP="00F64BE4">
      <w:pPr>
        <w:pStyle w:val="Heading4"/>
      </w:pPr>
      <w:r w:rsidRPr="00706BB7">
        <w:t>Male reproductive system</w:t>
      </w:r>
    </w:p>
    <w:p w14:paraId="237F56B4" w14:textId="37EC4530" w:rsidR="00BA776D" w:rsidRPr="00A2649A" w:rsidRDefault="00BA776D" w:rsidP="00F64BE4">
      <w:r w:rsidRPr="00A2649A">
        <w:t xml:space="preserve">The committee discussed if the clinical categories could be simplified by combining </w:t>
      </w:r>
      <w:r w:rsidRPr="00C82DEF">
        <w:rPr>
          <w:rStyle w:val="Emphasis"/>
        </w:rPr>
        <w:t>Male reproductive system</w:t>
      </w:r>
      <w:r w:rsidRPr="00A2649A">
        <w:t xml:space="preserve"> with gynaecological services under a collective ‘Reproductive system’ category. The concern was the potential perception by consumers that the reproductive system category </w:t>
      </w:r>
      <w:r w:rsidR="001E2037" w:rsidRPr="00A2649A">
        <w:t xml:space="preserve">would </w:t>
      </w:r>
      <w:r w:rsidRPr="00A2649A">
        <w:t xml:space="preserve">primarily relate to female services. </w:t>
      </w:r>
      <w:r w:rsidR="001E2037" w:rsidRPr="00A2649A">
        <w:t xml:space="preserve">As such, there was agreement </w:t>
      </w:r>
      <w:r w:rsidRPr="00A2649A">
        <w:t xml:space="preserve">to retain </w:t>
      </w:r>
      <w:r w:rsidR="001E2037" w:rsidRPr="00C82DEF">
        <w:rPr>
          <w:rStyle w:val="Emphasis"/>
        </w:rPr>
        <w:t>Male reproductive system</w:t>
      </w:r>
      <w:r w:rsidRPr="00A2649A">
        <w:t xml:space="preserve"> as a separate category and no amendments were recommended.</w:t>
      </w:r>
    </w:p>
    <w:p w14:paraId="672DEB04" w14:textId="77777777" w:rsidR="00BA776D" w:rsidRPr="00706BB7" w:rsidRDefault="00BA776D" w:rsidP="00F64BE4">
      <w:pPr>
        <w:pStyle w:val="Heading4"/>
      </w:pPr>
      <w:r w:rsidRPr="00706BB7">
        <w:t>Miscarriage and termination of pregnancy / Gynaecology</w:t>
      </w:r>
    </w:p>
    <w:p w14:paraId="679DD80F" w14:textId="6E90B951" w:rsidR="00BA776D" w:rsidRPr="00A2649A" w:rsidRDefault="00C32911" w:rsidP="00F64BE4">
      <w:r w:rsidRPr="00A2649A">
        <w:t xml:space="preserve">Some members supported </w:t>
      </w:r>
      <w:r w:rsidR="00BA776D" w:rsidRPr="00A2649A">
        <w:t xml:space="preserve">amalgamating </w:t>
      </w:r>
      <w:r w:rsidR="00BA776D" w:rsidRPr="00C82DEF">
        <w:rPr>
          <w:rStyle w:val="Emphasis"/>
        </w:rPr>
        <w:t xml:space="preserve">Miscarriage and termination of pregnancy with Gynaecology </w:t>
      </w:r>
      <w:r w:rsidR="00BA776D" w:rsidRPr="00A2649A">
        <w:t xml:space="preserve">as both categories are </w:t>
      </w:r>
      <w:r w:rsidR="001E2037" w:rsidRPr="00A2649A">
        <w:t xml:space="preserve">a </w:t>
      </w:r>
      <w:r w:rsidR="00BA776D" w:rsidRPr="00A2649A">
        <w:t xml:space="preserve">minimum requirement for </w:t>
      </w:r>
      <w:proofErr w:type="gramStart"/>
      <w:r w:rsidR="00BA776D" w:rsidRPr="00A2649A">
        <w:t>Bronze</w:t>
      </w:r>
      <w:proofErr w:type="gramEnd"/>
      <w:r w:rsidR="00BA776D" w:rsidRPr="00A2649A">
        <w:t xml:space="preserve"> products and are closely related. Data from the PHIO indicated many Basic Plus products covered both categories. Only three percent of products covered </w:t>
      </w:r>
      <w:r w:rsidR="00BA776D" w:rsidRPr="00C82DEF">
        <w:rPr>
          <w:rStyle w:val="Emphasis"/>
        </w:rPr>
        <w:t xml:space="preserve">Miscarriage and termination of pregnancy </w:t>
      </w:r>
      <w:r w:rsidR="00BA776D" w:rsidRPr="00A2649A">
        <w:t xml:space="preserve">by </w:t>
      </w:r>
      <w:proofErr w:type="gramStart"/>
      <w:r w:rsidR="00BA776D" w:rsidRPr="00A2649A">
        <w:t>itself</w:t>
      </w:r>
      <w:proofErr w:type="gramEnd"/>
      <w:r w:rsidR="00BA776D" w:rsidRPr="00A2649A">
        <w:t xml:space="preserve"> and 19 percent covered only Gynaecology (Figure 4).</w:t>
      </w:r>
    </w:p>
    <w:p w14:paraId="0C682D7D" w14:textId="00949E8B" w:rsidR="003E6D8E" w:rsidRPr="00636A64" w:rsidRDefault="00C32911" w:rsidP="00F64BE4">
      <w:r w:rsidRPr="00636A64">
        <w:t>However, f</w:t>
      </w:r>
      <w:r w:rsidR="00BA776D" w:rsidRPr="00636A64">
        <w:t>or consistency with Recommendations 4 and 7</w:t>
      </w:r>
      <w:r w:rsidR="001E2037" w:rsidRPr="00636A64">
        <w:t>,</w:t>
      </w:r>
      <w:r w:rsidR="00BA776D" w:rsidRPr="00636A64">
        <w:t xml:space="preserve"> it is proposed that </w:t>
      </w:r>
      <w:r w:rsidR="00BA776D" w:rsidRPr="00C82DEF">
        <w:rPr>
          <w:rStyle w:val="Emphasis"/>
        </w:rPr>
        <w:t>Miscarriage and termination of pregnancy</w:t>
      </w:r>
      <w:r w:rsidR="00BA776D" w:rsidRPr="00636A64">
        <w:t xml:space="preserve"> should be retained </w:t>
      </w:r>
      <w:r w:rsidRPr="00636A64">
        <w:t xml:space="preserve">as a stand-alone category </w:t>
      </w:r>
      <w:r w:rsidR="00050186" w:rsidRPr="00636A64">
        <w:t>and</w:t>
      </w:r>
      <w:r w:rsidR="00BA776D" w:rsidRPr="00636A64">
        <w:t xml:space="preserve"> the scope of cover amended</w:t>
      </w:r>
      <w:r w:rsidR="003E6414" w:rsidRPr="00636A64">
        <w:t>.</w:t>
      </w:r>
      <w:r w:rsidR="00BA776D" w:rsidRPr="00636A64">
        <w:t xml:space="preserve"> </w:t>
      </w:r>
    </w:p>
    <w:p w14:paraId="4A81800F" w14:textId="28841CF2" w:rsidR="003E6D8E" w:rsidRDefault="00BA776D" w:rsidP="00F64BE4">
      <w:pPr>
        <w:jc w:val="center"/>
      </w:pPr>
      <w:r w:rsidRPr="00A2649A">
        <w:rPr>
          <w:noProof/>
        </w:rPr>
        <w:drawing>
          <wp:inline distT="0" distB="0" distL="0" distR="0" wp14:anchorId="7C69210A" wp14:editId="389DDA04">
            <wp:extent cx="3760967" cy="1860606"/>
            <wp:effectExtent l="0" t="0" r="11430" b="6350"/>
            <wp:docPr id="10" name="Chart 10" descr="Pie chart based on April 2021 PHIO data indicating most Basic Plus hospital insurance products offer cover for both Gynaecology and Miscarriage and termination of pregnancy categories (66 percent). Twenty-one percent of products offer cover for only one of the categories and twelve percent do not offer cover for ether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C1704E" w14:textId="251DD6B6" w:rsidR="00BA776D" w:rsidRPr="00706BB7" w:rsidRDefault="00CD2B0B" w:rsidP="00CD2B0B">
      <w:pPr>
        <w:pStyle w:val="Caption"/>
        <w:rPr>
          <w:rStyle w:val="Hyperlink"/>
        </w:rPr>
      </w:pPr>
      <w:r>
        <w:t xml:space="preserve">Figure </w:t>
      </w:r>
      <w:r>
        <w:fldChar w:fldCharType="begin"/>
      </w:r>
      <w:r>
        <w:instrText xml:space="preserve"> SEQ Figure \* ARABIC </w:instrText>
      </w:r>
      <w:r>
        <w:fldChar w:fldCharType="separate"/>
      </w:r>
      <w:r>
        <w:rPr>
          <w:noProof/>
        </w:rPr>
        <w:t>4</w:t>
      </w:r>
      <w:r>
        <w:fldChar w:fldCharType="end"/>
      </w:r>
      <w:r w:rsidR="00BA776D" w:rsidRPr="00706BB7">
        <w:t xml:space="preserve">. Coverage of Gynaecology (GYN) and Miscarriage and termination of pregnancy (MTP) categories for Basic Plus products (open and closed). Source: </w:t>
      </w:r>
      <w:hyperlink r:id="rId30" w:history="1">
        <w:r w:rsidR="00BA776D" w:rsidRPr="00F9291B">
          <w:rPr>
            <w:rStyle w:val="Hyperlink"/>
            <w:rFonts w:asciiTheme="minorHAnsi" w:hAnsiTheme="minorHAnsi" w:cstheme="minorHAnsi"/>
            <w:b w:val="0"/>
            <w:bCs w:val="0"/>
          </w:rPr>
          <w:t>PrivateHealth.gov.au April 2021 Data</w:t>
        </w:r>
      </w:hyperlink>
    </w:p>
    <w:p w14:paraId="5FB897D4" w14:textId="47C24CC7" w:rsidR="00BA776D" w:rsidRPr="00636A64" w:rsidRDefault="00BA776D" w:rsidP="00F64BE4">
      <w:pPr>
        <w:pStyle w:val="VisionBox"/>
      </w:pPr>
      <w:r w:rsidRPr="00636A64">
        <w:lastRenderedPageBreak/>
        <w:t>Recommendation 10</w:t>
      </w:r>
    </w:p>
    <w:p w14:paraId="47A58B9D" w14:textId="093BB357" w:rsidR="00BA776D" w:rsidRPr="00BA776D" w:rsidRDefault="00BA776D" w:rsidP="00F64BE4">
      <w:pPr>
        <w:pStyle w:val="VisionBox"/>
      </w:pPr>
      <w:r w:rsidRPr="00636A64">
        <w:t>Amen</w:t>
      </w:r>
      <w:r w:rsidRPr="00BA776D">
        <w:t xml:space="preserve">d the scope of cover of </w:t>
      </w:r>
      <w:r w:rsidRPr="00C82DEF">
        <w:rPr>
          <w:rStyle w:val="Emphasis"/>
        </w:rPr>
        <w:t xml:space="preserve">Gynaecology </w:t>
      </w:r>
      <w:r w:rsidR="0053066C" w:rsidRPr="00C82DEF">
        <w:rPr>
          <w:rStyle w:val="Emphasis"/>
        </w:rPr>
        <w:t>and Miscarriage and termination of pregnancy</w:t>
      </w:r>
      <w:r w:rsidR="0053066C" w:rsidRPr="00BA776D">
        <w:t xml:space="preserve"> </w:t>
      </w:r>
      <w:r w:rsidRPr="00BA776D">
        <w:t xml:space="preserve">to note miscarriages and termination of </w:t>
      </w:r>
      <w:r>
        <w:t xml:space="preserve">a </w:t>
      </w:r>
      <w:r w:rsidRPr="00BA776D">
        <w:t>pregnanc</w:t>
      </w:r>
      <w:r>
        <w:t>y</w:t>
      </w:r>
      <w:r w:rsidRPr="00BA776D">
        <w:t xml:space="preserve"> </w:t>
      </w:r>
      <w:r w:rsidR="00534189">
        <w:t xml:space="preserve">are included in </w:t>
      </w:r>
      <w:r w:rsidR="00534189" w:rsidRPr="00636A64">
        <w:rPr>
          <w:rStyle w:val="Emphasis"/>
        </w:rPr>
        <w:t>Gynaecology</w:t>
      </w:r>
      <w:r w:rsidR="00534189" w:rsidRPr="00BA776D">
        <w:t xml:space="preserve"> </w:t>
      </w:r>
      <w:r w:rsidRPr="00BA776D">
        <w:t xml:space="preserve">under Gold, Silver and Bronze products. </w:t>
      </w:r>
      <w:r w:rsidRPr="00534189">
        <w:t>Miscarriage and termination of pregnancy</w:t>
      </w:r>
      <w:r w:rsidRPr="00BA776D">
        <w:t xml:space="preserve"> </w:t>
      </w:r>
      <w:r w:rsidR="00534189">
        <w:t xml:space="preserve">services are </w:t>
      </w:r>
      <w:r w:rsidRPr="00BA776D">
        <w:t>listed separate</w:t>
      </w:r>
      <w:r w:rsidR="0053066C">
        <w:t xml:space="preserve"> </w:t>
      </w:r>
      <w:r w:rsidRPr="00BA776D">
        <w:t xml:space="preserve">in Basic Plus </w:t>
      </w:r>
      <w:r w:rsidR="00924683">
        <w:t>p</w:t>
      </w:r>
      <w:r w:rsidRPr="00BA776D">
        <w:t>roducts</w:t>
      </w:r>
      <w:r w:rsidR="0053066C">
        <w:t>.</w:t>
      </w:r>
    </w:p>
    <w:p w14:paraId="03DCC886" w14:textId="77777777" w:rsidR="00BA776D" w:rsidRPr="00706BB7" w:rsidRDefault="00BA776D" w:rsidP="00F64BE4">
      <w:pPr>
        <w:pStyle w:val="Heading4"/>
      </w:pPr>
      <w:bookmarkStart w:id="26" w:name="_Assisted_Reproductive_Services"/>
      <w:bookmarkEnd w:id="26"/>
      <w:r w:rsidRPr="00706BB7">
        <w:t>Assisted Reproductive Services</w:t>
      </w:r>
    </w:p>
    <w:p w14:paraId="48055CF9" w14:textId="6744E842" w:rsidR="00BA776D" w:rsidRPr="00A2649A" w:rsidRDefault="00BA776D" w:rsidP="00F64BE4">
      <w:r w:rsidRPr="00A2649A">
        <w:t>It was noted MBS items 14203 and 14206</w:t>
      </w:r>
      <w:r w:rsidRPr="00C82DEF">
        <w:rPr>
          <w:vertAlign w:val="superscript"/>
        </w:rPr>
        <w:footnoteReference w:id="3"/>
      </w:r>
      <w:r w:rsidRPr="00A2649A">
        <w:t xml:space="preserve"> for hormone or living tissue implantation are listed in the </w:t>
      </w:r>
      <w:hyperlink w:anchor="_Assisted_Reproductive_Services" w:history="1">
        <w:r w:rsidRPr="00C82DEF">
          <w:rPr>
            <w:rStyle w:val="Hyperlink"/>
          </w:rPr>
          <w:t>Assisted Reproductive Services category</w:t>
        </w:r>
      </w:hyperlink>
      <w:r w:rsidRPr="00A2649A">
        <w:t xml:space="preserve">, which is a minimum requirement for </w:t>
      </w:r>
      <w:proofErr w:type="gramStart"/>
      <w:r w:rsidRPr="00A2649A">
        <w:t>Gold</w:t>
      </w:r>
      <w:proofErr w:type="gramEnd"/>
      <w:r w:rsidRPr="00A2649A">
        <w:t xml:space="preserve"> tier products</w:t>
      </w:r>
      <w:r w:rsidR="0053066C" w:rsidRPr="00A2649A">
        <w:t xml:space="preserve">. </w:t>
      </w:r>
      <w:r w:rsidR="007A64FD" w:rsidRPr="00A2649A">
        <w:t>T</w:t>
      </w:r>
      <w:r w:rsidRPr="00A2649A">
        <w:t xml:space="preserve">he items are </w:t>
      </w:r>
      <w:r w:rsidR="007A64FD" w:rsidRPr="00A2649A">
        <w:t xml:space="preserve">also </w:t>
      </w:r>
      <w:r w:rsidRPr="00A2649A">
        <w:t>relevant to categories covered in lower tier products</w:t>
      </w:r>
      <w:r w:rsidR="0053066C" w:rsidRPr="00A2649A">
        <w:t xml:space="preserve">. </w:t>
      </w:r>
      <w:r w:rsidRPr="00A2649A">
        <w:t>To reduce complications during the eligibility checking process</w:t>
      </w:r>
      <w:r w:rsidR="0053066C" w:rsidRPr="00A2649A">
        <w:t>,</w:t>
      </w:r>
      <w:r w:rsidRPr="00A2649A">
        <w:t xml:space="preserve"> the committee proposed moving the items to one of the ancillary lists.</w:t>
      </w:r>
    </w:p>
    <w:p w14:paraId="4219AF89" w14:textId="07C911F3" w:rsidR="002B07DC" w:rsidRPr="00636A64" w:rsidRDefault="002B07DC" w:rsidP="00F64BE4">
      <w:pPr>
        <w:pStyle w:val="VisionBox"/>
      </w:pPr>
      <w:r w:rsidRPr="00636A64">
        <w:t>Recommendation 11</w:t>
      </w:r>
    </w:p>
    <w:p w14:paraId="4B96999A" w14:textId="2A2913A4" w:rsidR="00BA776D" w:rsidRPr="002B07DC" w:rsidRDefault="002B07DC" w:rsidP="00F64BE4">
      <w:pPr>
        <w:pStyle w:val="VisionBox"/>
      </w:pPr>
      <w:r w:rsidRPr="00636A64">
        <w:t>MB</w:t>
      </w:r>
      <w:r w:rsidRPr="002B07DC">
        <w:t>S items 14203 and 14206</w:t>
      </w:r>
      <w:r w:rsidR="00C94FAD" w:rsidRPr="00C94FAD">
        <w:rPr>
          <w:vertAlign w:val="superscript"/>
        </w:rPr>
        <w:t>2</w:t>
      </w:r>
      <w:r w:rsidRPr="002B07DC">
        <w:t xml:space="preserve"> for hormone or living tissue implantation should be moved to either the </w:t>
      </w:r>
      <w:r w:rsidRPr="00636A64">
        <w:rPr>
          <w:rStyle w:val="Emphasis"/>
        </w:rPr>
        <w:t>Common treatments list</w:t>
      </w:r>
      <w:r w:rsidRPr="002B07DC">
        <w:t xml:space="preserve"> or the </w:t>
      </w:r>
      <w:r w:rsidRPr="00636A64">
        <w:rPr>
          <w:rStyle w:val="Emphasis"/>
        </w:rPr>
        <w:t>Support treatments list</w:t>
      </w:r>
      <w:r w:rsidRPr="002B07DC">
        <w:t>.</w:t>
      </w:r>
    </w:p>
    <w:p w14:paraId="3B11C192" w14:textId="77777777" w:rsidR="002B07DC" w:rsidRPr="00706BB7" w:rsidRDefault="002B07DC" w:rsidP="00F64BE4">
      <w:pPr>
        <w:pStyle w:val="Heading4"/>
      </w:pPr>
      <w:bookmarkStart w:id="27" w:name="_Toc80025384"/>
      <w:r w:rsidRPr="00706BB7">
        <w:t>Pregnancy and birth-related services</w:t>
      </w:r>
    </w:p>
    <w:p w14:paraId="333BC7EB" w14:textId="77777777" w:rsidR="002B07DC" w:rsidRPr="00A2649A" w:rsidRDefault="002B07DC" w:rsidP="002A1FBB">
      <w:r w:rsidRPr="00A2649A">
        <w:t xml:space="preserve">This category was not considered to be </w:t>
      </w:r>
      <w:proofErr w:type="gramStart"/>
      <w:r w:rsidRPr="00A2649A">
        <w:t>contentious</w:t>
      </w:r>
      <w:proofErr w:type="gramEnd"/>
      <w:r w:rsidRPr="00A2649A">
        <w:t xml:space="preserve"> and no amendments were recommended.</w:t>
      </w:r>
    </w:p>
    <w:p w14:paraId="17715FF6" w14:textId="77777777" w:rsidR="002B07DC" w:rsidRPr="00F9291B" w:rsidRDefault="002B07DC" w:rsidP="00F64BE4">
      <w:pPr>
        <w:pStyle w:val="Heading3"/>
      </w:pPr>
      <w:bookmarkStart w:id="28" w:name="_Toc87270908"/>
      <w:r w:rsidRPr="00F9291B">
        <w:t>Reconstructive related categories</w:t>
      </w:r>
      <w:bookmarkEnd w:id="27"/>
      <w:bookmarkEnd w:id="28"/>
    </w:p>
    <w:p w14:paraId="737B0ED2" w14:textId="77777777" w:rsidR="002B07DC" w:rsidRPr="00706BB7" w:rsidRDefault="002B07DC" w:rsidP="00F64BE4">
      <w:pPr>
        <w:pStyle w:val="Heading4"/>
      </w:pPr>
      <w:bookmarkStart w:id="29" w:name="_Breast_surgery_(medically"/>
      <w:bookmarkEnd w:id="29"/>
      <w:r w:rsidRPr="00706BB7">
        <w:t>Breast surgery (medically necessary)</w:t>
      </w:r>
    </w:p>
    <w:p w14:paraId="52F47FCE" w14:textId="291E31A9" w:rsidR="002B07DC" w:rsidRPr="00A2649A" w:rsidRDefault="002B07DC" w:rsidP="00F64BE4">
      <w:r w:rsidRPr="00A2649A">
        <w:t xml:space="preserve">Some stakeholders indicated the name of the </w:t>
      </w:r>
      <w:r w:rsidRPr="00C82DEF">
        <w:rPr>
          <w:rStyle w:val="Emphasis"/>
        </w:rPr>
        <w:t>Breast surgery (medically necessary</w:t>
      </w:r>
      <w:proofErr w:type="gramStart"/>
      <w:r w:rsidRPr="00C82DEF">
        <w:rPr>
          <w:rStyle w:val="Emphasis"/>
        </w:rPr>
        <w:t>)</w:t>
      </w:r>
      <w:proofErr w:type="gramEnd"/>
      <w:r w:rsidRPr="00C82DEF">
        <w:rPr>
          <w:rStyle w:val="Emphasis"/>
        </w:rPr>
        <w:t xml:space="preserve"> </w:t>
      </w:r>
      <w:r w:rsidRPr="00A2649A">
        <w:t xml:space="preserve">and the </w:t>
      </w:r>
      <w:r w:rsidRPr="00C82DEF">
        <w:rPr>
          <w:rStyle w:val="Emphasis"/>
        </w:rPr>
        <w:t>Plastic and reconstructive surgery (medically necessary)</w:t>
      </w:r>
      <w:r w:rsidRPr="00A2649A">
        <w:t xml:space="preserve"> categories did not clearly indicate that they provide cover for non-cosmetic procedures. This view was not widely held by all stakeholders, and it was noted that ‘medically necessary’ also included the psychological need for plastic surgery, such as reconstruction after breast cancer procedures.</w:t>
      </w:r>
    </w:p>
    <w:p w14:paraId="08D7E2DF" w14:textId="3C827323" w:rsidR="002B07DC" w:rsidRPr="00636A64" w:rsidRDefault="002B07DC" w:rsidP="00F64BE4">
      <w:r w:rsidRPr="00636A64">
        <w:t xml:space="preserve">Both the </w:t>
      </w:r>
      <w:hyperlink w:anchor="_Breast_surgery_(medically" w:history="1">
        <w:r w:rsidRPr="00C82DEF">
          <w:rPr>
            <w:rStyle w:val="Hyperlink"/>
          </w:rPr>
          <w:t>Breast surgery</w:t>
        </w:r>
      </w:hyperlink>
      <w:r w:rsidRPr="00636A64">
        <w:t xml:space="preserve"> and the </w:t>
      </w:r>
      <w:hyperlink w:anchor="_Plastic_and_reconstructive" w:history="1">
        <w:r w:rsidRPr="00C82DEF">
          <w:rPr>
            <w:rStyle w:val="Hyperlink"/>
          </w:rPr>
          <w:t>Plastic and reconstructive surgery</w:t>
        </w:r>
        <w:r w:rsidRPr="00C82DEF" w:rsidDel="00721537">
          <w:rPr>
            <w:rStyle w:val="Hyperlink"/>
          </w:rPr>
          <w:t xml:space="preserve"> </w:t>
        </w:r>
        <w:r w:rsidRPr="00C82DEF">
          <w:rPr>
            <w:rStyle w:val="Hyperlink"/>
          </w:rPr>
          <w:t>categories</w:t>
        </w:r>
      </w:hyperlink>
      <w:r w:rsidRPr="00636A64">
        <w:t xml:space="preserve"> provide cover for procedures that are eligible for Medicare benefits. As such, the title of the categories could refer to the Medicare benefit eligibility to better clarify which services are included.</w:t>
      </w:r>
    </w:p>
    <w:p w14:paraId="4421CD59" w14:textId="4B93FFCC" w:rsidR="00BF4167" w:rsidRPr="00636A64" w:rsidRDefault="00BF4167" w:rsidP="00F64BE4">
      <w:pPr>
        <w:pStyle w:val="VisionBox"/>
      </w:pPr>
      <w:r w:rsidRPr="00636A64">
        <w:t>Recommendation 12</w:t>
      </w:r>
    </w:p>
    <w:p w14:paraId="5836EBB9" w14:textId="259D1EFD" w:rsidR="00BA776D" w:rsidRPr="00BF4167" w:rsidRDefault="00BF4167" w:rsidP="00F64BE4">
      <w:pPr>
        <w:pStyle w:val="VisionBox"/>
      </w:pPr>
      <w:r w:rsidRPr="00636A64">
        <w:t xml:space="preserve">The name of the </w:t>
      </w:r>
      <w:r w:rsidRPr="00C82DEF">
        <w:rPr>
          <w:rStyle w:val="Emphasis"/>
        </w:rPr>
        <w:t>Breast surgery (medically necessary)</w:t>
      </w:r>
      <w:r w:rsidRPr="00636A64">
        <w:t xml:space="preserve"> and the </w:t>
      </w:r>
      <w:r w:rsidRPr="00C82DEF">
        <w:rPr>
          <w:rStyle w:val="Emphasis"/>
        </w:rPr>
        <w:t>Plastic and reconstructive surgery (medically necessary)</w:t>
      </w:r>
      <w:r w:rsidRPr="00BF4167">
        <w:t xml:space="preserve"> categories could replace the reference to ‘medically necessary’ with ‘Medicare payable</w:t>
      </w:r>
      <w:r w:rsidR="00B83DFC">
        <w:t xml:space="preserve"> </w:t>
      </w:r>
      <w:proofErr w:type="gramStart"/>
      <w:r w:rsidR="00B83DFC">
        <w:t>services</w:t>
      </w:r>
      <w:r w:rsidR="00C82DEF">
        <w:t>’</w:t>
      </w:r>
      <w:proofErr w:type="gramEnd"/>
      <w:r w:rsidRPr="00BF4167">
        <w:t>.</w:t>
      </w:r>
    </w:p>
    <w:p w14:paraId="136C63E1" w14:textId="77777777" w:rsidR="00BF4167" w:rsidRPr="00706BB7" w:rsidRDefault="00BF4167" w:rsidP="00F64BE4">
      <w:pPr>
        <w:pStyle w:val="Heading4"/>
      </w:pPr>
      <w:bookmarkStart w:id="30" w:name="_Plastic_and_reconstructive"/>
      <w:bookmarkEnd w:id="30"/>
      <w:r w:rsidRPr="00706BB7">
        <w:t>Plastic and reconstructive surgery (medically necessary) / Skin</w:t>
      </w:r>
    </w:p>
    <w:p w14:paraId="404073D3" w14:textId="0C54387D" w:rsidR="00BF4167" w:rsidRPr="00A2649A" w:rsidRDefault="00BF4167" w:rsidP="00F64BE4">
      <w:r w:rsidRPr="00A2649A">
        <w:t xml:space="preserve">Stakeholder feedback noted the assignment of MBS items between </w:t>
      </w:r>
      <w:r w:rsidRPr="00C82DEF">
        <w:rPr>
          <w:rStyle w:val="Emphasis"/>
        </w:rPr>
        <w:t>Plastic and reconstructive surgery (medically necessary)</w:t>
      </w:r>
      <w:r w:rsidRPr="00A2649A">
        <w:t xml:space="preserve"> and </w:t>
      </w:r>
      <w:r w:rsidRPr="00C82DEF">
        <w:rPr>
          <w:rStyle w:val="Emphasis"/>
        </w:rPr>
        <w:t>Skin</w:t>
      </w:r>
      <w:r w:rsidRPr="00A2649A">
        <w:t xml:space="preserve"> was confusing with many procedures normally used in skin cancer surgery listed in the plastic and reconstructive surgery category. </w:t>
      </w:r>
      <w:r w:rsidRPr="00A2649A">
        <w:lastRenderedPageBreak/>
        <w:t>The committee reviewed the MBS items listed in both categories and recommended minor changes.</w:t>
      </w:r>
    </w:p>
    <w:p w14:paraId="5C575764" w14:textId="5FDA0F90" w:rsidR="00BF4167" w:rsidRPr="002A1FBB" w:rsidRDefault="00BF4167" w:rsidP="00F64BE4">
      <w:pPr>
        <w:pStyle w:val="VisionBox"/>
      </w:pPr>
      <w:r w:rsidRPr="00636A64">
        <w:t>Recommendation</w:t>
      </w:r>
      <w:r w:rsidRPr="002A1FBB">
        <w:t xml:space="preserve"> 13</w:t>
      </w:r>
    </w:p>
    <w:p w14:paraId="25ED547D" w14:textId="063369CA" w:rsidR="00BA776D" w:rsidRPr="002A1FBB" w:rsidRDefault="00BF4167" w:rsidP="00F64BE4">
      <w:pPr>
        <w:pStyle w:val="VisionBox"/>
      </w:pPr>
      <w:r w:rsidRPr="002A1FBB">
        <w:t>The skin flap MBS items 45201 and 45206</w:t>
      </w:r>
      <w:r w:rsidR="00C94FAD" w:rsidRPr="00B90FC4">
        <w:rPr>
          <w:rStyle w:val="FootnoteReference"/>
        </w:rPr>
        <w:footnoteReference w:id="4"/>
      </w:r>
      <w:r w:rsidRPr="002A1FBB">
        <w:t xml:space="preserve"> should be moved to the Skin category. The volume of services provided following the amendment should be monitored to ensure the item</w:t>
      </w:r>
      <w:r w:rsidR="00B83DFC" w:rsidRPr="002A1FBB">
        <w:t>s</w:t>
      </w:r>
      <w:r w:rsidRPr="002A1FBB">
        <w:t xml:space="preserve"> </w:t>
      </w:r>
      <w:r w:rsidR="00B83DFC" w:rsidRPr="002A1FBB">
        <w:t>are</w:t>
      </w:r>
      <w:r w:rsidRPr="002A1FBB">
        <w:t xml:space="preserve"> not being over-serviced.</w:t>
      </w:r>
    </w:p>
    <w:p w14:paraId="35791E2E" w14:textId="77777777" w:rsidR="00C94FAD" w:rsidRPr="00706BB7" w:rsidRDefault="00C94FAD" w:rsidP="00F64BE4">
      <w:pPr>
        <w:pStyle w:val="Heading4"/>
      </w:pPr>
      <w:bookmarkStart w:id="31" w:name="_Weight_loss_surgery"/>
      <w:bookmarkEnd w:id="31"/>
      <w:r w:rsidRPr="00706BB7">
        <w:t>Weight loss surgery</w:t>
      </w:r>
    </w:p>
    <w:p w14:paraId="0287AA2C" w14:textId="4DD40987" w:rsidR="00C94FAD" w:rsidRPr="00A2649A" w:rsidRDefault="00C94FAD" w:rsidP="002A1FBB">
      <w:r w:rsidRPr="00A2649A">
        <w:t xml:space="preserve">The </w:t>
      </w:r>
      <w:hyperlink w:anchor="_Weight_loss_surgery" w:history="1">
        <w:r w:rsidRPr="00C82DEF">
          <w:rPr>
            <w:rStyle w:val="Hyperlink"/>
          </w:rPr>
          <w:t>Weight loss surgery category</w:t>
        </w:r>
      </w:hyperlink>
      <w:r w:rsidRPr="00A2649A">
        <w:t xml:space="preserve"> covers both surgical procedures to lose weight as well subsequent treatment to remove excess skin. Feedback from policyholders indicated confusion around the coverage of procedures to remove excess skin following non-surgical weight loss. The committee agreed to retain excess skin removal procedures in the </w:t>
      </w:r>
      <w:r w:rsidRPr="00C82DEF">
        <w:rPr>
          <w:rStyle w:val="Emphasis"/>
        </w:rPr>
        <w:t>Weight loss surgery</w:t>
      </w:r>
      <w:r w:rsidRPr="00A2649A">
        <w:t xml:space="preserve"> category and to amend the name of the category to reflect </w:t>
      </w:r>
      <w:r w:rsidR="00B83DFC" w:rsidRPr="00A2649A">
        <w:t>that it</w:t>
      </w:r>
      <w:r w:rsidRPr="00A2649A">
        <w:t xml:space="preserve"> includes all weight</w:t>
      </w:r>
      <w:r w:rsidR="0053066C" w:rsidRPr="00A2649A">
        <w:t xml:space="preserve"> </w:t>
      </w:r>
      <w:r w:rsidRPr="00A2649A">
        <w:t>loss related procedures.</w:t>
      </w:r>
    </w:p>
    <w:p w14:paraId="0112FEEA" w14:textId="711142D9" w:rsidR="00C94FAD" w:rsidRPr="00636A64" w:rsidRDefault="00C94FAD" w:rsidP="002A1FBB">
      <w:pPr>
        <w:pStyle w:val="VisionBox"/>
      </w:pPr>
      <w:r w:rsidRPr="00636A64">
        <w:t>Recommendation 14</w:t>
      </w:r>
    </w:p>
    <w:p w14:paraId="4CA464FA" w14:textId="748DDA3C" w:rsidR="00BA776D" w:rsidRPr="00C94FAD" w:rsidRDefault="00C94FAD" w:rsidP="002A1FBB">
      <w:pPr>
        <w:pStyle w:val="VisionBox"/>
      </w:pPr>
      <w:r w:rsidRPr="00636A64">
        <w:t>Rename</w:t>
      </w:r>
      <w:r w:rsidRPr="00C94FAD">
        <w:t xml:space="preserve"> </w:t>
      </w:r>
      <w:r w:rsidRPr="00636A64">
        <w:rPr>
          <w:rStyle w:val="Emphasis"/>
        </w:rPr>
        <w:t>Weight loss surgery</w:t>
      </w:r>
      <w:r w:rsidRPr="00C94FAD">
        <w:t xml:space="preserve"> to ‘Weight loss procedures’ so that the category </w:t>
      </w:r>
      <w:r w:rsidR="00B83DFC">
        <w:t>better</w:t>
      </w:r>
      <w:r w:rsidRPr="00C94FAD">
        <w:t xml:space="preserve"> reflects that it covers all weight loss related hospital procedures.</w:t>
      </w:r>
    </w:p>
    <w:p w14:paraId="55804A40" w14:textId="77777777" w:rsidR="00C94FAD" w:rsidRPr="00706BB7" w:rsidRDefault="00C94FAD" w:rsidP="00F64BE4">
      <w:pPr>
        <w:pStyle w:val="Heading3"/>
      </w:pPr>
      <w:bookmarkStart w:id="32" w:name="_Toc87270909"/>
      <w:r w:rsidRPr="00E676DD">
        <w:t>Neurological related clinical categories</w:t>
      </w:r>
      <w:bookmarkEnd w:id="32"/>
    </w:p>
    <w:p w14:paraId="35AD67EC" w14:textId="77777777" w:rsidR="00C94FAD" w:rsidRPr="00706BB7" w:rsidRDefault="00C94FAD" w:rsidP="00F64BE4">
      <w:pPr>
        <w:pStyle w:val="Heading4"/>
      </w:pPr>
      <w:r w:rsidRPr="00706BB7">
        <w:t>Pain management / Pain management with device</w:t>
      </w:r>
    </w:p>
    <w:p w14:paraId="58788713" w14:textId="406B83EF" w:rsidR="00C94FAD" w:rsidRPr="00A2649A" w:rsidRDefault="00C94FAD" w:rsidP="00F64BE4">
      <w:r w:rsidRPr="00A2649A">
        <w:t>The committee noted consumer groups were confused wh</w:t>
      </w:r>
      <w:r w:rsidR="004B240D" w:rsidRPr="00A2649A">
        <w:t xml:space="preserve">ich category </w:t>
      </w:r>
      <w:r w:rsidRPr="00A2649A">
        <w:t>provi</w:t>
      </w:r>
      <w:r w:rsidR="004B240D" w:rsidRPr="00A2649A">
        <w:t>de</w:t>
      </w:r>
      <w:r w:rsidR="00E676DD" w:rsidRPr="00A2649A">
        <w:t>d</w:t>
      </w:r>
      <w:r w:rsidR="004B240D" w:rsidRPr="00A2649A">
        <w:t xml:space="preserve"> </w:t>
      </w:r>
      <w:r w:rsidR="00B83DFC" w:rsidRPr="00A2649A">
        <w:t xml:space="preserve">cover </w:t>
      </w:r>
      <w:r w:rsidR="004B240D" w:rsidRPr="00A2649A">
        <w:t>for</w:t>
      </w:r>
      <w:r w:rsidRPr="00A2649A">
        <w:t xml:space="preserve"> non-implanted pain management device</w:t>
      </w:r>
      <w:r w:rsidR="0053066C" w:rsidRPr="00A2649A">
        <w:t>s</w:t>
      </w:r>
      <w:r w:rsidRPr="00A2649A">
        <w:t xml:space="preserve">. The </w:t>
      </w:r>
      <w:r w:rsidRPr="00C94470">
        <w:rPr>
          <w:rStyle w:val="Emphasis"/>
        </w:rPr>
        <w:t>Pain management</w:t>
      </w:r>
      <w:r w:rsidRPr="00A2649A">
        <w:t xml:space="preserve"> category provides coverage for non-surgical hospital treatments for pain, such as nerve-block injections or radiofrequency probes. These services are relatively low-cost services and are covered in </w:t>
      </w:r>
      <w:proofErr w:type="gramStart"/>
      <w:r w:rsidRPr="00A2649A">
        <w:t>Bronze</w:t>
      </w:r>
      <w:proofErr w:type="gramEnd"/>
      <w:r w:rsidRPr="00A2649A">
        <w:t xml:space="preserve"> tier products and above.</w:t>
      </w:r>
    </w:p>
    <w:p w14:paraId="22E2C28A" w14:textId="77B1372C" w:rsidR="00C94FAD" w:rsidRPr="00636A64" w:rsidRDefault="00C94FAD" w:rsidP="00F64BE4">
      <w:r w:rsidRPr="00C94470">
        <w:rPr>
          <w:rStyle w:val="Emphasis"/>
        </w:rPr>
        <w:t>Pain management with</w:t>
      </w:r>
      <w:r w:rsidRPr="00636A64">
        <w:t xml:space="preserve"> device provides benefits for the surgical implantation or management of a device. Related costs for a device can be comparatively more expensive than non-invasive procedures which is why the category is a minimum requirement for </w:t>
      </w:r>
      <w:proofErr w:type="gramStart"/>
      <w:r w:rsidRPr="00636A64">
        <w:t>Gold</w:t>
      </w:r>
      <w:proofErr w:type="gramEnd"/>
      <w:r w:rsidRPr="00636A64">
        <w:t xml:space="preserve"> products.</w:t>
      </w:r>
    </w:p>
    <w:p w14:paraId="704DEB6A" w14:textId="77777777" w:rsidR="00C94FAD" w:rsidRPr="00A2649A" w:rsidRDefault="00C94FAD" w:rsidP="00F64BE4">
      <w:r>
        <w:t xml:space="preserve">The </w:t>
      </w:r>
      <w:r w:rsidRPr="003F2D20">
        <w:t>PHI Act</w:t>
      </w:r>
      <w:r>
        <w:t xml:space="preserve"> requires benefits be paid for a prosthesis if the device is on the </w:t>
      </w:r>
      <w:hyperlink w:anchor="Definitions" w:history="1">
        <w:r w:rsidRPr="0048253A">
          <w:rPr>
            <w:rStyle w:val="Hyperlink"/>
            <w:rFonts w:cs="Arial"/>
            <w:szCs w:val="21"/>
          </w:rPr>
          <w:t>Prostheses List</w:t>
        </w:r>
      </w:hyperlink>
      <w:r>
        <w:t xml:space="preserve"> and a </w:t>
      </w:r>
      <w:r w:rsidRPr="00A2649A">
        <w:t xml:space="preserve">Medicare benefit (i.e. an MBS item) is payable. Where the device is not listed on the Prostheses List or the MBS item is not payable, insurers are not required to pay benefits for the device. </w:t>
      </w:r>
    </w:p>
    <w:p w14:paraId="784D460E" w14:textId="77777777" w:rsidR="00C94FAD" w:rsidRPr="00661522" w:rsidRDefault="00C94FAD" w:rsidP="00F64BE4">
      <w:r w:rsidRPr="00A2649A">
        <w:t>The committee</w:t>
      </w:r>
      <w:r w:rsidRPr="00E51F4E">
        <w:t xml:space="preserve"> suggested further engagement with consumer groups to better understand the problem before any changes to the regulations are proposed.</w:t>
      </w:r>
    </w:p>
    <w:p w14:paraId="47856D5D" w14:textId="77777777" w:rsidR="00C94FAD" w:rsidRPr="00706BB7" w:rsidRDefault="00C94FAD" w:rsidP="00F64BE4">
      <w:pPr>
        <w:pStyle w:val="Heading4"/>
      </w:pPr>
      <w:bookmarkStart w:id="33" w:name="_Brain_and_nervous"/>
      <w:bookmarkEnd w:id="33"/>
      <w:r w:rsidRPr="00706BB7">
        <w:lastRenderedPageBreak/>
        <w:t>Brain and nervous system / Back, neck and spine</w:t>
      </w:r>
    </w:p>
    <w:p w14:paraId="64C16060" w14:textId="30309C92" w:rsidR="00C94FAD" w:rsidRDefault="00C94FAD" w:rsidP="002A1FBB">
      <w:r>
        <w:t xml:space="preserve">The overlap between the two categories is largely due to spinal cord procedures. The spinal cord is part of the central nervous system and </w:t>
      </w:r>
      <w:r w:rsidR="00B83DFC">
        <w:t xml:space="preserve">is </w:t>
      </w:r>
      <w:r>
        <w:t xml:space="preserve">presently covered in the </w:t>
      </w:r>
      <w:r w:rsidRPr="00A2649A">
        <w:rPr>
          <w:rStyle w:val="Emphasis"/>
        </w:rPr>
        <w:t>Brain and nervous system</w:t>
      </w:r>
      <w:r>
        <w:t xml:space="preserve"> category. However, many spinal cord procedures such as </w:t>
      </w:r>
      <w:r w:rsidR="00B83DFC">
        <w:t xml:space="preserve">a </w:t>
      </w:r>
      <w:r>
        <w:t>spinal decompression include</w:t>
      </w:r>
      <w:r w:rsidR="00B83DFC">
        <w:t>s</w:t>
      </w:r>
      <w:r>
        <w:t xml:space="preserve"> </w:t>
      </w:r>
      <w:r w:rsidR="004B240D">
        <w:t>orthopaedic</w:t>
      </w:r>
      <w:r>
        <w:t xml:space="preserve"> MBS items. This has caused eligibility checking problems if only one of the categories was included in the </w:t>
      </w:r>
      <w:r w:rsidR="00E676DD">
        <w:t xml:space="preserve">patient’s </w:t>
      </w:r>
      <w:r>
        <w:t>policy.</w:t>
      </w:r>
    </w:p>
    <w:p w14:paraId="699B29AD" w14:textId="53C48790" w:rsidR="00C94FAD" w:rsidRPr="00636A64" w:rsidRDefault="00C94FAD" w:rsidP="002A1FBB">
      <w:r w:rsidRPr="00636A64">
        <w:t xml:space="preserve">To simplify the </w:t>
      </w:r>
      <w:hyperlink w:anchor="_Brain_and_nervous" w:history="1">
        <w:r w:rsidRPr="00C94470">
          <w:rPr>
            <w:rStyle w:val="Hyperlink"/>
          </w:rPr>
          <w:t>Brain and nervous system category</w:t>
        </w:r>
      </w:hyperlink>
      <w:r w:rsidRPr="00636A64">
        <w:t xml:space="preserve">, the committee proposed </w:t>
      </w:r>
      <w:r w:rsidR="00D73248" w:rsidRPr="00636A64">
        <w:t xml:space="preserve">that </w:t>
      </w:r>
      <w:r w:rsidRPr="00636A64">
        <w:t xml:space="preserve">spinal cord and related services be moved to Back, neck and spine. </w:t>
      </w:r>
    </w:p>
    <w:p w14:paraId="0812F8C7" w14:textId="61174167" w:rsidR="004B240D" w:rsidRPr="00636A64" w:rsidRDefault="004B240D" w:rsidP="002A1FBB">
      <w:pPr>
        <w:pStyle w:val="VisionBox"/>
      </w:pPr>
      <w:r w:rsidRPr="004B240D">
        <w:t>Recommendation 15</w:t>
      </w:r>
    </w:p>
    <w:p w14:paraId="1DAC1C9E" w14:textId="5ADEA782" w:rsidR="00BA776D" w:rsidRPr="004B240D" w:rsidRDefault="004B240D" w:rsidP="002A1FBB">
      <w:pPr>
        <w:pStyle w:val="VisionBox"/>
      </w:pPr>
      <w:r w:rsidRPr="00636A64">
        <w:t>Move spinal cord procedures</w:t>
      </w:r>
      <w:r w:rsidRPr="004B240D">
        <w:t xml:space="preserve"> to the </w:t>
      </w:r>
      <w:r w:rsidRPr="00636A64">
        <w:rPr>
          <w:rStyle w:val="Emphasis"/>
        </w:rPr>
        <w:t>Back, neck and spine</w:t>
      </w:r>
      <w:r w:rsidRPr="004B240D">
        <w:t xml:space="preserve"> category. Amend the scope of cover of the </w:t>
      </w:r>
      <w:r w:rsidRPr="00636A64">
        <w:rPr>
          <w:rStyle w:val="Emphasis"/>
        </w:rPr>
        <w:t>Brain and nervous system</w:t>
      </w:r>
      <w:r w:rsidRPr="004B240D">
        <w:t xml:space="preserve"> category to only cover the brain and peripheral nervous system.</w:t>
      </w:r>
    </w:p>
    <w:p w14:paraId="396AF03E" w14:textId="77777777" w:rsidR="004B240D" w:rsidRPr="00E676DD" w:rsidRDefault="004B240D" w:rsidP="00F64BE4">
      <w:pPr>
        <w:pStyle w:val="Heading3"/>
      </w:pPr>
      <w:bookmarkStart w:id="34" w:name="_Toc80025386"/>
      <w:bookmarkStart w:id="35" w:name="_Toc87270910"/>
      <w:r w:rsidRPr="00E676DD">
        <w:t>Orthopaedic clinical categories</w:t>
      </w:r>
      <w:bookmarkEnd w:id="34"/>
      <w:bookmarkEnd w:id="35"/>
    </w:p>
    <w:p w14:paraId="568F42E7" w14:textId="77777777" w:rsidR="004B240D" w:rsidRPr="00706BB7" w:rsidRDefault="004B240D" w:rsidP="00F64BE4">
      <w:pPr>
        <w:pStyle w:val="Heading4"/>
      </w:pPr>
      <w:r w:rsidRPr="00706BB7">
        <w:t>Joint reconstructions / Bone, joint and muscle</w:t>
      </w:r>
    </w:p>
    <w:p w14:paraId="51068397" w14:textId="77777777" w:rsidR="004B240D" w:rsidRPr="00A2649A" w:rsidRDefault="004B240D" w:rsidP="00F64BE4">
      <w:r>
        <w:t>T</w:t>
      </w:r>
      <w:r w:rsidRPr="00670BEB">
        <w:t>here are four categories that primarily relate to orthop</w:t>
      </w:r>
      <w:r>
        <w:t>a</w:t>
      </w:r>
      <w:r w:rsidRPr="00670BEB">
        <w:t>edic services</w:t>
      </w:r>
      <w:r>
        <w:t xml:space="preserve">: </w:t>
      </w:r>
      <w:r w:rsidRPr="00A2649A">
        <w:rPr>
          <w:rStyle w:val="Emphasis"/>
        </w:rPr>
        <w:t>Joint reconstructions, Bone joint and muscle,</w:t>
      </w:r>
      <w:r>
        <w:t xml:space="preserve"> </w:t>
      </w:r>
      <w:r w:rsidRPr="00A2649A">
        <w:rPr>
          <w:rStyle w:val="Emphasis"/>
        </w:rPr>
        <w:t>Back neck and spine,</w:t>
      </w:r>
      <w:r>
        <w:t xml:space="preserve"> and </w:t>
      </w:r>
      <w:r w:rsidRPr="00A2649A">
        <w:rPr>
          <w:rStyle w:val="Emphasis"/>
        </w:rPr>
        <w:t>Joint replacements</w:t>
      </w:r>
      <w:r w:rsidRPr="00670BEB">
        <w:t xml:space="preserve">. These categories </w:t>
      </w:r>
      <w:r>
        <w:t xml:space="preserve">are </w:t>
      </w:r>
      <w:r w:rsidRPr="00670BEB">
        <w:t xml:space="preserve">covered across </w:t>
      </w:r>
      <w:proofErr w:type="gramStart"/>
      <w:r w:rsidRPr="00670BEB">
        <w:t>Bronze, Silver and Gold</w:t>
      </w:r>
      <w:proofErr w:type="gramEnd"/>
      <w:r w:rsidRPr="00670BEB">
        <w:t xml:space="preserve"> t</w:t>
      </w:r>
      <w:r>
        <w:t>ie</w:t>
      </w:r>
      <w:r w:rsidRPr="00670BEB">
        <w:t>rs</w:t>
      </w:r>
      <w:r>
        <w:t xml:space="preserve"> with many Basic Plus products also including low cost orthopaedic services</w:t>
      </w:r>
      <w:r w:rsidRPr="00670BEB">
        <w:t>. Consumers f</w:t>
      </w:r>
      <w:r>
        <w:t>ou</w:t>
      </w:r>
      <w:r w:rsidRPr="00670BEB">
        <w:t xml:space="preserve">nd it difficult </w:t>
      </w:r>
      <w:r>
        <w:t xml:space="preserve">to </w:t>
      </w:r>
      <w:r w:rsidRPr="00670BEB">
        <w:t>understand the differences between the orthopaedic categories</w:t>
      </w:r>
      <w:r>
        <w:t xml:space="preserve"> and the committee noted clearer statements wi</w:t>
      </w:r>
      <w:r w:rsidRPr="00670BEB">
        <w:t xml:space="preserve">thin the </w:t>
      </w:r>
      <w:r>
        <w:t>categories</w:t>
      </w:r>
      <w:r w:rsidRPr="00670BEB">
        <w:t xml:space="preserve"> </w:t>
      </w:r>
      <w:r>
        <w:t>would assist consumers to distinguish coverage differences.</w:t>
      </w:r>
    </w:p>
    <w:p w14:paraId="486B1770" w14:textId="6716123E" w:rsidR="00D73248" w:rsidRPr="00A2649A" w:rsidRDefault="00D73248" w:rsidP="00F64BE4">
      <w:r w:rsidRPr="00A2649A">
        <w:t xml:space="preserve">To simplify the range of orthopaedic categories the committee considered combining </w:t>
      </w:r>
      <w:bookmarkStart w:id="36" w:name="_Hlk82619082"/>
      <w:r w:rsidRPr="00C94470">
        <w:rPr>
          <w:rStyle w:val="Emphasis"/>
        </w:rPr>
        <w:t>Joint reconstructions with Bone, joint and muscle</w:t>
      </w:r>
      <w:bookmarkEnd w:id="36"/>
      <w:r w:rsidRPr="00A2649A">
        <w:t xml:space="preserve"> as both are minimum requirements for </w:t>
      </w:r>
      <w:proofErr w:type="gramStart"/>
      <w:r w:rsidRPr="00A2649A">
        <w:t>Bronze</w:t>
      </w:r>
      <w:proofErr w:type="gramEnd"/>
      <w:r w:rsidRPr="00A2649A">
        <w:t xml:space="preserve"> tier products. The PHIO data indicates over half of Basic Plus products include both categories (</w:t>
      </w:r>
      <w:r w:rsidR="00C94470">
        <w:fldChar w:fldCharType="begin"/>
      </w:r>
      <w:r w:rsidR="00C94470">
        <w:instrText xml:space="preserve"> REF _Ref182304166 \h </w:instrText>
      </w:r>
      <w:r w:rsidR="00C94470">
        <w:fldChar w:fldCharType="separate"/>
      </w:r>
      <w:r w:rsidR="00C94470">
        <w:t xml:space="preserve">Figure </w:t>
      </w:r>
      <w:r w:rsidR="00C94470">
        <w:rPr>
          <w:noProof/>
        </w:rPr>
        <w:t>5</w:t>
      </w:r>
      <w:r w:rsidR="00C94470">
        <w:fldChar w:fldCharType="end"/>
      </w:r>
      <w:r w:rsidRPr="00A2649A">
        <w:t>). Given the large volume of orthopaedic services provided to policyholders, it was anticipated that combining these two categories would have significant financial impacts on premiums. The committee did not wish to recommend merging these two categories without actuarial data to quantify the outcomes.</w:t>
      </w:r>
    </w:p>
    <w:p w14:paraId="2D685253" w14:textId="4E35B989" w:rsidR="00C94FAD" w:rsidRPr="00636A64" w:rsidRDefault="00D73248" w:rsidP="00F64BE4">
      <w:pPr>
        <w:jc w:val="center"/>
      </w:pPr>
      <w:r w:rsidRPr="00636A64">
        <w:rPr>
          <w:noProof/>
        </w:rPr>
        <w:drawing>
          <wp:inline distT="0" distB="0" distL="0" distR="0" wp14:anchorId="7E717EA7" wp14:editId="24D8144F">
            <wp:extent cx="4572000" cy="2096219"/>
            <wp:effectExtent l="0" t="0" r="0" b="18415"/>
            <wp:docPr id="11" name="Chart 11" descr="Pie char based on April 2021 PHIO data indicating that most Basic Plus products offer cover for both Joint reconstruction and Bone, joint and muscle categories (59 percent). Thirty-nine percent of products offer cover for only Joint reconstruction and two percent do not offer cover for either.">
              <a:extLst xmlns:a="http://schemas.openxmlformats.org/drawingml/2006/main">
                <a:ext uri="{FF2B5EF4-FFF2-40B4-BE49-F238E27FC236}">
                  <a16:creationId xmlns:a16="http://schemas.microsoft.com/office/drawing/2014/main" id="{069409B4-FE4D-4010-9B0C-8F3E8EA51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2E9EB4" w14:textId="5D1F8E66" w:rsidR="00D73248" w:rsidRPr="00706BB7" w:rsidRDefault="00CD2B0B" w:rsidP="00CD2B0B">
      <w:pPr>
        <w:pStyle w:val="Caption"/>
      </w:pPr>
      <w:bookmarkStart w:id="37" w:name="_Ref182304166"/>
      <w:r>
        <w:t xml:space="preserve">Figure </w:t>
      </w:r>
      <w:r>
        <w:fldChar w:fldCharType="begin"/>
      </w:r>
      <w:r>
        <w:instrText xml:space="preserve"> SEQ Figure \* ARABIC </w:instrText>
      </w:r>
      <w:r>
        <w:fldChar w:fldCharType="separate"/>
      </w:r>
      <w:r>
        <w:rPr>
          <w:noProof/>
        </w:rPr>
        <w:t>5</w:t>
      </w:r>
      <w:r>
        <w:fldChar w:fldCharType="end"/>
      </w:r>
      <w:bookmarkEnd w:id="37"/>
      <w:r w:rsidR="00D73248" w:rsidRPr="00706BB7">
        <w:t xml:space="preserve">. Coverage of Joint reconstructions (Joint recon) and Bone, joint and muscle (BJM) categories in Basic Plus products (open and closed). Source: </w:t>
      </w:r>
      <w:hyperlink r:id="rId32" w:history="1">
        <w:r w:rsidR="00D73248" w:rsidRPr="00F9291B">
          <w:rPr>
            <w:rStyle w:val="Hyperlink"/>
            <w:rFonts w:asciiTheme="minorHAnsi" w:hAnsiTheme="minorHAnsi" w:cstheme="minorHAnsi"/>
            <w:b w:val="0"/>
            <w:bCs w:val="0"/>
          </w:rPr>
          <w:t>PrivateHealth.gov.au April 2021 Data</w:t>
        </w:r>
      </w:hyperlink>
    </w:p>
    <w:p w14:paraId="221EBB06" w14:textId="77777777" w:rsidR="00FA1485" w:rsidRPr="00706BB7" w:rsidRDefault="00FA1485" w:rsidP="00F64BE4">
      <w:pPr>
        <w:pStyle w:val="Heading4"/>
      </w:pPr>
      <w:bookmarkStart w:id="38" w:name="_Joint_replacements"/>
      <w:bookmarkEnd w:id="38"/>
      <w:r w:rsidRPr="00706BB7">
        <w:t>Joint replacements</w:t>
      </w:r>
    </w:p>
    <w:p w14:paraId="0FF9A295" w14:textId="34F135F9" w:rsidR="00FA1485" w:rsidRPr="00A2649A" w:rsidRDefault="00FA1485" w:rsidP="00F64BE4">
      <w:r w:rsidRPr="00A2649A">
        <w:t xml:space="preserve">Stakeholder advice noted some insurers used additional classification codes such as Diagnosis Related Groups (DRGs) to determine coverage of service which had led to some joint reconstructions being classified as joint replacements. Joint reconstructions are </w:t>
      </w:r>
      <w:r w:rsidRPr="00A2649A">
        <w:lastRenderedPageBreak/>
        <w:t xml:space="preserve">relatively </w:t>
      </w:r>
      <w:proofErr w:type="gramStart"/>
      <w:r w:rsidRPr="00A2649A">
        <w:t>low cost</w:t>
      </w:r>
      <w:proofErr w:type="gramEnd"/>
      <w:r w:rsidRPr="00A2649A">
        <w:t xml:space="preserve"> orthopaedic services commonly offered in Basic Plus products and above. Joint replacements are more complex procedures that are covered in Silver Plus products and above. The committee considered if </w:t>
      </w:r>
      <w:r w:rsidR="00617C3D" w:rsidRPr="00A2649A">
        <w:t>redefining</w:t>
      </w:r>
      <w:r w:rsidRPr="00A2649A">
        <w:t xml:space="preserve"> the scope of </w:t>
      </w:r>
      <w:r w:rsidRPr="00A2649A">
        <w:rPr>
          <w:rStyle w:val="Emphasis"/>
        </w:rPr>
        <w:t>Joint replacements</w:t>
      </w:r>
      <w:r w:rsidRPr="00A2649A">
        <w:t xml:space="preserve"> to procedures that require a prosthesis on the </w:t>
      </w:r>
      <w:hyperlink w:anchor="_Definitions_and_acronyms_1" w:history="1">
        <w:r w:rsidR="00B83DFC" w:rsidRPr="00FA1485">
          <w:rPr>
            <w:rStyle w:val="Hyperlink"/>
            <w:rFonts w:cs="Arial"/>
            <w:sz w:val="21"/>
            <w:szCs w:val="21"/>
          </w:rPr>
          <w:t>Prostheses List</w:t>
        </w:r>
      </w:hyperlink>
      <w:r w:rsidR="00B83DFC" w:rsidRPr="00A2649A">
        <w:t xml:space="preserve"> </w:t>
      </w:r>
      <w:r w:rsidRPr="00A2649A">
        <w:t xml:space="preserve">would assist to distinguish services between the two categories. </w:t>
      </w:r>
    </w:p>
    <w:p w14:paraId="76DEF9F4" w14:textId="00EAFAE6" w:rsidR="00FA1485" w:rsidRPr="00A2649A" w:rsidRDefault="00FA1485" w:rsidP="00F64BE4">
      <w:r w:rsidRPr="00A2649A">
        <w:t xml:space="preserve">The </w:t>
      </w:r>
      <w:r w:rsidR="00B83DFC" w:rsidRPr="00A2649A">
        <w:t>Prostheses List</w:t>
      </w:r>
      <w:r w:rsidRPr="00A2649A">
        <w:t xml:space="preserve"> includes a range of products that attract a private health insurance rebate. Prostheses range from whole or partial joints to consumable products used in joint reconstructions and other general orthopaedic procedures. By limiting the </w:t>
      </w:r>
      <w:r w:rsidRPr="00A2649A">
        <w:rPr>
          <w:rStyle w:val="Emphasis"/>
        </w:rPr>
        <w:t>Joint replacements</w:t>
      </w:r>
      <w:r w:rsidRPr="00A2649A">
        <w:t xml:space="preserve"> category to procedures involving a prosthesis, relatively simple orthopaedic procedures currently covered in </w:t>
      </w:r>
      <w:r w:rsidRPr="00A2649A">
        <w:rPr>
          <w:rStyle w:val="Emphasis"/>
        </w:rPr>
        <w:t>Joint reconstructions</w:t>
      </w:r>
      <w:r w:rsidRPr="00A2649A">
        <w:t xml:space="preserve"> and</w:t>
      </w:r>
      <w:r w:rsidRPr="00A2649A">
        <w:rPr>
          <w:rStyle w:val="Emphasis"/>
        </w:rPr>
        <w:t xml:space="preserve"> Bone, joint and </w:t>
      </w:r>
      <w:r w:rsidRPr="00A2649A">
        <w:t xml:space="preserve">muscle could be moved to the </w:t>
      </w:r>
      <w:hyperlink w:anchor="_Joint_replacements" w:history="1">
        <w:r w:rsidRPr="00C94470">
          <w:rPr>
            <w:rStyle w:val="Hyperlink"/>
          </w:rPr>
          <w:t>Joint replacements category</w:t>
        </w:r>
      </w:hyperlink>
      <w:r w:rsidRPr="00A2649A">
        <w:t xml:space="preserve">. The committee did not believe this was the intent of the category and as a result agreed to retain the present definition of </w:t>
      </w:r>
      <w:r w:rsidRPr="00A2649A">
        <w:rPr>
          <w:rStyle w:val="Emphasis"/>
        </w:rPr>
        <w:t>Joint replacements</w:t>
      </w:r>
      <w:r w:rsidRPr="00A2649A">
        <w:t>.</w:t>
      </w:r>
    </w:p>
    <w:p w14:paraId="6327FEF3" w14:textId="77777777" w:rsidR="00FA1485" w:rsidRPr="00706BB7" w:rsidRDefault="00FA1485" w:rsidP="00F64BE4">
      <w:pPr>
        <w:pStyle w:val="Heading4"/>
      </w:pPr>
      <w:r w:rsidRPr="00706BB7">
        <w:t xml:space="preserve">Podiatric Surgery </w:t>
      </w:r>
    </w:p>
    <w:p w14:paraId="106C8D1E" w14:textId="5D03F8E5" w:rsidR="00FA1485" w:rsidRPr="00A2649A" w:rsidRDefault="00FA1485" w:rsidP="002A1FBB">
      <w:r w:rsidRPr="00A2649A">
        <w:t>The committee noted in 2017 the Clinical Definitions Working Group was advised the Medical Services Advisory Committee (MSAC) w</w:t>
      </w:r>
      <w:r w:rsidR="00B83DFC" w:rsidRPr="00A2649A">
        <w:t>as</w:t>
      </w:r>
      <w:r w:rsidRPr="00A2649A">
        <w:t xml:space="preserve"> assessing an application to include new in-hospital MBS items for podiatric surgeons. Podiatric surgeons are considered allied health professionals under Medicare and limited to claiming </w:t>
      </w:r>
      <w:r w:rsidR="00617C3D" w:rsidRPr="00A2649A">
        <w:t xml:space="preserve">only </w:t>
      </w:r>
      <w:r w:rsidRPr="00A2649A">
        <w:t>out-of-hospital services. The MSAC application requested new items for accredited podiatric surgeons to claim a limited range of in-hospital foot and ankle surgical items.</w:t>
      </w:r>
    </w:p>
    <w:p w14:paraId="2F6E6D66" w14:textId="47E75E2F" w:rsidR="00FA1485" w:rsidRPr="00A2649A" w:rsidRDefault="00FA1485" w:rsidP="002A1FBB">
      <w:r w:rsidRPr="00A2649A">
        <w:t xml:space="preserve">To date, there are no surgical items for podiatrists and the </w:t>
      </w:r>
      <w:r w:rsidRPr="00A2649A">
        <w:rPr>
          <w:rStyle w:val="Emphasis"/>
        </w:rPr>
        <w:t>Podiatric Surgery (provided by a registered podiatric surgeon)</w:t>
      </w:r>
      <w:r w:rsidRPr="00A2649A">
        <w:t xml:space="preserve"> category only requires insurers to provide hospital accommodation benefits for relevant services. Insurers can provide cover for services provided by a podiatrist under general treatment cover, </w:t>
      </w:r>
      <w:proofErr w:type="gramStart"/>
      <w:r w:rsidRPr="00A2649A">
        <w:t>similar to</w:t>
      </w:r>
      <w:proofErr w:type="gramEnd"/>
      <w:r w:rsidRPr="00A2649A">
        <w:t xml:space="preserve"> </w:t>
      </w:r>
      <w:r w:rsidRPr="00A2649A">
        <w:rPr>
          <w:rStyle w:val="Emphasis"/>
        </w:rPr>
        <w:t>Dental surgery</w:t>
      </w:r>
      <w:r w:rsidRPr="00A2649A">
        <w:t>. The committee did not deem the scope of cover for podiatric surgery contentious and did not recommend any amendments.</w:t>
      </w:r>
    </w:p>
    <w:p w14:paraId="1DAC4FE9" w14:textId="77777777" w:rsidR="00FA1485" w:rsidRPr="00FA1485" w:rsidRDefault="00FA1485" w:rsidP="00F64BE4">
      <w:pPr>
        <w:pStyle w:val="Heading3"/>
      </w:pPr>
      <w:bookmarkStart w:id="39" w:name="_Toc80025387"/>
      <w:bookmarkStart w:id="40" w:name="_Toc87270911"/>
      <w:r w:rsidRPr="00FA1485">
        <w:t>Basic product categories</w:t>
      </w:r>
      <w:bookmarkEnd w:id="39"/>
      <w:bookmarkEnd w:id="40"/>
    </w:p>
    <w:p w14:paraId="7682517E" w14:textId="77777777" w:rsidR="00FA1485" w:rsidRPr="00A2649A" w:rsidRDefault="00FA1485" w:rsidP="00F64BE4">
      <w:r w:rsidRPr="00A2649A">
        <w:t xml:space="preserve">Prior to the implementation of the clinical categories </w:t>
      </w:r>
      <w:r w:rsidRPr="00C94470">
        <w:rPr>
          <w:rStyle w:val="Emphasis"/>
        </w:rPr>
        <w:t>Palliative care, Rehabilitation and Hospital psychiatric services</w:t>
      </w:r>
      <w:r w:rsidRPr="00A2649A">
        <w:t xml:space="preserve"> were minimum requirements for all hospital insurance products. During the development of the clinical categories and product tiers, insurers expressed the need for a tier that allowed for </w:t>
      </w:r>
      <w:proofErr w:type="gramStart"/>
      <w:r w:rsidRPr="00A2649A">
        <w:t>low cost</w:t>
      </w:r>
      <w:proofErr w:type="gramEnd"/>
      <w:r w:rsidRPr="00A2649A">
        <w:t xml:space="preserve"> policies for consumers who were primarily looking to avoid the Medicare Surcharge Levy and the Lifetime Health Cover loading. The Basic tier was developed around the previous minimum requirements for hospital insurance products.</w:t>
      </w:r>
    </w:p>
    <w:p w14:paraId="007D434B" w14:textId="77777777" w:rsidR="00FA1485" w:rsidRPr="00A2649A" w:rsidRDefault="00FA1485" w:rsidP="00F64BE4">
      <w:r w:rsidRPr="00A2649A">
        <w:t xml:space="preserve">The committee noted the flexibility allowed for insurers to offer Basic Plus products that targets specific cohorts of the population has resulted in many ‘junk </w:t>
      </w:r>
      <w:proofErr w:type="gramStart"/>
      <w:r w:rsidRPr="00A2649A">
        <w:t>products’</w:t>
      </w:r>
      <w:proofErr w:type="gramEnd"/>
      <w:r w:rsidRPr="00A2649A">
        <w:t xml:space="preserve"> but changes to the Basic tier were noted as being outside the scope of this Review. </w:t>
      </w:r>
    </w:p>
    <w:p w14:paraId="608B32BE" w14:textId="77777777" w:rsidR="00FA1485" w:rsidRPr="00706BB7" w:rsidRDefault="00FA1485" w:rsidP="00F64BE4">
      <w:pPr>
        <w:pStyle w:val="Heading4"/>
      </w:pPr>
      <w:bookmarkStart w:id="41" w:name="_Rehabilitation"/>
      <w:bookmarkEnd w:id="41"/>
      <w:r w:rsidRPr="00706BB7">
        <w:t>Rehabilitation</w:t>
      </w:r>
    </w:p>
    <w:p w14:paraId="57267A17" w14:textId="5A488233" w:rsidR="00FA1485" w:rsidRPr="00A2649A" w:rsidRDefault="00FA1485" w:rsidP="00F64BE4">
      <w:r w:rsidRPr="00A2649A">
        <w:t xml:space="preserve">Many services covered by the </w:t>
      </w:r>
      <w:hyperlink w:anchor="_Rehabilitation" w:history="1">
        <w:r w:rsidRPr="00412414">
          <w:rPr>
            <w:rStyle w:val="Hyperlink"/>
          </w:rPr>
          <w:t>Rehabilitation category</w:t>
        </w:r>
      </w:hyperlink>
      <w:r w:rsidRPr="00A2649A">
        <w:t xml:space="preserve"> do not attract a Medicare benefit and benefit rates for services and accommodation are negotiated in agreements between healthcare providers and insurers. Benefits for rehabilitation can also be covered on a </w:t>
      </w:r>
      <w:hyperlink w:anchor="_Definitions_and_acronyms" w:history="1">
        <w:r w:rsidRPr="00A2649A">
          <w:rPr>
            <w:rStyle w:val="Hyperlink"/>
          </w:rPr>
          <w:t>restricted</w:t>
        </w:r>
      </w:hyperlink>
      <w:r w:rsidRPr="00A2649A">
        <w:t xml:space="preserve"> or unrestricted basis in Basic, Bronze and Silver products in accordance with </w:t>
      </w:r>
      <w:hyperlink w:anchor="Rule_11G" w:history="1">
        <w:r w:rsidRPr="00A2649A">
          <w:rPr>
            <w:rStyle w:val="Hyperlink"/>
          </w:rPr>
          <w:t>Rule 11G</w:t>
        </w:r>
      </w:hyperlink>
      <w:r w:rsidRPr="00A2649A">
        <w:t xml:space="preserve">. The Complying Product Rules allow restricted categories to cover some services within the category on an unrestricted basis, though this is not noted in the policy’s Private Health Information Statement (PHIS). Healthcare providers have expressed frustration that it was unclear which services within these categories attract restricted benefits until claims are lodged. In keeping with the intent of improving transparency of hospital insurance policies it was felt that insurers should make it clear which services attract restricted benefits within a category (see also </w:t>
      </w:r>
      <w:hyperlink w:anchor="Rec21" w:history="1">
        <w:r w:rsidRPr="00A2649A">
          <w:rPr>
            <w:rStyle w:val="Hyperlink"/>
          </w:rPr>
          <w:t>Recommendation 21</w:t>
        </w:r>
      </w:hyperlink>
      <w:r w:rsidRPr="00A2649A">
        <w:t>).</w:t>
      </w:r>
    </w:p>
    <w:p w14:paraId="7A26AC34" w14:textId="77777777" w:rsidR="00FA1485" w:rsidRPr="00706BB7" w:rsidRDefault="00FA1485" w:rsidP="00F64BE4">
      <w:pPr>
        <w:pStyle w:val="Heading4"/>
      </w:pPr>
      <w:r w:rsidRPr="00706BB7">
        <w:lastRenderedPageBreak/>
        <w:t>Hospital psychiatric services</w:t>
      </w:r>
    </w:p>
    <w:p w14:paraId="38A93DA7" w14:textId="3AF903E5" w:rsidR="00FA1485" w:rsidRPr="00A2649A" w:rsidRDefault="00FA1485" w:rsidP="00F64BE4">
      <w:r w:rsidRPr="00A2649A">
        <w:t xml:space="preserve">There were concerns that some insurers had a very broad interpretation of services that fall within the scope of Hospital psychiatric services. </w:t>
      </w:r>
      <w:r w:rsidR="005F7B36" w:rsidRPr="00A2649A">
        <w:t>For example, ho</w:t>
      </w:r>
      <w:r w:rsidRPr="00A2649A">
        <w:t xml:space="preserve">spital admissions where a procedure/s might be covered by an alternative clinical category </w:t>
      </w:r>
      <w:r w:rsidR="005F7B36" w:rsidRPr="00A2649A">
        <w:t>were</w:t>
      </w:r>
      <w:r w:rsidRPr="00A2649A">
        <w:t xml:space="preserve"> being coded to the Hospital psychiatric services category due to an underlying mental health diagnosis. The committee agreed these types of admissions were not intended to be covered by the </w:t>
      </w:r>
      <w:r w:rsidRPr="00412414">
        <w:rPr>
          <w:rStyle w:val="Emphasis"/>
        </w:rPr>
        <w:t>Hospital psychiatric services</w:t>
      </w:r>
      <w:r w:rsidRPr="00A2649A">
        <w:t xml:space="preserve"> category and would be best addressed in a robust disputes resolution framework than amending the scope of the category.</w:t>
      </w:r>
    </w:p>
    <w:p w14:paraId="4FAF05C3" w14:textId="77777777" w:rsidR="00FA1485" w:rsidRPr="00706BB7" w:rsidRDefault="00FA1485" w:rsidP="00F64BE4">
      <w:pPr>
        <w:pStyle w:val="Heading4"/>
      </w:pPr>
      <w:r w:rsidRPr="00706BB7">
        <w:t>Palliative care</w:t>
      </w:r>
    </w:p>
    <w:p w14:paraId="087CD85E" w14:textId="1A71B2B3" w:rsidR="00FA1485" w:rsidRPr="00A2649A" w:rsidRDefault="00FA1485" w:rsidP="00F64BE4">
      <w:r w:rsidRPr="00A2649A">
        <w:t>Th</w:t>
      </w:r>
      <w:r w:rsidR="00E152B9" w:rsidRPr="00A2649A">
        <w:t>is</w:t>
      </w:r>
      <w:r w:rsidRPr="00A2649A">
        <w:t xml:space="preserve"> category was not considered to be </w:t>
      </w:r>
      <w:proofErr w:type="gramStart"/>
      <w:r w:rsidRPr="00A2649A">
        <w:t>contentious</w:t>
      </w:r>
      <w:proofErr w:type="gramEnd"/>
      <w:r w:rsidR="00E152B9" w:rsidRPr="00A2649A">
        <w:t xml:space="preserve"> and no amendments were recommended.</w:t>
      </w:r>
    </w:p>
    <w:p w14:paraId="5ABCF074" w14:textId="16E12DE2" w:rsidR="004D4E44" w:rsidRPr="00706BB7" w:rsidRDefault="004D4E44" w:rsidP="00F64BE4">
      <w:pPr>
        <w:pStyle w:val="Heading4"/>
      </w:pPr>
      <w:bookmarkStart w:id="42" w:name="_Toc87270912"/>
      <w:r w:rsidRPr="00706BB7">
        <w:t>Support treatment</w:t>
      </w:r>
      <w:r w:rsidR="00E152B9" w:rsidRPr="00706BB7">
        <w:t>s</w:t>
      </w:r>
      <w:r w:rsidRPr="00706BB7">
        <w:t xml:space="preserve"> list / Common treatments list</w:t>
      </w:r>
      <w:bookmarkEnd w:id="42"/>
    </w:p>
    <w:p w14:paraId="1D616C35" w14:textId="6727480E" w:rsidR="004D4E44" w:rsidRPr="00A2649A" w:rsidRDefault="004D4E44" w:rsidP="00A2649A">
      <w:r w:rsidRPr="00A2649A">
        <w:t xml:space="preserve">MBS items in the </w:t>
      </w:r>
      <w:r w:rsidRPr="00A2649A">
        <w:rPr>
          <w:rStyle w:val="Emphasis"/>
        </w:rPr>
        <w:t>Support treatment</w:t>
      </w:r>
      <w:r w:rsidR="00E152B9" w:rsidRPr="00A2649A">
        <w:rPr>
          <w:rStyle w:val="Emphasis"/>
        </w:rPr>
        <w:t>s</w:t>
      </w:r>
      <w:r w:rsidRPr="00A2649A">
        <w:rPr>
          <w:rStyle w:val="Emphasis"/>
        </w:rPr>
        <w:t xml:space="preserve"> list </w:t>
      </w:r>
      <w:r w:rsidRPr="00A2649A">
        <w:t xml:space="preserve">usually support the investigation or treatment of a medical condition described in a clinical category. </w:t>
      </w:r>
      <w:r w:rsidR="005F7B36" w:rsidRPr="00A2649A">
        <w:t>R</w:t>
      </w:r>
      <w:r w:rsidRPr="00A2649A">
        <w:t>egulation</w:t>
      </w:r>
      <w:r w:rsidR="005F7B36" w:rsidRPr="00A2649A">
        <w:t>s</w:t>
      </w:r>
      <w:r w:rsidRPr="00A2649A">
        <w:t xml:space="preserve"> requires items on the </w:t>
      </w:r>
      <w:r w:rsidRPr="00A2649A">
        <w:rPr>
          <w:rStyle w:val="Emphasis"/>
        </w:rPr>
        <w:t>Support treatment</w:t>
      </w:r>
      <w:r w:rsidR="00E152B9" w:rsidRPr="00A2649A">
        <w:rPr>
          <w:rStyle w:val="Emphasis"/>
        </w:rPr>
        <w:t>s</w:t>
      </w:r>
      <w:r w:rsidRPr="00A2649A">
        <w:rPr>
          <w:rStyle w:val="Emphasis"/>
        </w:rPr>
        <w:t xml:space="preserve"> list </w:t>
      </w:r>
      <w:r w:rsidRPr="00A2649A">
        <w:t>and</w:t>
      </w:r>
      <w:r w:rsidRPr="00A2649A">
        <w:rPr>
          <w:rStyle w:val="Emphasis"/>
        </w:rPr>
        <w:t xml:space="preserve"> Common treatments list</w:t>
      </w:r>
      <w:r w:rsidRPr="00A2649A">
        <w:t xml:space="preserve"> be covered if they fall within the scope of cover of a category listed as an inclusion in a policy. </w:t>
      </w:r>
    </w:p>
    <w:p w14:paraId="3D80ED78" w14:textId="629023E2" w:rsidR="004D4E44" w:rsidRPr="00A2649A" w:rsidRDefault="004D4E44" w:rsidP="00A2649A">
      <w:r w:rsidRPr="00A2649A">
        <w:t xml:space="preserve">To reduce the burden of manually processing claims for individual support items, a 2018 ‘Frequently Asked Questions’ web page on the reforms suggested insurers could cover all items on the </w:t>
      </w:r>
      <w:r w:rsidRPr="00A2649A">
        <w:rPr>
          <w:rStyle w:val="Emphasis"/>
        </w:rPr>
        <w:t>Support treatment</w:t>
      </w:r>
      <w:r w:rsidR="00E152B9" w:rsidRPr="00A2649A">
        <w:rPr>
          <w:rStyle w:val="Emphasis"/>
        </w:rPr>
        <w:t>s</w:t>
      </w:r>
      <w:r w:rsidRPr="00A2649A">
        <w:rPr>
          <w:rStyle w:val="Emphasis"/>
        </w:rPr>
        <w:t xml:space="preserve"> list</w:t>
      </w:r>
      <w:r w:rsidRPr="00A2649A">
        <w:t xml:space="preserve"> for </w:t>
      </w:r>
      <w:proofErr w:type="gramStart"/>
      <w:r w:rsidRPr="00A2649A">
        <w:t>Bronze</w:t>
      </w:r>
      <w:proofErr w:type="gramEnd"/>
      <w:r w:rsidRPr="00A2649A">
        <w:t xml:space="preserve"> products and above. This advice was only intended as guidance and insurers were able to develop their own systems to manage </w:t>
      </w:r>
      <w:r w:rsidR="00C86324" w:rsidRPr="00A2649A">
        <w:t xml:space="preserve">claims for items on </w:t>
      </w:r>
      <w:r w:rsidRPr="00A2649A">
        <w:t xml:space="preserve">the list. A product may instead choose to cover </w:t>
      </w:r>
      <w:r w:rsidR="005F7B36" w:rsidRPr="00A2649A">
        <w:t xml:space="preserve">only </w:t>
      </w:r>
      <w:r w:rsidRPr="00A2649A">
        <w:t xml:space="preserve">those items related to categories included in the policy. For example, if a policy does not cover </w:t>
      </w:r>
      <w:r w:rsidRPr="00A2649A">
        <w:rPr>
          <w:rStyle w:val="Emphasis"/>
        </w:rPr>
        <w:t>Pregnancy and birth-related services</w:t>
      </w:r>
      <w:r w:rsidRPr="00A2649A">
        <w:t>, related support items do not need to be covered.</w:t>
      </w:r>
    </w:p>
    <w:p w14:paraId="1622E19F" w14:textId="552BFBE2" w:rsidR="004D4E44" w:rsidRPr="00A2649A" w:rsidRDefault="00C86324" w:rsidP="00A2649A">
      <w:r w:rsidRPr="00A2649A">
        <w:t>T</w:t>
      </w:r>
      <w:r w:rsidR="004D4E44" w:rsidRPr="00A2649A">
        <w:t xml:space="preserve">he </w:t>
      </w:r>
      <w:r w:rsidR="004D4E44" w:rsidRPr="00A2649A">
        <w:rPr>
          <w:rStyle w:val="Emphasis"/>
        </w:rPr>
        <w:t>Common treatments li</w:t>
      </w:r>
      <w:r w:rsidR="004D4E44" w:rsidRPr="00A2649A">
        <w:t>st includes items that relate to multiple categories</w:t>
      </w:r>
      <w:r w:rsidRPr="00A2649A">
        <w:t>.</w:t>
      </w:r>
      <w:r w:rsidR="004D4E44" w:rsidRPr="00A2649A">
        <w:t xml:space="preserve"> </w:t>
      </w:r>
      <w:r w:rsidRPr="00A2649A">
        <w:t xml:space="preserve">It was noted the list should be </w:t>
      </w:r>
      <w:r w:rsidR="004D4E44" w:rsidRPr="00A2649A">
        <w:t xml:space="preserve">reviewed </w:t>
      </w:r>
      <w:r w:rsidRPr="00A2649A">
        <w:t xml:space="preserve">whenever there are significant changes to the clinical categories, such as amendments to the scope of a category, to </w:t>
      </w:r>
      <w:r w:rsidR="00F9291B" w:rsidRPr="00A2649A">
        <w:t>ensure</w:t>
      </w:r>
      <w:r w:rsidRPr="00A2649A">
        <w:t xml:space="preserve"> items are not unnecessarily </w:t>
      </w:r>
      <w:r w:rsidR="00F9291B" w:rsidRPr="00A2649A">
        <w:t>retained on the list</w:t>
      </w:r>
      <w:r w:rsidRPr="00A2649A">
        <w:t xml:space="preserve"> when they c</w:t>
      </w:r>
      <w:r w:rsidR="00F9291B" w:rsidRPr="00A2649A">
        <w:t xml:space="preserve">ould </w:t>
      </w:r>
      <w:r w:rsidRPr="00A2649A">
        <w:t>instead be listed in a category</w:t>
      </w:r>
      <w:r w:rsidR="004D4E44" w:rsidRPr="00A2649A">
        <w:t>.</w:t>
      </w:r>
    </w:p>
    <w:p w14:paraId="07A6E431" w14:textId="31B72887" w:rsidR="00F9291B" w:rsidRPr="00C33648" w:rsidRDefault="00F9291B" w:rsidP="00B90FC4">
      <w:pPr>
        <w:pStyle w:val="Heading2"/>
      </w:pPr>
      <w:bookmarkStart w:id="43" w:name="_Toc87270913"/>
      <w:bookmarkStart w:id="44" w:name="_Toc95750434"/>
      <w:r w:rsidRPr="00C33648">
        <w:t>Utility of MBS items and Other Interventional Classification Systems</w:t>
      </w:r>
      <w:bookmarkEnd w:id="43"/>
      <w:bookmarkEnd w:id="44"/>
    </w:p>
    <w:p w14:paraId="288CD2EA" w14:textId="5A6E8042" w:rsidR="00F9291B" w:rsidRPr="00A2649A" w:rsidRDefault="00F9291B" w:rsidP="00A2649A">
      <w:r w:rsidRPr="00A2649A">
        <w:t>During the development of the clinical categories in 2017, the PHI Clinical Definitions Working Group recommended the clinical categories be accompanied by MBS items to ensure consistent coverage of services across insurers. MBS items were chosen as the preferred classification code as they were widely used by insurers which meant an easier adoption of the new definitions</w:t>
      </w:r>
      <w:r w:rsidR="005F7B36" w:rsidRPr="00A2649A">
        <w:t xml:space="preserve">, </w:t>
      </w:r>
      <w:r w:rsidRPr="00A2649A">
        <w:t>and the items were familiar to consumers.</w:t>
      </w:r>
    </w:p>
    <w:p w14:paraId="3D842DCE" w14:textId="7E97FD90" w:rsidR="00F9291B" w:rsidRPr="00A2649A" w:rsidRDefault="00F9291B" w:rsidP="00A2649A">
      <w:r w:rsidRPr="00A2649A">
        <w:t>MBS items work well for surgical procedures but have been found to be insufficient for medical admissions which has caused claiming issues for private hospitals. The committee considered if additional classifications systems of disease and interventions such as those listed in Table 1 could compliment MBS items.</w:t>
      </w:r>
    </w:p>
    <w:p w14:paraId="2B0BD4E5" w14:textId="7B93A53D" w:rsidR="004571BE" w:rsidRPr="00923518" w:rsidRDefault="00CD2B0B" w:rsidP="00CD2B0B">
      <w:pPr>
        <w:pStyle w:val="Caption"/>
      </w:pPr>
      <w:bookmarkStart w:id="45" w:name="_Ref182304427"/>
      <w:r>
        <w:t xml:space="preserve">Table </w:t>
      </w:r>
      <w:r>
        <w:fldChar w:fldCharType="begin"/>
      </w:r>
      <w:r>
        <w:instrText xml:space="preserve"> SEQ Table \* ARABIC </w:instrText>
      </w:r>
      <w:r>
        <w:fldChar w:fldCharType="separate"/>
      </w:r>
      <w:r>
        <w:rPr>
          <w:noProof/>
        </w:rPr>
        <w:t>1</w:t>
      </w:r>
      <w:r>
        <w:fldChar w:fldCharType="end"/>
      </w:r>
      <w:bookmarkEnd w:id="45"/>
      <w:r w:rsidR="004571BE" w:rsidRPr="00923518">
        <w:t>: Description of common interventional classification systems</w:t>
      </w:r>
    </w:p>
    <w:tbl>
      <w:tblPr>
        <w:tblStyle w:val="DepartmentofHealthtable"/>
        <w:tblW w:w="9072" w:type="dxa"/>
        <w:tblLayout w:type="fixed"/>
        <w:tblLook w:val="04A0" w:firstRow="1" w:lastRow="0" w:firstColumn="1" w:lastColumn="0" w:noHBand="0" w:noVBand="1"/>
        <w:tblDescription w:val="Add Alt Text describing the content of the table"/>
      </w:tblPr>
      <w:tblGrid>
        <w:gridCol w:w="3402"/>
        <w:gridCol w:w="1367"/>
        <w:gridCol w:w="4303"/>
      </w:tblGrid>
      <w:tr w:rsidR="00923518" w:rsidRPr="00557D5A" w14:paraId="3F858E37" w14:textId="77777777" w:rsidTr="00506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2D1891D5" w14:textId="1C536810" w:rsidR="00923518" w:rsidRPr="00BC69B8" w:rsidRDefault="00506FD4" w:rsidP="00A2649A">
            <w:pPr>
              <w:pStyle w:val="TableHeaderWhite"/>
              <w:rPr>
                <w:vanish/>
              </w:rPr>
            </w:pPr>
            <w:r>
              <w:t>C</w:t>
            </w:r>
            <w:r w:rsidR="00923518" w:rsidRPr="00923518">
              <w:t>lassification system</w:t>
            </w:r>
          </w:p>
        </w:tc>
        <w:tc>
          <w:tcPr>
            <w:tcW w:w="1367" w:type="dxa"/>
          </w:tcPr>
          <w:p w14:paraId="6D5728E9" w14:textId="4A31F947" w:rsidR="00923518" w:rsidRPr="00BC69B8" w:rsidRDefault="00923518" w:rsidP="00A2649A">
            <w:pPr>
              <w:pStyle w:val="TableHeaderWhite"/>
              <w:cnfStyle w:val="100000000000" w:firstRow="1" w:lastRow="0" w:firstColumn="0" w:lastColumn="0" w:oddVBand="0" w:evenVBand="0" w:oddHBand="0" w:evenHBand="0" w:firstRowFirstColumn="0" w:firstRowLastColumn="0" w:lastRowFirstColumn="0" w:lastRowLastColumn="0"/>
              <w:rPr>
                <w:vanish/>
              </w:rPr>
            </w:pPr>
            <w:r w:rsidRPr="00923518">
              <w:t>Abbreviation</w:t>
            </w:r>
          </w:p>
        </w:tc>
        <w:tc>
          <w:tcPr>
            <w:tcW w:w="4303" w:type="dxa"/>
          </w:tcPr>
          <w:p w14:paraId="229F6A6D" w14:textId="759E894B" w:rsidR="00923518" w:rsidRPr="00BC69B8" w:rsidRDefault="00923518" w:rsidP="00A2649A">
            <w:pPr>
              <w:pStyle w:val="TableHeaderWhite"/>
              <w:cnfStyle w:val="100000000000" w:firstRow="1" w:lastRow="0" w:firstColumn="0" w:lastColumn="0" w:oddVBand="0" w:evenVBand="0" w:oddHBand="0" w:evenHBand="0" w:firstRowFirstColumn="0" w:firstRowLastColumn="0" w:lastRowFirstColumn="0" w:lastRowLastColumn="0"/>
              <w:rPr>
                <w:vanish/>
              </w:rPr>
            </w:pPr>
            <w:r w:rsidRPr="00923518">
              <w:t>Features</w:t>
            </w:r>
          </w:p>
        </w:tc>
      </w:tr>
      <w:tr w:rsidR="00923518" w:rsidRPr="00557D5A" w14:paraId="7E5AEC3C" w14:textId="77777777" w:rsidTr="0050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D1D980A" w14:textId="090895E6" w:rsidR="00923518" w:rsidRPr="00BC69B8" w:rsidRDefault="00923518" w:rsidP="00636A64">
            <w:pPr>
              <w:pStyle w:val="Tabletextleft"/>
            </w:pPr>
            <w:r w:rsidRPr="00BC69B8">
              <w:t>International Statistical Classification of Disease and Related Health Problems 10</w:t>
            </w:r>
            <w:r w:rsidRPr="00A2649A">
              <w:t>th</w:t>
            </w:r>
            <w:r w:rsidRPr="00BC69B8">
              <w:t xml:space="preserve"> revision modified to the Australian context</w:t>
            </w:r>
          </w:p>
        </w:tc>
        <w:tc>
          <w:tcPr>
            <w:tcW w:w="1367" w:type="dxa"/>
          </w:tcPr>
          <w:p w14:paraId="4E5247C7" w14:textId="0728D107" w:rsidR="00923518" w:rsidRPr="00BC69B8" w:rsidRDefault="00923518" w:rsidP="00636A64">
            <w:pPr>
              <w:pStyle w:val="Tabletextleft"/>
              <w:cnfStyle w:val="000000100000" w:firstRow="0" w:lastRow="0" w:firstColumn="0" w:lastColumn="0" w:oddVBand="0" w:evenVBand="0" w:oddHBand="1" w:evenHBand="0" w:firstRowFirstColumn="0" w:firstRowLastColumn="0" w:lastRowFirstColumn="0" w:lastRowLastColumn="0"/>
            </w:pPr>
            <w:r w:rsidRPr="00BC69B8">
              <w:t>ICD-10-AM</w:t>
            </w:r>
          </w:p>
        </w:tc>
        <w:tc>
          <w:tcPr>
            <w:tcW w:w="4303" w:type="dxa"/>
          </w:tcPr>
          <w:p w14:paraId="02FC1FD8" w14:textId="53D28557" w:rsidR="00923518" w:rsidRPr="00BC69B8" w:rsidRDefault="00923518" w:rsidP="00636A64">
            <w:pPr>
              <w:pStyle w:val="Tabletextleft"/>
              <w:cnfStyle w:val="000000100000" w:firstRow="0" w:lastRow="0" w:firstColumn="0" w:lastColumn="0" w:oddVBand="0" w:evenVBand="0" w:oddHBand="1" w:evenHBand="0" w:firstRowFirstColumn="0" w:firstRowLastColumn="0" w:lastRowFirstColumn="0" w:lastRowLastColumn="0"/>
            </w:pPr>
            <w:r w:rsidRPr="00BC69B8">
              <w:t>Alphanumeric classification that contains codes for diseases and health conditions, including:</w:t>
            </w:r>
          </w:p>
          <w:p w14:paraId="1D5E47C2" w14:textId="77777777" w:rsidR="00923518" w:rsidRPr="00412414" w:rsidRDefault="00923518" w:rsidP="00412414">
            <w:pPr>
              <w:pStyle w:val="Tablelistbullet"/>
              <w:cnfStyle w:val="000000100000" w:firstRow="0" w:lastRow="0" w:firstColumn="0" w:lastColumn="0" w:oddVBand="0" w:evenVBand="0" w:oddHBand="1" w:evenHBand="0" w:firstRowFirstColumn="0" w:firstRowLastColumn="0" w:lastRowFirstColumn="0" w:lastRowLastColumn="0"/>
            </w:pPr>
            <w:r w:rsidRPr="00412414">
              <w:t>signs and symptoms</w:t>
            </w:r>
          </w:p>
          <w:p w14:paraId="44F3B05A" w14:textId="77777777" w:rsidR="00923518" w:rsidRPr="00412414" w:rsidRDefault="00923518" w:rsidP="00412414">
            <w:pPr>
              <w:pStyle w:val="Tablelistbullet"/>
              <w:cnfStyle w:val="000000100000" w:firstRow="0" w:lastRow="0" w:firstColumn="0" w:lastColumn="0" w:oddVBand="0" w:evenVBand="0" w:oddHBand="1" w:evenHBand="0" w:firstRowFirstColumn="0" w:firstRowLastColumn="0" w:lastRowFirstColumn="0" w:lastRowLastColumn="0"/>
            </w:pPr>
            <w:r w:rsidRPr="00412414">
              <w:lastRenderedPageBreak/>
              <w:t>abnormal findings</w:t>
            </w:r>
          </w:p>
          <w:p w14:paraId="4A7FCEB3" w14:textId="77777777" w:rsidR="00923518" w:rsidRPr="00412414" w:rsidRDefault="00923518" w:rsidP="00412414">
            <w:pPr>
              <w:pStyle w:val="Tablelistbullet"/>
              <w:cnfStyle w:val="000000100000" w:firstRow="0" w:lastRow="0" w:firstColumn="0" w:lastColumn="0" w:oddVBand="0" w:evenVBand="0" w:oddHBand="1" w:evenHBand="0" w:firstRowFirstColumn="0" w:firstRowLastColumn="0" w:lastRowFirstColumn="0" w:lastRowLastColumn="0"/>
            </w:pPr>
            <w:r w:rsidRPr="00412414">
              <w:t>social factors</w:t>
            </w:r>
          </w:p>
          <w:p w14:paraId="735EA494" w14:textId="22D176CB" w:rsidR="00923518" w:rsidRPr="00BC69B8" w:rsidRDefault="00923518" w:rsidP="00412414">
            <w:pPr>
              <w:pStyle w:val="Tablelistbullet"/>
              <w:cnfStyle w:val="000000100000" w:firstRow="0" w:lastRow="0" w:firstColumn="0" w:lastColumn="0" w:oddVBand="0" w:evenVBand="0" w:oddHBand="1" w:evenHBand="0" w:firstRowFirstColumn="0" w:firstRowLastColumn="0" w:lastRowFirstColumn="0" w:lastRowLastColumn="0"/>
            </w:pPr>
            <w:r w:rsidRPr="00412414">
              <w:t>external causes of mortality, morbidity, and/or injury</w:t>
            </w:r>
          </w:p>
        </w:tc>
      </w:tr>
      <w:tr w:rsidR="00923518" w:rsidRPr="004571BE" w14:paraId="40CA6163" w14:textId="77777777" w:rsidTr="00506F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0FE30EC" w14:textId="447D5DF9" w:rsidR="00923518" w:rsidRPr="00BC69B8" w:rsidRDefault="00923518" w:rsidP="00636A64">
            <w:pPr>
              <w:pStyle w:val="Tabletextleft"/>
            </w:pPr>
            <w:r w:rsidRPr="00BC69B8">
              <w:lastRenderedPageBreak/>
              <w:t>Australian Classification of</w:t>
            </w:r>
            <w:r w:rsidR="00412414">
              <w:t xml:space="preserve"> </w:t>
            </w:r>
            <w:r w:rsidRPr="00BC69B8">
              <w:t>Health Interventions</w:t>
            </w:r>
          </w:p>
        </w:tc>
        <w:tc>
          <w:tcPr>
            <w:tcW w:w="1367" w:type="dxa"/>
          </w:tcPr>
          <w:p w14:paraId="031C9C2D" w14:textId="43E7BBB4" w:rsidR="00923518" w:rsidRPr="00BC69B8" w:rsidRDefault="00923518" w:rsidP="00636A64">
            <w:pPr>
              <w:pStyle w:val="Tabletextleft"/>
              <w:cnfStyle w:val="000000010000" w:firstRow="0" w:lastRow="0" w:firstColumn="0" w:lastColumn="0" w:oddVBand="0" w:evenVBand="0" w:oddHBand="0" w:evenHBand="1" w:firstRowFirstColumn="0" w:firstRowLastColumn="0" w:lastRowFirstColumn="0" w:lastRowLastColumn="0"/>
            </w:pPr>
            <w:r w:rsidRPr="00BC69B8">
              <w:t>ACHI</w:t>
            </w:r>
          </w:p>
        </w:tc>
        <w:tc>
          <w:tcPr>
            <w:tcW w:w="4303" w:type="dxa"/>
          </w:tcPr>
          <w:p w14:paraId="30C47FC3" w14:textId="459869B8" w:rsidR="00923518" w:rsidRPr="00BC69B8" w:rsidRDefault="00923518" w:rsidP="00636A64">
            <w:pPr>
              <w:pStyle w:val="Tabletextleft"/>
              <w:cnfStyle w:val="000000010000" w:firstRow="0" w:lastRow="0" w:firstColumn="0" w:lastColumn="0" w:oddVBand="0" w:evenVBand="0" w:oddHBand="0" w:evenHBand="1" w:firstRowFirstColumn="0" w:firstRowLastColumn="0" w:lastRowFirstColumn="0" w:lastRowLastColumn="0"/>
            </w:pPr>
            <w:r w:rsidRPr="00BC69B8">
              <w:t>Numeric classification system that is structured by:</w:t>
            </w:r>
          </w:p>
          <w:p w14:paraId="1E95ABD7" w14:textId="77777777" w:rsidR="00923518" w:rsidRPr="00BC69B8" w:rsidRDefault="00923518" w:rsidP="00412414">
            <w:pPr>
              <w:pStyle w:val="Tablelistbullet"/>
              <w:cnfStyle w:val="000000010000" w:firstRow="0" w:lastRow="0" w:firstColumn="0" w:lastColumn="0" w:oddVBand="0" w:evenVBand="0" w:oddHBand="0" w:evenHBand="1" w:firstRowFirstColumn="0" w:firstRowLastColumn="0" w:lastRowFirstColumn="0" w:lastRowLastColumn="0"/>
            </w:pPr>
            <w:r w:rsidRPr="00BC69B8">
              <w:t>body system and site</w:t>
            </w:r>
          </w:p>
          <w:p w14:paraId="52A79105" w14:textId="58C71FFD" w:rsidR="00923518" w:rsidRPr="00BC69B8" w:rsidRDefault="00923518" w:rsidP="00412414">
            <w:pPr>
              <w:pStyle w:val="Tablelistbullet"/>
              <w:cnfStyle w:val="000000010000" w:firstRow="0" w:lastRow="0" w:firstColumn="0" w:lastColumn="0" w:oddVBand="0" w:evenVBand="0" w:oddHBand="0" w:evenHBand="1" w:firstRowFirstColumn="0" w:firstRowLastColumn="0" w:lastRowFirstColumn="0" w:lastRowLastColumn="0"/>
            </w:pPr>
            <w:r w:rsidRPr="00BC69B8">
              <w:t>intervention type, related to MBS Item number, dental, allied health intervention and cosmetic surgery</w:t>
            </w:r>
          </w:p>
        </w:tc>
      </w:tr>
      <w:tr w:rsidR="00923518" w:rsidRPr="004571BE" w14:paraId="60A9A325" w14:textId="77777777" w:rsidTr="0050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8C1139B" w14:textId="7028B4B9" w:rsidR="00923518" w:rsidRPr="00BC69B8" w:rsidRDefault="00923518" w:rsidP="00636A64">
            <w:pPr>
              <w:pStyle w:val="Tabletextleft"/>
            </w:pPr>
            <w:r w:rsidRPr="00BC69B8">
              <w:t>Australian Refined Diagnosis Related Groups</w:t>
            </w:r>
          </w:p>
        </w:tc>
        <w:tc>
          <w:tcPr>
            <w:tcW w:w="1367" w:type="dxa"/>
          </w:tcPr>
          <w:p w14:paraId="49E40AF9" w14:textId="4F1C295E" w:rsidR="00923518" w:rsidRPr="00BC69B8" w:rsidRDefault="00923518" w:rsidP="00636A64">
            <w:pPr>
              <w:pStyle w:val="Tabletextleft"/>
              <w:cnfStyle w:val="000000100000" w:firstRow="0" w:lastRow="0" w:firstColumn="0" w:lastColumn="0" w:oddVBand="0" w:evenVBand="0" w:oddHBand="1" w:evenHBand="0" w:firstRowFirstColumn="0" w:firstRowLastColumn="0" w:lastRowFirstColumn="0" w:lastRowLastColumn="0"/>
            </w:pPr>
            <w:r w:rsidRPr="00BC69B8">
              <w:t>AR-DRG</w:t>
            </w:r>
          </w:p>
        </w:tc>
        <w:tc>
          <w:tcPr>
            <w:tcW w:w="4303" w:type="dxa"/>
          </w:tcPr>
          <w:p w14:paraId="221A2928" w14:textId="7BA02623" w:rsidR="00923518" w:rsidRPr="00BC69B8" w:rsidRDefault="00923518" w:rsidP="00636A64">
            <w:pPr>
              <w:pStyle w:val="Tabletextleft"/>
              <w:cnfStyle w:val="000000100000" w:firstRow="0" w:lastRow="0" w:firstColumn="0" w:lastColumn="0" w:oddVBand="0" w:evenVBand="0" w:oddHBand="1" w:evenHBand="0" w:firstRowFirstColumn="0" w:firstRowLastColumn="0" w:lastRowFirstColumn="0" w:lastRowLastColumn="0"/>
            </w:pPr>
            <w:r w:rsidRPr="00BC69B8">
              <w:t>Utilises a combination of ACHI codes, ICD-10-AM codes, patient demographics, and hospital resource information to classify admitted patient episodes</w:t>
            </w:r>
          </w:p>
        </w:tc>
      </w:tr>
    </w:tbl>
    <w:p w14:paraId="27A28AFF" w14:textId="2F0E7FD4" w:rsidR="004571BE" w:rsidRPr="00A2649A" w:rsidRDefault="004571BE" w:rsidP="00A2649A">
      <w:r w:rsidRPr="00A2649A">
        <w:t xml:space="preserve">Many of the codes in </w:t>
      </w:r>
      <w:r w:rsidR="00412414">
        <w:fldChar w:fldCharType="begin"/>
      </w:r>
      <w:r w:rsidR="00412414">
        <w:instrText xml:space="preserve"> REF _Ref182304427 \h </w:instrText>
      </w:r>
      <w:r w:rsidR="00412414">
        <w:fldChar w:fldCharType="separate"/>
      </w:r>
      <w:r w:rsidR="00412414">
        <w:t xml:space="preserve">Table </w:t>
      </w:r>
      <w:r w:rsidR="00412414">
        <w:rPr>
          <w:noProof/>
        </w:rPr>
        <w:t>1</w:t>
      </w:r>
      <w:r w:rsidR="00412414">
        <w:fldChar w:fldCharType="end"/>
      </w:r>
      <w:r w:rsidRPr="00A2649A">
        <w:t xml:space="preserve">are not known at the time of admission and are determined following discharge. From this perspective these additional codes would be of little benefit for consumers. From an industry perspective, the codes could offer a more simplified system of determining coverage. However, MBS items can have multiple links to different classification systems potentially resulting in codes being applicable to more than one clinical category. This is already a problem with the MBS items where an item may be within scope of multiple categories making eligibility checking </w:t>
      </w:r>
      <w:r w:rsidR="005F7B36" w:rsidRPr="00A2649A">
        <w:t xml:space="preserve">processes </w:t>
      </w:r>
      <w:r w:rsidRPr="00A2649A">
        <w:t>complicated and resource intensive. Including additional classification systems in the Complying Product Rules could potentially further complicate this problem.</w:t>
      </w:r>
    </w:p>
    <w:p w14:paraId="0DBD9C2A" w14:textId="24517F68" w:rsidR="00E4605C" w:rsidRPr="00A2649A" w:rsidRDefault="004571BE" w:rsidP="00A2649A">
      <w:r w:rsidRPr="00A2649A">
        <w:t>The committee agreed DRGs, ICD and ACHI codes do not relate well to the clinical categories and are not appropriate mechanisms to determine coverage of services in the private hospital sector.</w:t>
      </w:r>
      <w:r w:rsidRPr="00A2649A" w:rsidDel="002B1C55">
        <w:t xml:space="preserve"> </w:t>
      </w:r>
      <w:r w:rsidRPr="00A2649A">
        <w:t>Where insurers undertake their own mapping, it is encouraged these are made available to service providers, but this information should not influence billing and claiming practices.</w:t>
      </w:r>
    </w:p>
    <w:p w14:paraId="4BBB2C63" w14:textId="7C10C229" w:rsidR="004571BE" w:rsidRPr="00636A64" w:rsidRDefault="004571BE" w:rsidP="00636A64">
      <w:pPr>
        <w:pStyle w:val="VisionBox"/>
      </w:pPr>
      <w:r w:rsidRPr="004B240D">
        <w:lastRenderedPageBreak/>
        <w:t>Recommendation 1</w:t>
      </w:r>
      <w:r>
        <w:t>6</w:t>
      </w:r>
    </w:p>
    <w:p w14:paraId="66A2BA0A" w14:textId="282D34B2" w:rsidR="004571BE" w:rsidRPr="00636A64" w:rsidRDefault="004571BE" w:rsidP="00636A64">
      <w:pPr>
        <w:pStyle w:val="VisionBox"/>
      </w:pPr>
      <w:r w:rsidRPr="00636A64">
        <w:t xml:space="preserve">Additional classification systems such as ICD-10, ACHI and DRGs do not relate well to the clinical categories. These should not be added to Schedule 5 of the Complying Product Rules and should not be used for eligibility checking </w:t>
      </w:r>
      <w:r w:rsidR="00534189" w:rsidRPr="00636A64">
        <w:t>purposes</w:t>
      </w:r>
      <w:r w:rsidRPr="00636A64">
        <w:t>.</w:t>
      </w:r>
    </w:p>
    <w:p w14:paraId="6F13042B" w14:textId="77777777" w:rsidR="00444B6D" w:rsidRPr="00636A64" w:rsidRDefault="00444B6D" w:rsidP="00636A64">
      <w:pPr>
        <w:pStyle w:val="VisionBox"/>
      </w:pPr>
      <w:r w:rsidRPr="00636A64">
        <w:t>Recommendation 17</w:t>
      </w:r>
    </w:p>
    <w:p w14:paraId="4793D065" w14:textId="4082C667" w:rsidR="00444B6D" w:rsidRPr="004B240D" w:rsidRDefault="00444B6D" w:rsidP="00636A64">
      <w:pPr>
        <w:pStyle w:val="VisionBox"/>
      </w:pPr>
      <w:r w:rsidRPr="00636A64">
        <w:t>Coverage of medical admissions</w:t>
      </w:r>
      <w:r w:rsidR="009E365C" w:rsidRPr="00636A64">
        <w:t xml:space="preserve"> </w:t>
      </w:r>
      <w:r w:rsidRPr="00636A64">
        <w:t>should be determined with respect to the scope of cover requirements in subrule 11</w:t>
      </w:r>
      <w:proofErr w:type="gramStart"/>
      <w:r w:rsidRPr="004571BE">
        <w:t>F(</w:t>
      </w:r>
      <w:proofErr w:type="gramEnd"/>
      <w:r w:rsidRPr="004571BE">
        <w:t xml:space="preserve">2) of the Complying Product Rules and following the principles in </w:t>
      </w:r>
      <w:hyperlink w:anchor="Rec19" w:history="1">
        <w:r w:rsidRPr="00CD0A61">
          <w:rPr>
            <w:rStyle w:val="Hyperlink"/>
            <w:szCs w:val="20"/>
          </w:rPr>
          <w:t>Recommendation 19 (ii)</w:t>
        </w:r>
      </w:hyperlink>
      <w:r w:rsidRPr="00CD0A61">
        <w:t>.</w:t>
      </w:r>
      <w:r w:rsidRPr="004571BE">
        <w:t xml:space="preserve"> Coding systems such as ICD-10 and DRGs may be used to assist in benefit payment determination</w:t>
      </w:r>
      <w:r>
        <w:t>s</w:t>
      </w:r>
      <w:r w:rsidRPr="004571BE">
        <w:t xml:space="preserve"> if their mapping complies with the requirements in 11</w:t>
      </w:r>
      <w:proofErr w:type="gramStart"/>
      <w:r w:rsidRPr="004571BE">
        <w:t>F(</w:t>
      </w:r>
      <w:proofErr w:type="gramEnd"/>
      <w:r w:rsidRPr="004571BE">
        <w:t>2).</w:t>
      </w:r>
    </w:p>
    <w:p w14:paraId="3D97A6CF" w14:textId="3FE9B0C1" w:rsidR="00444B6D" w:rsidRPr="00444B6D" w:rsidRDefault="00444B6D" w:rsidP="00B90FC4">
      <w:pPr>
        <w:pStyle w:val="Heading2"/>
      </w:pPr>
      <w:bookmarkStart w:id="46" w:name="_Toc87270914"/>
      <w:bookmarkStart w:id="47" w:name="_Toc95750435"/>
      <w:r w:rsidRPr="00444B6D">
        <w:t>Evaluation of the Regulatory Framework for the Clinical Categories</w:t>
      </w:r>
      <w:bookmarkStart w:id="48" w:name="_Hlk84955992"/>
      <w:bookmarkEnd w:id="46"/>
      <w:bookmarkEnd w:id="47"/>
    </w:p>
    <w:bookmarkEnd w:id="48"/>
    <w:p w14:paraId="2387D230" w14:textId="421ADB29" w:rsidR="00444B6D" w:rsidRPr="00A2649A" w:rsidRDefault="00444B6D" w:rsidP="00B90FC4">
      <w:r w:rsidRPr="00A2649A">
        <w:t>The regulatory framework for the clinical categories is primarily set out in Rules 11F, 11G and Schedules 5-7 of the Complying Product Rules as shown in Table 2. The regulations are not well understood by all stakeholders which has led to disputes over the interpretation over several aspects of the regulations. The committee noted the intent of the regulations could be better communicated. Stakeholders also have a responsibility to familiarise themselves with the regulatory requirements in the Rules.</w:t>
      </w:r>
    </w:p>
    <w:p w14:paraId="5B66B435" w14:textId="716B1D1A" w:rsidR="00444B6D" w:rsidRPr="00A2649A" w:rsidRDefault="00CD2B0B" w:rsidP="00CD2B0B">
      <w:pPr>
        <w:pStyle w:val="Caption"/>
      </w:pPr>
      <w:r>
        <w:t xml:space="preserve">Table </w:t>
      </w:r>
      <w:r>
        <w:fldChar w:fldCharType="begin"/>
      </w:r>
      <w:r>
        <w:instrText xml:space="preserve"> SEQ Table \* ARABIC </w:instrText>
      </w:r>
      <w:r>
        <w:fldChar w:fldCharType="separate"/>
      </w:r>
      <w:r>
        <w:rPr>
          <w:noProof/>
        </w:rPr>
        <w:t>2</w:t>
      </w:r>
      <w:r>
        <w:fldChar w:fldCharType="end"/>
      </w:r>
      <w:r w:rsidR="001F2E70" w:rsidRPr="00E152B9">
        <w:t xml:space="preserve">. </w:t>
      </w:r>
      <w:r w:rsidR="001F2E70">
        <w:t xml:space="preserve">Clinical categories provisions in the </w:t>
      </w:r>
      <w:r w:rsidR="001F2E70" w:rsidRPr="00A2649A">
        <w:t>Private Health Insurance (Complying Product) Rules 2015</w:t>
      </w:r>
    </w:p>
    <w:tbl>
      <w:tblPr>
        <w:tblStyle w:val="DepartmentofHealthtable"/>
        <w:tblW w:w="9072" w:type="dxa"/>
        <w:tblLook w:val="04A0" w:firstRow="1" w:lastRow="0" w:firstColumn="1" w:lastColumn="0" w:noHBand="0" w:noVBand="1"/>
        <w:tblDescription w:val="Add Alt Text describing the content of the table"/>
      </w:tblPr>
      <w:tblGrid>
        <w:gridCol w:w="2268"/>
        <w:gridCol w:w="6804"/>
      </w:tblGrid>
      <w:tr w:rsidR="00CE684F" w:rsidRPr="00557D5A" w14:paraId="770B2B94" w14:textId="77777777" w:rsidTr="00682D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2F3757" w:themeFill="text2" w:themeFillShade="BF"/>
          </w:tcPr>
          <w:p w14:paraId="32499107" w14:textId="42912038" w:rsidR="00CE684F" w:rsidRPr="00CE684F" w:rsidRDefault="00CE684F" w:rsidP="00B90FC4">
            <w:pPr>
              <w:pStyle w:val="TableHeaderWhite"/>
            </w:pPr>
            <w:r w:rsidRPr="00CE684F">
              <w:t>Reference</w:t>
            </w:r>
            <w:r w:rsidR="00A2649A">
              <w:t xml:space="preserve"> </w:t>
            </w:r>
            <w:r w:rsidRPr="00CE684F">
              <w:t>in the Rules</w:t>
            </w:r>
          </w:p>
        </w:tc>
        <w:tc>
          <w:tcPr>
            <w:tcW w:w="6804" w:type="dxa"/>
            <w:shd w:val="clear" w:color="auto" w:fill="2F3757" w:themeFill="text2" w:themeFillShade="BF"/>
          </w:tcPr>
          <w:p w14:paraId="4B4D7EED" w14:textId="5372A03D" w:rsidR="00CE684F" w:rsidRPr="00CE684F" w:rsidRDefault="00CE684F" w:rsidP="00B90FC4">
            <w:pPr>
              <w:pStyle w:val="TableHeaderWhite"/>
              <w:cnfStyle w:val="100000000000" w:firstRow="1" w:lastRow="0" w:firstColumn="0" w:lastColumn="0" w:oddVBand="0" w:evenVBand="0" w:oddHBand="0" w:evenHBand="0" w:firstRowFirstColumn="0" w:firstRowLastColumn="0" w:lastRowFirstColumn="0" w:lastRowLastColumn="0"/>
            </w:pPr>
            <w:r w:rsidRPr="00CE684F">
              <w:t>Description</w:t>
            </w:r>
            <w:r w:rsidR="002A3904">
              <w:t xml:space="preserve"> of provisions</w:t>
            </w:r>
          </w:p>
        </w:tc>
      </w:tr>
      <w:tr w:rsidR="00444B6D" w:rsidRPr="00557D5A" w14:paraId="25D2111B" w14:textId="77777777" w:rsidTr="00444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49057F9" w14:textId="620E377B" w:rsidR="00444B6D" w:rsidRPr="00BC69B8" w:rsidRDefault="00444B6D" w:rsidP="00B90FC4">
            <w:pPr>
              <w:pStyle w:val="Tabletextleft"/>
            </w:pPr>
            <w:r w:rsidRPr="00BC69B8">
              <w:t xml:space="preserve">Rule 11F </w:t>
            </w:r>
          </w:p>
        </w:tc>
        <w:tc>
          <w:tcPr>
            <w:tcW w:w="6804" w:type="dxa"/>
          </w:tcPr>
          <w:p w14:paraId="27593EFC" w14:textId="009FC460" w:rsidR="00444B6D" w:rsidRPr="00412414" w:rsidRDefault="00444B6D" w:rsidP="00412414">
            <w:pPr>
              <w:pStyle w:val="Tablelistbullet"/>
              <w:cnfStyle w:val="000000100000" w:firstRow="0" w:lastRow="0" w:firstColumn="0" w:lastColumn="0" w:oddVBand="0" w:evenVBand="0" w:oddHBand="1" w:evenHBand="0" w:firstRowFirstColumn="0" w:firstRowLastColumn="0" w:lastRowFirstColumn="0" w:lastRowLastColumn="0"/>
            </w:pPr>
            <w:r w:rsidRPr="00412414">
              <w:t>Coverage requirements for a complying health insurance policy under 63-10 of the</w:t>
            </w:r>
            <w:r w:rsidR="00412414">
              <w:t xml:space="preserve"> </w:t>
            </w:r>
            <w:r w:rsidRPr="00412414">
              <w:t>Private Health Insurance Act 2007</w:t>
            </w:r>
          </w:p>
        </w:tc>
      </w:tr>
      <w:tr w:rsidR="00444B6D" w:rsidRPr="004571BE" w14:paraId="10C0C73B" w14:textId="77777777" w:rsidTr="00444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6B27F48" w14:textId="2259362B" w:rsidR="00444B6D" w:rsidRPr="00BC69B8" w:rsidRDefault="00444B6D" w:rsidP="00B90FC4">
            <w:pPr>
              <w:pStyle w:val="Tabletextleft"/>
            </w:pPr>
            <w:r w:rsidRPr="00BC69B8">
              <w:t>Rule 11G</w:t>
            </w:r>
          </w:p>
        </w:tc>
        <w:tc>
          <w:tcPr>
            <w:tcW w:w="6804" w:type="dxa"/>
          </w:tcPr>
          <w:p w14:paraId="61B5A67C" w14:textId="22CB4684" w:rsidR="00444B6D" w:rsidRPr="00412414" w:rsidRDefault="00444B6D" w:rsidP="00412414">
            <w:pPr>
              <w:pStyle w:val="Tablelistbullet"/>
              <w:cnfStyle w:val="000000010000" w:firstRow="0" w:lastRow="0" w:firstColumn="0" w:lastColumn="0" w:oddVBand="0" w:evenVBand="0" w:oddHBand="0" w:evenHBand="1" w:firstRowFirstColumn="0" w:firstRowLastColumn="0" w:lastRowFirstColumn="0" w:lastRowLastColumn="0"/>
            </w:pPr>
            <w:r w:rsidRPr="00412414">
              <w:t>Provision for restricted cover</w:t>
            </w:r>
          </w:p>
        </w:tc>
      </w:tr>
      <w:tr w:rsidR="00444B6D" w:rsidRPr="004571BE" w14:paraId="4241F1F2" w14:textId="77777777" w:rsidTr="00444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6EE8705" w14:textId="69F32AA7" w:rsidR="00444B6D" w:rsidRPr="00BC69B8" w:rsidRDefault="00444B6D" w:rsidP="00B90FC4">
            <w:pPr>
              <w:pStyle w:val="Tabletextleft"/>
            </w:pPr>
            <w:r w:rsidRPr="00BC69B8">
              <w:t>Schedule 5</w:t>
            </w:r>
          </w:p>
        </w:tc>
        <w:tc>
          <w:tcPr>
            <w:tcW w:w="6804" w:type="dxa"/>
          </w:tcPr>
          <w:p w14:paraId="57BE8004" w14:textId="2F01195D" w:rsidR="00444B6D" w:rsidRPr="00412414" w:rsidRDefault="00444B6D" w:rsidP="00412414">
            <w:pPr>
              <w:pStyle w:val="Tabletextleft"/>
              <w:cnfStyle w:val="000000100000" w:firstRow="0" w:lastRow="0" w:firstColumn="0" w:lastColumn="0" w:oddVBand="0" w:evenVBand="0" w:oddHBand="1" w:evenHBand="0" w:firstRowFirstColumn="0" w:firstRowLastColumn="0" w:lastRowFirstColumn="0" w:lastRowLastColumn="0"/>
            </w:pPr>
            <w:r w:rsidRPr="00412414">
              <w:t>Table of clinical categories</w:t>
            </w:r>
          </w:p>
        </w:tc>
      </w:tr>
      <w:tr w:rsidR="00444B6D" w:rsidRPr="004571BE" w14:paraId="312D230D" w14:textId="77777777" w:rsidTr="00444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945E95C" w14:textId="0217D956" w:rsidR="00444B6D" w:rsidRPr="00BC69B8" w:rsidRDefault="00444B6D" w:rsidP="00B90FC4">
            <w:pPr>
              <w:pStyle w:val="Tabletextleft"/>
            </w:pPr>
            <w:r w:rsidRPr="00BC69B8">
              <w:t>Schedule 6</w:t>
            </w:r>
          </w:p>
        </w:tc>
        <w:tc>
          <w:tcPr>
            <w:tcW w:w="6804" w:type="dxa"/>
          </w:tcPr>
          <w:p w14:paraId="2A163648" w14:textId="67F978E7" w:rsidR="00444B6D" w:rsidRPr="00412414" w:rsidRDefault="00444B6D" w:rsidP="00412414">
            <w:pPr>
              <w:pStyle w:val="Tabletextleft"/>
              <w:cnfStyle w:val="000000010000" w:firstRow="0" w:lastRow="0" w:firstColumn="0" w:lastColumn="0" w:oddVBand="0" w:evenVBand="0" w:oddHBand="0" w:evenHBand="1" w:firstRowFirstColumn="0" w:firstRowLastColumn="0" w:lastRowFirstColumn="0" w:lastRowLastColumn="0"/>
            </w:pPr>
            <w:r w:rsidRPr="00412414">
              <w:t>Common Treatments list</w:t>
            </w:r>
          </w:p>
        </w:tc>
      </w:tr>
      <w:tr w:rsidR="00444B6D" w:rsidRPr="004571BE" w14:paraId="6E1161B7" w14:textId="77777777" w:rsidTr="00444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AE59D7" w14:textId="68A02CC1" w:rsidR="00444B6D" w:rsidRPr="00BC69B8" w:rsidRDefault="00444B6D" w:rsidP="00B90FC4">
            <w:pPr>
              <w:pStyle w:val="Tabletextleft"/>
            </w:pPr>
            <w:r w:rsidRPr="00BC69B8">
              <w:t>Schedule 7</w:t>
            </w:r>
          </w:p>
        </w:tc>
        <w:tc>
          <w:tcPr>
            <w:tcW w:w="6804" w:type="dxa"/>
          </w:tcPr>
          <w:p w14:paraId="71B9557C" w14:textId="63E1DC1A" w:rsidR="00444B6D" w:rsidRPr="00412414" w:rsidRDefault="00444B6D" w:rsidP="00412414">
            <w:pPr>
              <w:pStyle w:val="Tabletextleft"/>
              <w:cnfStyle w:val="000000100000" w:firstRow="0" w:lastRow="0" w:firstColumn="0" w:lastColumn="0" w:oddVBand="0" w:evenVBand="0" w:oddHBand="1" w:evenHBand="0" w:firstRowFirstColumn="0" w:firstRowLastColumn="0" w:lastRowFirstColumn="0" w:lastRowLastColumn="0"/>
            </w:pPr>
            <w:r w:rsidRPr="00412414">
              <w:t>Support Treatments list</w:t>
            </w:r>
          </w:p>
        </w:tc>
      </w:tr>
    </w:tbl>
    <w:p w14:paraId="3B3FC095" w14:textId="77777777" w:rsidR="008625D7" w:rsidRPr="008625D7" w:rsidRDefault="008625D7" w:rsidP="00B90FC4">
      <w:pPr>
        <w:pStyle w:val="Heading3"/>
      </w:pPr>
      <w:r w:rsidRPr="008625D7">
        <w:t xml:space="preserve">Rule 11F – Coverage requirements of a clinical category </w:t>
      </w:r>
    </w:p>
    <w:p w14:paraId="17CBE701" w14:textId="6319ABAE" w:rsidR="008625D7" w:rsidRPr="00A2649A" w:rsidRDefault="008625D7" w:rsidP="00B90FC4">
      <w:r w:rsidRPr="00A2649A">
        <w:t xml:space="preserve">Rule 11F sets out the coverage requirements for a hospital insurance policy with </w:t>
      </w:r>
      <w:r w:rsidR="006C643A" w:rsidRPr="00A2649A">
        <w:t>S</w:t>
      </w:r>
      <w:r w:rsidRPr="00A2649A">
        <w:t>ubrule 11</w:t>
      </w:r>
      <w:proofErr w:type="gramStart"/>
      <w:r w:rsidRPr="00A2649A">
        <w:t>F(</w:t>
      </w:r>
      <w:proofErr w:type="gramEnd"/>
      <w:r w:rsidRPr="00A2649A">
        <w:t xml:space="preserve">2) specifically defining the scope of cover of a clinical category. The scope is intended to be inclusive and not limited by the list of MBS items in Schedule 5. However, the practical implementation of the clinical categories has led to many insurers primarily using the MBS items to determine coverage. Interpretations of </w:t>
      </w:r>
      <w:r w:rsidR="006C643A" w:rsidRPr="00A2649A">
        <w:t>S</w:t>
      </w:r>
      <w:r w:rsidRPr="00A2649A">
        <w:t>ubrule 11</w:t>
      </w:r>
      <w:proofErr w:type="gramStart"/>
      <w:r w:rsidRPr="00A2649A">
        <w:t>F(</w:t>
      </w:r>
      <w:proofErr w:type="gramEnd"/>
      <w:r w:rsidRPr="00A2649A">
        <w:t>5) has also promoted a view that MBS items are of equivalent importance and the items can be used to determine coverage without regard to the scope of cover.</w:t>
      </w:r>
    </w:p>
    <w:p w14:paraId="0469C0CC" w14:textId="77777777" w:rsidR="008625D7" w:rsidRPr="00A2649A" w:rsidRDefault="008625D7" w:rsidP="00B90FC4">
      <w:r w:rsidRPr="00A2649A">
        <w:t>Of concern is where an MBS item is relevant to more than one category. Present limitations in insurer claiming software does not support MBS items being placed in more than one clinical category. Items have instead been listed in the category most likely to cover the service or to the category that is a minimum category for lowest applicable product tier. Where an MBS item is within scope but not specifically listed within a category, consumers, private hospitals and clinicians have raised concerns that incorrect eligibility advice is being provided.</w:t>
      </w:r>
    </w:p>
    <w:p w14:paraId="681604C2" w14:textId="3E4350A8" w:rsidR="008625D7" w:rsidRPr="00A2649A" w:rsidRDefault="008625D7" w:rsidP="00B90FC4">
      <w:r w:rsidRPr="00A2649A">
        <w:lastRenderedPageBreak/>
        <w:t xml:space="preserve">The committee proposed clarifying </w:t>
      </w:r>
      <w:r w:rsidR="006C643A" w:rsidRPr="00A2649A">
        <w:t>S</w:t>
      </w:r>
      <w:r w:rsidRPr="00A2649A">
        <w:t>ubrule 11</w:t>
      </w:r>
      <w:proofErr w:type="gramStart"/>
      <w:r w:rsidRPr="00A2649A">
        <w:t>F(</w:t>
      </w:r>
      <w:proofErr w:type="gramEnd"/>
      <w:r w:rsidRPr="00A2649A">
        <w:t>5) to remove ambiguity over the supremacy of the scope of cover over the MBS items. The table of clinical categories in Schedule 5 could also be amended to indicate the MBS listed within a category are to be covered only when they are provided to treat conditions within the scope of the category.</w:t>
      </w:r>
    </w:p>
    <w:p w14:paraId="3EE0E390" w14:textId="77777777" w:rsidR="00372EBD" w:rsidRPr="00A2649A" w:rsidRDefault="008625D7" w:rsidP="00B90FC4">
      <w:r w:rsidRPr="00A2649A">
        <w:t>The committee developed guiding principles to support the interpretation of the Rules and compiled case studies to demonstrate how the principles should be applied (</w:t>
      </w:r>
      <w:hyperlink w:anchor="_Appendix_5:_Case" w:history="1">
        <w:r w:rsidRPr="008625D7">
          <w:rPr>
            <w:rStyle w:val="Hyperlink"/>
          </w:rPr>
          <w:t>Appendix 5</w:t>
        </w:r>
      </w:hyperlink>
      <w:r w:rsidRPr="00A2649A">
        <w:t>).</w:t>
      </w:r>
    </w:p>
    <w:p w14:paraId="2FC17E97" w14:textId="10B65B7F" w:rsidR="008625D7" w:rsidRPr="00A2649A" w:rsidRDefault="008625D7" w:rsidP="00B90FC4">
      <w:r w:rsidRPr="00A2649A">
        <w:t>The committee noted patients should be informed their policy might not cover the entire admission during Informed Financial Consent discussions, especially for admissions where the presenting diagnosis is unclear.</w:t>
      </w:r>
    </w:p>
    <w:p w14:paraId="1BB957B8" w14:textId="2213B6E1" w:rsidR="008625D7" w:rsidRPr="00636A64" w:rsidRDefault="008625D7" w:rsidP="00B90FC4">
      <w:pPr>
        <w:pStyle w:val="VisionBox"/>
      </w:pPr>
      <w:r w:rsidRPr="00636A64">
        <w:t>Recommendation 18</w:t>
      </w:r>
    </w:p>
    <w:p w14:paraId="260DB212" w14:textId="77777777" w:rsidR="008625D7" w:rsidRPr="00636A64" w:rsidRDefault="008625D7" w:rsidP="00B90FC4">
      <w:pPr>
        <w:pStyle w:val="VisionBox"/>
      </w:pPr>
      <w:r w:rsidRPr="00636A64">
        <w:t>The Complying Product Rules should be amended to clarify that the scope of cover has primacy over the MBS items. Proposed changes could include:</w:t>
      </w:r>
    </w:p>
    <w:p w14:paraId="767534E0" w14:textId="0979731C" w:rsidR="008625D7" w:rsidRPr="00636A64" w:rsidRDefault="008625D7" w:rsidP="00B90FC4">
      <w:pPr>
        <w:pStyle w:val="VisionBox"/>
      </w:pPr>
      <w:r w:rsidRPr="00636A64">
        <w:t xml:space="preserve">- clarifying 11F(5)(a) to note hospital treatment involving the provision of an MBS item listed against a particular category in Schedule 5 </w:t>
      </w:r>
      <w:r w:rsidR="00372EBD" w:rsidRPr="00636A64">
        <w:t>is</w:t>
      </w:r>
      <w:r w:rsidRPr="00636A64">
        <w:t xml:space="preserve"> only covered if </w:t>
      </w:r>
      <w:r w:rsidR="00372EBD" w:rsidRPr="00636A64">
        <w:t>it</w:t>
      </w:r>
      <w:r w:rsidRPr="00636A64">
        <w:t xml:space="preserve"> </w:t>
      </w:r>
      <w:r w:rsidR="00F56C30" w:rsidRPr="00636A64">
        <w:t>is</w:t>
      </w:r>
      <w:r w:rsidRPr="00636A64">
        <w:t xml:space="preserve"> used to treat a condition described in column 2 of the table; and</w:t>
      </w:r>
    </w:p>
    <w:p w14:paraId="3066F6D3" w14:textId="201AF2A9" w:rsidR="008625D7" w:rsidRPr="00636A64" w:rsidRDefault="008625D7" w:rsidP="00B90FC4">
      <w:pPr>
        <w:pStyle w:val="VisionBox"/>
      </w:pPr>
      <w:r w:rsidRPr="00636A64">
        <w:t>- amending the header of column 3 of the table in Schedule 5 to ‘The following MBS items are included in the scope of cover if provided as part of treatment described in column 2 of this clinical category’.</w:t>
      </w:r>
    </w:p>
    <w:p w14:paraId="29009E1B" w14:textId="444DD265" w:rsidR="00DA74CA" w:rsidRPr="00636A64" w:rsidRDefault="00DA74CA" w:rsidP="00B90FC4">
      <w:pPr>
        <w:pStyle w:val="VisionBox"/>
      </w:pPr>
      <w:bookmarkStart w:id="49" w:name="Rec19"/>
      <w:r w:rsidRPr="00636A64">
        <w:t>Recommendation 19</w:t>
      </w:r>
    </w:p>
    <w:bookmarkEnd w:id="49"/>
    <w:p w14:paraId="17BE3120" w14:textId="77777777" w:rsidR="00DA74CA" w:rsidRPr="00636A64" w:rsidRDefault="00DA74CA" w:rsidP="00B90FC4">
      <w:pPr>
        <w:pStyle w:val="VisionBox"/>
      </w:pPr>
      <w:r w:rsidRPr="00636A64">
        <w:t>The following principles should be applied by stakeholders when determining coverage of a hospital admission:</w:t>
      </w:r>
    </w:p>
    <w:p w14:paraId="766F5EC1" w14:textId="77777777" w:rsidR="00DA74CA" w:rsidRPr="00636A64" w:rsidRDefault="00DA74CA" w:rsidP="00B90FC4">
      <w:pPr>
        <w:pStyle w:val="VisionBox"/>
      </w:pPr>
      <w:proofErr w:type="spellStart"/>
      <w:r w:rsidRPr="00636A64">
        <w:t>i</w:t>
      </w:r>
      <w:proofErr w:type="spellEnd"/>
      <w:r w:rsidRPr="00636A64">
        <w:t>. Coverage of an admission goes to the superordinate description of the scope of cover. The MBS items are subordinate to the scope of cover.</w:t>
      </w:r>
    </w:p>
    <w:p w14:paraId="299312EB" w14:textId="77777777" w:rsidR="00DA74CA" w:rsidRPr="00636A64" w:rsidRDefault="00DA74CA" w:rsidP="00B90FC4">
      <w:pPr>
        <w:pStyle w:val="VisionBox"/>
      </w:pPr>
      <w:r w:rsidRPr="00636A64">
        <w:t>ii. Cover should be determined by the diagnosis and intended therapeutic intervention, in good faith, at the point of admission.</w:t>
      </w:r>
    </w:p>
    <w:p w14:paraId="0A497E24" w14:textId="77777777" w:rsidR="00DA74CA" w:rsidRPr="00636A64" w:rsidRDefault="00DA74CA" w:rsidP="00B90FC4">
      <w:pPr>
        <w:pStyle w:val="VisionBox"/>
      </w:pPr>
      <w:r w:rsidRPr="00636A64">
        <w:t>iii. A single admission may be covered by multiple clinical categories and benefits are payable for all categories included in the policyholder’s policy.</w:t>
      </w:r>
    </w:p>
    <w:p w14:paraId="4078EA78" w14:textId="788D41BB" w:rsidR="00DA74CA" w:rsidRPr="00636A64" w:rsidRDefault="00DA74CA" w:rsidP="00B90FC4">
      <w:pPr>
        <w:pStyle w:val="VisionBox"/>
      </w:pPr>
      <w:r w:rsidRPr="00636A64">
        <w:t>Recommendation 20</w:t>
      </w:r>
    </w:p>
    <w:p w14:paraId="44DC07CC" w14:textId="54EC7BCC" w:rsidR="00DA74CA" w:rsidRDefault="00DA74CA" w:rsidP="00B90FC4">
      <w:pPr>
        <w:pStyle w:val="VisionBox"/>
      </w:pPr>
      <w:r w:rsidRPr="00636A64">
        <w:t>Health should publish</w:t>
      </w:r>
      <w:r w:rsidRPr="00DA74CA">
        <w:t xml:space="preserve"> case studies demonstrating how to interpret the regulations for complex admissions such as those in </w:t>
      </w:r>
      <w:hyperlink w:anchor="_Appendix_5:_Case" w:history="1">
        <w:r w:rsidRPr="00A009FA">
          <w:rPr>
            <w:rStyle w:val="Hyperlink"/>
            <w:szCs w:val="20"/>
          </w:rPr>
          <w:t>Appendix 5</w:t>
        </w:r>
      </w:hyperlink>
      <w:r w:rsidRPr="00DA74CA">
        <w:t>.</w:t>
      </w:r>
    </w:p>
    <w:p w14:paraId="721BFDCF" w14:textId="77777777" w:rsidR="00A009FA" w:rsidRDefault="00A009FA" w:rsidP="00B90FC4">
      <w:pPr>
        <w:pStyle w:val="Heading3"/>
      </w:pPr>
      <w:bookmarkStart w:id="50" w:name="Rule_11G"/>
      <w:r>
        <w:t>Rule 11G – Restricted Cover</w:t>
      </w:r>
    </w:p>
    <w:bookmarkEnd w:id="50"/>
    <w:p w14:paraId="36E4DE5E" w14:textId="094176E9" w:rsidR="00A009FA" w:rsidRPr="00A2649A" w:rsidRDefault="00A009FA" w:rsidP="00B90FC4">
      <w:r w:rsidRPr="00A2649A">
        <w:t>Rule 11G sets out which clinical categories can be covered on a restricted basis under the product tier arrangements (</w:t>
      </w:r>
      <w:hyperlink w:anchor="_Appendix_4:_Private" w:history="1">
        <w:r w:rsidRPr="00A2649A">
          <w:rPr>
            <w:rStyle w:val="Hyperlink"/>
          </w:rPr>
          <w:t>Appendix 4</w:t>
        </w:r>
      </w:hyperlink>
      <w:r w:rsidRPr="00A2649A">
        <w:t xml:space="preserve">). If a category is included in a policy, all services within a category must be covered. Rule 11G allows minimum benefits to be provided for services, as set out in the table in 72-1(2) of the </w:t>
      </w:r>
      <w:r w:rsidRPr="00412414">
        <w:rPr>
          <w:rStyle w:val="Emphasis"/>
        </w:rPr>
        <w:t>PHI Act</w:t>
      </w:r>
      <w:r w:rsidRPr="00A2649A">
        <w:t>. That is:</w:t>
      </w:r>
    </w:p>
    <w:p w14:paraId="053392D8" w14:textId="695358E4" w:rsidR="00A009FA" w:rsidRPr="00A009FA" w:rsidRDefault="00A009FA" w:rsidP="00B90FC4">
      <w:pPr>
        <w:pStyle w:val="ListBullet"/>
      </w:pPr>
      <w:r w:rsidRPr="00A009FA">
        <w:t>minimum benefits towards the cost of accommodation as set out in the Benefit Requirement Rules</w:t>
      </w:r>
    </w:p>
    <w:p w14:paraId="26952204" w14:textId="6DD40F2D" w:rsidR="00A009FA" w:rsidRPr="00A009FA" w:rsidRDefault="00A009FA" w:rsidP="00B90FC4">
      <w:pPr>
        <w:pStyle w:val="ListBullet"/>
      </w:pPr>
      <w:r w:rsidRPr="00A009FA">
        <w:t>25 percent of the MBS Schedule Fee</w:t>
      </w:r>
    </w:p>
    <w:p w14:paraId="4246BA1C" w14:textId="2D4A6D35" w:rsidR="00A009FA" w:rsidRPr="00A009FA" w:rsidRDefault="00A009FA" w:rsidP="00B90FC4">
      <w:pPr>
        <w:pStyle w:val="ListBullet"/>
      </w:pPr>
      <w:r w:rsidRPr="00A009FA">
        <w:t>minimum benefits for a prosthesis on the Prostheses List, where an MBS item is payable for the service.</w:t>
      </w:r>
    </w:p>
    <w:p w14:paraId="2E5EA907" w14:textId="44F04244" w:rsidR="00A009FA" w:rsidRPr="00A2649A" w:rsidRDefault="00A009FA" w:rsidP="00B90FC4">
      <w:r w:rsidRPr="00A2649A">
        <w:t>Restricted categories may incur out</w:t>
      </w:r>
      <w:r w:rsidR="00E9471D" w:rsidRPr="00A2649A">
        <w:t xml:space="preserve"> </w:t>
      </w:r>
      <w:r w:rsidRPr="00A2649A">
        <w:t>of</w:t>
      </w:r>
      <w:r w:rsidR="00E9471D" w:rsidRPr="00A2649A">
        <w:t xml:space="preserve"> </w:t>
      </w:r>
      <w:r w:rsidRPr="00A2649A">
        <w:t>pocket costs for theatre fees, additional hospital fees, accommodation and medical costs.</w:t>
      </w:r>
    </w:p>
    <w:p w14:paraId="008737C1" w14:textId="77777777" w:rsidR="00A009FA" w:rsidRPr="00A2649A" w:rsidRDefault="00A009FA" w:rsidP="00B90FC4">
      <w:r w:rsidRPr="00A2649A">
        <w:lastRenderedPageBreak/>
        <w:t xml:space="preserve">For Gold products, no category can be restricted. For Silver and Bronze products (and related ‘Plus’ products), </w:t>
      </w:r>
      <w:r w:rsidRPr="00A2649A">
        <w:rPr>
          <w:rStyle w:val="Emphasis"/>
        </w:rPr>
        <w:t>Rehabilitation, Hospital psychiatric services</w:t>
      </w:r>
      <w:r w:rsidRPr="00A2649A">
        <w:t xml:space="preserve"> and </w:t>
      </w:r>
      <w:r w:rsidRPr="00A2649A">
        <w:rPr>
          <w:rStyle w:val="Emphasis"/>
        </w:rPr>
        <w:t>Palliative care</w:t>
      </w:r>
      <w:r w:rsidRPr="00A2649A">
        <w:t xml:space="preserve"> can be restricted. All categories in Basic and Basic Plus products can provide restricted benefits.</w:t>
      </w:r>
    </w:p>
    <w:p w14:paraId="5E72A228" w14:textId="2DF26CE3" w:rsidR="00A009FA" w:rsidRPr="00A2649A" w:rsidRDefault="00A009FA" w:rsidP="00B90FC4">
      <w:pPr>
        <w:rPr>
          <w:rStyle w:val="Emphasis"/>
        </w:rPr>
      </w:pPr>
      <w:r w:rsidRPr="00A2649A">
        <w:t xml:space="preserve">Rule 11G does not prevent some services within a restricted category from attracting unrestricted benefits, as described in the Explanatory Statement for the </w:t>
      </w:r>
      <w:r w:rsidRPr="00A2649A">
        <w:rPr>
          <w:rStyle w:val="Emphasis"/>
        </w:rPr>
        <w:t>Private Health Insurance (Reform Amendment) Rules 2018</w:t>
      </w:r>
      <w:r w:rsidR="00372EBD" w:rsidRPr="00706BB7">
        <w:rPr>
          <w:rStyle w:val="FootnoteReference"/>
        </w:rPr>
        <w:footnoteReference w:id="5"/>
      </w:r>
      <w:r w:rsidRPr="00A2649A">
        <w:t>:</w:t>
      </w:r>
    </w:p>
    <w:p w14:paraId="6EC3B777" w14:textId="77777777" w:rsidR="00A009FA" w:rsidRPr="00412414" w:rsidRDefault="00A009FA" w:rsidP="00412414">
      <w:pPr>
        <w:rPr>
          <w:rStyle w:val="Emphasis"/>
        </w:rPr>
      </w:pPr>
      <w:r w:rsidRPr="00412414">
        <w:rPr>
          <w:rStyle w:val="Emphasis"/>
        </w:rPr>
        <w:t>‘For basic policies, Rule 11G does not prevent the policy from providing restricted cover for a selection of hospital treatments within a clinical category and unrestricted cover for other hospital treatments within the same clinical category. However, if a basic policy provides both restricted and unrestricted cover within a single clinical category, the product’s private health information statement must indicate that the relevant clinical category is covered on a restricted basis.’</w:t>
      </w:r>
    </w:p>
    <w:p w14:paraId="65623ADA" w14:textId="77777777" w:rsidR="00A009FA" w:rsidRPr="00636A64" w:rsidRDefault="00A009FA" w:rsidP="00B90FC4">
      <w:r w:rsidRPr="00636A64">
        <w:t xml:space="preserve">This provision also applies to Rehabilitation, Hospital psychiatric services and Palliative care in </w:t>
      </w:r>
      <w:proofErr w:type="gramStart"/>
      <w:r w:rsidRPr="00636A64">
        <w:t>Silver and Bronze</w:t>
      </w:r>
      <w:proofErr w:type="gramEnd"/>
      <w:r w:rsidRPr="00636A64">
        <w:t xml:space="preserve"> products.</w:t>
      </w:r>
    </w:p>
    <w:p w14:paraId="50F07ACD" w14:textId="4BCEA9A6" w:rsidR="00444B6D" w:rsidRPr="00636A64" w:rsidRDefault="00A009FA" w:rsidP="00B90FC4">
      <w:r w:rsidRPr="00636A64">
        <w:t xml:space="preserve">The committee did not support differing benefit levels being applied to services within a category and recommend limiting which categories can offer restricted benefits. Across Gold, Silver, Bronze and Basic categories, only the Rehabilitation, Hospital psychiatric services and Palliative care categories should be allowed to offer restricted categories to reduce the </w:t>
      </w:r>
      <w:proofErr w:type="gramStart"/>
      <w:r w:rsidRPr="00636A64">
        <w:t>out</w:t>
      </w:r>
      <w:r w:rsidR="00E9471D" w:rsidRPr="00636A64">
        <w:t xml:space="preserve"> </w:t>
      </w:r>
      <w:r w:rsidRPr="00636A64">
        <w:t>of</w:t>
      </w:r>
      <w:r w:rsidR="00E9471D" w:rsidRPr="00636A64">
        <w:t xml:space="preserve"> </w:t>
      </w:r>
      <w:r w:rsidRPr="00636A64">
        <w:t>pocket</w:t>
      </w:r>
      <w:proofErr w:type="gramEnd"/>
      <w:r w:rsidRPr="00636A64">
        <w:t xml:space="preserve"> costs for Basic Plus policyholders.</w:t>
      </w:r>
    </w:p>
    <w:p w14:paraId="5365318F" w14:textId="544FE898" w:rsidR="00A009FA" w:rsidRPr="00636A64" w:rsidRDefault="00A009FA" w:rsidP="00B90FC4">
      <w:pPr>
        <w:pStyle w:val="VisionBox"/>
      </w:pPr>
      <w:bookmarkStart w:id="51" w:name="Rec21"/>
      <w:r w:rsidRPr="004B240D">
        <w:t xml:space="preserve">Recommendation </w:t>
      </w:r>
      <w:r>
        <w:t>21</w:t>
      </w:r>
    </w:p>
    <w:bookmarkEnd w:id="51"/>
    <w:p w14:paraId="6C2B1995" w14:textId="1E8A871C" w:rsidR="00A009FA" w:rsidRPr="00636A64" w:rsidRDefault="00A009FA" w:rsidP="00B90FC4">
      <w:pPr>
        <w:pStyle w:val="VisionBox"/>
      </w:pPr>
      <w:r w:rsidRPr="00636A64">
        <w:t>Amend Rule 11G of the Comply Product Rules to limit only the Rehabilitation, Hospital psychiatric services and Palliative care categories be able to offer restricted benefits. All other categories in the Basic Plus</w:t>
      </w:r>
      <w:r w:rsidRPr="00A009FA">
        <w:t xml:space="preserve"> products must be covered on a non-restricted basis.</w:t>
      </w:r>
    </w:p>
    <w:p w14:paraId="20511DBA" w14:textId="77777777" w:rsidR="00D37BD0" w:rsidRPr="00706BB7" w:rsidRDefault="00D37BD0" w:rsidP="00B90FC4">
      <w:pPr>
        <w:pStyle w:val="Heading3"/>
      </w:pPr>
      <w:r w:rsidRPr="00D37BD0">
        <w:t>Rule 11H – Naming conventions of ‘plus’ products</w:t>
      </w:r>
    </w:p>
    <w:p w14:paraId="62EE34EC" w14:textId="7C1353A0" w:rsidR="00D37BD0" w:rsidRPr="00636A64" w:rsidRDefault="00D37BD0" w:rsidP="00636A64">
      <w:r w:rsidRPr="00636A64">
        <w:t>Rule 11H pertains to the naming conventions of hospital insurance products using the Gold, Silver, Bronze and Basic product tiers. The committee noted Subrule 11</w:t>
      </w:r>
      <w:proofErr w:type="gramStart"/>
      <w:r w:rsidRPr="00636A64">
        <w:t>H(</w:t>
      </w:r>
      <w:proofErr w:type="gramEnd"/>
      <w:r w:rsidRPr="00636A64">
        <w:t>3) allows products to be branded as a ‘</w:t>
      </w:r>
      <w:hyperlink w:anchor="_Definitions_and_acronyms" w:history="1">
        <w:r w:rsidRPr="00636A64">
          <w:rPr>
            <w:rStyle w:val="Hyperlink"/>
          </w:rPr>
          <w:t>Plus</w:t>
        </w:r>
      </w:hyperlink>
      <w:r w:rsidRPr="00636A64">
        <w:t>’ product when it offers cover for categories above the minimum requirements for the Basic, Bronze or Silver tiers. This provision is optional and not all eligible products carry the ‘</w:t>
      </w:r>
      <w:hyperlink w:anchor="_Definitions_and_acronyms_1" w:history="1">
        <w:r w:rsidRPr="00636A64">
          <w:rPr>
            <w:rStyle w:val="Hyperlink"/>
          </w:rPr>
          <w:t>Plus</w:t>
        </w:r>
      </w:hyperlink>
      <w:r w:rsidRPr="00636A64">
        <w:t xml:space="preserve">’ branding. </w:t>
      </w:r>
    </w:p>
    <w:p w14:paraId="67711F18" w14:textId="77777777" w:rsidR="00D37BD0" w:rsidRPr="00636A64" w:rsidRDefault="00D37BD0" w:rsidP="00636A64">
      <w:r w:rsidRPr="00636A64">
        <w:t>Consumer surveys indicate policyholders may not realise their policy offers cover for services above the minimum requirements</w:t>
      </w:r>
      <w:r w:rsidRPr="00636A64" w:rsidDel="001821CE">
        <w:t xml:space="preserve"> </w:t>
      </w:r>
      <w:r w:rsidRPr="00636A64">
        <w:t>unless branded as a ‘Plus’ product. This may cause problems if the consumer switches insurers and the new insurer is also not aware of the coverage of additional categories. This could result in additional waiting periods being imposed that have already been served. In line with improving transparency of hospital insurance products and supporting consumers to make informed choices when comparing products, the committee agreed provisions in 11</w:t>
      </w:r>
      <w:proofErr w:type="gramStart"/>
      <w:r w:rsidRPr="00636A64">
        <w:t>H(</w:t>
      </w:r>
      <w:proofErr w:type="gramEnd"/>
      <w:r w:rsidRPr="00636A64">
        <w:t>3) should be amended to require consistent naming of ‘Plus’ products.</w:t>
      </w:r>
    </w:p>
    <w:p w14:paraId="7C880FC7" w14:textId="576E287F" w:rsidR="006C643A" w:rsidRPr="00636A64" w:rsidRDefault="006C643A" w:rsidP="00636A64">
      <w:pPr>
        <w:pStyle w:val="VisionBox"/>
      </w:pPr>
      <w:r w:rsidRPr="00636A64">
        <w:lastRenderedPageBreak/>
        <w:t>Recommendation 22</w:t>
      </w:r>
    </w:p>
    <w:p w14:paraId="0AD23E88" w14:textId="76BD2303" w:rsidR="006C643A" w:rsidRPr="00636A64" w:rsidRDefault="006C643A" w:rsidP="00636A64">
      <w:pPr>
        <w:pStyle w:val="VisionBox"/>
      </w:pPr>
      <w:r w:rsidRPr="00636A64">
        <w:t>Amend Subrule 11</w:t>
      </w:r>
      <w:proofErr w:type="gramStart"/>
      <w:r w:rsidRPr="00636A64">
        <w:t>H(</w:t>
      </w:r>
      <w:proofErr w:type="gramEnd"/>
      <w:r w:rsidRPr="00636A64">
        <w:t>3) to require all relevant hospital insurance products</w:t>
      </w:r>
      <w:r w:rsidR="0022726C" w:rsidRPr="00636A64">
        <w:t xml:space="preserve"> </w:t>
      </w:r>
      <w:r w:rsidRPr="00636A64">
        <w:t xml:space="preserve">carry the ‘Plus’ branding. That is, if the product offers cover for clinical categories above the minimum requirements </w:t>
      </w:r>
      <w:r w:rsidR="00EB0F3F" w:rsidRPr="00636A64">
        <w:t xml:space="preserve">for </w:t>
      </w:r>
      <w:r w:rsidRPr="00636A64">
        <w:t>that product tier</w:t>
      </w:r>
      <w:r w:rsidR="00EB0F3F" w:rsidRPr="00636A64">
        <w:t>,</w:t>
      </w:r>
      <w:r w:rsidRPr="00636A64">
        <w:t xml:space="preserve"> it is advertised as a ‘Plus’ product.</w:t>
      </w:r>
    </w:p>
    <w:p w14:paraId="2D7BECBE" w14:textId="77777777" w:rsidR="00923518" w:rsidRPr="00706BB7" w:rsidRDefault="00923518" w:rsidP="00706BB7">
      <w:r w:rsidRPr="00706BB7">
        <w:br w:type="page"/>
      </w:r>
    </w:p>
    <w:p w14:paraId="67B5AA84" w14:textId="5F6E81F1" w:rsidR="00BC69B8" w:rsidRPr="00BC69B8" w:rsidRDefault="00BC69B8" w:rsidP="00B90FC4">
      <w:pPr>
        <w:pStyle w:val="Heading2"/>
      </w:pPr>
      <w:bookmarkStart w:id="52" w:name="_Toc95750436"/>
      <w:r w:rsidRPr="00BC69B8">
        <w:lastRenderedPageBreak/>
        <w:t>Ongoing Management of the Clinical Categories</w:t>
      </w:r>
      <w:bookmarkEnd w:id="52"/>
    </w:p>
    <w:p w14:paraId="3F5B6990" w14:textId="74FB7951" w:rsidR="00BC69B8" w:rsidRPr="00A2649A" w:rsidRDefault="00BC69B8" w:rsidP="00B90FC4">
      <w:r w:rsidRPr="00A2649A">
        <w:t xml:space="preserve">Amendments to the clinical categories largely stem from changes to the MBS or from stakeholder feedback. The process to update the clinical categories is outlined in </w:t>
      </w:r>
      <w:r w:rsidR="00412414">
        <w:fldChar w:fldCharType="begin"/>
      </w:r>
      <w:r w:rsidR="00412414">
        <w:instrText xml:space="preserve"> REF _Ref182304596 \h </w:instrText>
      </w:r>
      <w:r w:rsidR="00412414">
        <w:fldChar w:fldCharType="separate"/>
      </w:r>
      <w:r w:rsidR="00412414">
        <w:t xml:space="preserve">Figure </w:t>
      </w:r>
      <w:r w:rsidR="00412414">
        <w:rPr>
          <w:noProof/>
        </w:rPr>
        <w:t>6</w:t>
      </w:r>
      <w:r w:rsidR="00412414">
        <w:fldChar w:fldCharType="end"/>
      </w:r>
      <w:r w:rsidRPr="00A2649A">
        <w:t>.</w:t>
      </w:r>
    </w:p>
    <w:p w14:paraId="34559C98" w14:textId="4A22BD0C" w:rsidR="00A009FA" w:rsidRDefault="00BC69B8" w:rsidP="00B90FC4">
      <w:r w:rsidRPr="00A2649A">
        <w:rPr>
          <w:noProof/>
        </w:rPr>
        <w:drawing>
          <wp:inline distT="0" distB="0" distL="0" distR="0" wp14:anchorId="18C9017B" wp14:editId="68A8985E">
            <wp:extent cx="5486400" cy="3681454"/>
            <wp:effectExtent l="0" t="0" r="19050" b="0"/>
            <wp:docPr id="13" name="Diagram 13" descr="Flow chart of the process Health undertakes when updating the clinical categor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BBFF357" w14:textId="0DA139D5" w:rsidR="001F2E70" w:rsidRPr="00A2649A" w:rsidRDefault="00CD2B0B" w:rsidP="00CD2B0B">
      <w:pPr>
        <w:pStyle w:val="Caption"/>
      </w:pPr>
      <w:bookmarkStart w:id="53" w:name="_Ref182304596"/>
      <w:r>
        <w:t xml:space="preserve">Figure </w:t>
      </w:r>
      <w:r>
        <w:fldChar w:fldCharType="begin"/>
      </w:r>
      <w:r>
        <w:instrText xml:space="preserve"> SEQ Figure \* ARABIC </w:instrText>
      </w:r>
      <w:r>
        <w:fldChar w:fldCharType="separate"/>
      </w:r>
      <w:r>
        <w:rPr>
          <w:noProof/>
        </w:rPr>
        <w:t>6</w:t>
      </w:r>
      <w:r>
        <w:fldChar w:fldCharType="end"/>
      </w:r>
      <w:bookmarkEnd w:id="53"/>
      <w:r w:rsidR="001F2E70" w:rsidRPr="00E152B9">
        <w:t xml:space="preserve">. </w:t>
      </w:r>
      <w:r w:rsidR="001F2E70">
        <w:t xml:space="preserve">Overview of the clinical </w:t>
      </w:r>
      <w:proofErr w:type="gramStart"/>
      <w:r w:rsidR="001F2E70">
        <w:t>categories</w:t>
      </w:r>
      <w:proofErr w:type="gramEnd"/>
      <w:r w:rsidR="001F2E70">
        <w:t xml:space="preserve"> amendment process</w:t>
      </w:r>
    </w:p>
    <w:p w14:paraId="3C59C003" w14:textId="77777777" w:rsidR="00BC69B8" w:rsidRDefault="00BC69B8" w:rsidP="00B90FC4">
      <w:pPr>
        <w:pStyle w:val="Heading3"/>
      </w:pPr>
      <w:r>
        <w:t>Assessment of proposed changes</w:t>
      </w:r>
    </w:p>
    <w:p w14:paraId="5A280596" w14:textId="1A8947C4" w:rsidR="00BC69B8" w:rsidRPr="00636A64" w:rsidRDefault="00BC69B8" w:rsidP="00B90FC4">
      <w:r w:rsidRPr="00636A64">
        <w:t xml:space="preserve">Proposed changes to the MBS, such as recommendations made by the </w:t>
      </w:r>
      <w:hyperlink w:anchor="_Definitions_and_acronyms" w:history="1">
        <w:r w:rsidRPr="00636A64">
          <w:rPr>
            <w:rStyle w:val="Hyperlink"/>
          </w:rPr>
          <w:t>MSAC</w:t>
        </w:r>
      </w:hyperlink>
      <w:r w:rsidRPr="00636A64">
        <w:t xml:space="preserve"> or as part of the MBS Taskforce Reviews, are considered by Health in terms of impacts to the PHI regulations in the Complying Product Rules and the </w:t>
      </w:r>
      <w:hyperlink w:anchor="_Definitions_and_acronyms" w:history="1">
        <w:r w:rsidRPr="00636A64">
          <w:rPr>
            <w:rStyle w:val="Hyperlink"/>
          </w:rPr>
          <w:t>Benefit Requirement Rules</w:t>
        </w:r>
      </w:hyperlink>
      <w:r w:rsidRPr="00636A64">
        <w:t>.</w:t>
      </w:r>
    </w:p>
    <w:p w14:paraId="4C6B24CE" w14:textId="77777777" w:rsidR="00BC69B8" w:rsidRPr="00636A64" w:rsidRDefault="00BC69B8" w:rsidP="00B90FC4">
      <w:r w:rsidRPr="00636A64">
        <w:t>Alternatively, feedback from stakeholders on potential issues with existing PHI classifications may initiate a review where there is sufficient supporting evidence.</w:t>
      </w:r>
    </w:p>
    <w:p w14:paraId="456FE075" w14:textId="77777777" w:rsidR="00BC69B8" w:rsidRPr="00636A64" w:rsidRDefault="00BC69B8" w:rsidP="00B90FC4">
      <w:r w:rsidRPr="00636A64">
        <w:t xml:space="preserve">Assessments of MBS changes consider (but not limited to): </w:t>
      </w:r>
    </w:p>
    <w:p w14:paraId="7002B860" w14:textId="43D95DF2" w:rsidR="00BC69B8" w:rsidRDefault="00BC69B8" w:rsidP="00B90FC4">
      <w:pPr>
        <w:pStyle w:val="ListBullet"/>
      </w:pPr>
      <w:r>
        <w:t xml:space="preserve">if the service has the potential to be delivered as ‘Hospital Treatment’ under the </w:t>
      </w:r>
      <w:hyperlink w:anchor="_Definitions_and_acronyms" w:history="1">
        <w:r w:rsidRPr="00316EB0">
          <w:rPr>
            <w:rStyle w:val="Hyperlink"/>
          </w:rPr>
          <w:t>PHI Act</w:t>
        </w:r>
      </w:hyperlink>
      <w:r>
        <w:t>, the Complying Product Rules and/or Benefit Requirement Rules for policies with hospital cover</w:t>
      </w:r>
    </w:p>
    <w:p w14:paraId="33682CD8" w14:textId="6A725730" w:rsidR="00BC69B8" w:rsidRDefault="00BC69B8" w:rsidP="00B90FC4">
      <w:pPr>
        <w:pStyle w:val="ListBullet"/>
      </w:pPr>
      <w:r>
        <w:t>all relevant clinical indications for use, likely length of stay, theatre time and sedation requirements (for procedure type classifications)</w:t>
      </w:r>
    </w:p>
    <w:p w14:paraId="3E8D1896" w14:textId="548F461B" w:rsidR="00BC69B8" w:rsidRDefault="00BC69B8" w:rsidP="00B90FC4">
      <w:pPr>
        <w:pStyle w:val="ListBullet"/>
      </w:pPr>
      <w:r>
        <w:t>current classification of similar services, both for consistency and to determine if they may require updating</w:t>
      </w:r>
    </w:p>
    <w:p w14:paraId="45F4FC39" w14:textId="5AEB1103" w:rsidR="00BC69B8" w:rsidRDefault="00BC69B8" w:rsidP="00B90FC4">
      <w:pPr>
        <w:pStyle w:val="ListBullet"/>
      </w:pPr>
      <w:r>
        <w:t>policy intent as provided by MBS policy teams, MBS Review Taskforce or MSAC recommendations</w:t>
      </w:r>
    </w:p>
    <w:p w14:paraId="627CE65B" w14:textId="09FC5C80" w:rsidR="00BC69B8" w:rsidRDefault="00BC69B8" w:rsidP="00B90FC4">
      <w:pPr>
        <w:pStyle w:val="ListBullet"/>
      </w:pPr>
      <w:r>
        <w:t>existing feedback and submissions from stakeholders</w:t>
      </w:r>
    </w:p>
    <w:p w14:paraId="6C9E0E1E" w14:textId="7DC70FC5" w:rsidR="00BC69B8" w:rsidRDefault="00BC69B8" w:rsidP="00B90FC4">
      <w:pPr>
        <w:pStyle w:val="ListBullet"/>
      </w:pPr>
      <w:r>
        <w:t xml:space="preserve">MBS claiming data, Hospital </w:t>
      </w:r>
      <w:proofErr w:type="spellStart"/>
      <w:r>
        <w:t>Casemix</w:t>
      </w:r>
      <w:proofErr w:type="spellEnd"/>
      <w:r>
        <w:t xml:space="preserve"> Protocol data and/or PHIO data on coverage of categories in Plus products</w:t>
      </w:r>
    </w:p>
    <w:p w14:paraId="069085AB" w14:textId="3C6991CD" w:rsidR="00BC69B8" w:rsidRDefault="00BC69B8" w:rsidP="00B90FC4">
      <w:pPr>
        <w:pStyle w:val="ListBullet"/>
      </w:pPr>
      <w:r>
        <w:lastRenderedPageBreak/>
        <w:t>practical matters including administration by industry, potential for confusion during eligibility checks, ease of understanding for consumers, compliance</w:t>
      </w:r>
      <w:r w:rsidR="0029105B">
        <w:t>.</w:t>
      </w:r>
    </w:p>
    <w:p w14:paraId="7164B2D5" w14:textId="063607F9" w:rsidR="00BC69B8" w:rsidRDefault="00BC69B8" w:rsidP="00B90FC4">
      <w:pPr>
        <w:pStyle w:val="Heading3"/>
      </w:pPr>
      <w:r>
        <w:t>Consultation process</w:t>
      </w:r>
    </w:p>
    <w:p w14:paraId="3F2D7AAF" w14:textId="77777777" w:rsidR="00BC69B8" w:rsidRPr="00636A64" w:rsidRDefault="00BC69B8" w:rsidP="00B90FC4">
      <w:r w:rsidRPr="00636A64">
        <w:t>Where possible, external consultations are undertaken on the proposed PHI changes through:</w:t>
      </w:r>
    </w:p>
    <w:p w14:paraId="4EC8553A" w14:textId="629A2B14" w:rsidR="00BC69B8" w:rsidRDefault="00BC69B8" w:rsidP="00B90FC4">
      <w:pPr>
        <w:pStyle w:val="ListBullet"/>
      </w:pPr>
      <w:r>
        <w:t>direct communications with representative bodies and key stakeholders</w:t>
      </w:r>
    </w:p>
    <w:p w14:paraId="767A811C" w14:textId="1E3A99CF" w:rsidR="00BC69B8" w:rsidRDefault="00BC69B8" w:rsidP="00B90FC4">
      <w:pPr>
        <w:pStyle w:val="ListBullet"/>
      </w:pPr>
      <w:r>
        <w:t>Weekly PHI email including the PHI Regulatory Amendments and Consultations Calendar</w:t>
      </w:r>
    </w:p>
    <w:p w14:paraId="54B816B7" w14:textId="66EFC9BB" w:rsidR="00BC69B8" w:rsidRDefault="00BC69B8" w:rsidP="00B90FC4">
      <w:pPr>
        <w:pStyle w:val="ListBullet"/>
      </w:pPr>
      <w:r>
        <w:t xml:space="preserve">MBS communication processes such as Implementation Liaison Groups (ILGs), the </w:t>
      </w:r>
      <w:hyperlink r:id="rId38" w:history="1">
        <w:r w:rsidRPr="00316EB0">
          <w:rPr>
            <w:rStyle w:val="Hyperlink"/>
          </w:rPr>
          <w:t>AMA co-design process</w:t>
        </w:r>
      </w:hyperlink>
      <w:r w:rsidR="00316EB0">
        <w:rPr>
          <w:rStyle w:val="FootnoteReference"/>
        </w:rPr>
        <w:footnoteReference w:id="6"/>
      </w:r>
      <w:r>
        <w:t xml:space="preserve">, MBS webinars and factsheets available on </w:t>
      </w:r>
      <w:hyperlink r:id="rId39" w:history="1">
        <w:r w:rsidRPr="00316EB0">
          <w:rPr>
            <w:rStyle w:val="Hyperlink"/>
          </w:rPr>
          <w:t>MBS Online</w:t>
        </w:r>
      </w:hyperlink>
      <w:r w:rsidR="00316EB0">
        <w:rPr>
          <w:rStyle w:val="FootnoteReference"/>
        </w:rPr>
        <w:footnoteReference w:id="7"/>
      </w:r>
    </w:p>
    <w:p w14:paraId="107FC8BA" w14:textId="7A57210A" w:rsidR="00BC69B8" w:rsidRPr="00A2649A" w:rsidRDefault="00BC69B8" w:rsidP="00B90FC4">
      <w:r w:rsidRPr="00A2649A">
        <w:t xml:space="preserve">The committee noted early notification and consultation on potential changes to the clinical categories allows the industry to properly assess impacts and provide Health with considered advice supported by evidence. The industry would </w:t>
      </w:r>
      <w:r w:rsidR="00316EB0" w:rsidRPr="00A2649A">
        <w:t>prefer</w:t>
      </w:r>
      <w:r w:rsidRPr="00A2649A">
        <w:t xml:space="preserve"> three months notification prior to the implementation of changes but it is understood this is not always possible. Possible avenues to communicate changes earlier is to include PHI information in the MBS factsheets and </w:t>
      </w:r>
      <w:hyperlink r:id="rId40" w:history="1">
        <w:r w:rsidRPr="00A2649A">
          <w:rPr>
            <w:rStyle w:val="Hyperlink"/>
          </w:rPr>
          <w:t>MBS data file (.xml file)</w:t>
        </w:r>
      </w:hyperlink>
      <w:r w:rsidR="00316EB0" w:rsidRPr="00412414">
        <w:rPr>
          <w:vertAlign w:val="superscript"/>
        </w:rPr>
        <w:footnoteReference w:id="8"/>
      </w:r>
      <w:r w:rsidRPr="00A2649A">
        <w:t xml:space="preserve"> released by MBS Online. Implementation dates should also consider the time required by stakeholders to update their systems, including updates to Services Australia’s Electronic Claim Lodgement and Information Processing Service Environment (ECLIPSE).</w:t>
      </w:r>
    </w:p>
    <w:p w14:paraId="53EAD33C" w14:textId="291A996F" w:rsidR="00316EB0" w:rsidRPr="00636A64" w:rsidRDefault="00316EB0" w:rsidP="00B90FC4">
      <w:pPr>
        <w:pStyle w:val="VisionBox"/>
      </w:pPr>
      <w:r w:rsidRPr="00636A64">
        <w:t>Recommendation 23</w:t>
      </w:r>
    </w:p>
    <w:p w14:paraId="72B68F91" w14:textId="0E40D06C" w:rsidR="00316EB0" w:rsidRPr="00636A64" w:rsidRDefault="00316EB0" w:rsidP="00B90FC4">
      <w:pPr>
        <w:pStyle w:val="VisionBox"/>
      </w:pPr>
      <w:r w:rsidRPr="00636A64">
        <w:t>The MBS data file released by MBS Online should include PHI classification information for a more streamlined process to communicate MBS and PHI changes. Health insurers and private hospitals should be consulted in the development of the new data file.</w:t>
      </w:r>
    </w:p>
    <w:p w14:paraId="41E09C73" w14:textId="77777777" w:rsidR="00316EB0" w:rsidRPr="00316EB0" w:rsidRDefault="00316EB0" w:rsidP="00B90FC4">
      <w:pPr>
        <w:pStyle w:val="Heading3"/>
      </w:pPr>
      <w:r w:rsidRPr="00316EB0">
        <w:t>Regulatory changes and stakeholder notification</w:t>
      </w:r>
    </w:p>
    <w:p w14:paraId="5DFE4D53" w14:textId="212DDCE2" w:rsidR="00316EB0" w:rsidRDefault="00316EB0" w:rsidP="00B90FC4">
      <w:r>
        <w:t xml:space="preserve">The finalised PHI classification changes are drafted into PHI Amendment Rules </w:t>
      </w:r>
      <w:r w:rsidRPr="00B73CA2">
        <w:t xml:space="preserve">and registered on the </w:t>
      </w:r>
      <w:hyperlink r:id="rId41" w:history="1">
        <w:r w:rsidRPr="00C932D9">
          <w:rPr>
            <w:rStyle w:val="Hyperlink"/>
            <w:rFonts w:cs="Arial"/>
            <w:szCs w:val="21"/>
          </w:rPr>
          <w:t>Federal Register of Legislation</w:t>
        </w:r>
      </w:hyperlink>
      <w:r w:rsidRPr="00706BB7">
        <w:rPr>
          <w:rStyle w:val="FootnoteReference"/>
        </w:rPr>
        <w:footnoteReference w:id="9"/>
      </w:r>
      <w:r>
        <w:t xml:space="preserve"> (</w:t>
      </w:r>
      <w:r w:rsidRPr="00B352F8">
        <w:t>FRL</w:t>
      </w:r>
      <w:r>
        <w:t>)</w:t>
      </w:r>
      <w:r w:rsidRPr="00B73CA2">
        <w:t xml:space="preserve"> </w:t>
      </w:r>
      <w:r>
        <w:t xml:space="preserve">to give </w:t>
      </w:r>
      <w:r w:rsidRPr="00A2649A">
        <w:t>legal</w:t>
      </w:r>
      <w:r>
        <w:t xml:space="preserve"> effect </w:t>
      </w:r>
      <w:r w:rsidRPr="00B73CA2">
        <w:t>prior to commencement.</w:t>
      </w:r>
      <w:r>
        <w:t xml:space="preserve"> The amendments are later compiled into a new version of the Complying Product Rules and Benefits Requirements Rules.</w:t>
      </w:r>
      <w:r w:rsidR="002F4D9C">
        <w:t xml:space="preserve"> </w:t>
      </w:r>
      <w:r>
        <w:t xml:space="preserve">Notification of the registration of the Amendment Rules, and the release of updated PHI web resources are sent via a </w:t>
      </w:r>
      <w:bookmarkStart w:id="54" w:name="_Hlk86231447"/>
      <w:r w:rsidRPr="00C932D9">
        <w:rPr>
          <w:rStyle w:val="Hyperlink"/>
        </w:rPr>
        <w:fldChar w:fldCharType="begin"/>
      </w:r>
      <w:r w:rsidRPr="00C932D9">
        <w:rPr>
          <w:rStyle w:val="Hyperlink"/>
        </w:rPr>
        <w:instrText xml:space="preserve"> HYPERLINK "https://www.health.gov.au/news/phi-circulars" </w:instrText>
      </w:r>
      <w:r w:rsidRPr="00C932D9">
        <w:rPr>
          <w:rStyle w:val="Hyperlink"/>
        </w:rPr>
      </w:r>
      <w:r w:rsidRPr="00C932D9">
        <w:rPr>
          <w:rStyle w:val="Hyperlink"/>
        </w:rPr>
        <w:fldChar w:fldCharType="separate"/>
      </w:r>
      <w:r w:rsidRPr="00C932D9">
        <w:rPr>
          <w:rStyle w:val="Hyperlink"/>
        </w:rPr>
        <w:t>PHI Circular</w:t>
      </w:r>
      <w:r w:rsidRPr="00C932D9">
        <w:rPr>
          <w:rStyle w:val="Hyperlink"/>
        </w:rPr>
        <w:fldChar w:fldCharType="end"/>
      </w:r>
      <w:bookmarkEnd w:id="54"/>
      <w:r w:rsidRPr="00706BB7">
        <w:rPr>
          <w:rStyle w:val="FootnoteReference"/>
        </w:rPr>
        <w:footnoteReference w:id="10"/>
      </w:r>
      <w:r w:rsidRPr="00706BB7">
        <w:rPr>
          <w:rStyle w:val="Hyperlink"/>
        </w:rPr>
        <w:t xml:space="preserve"> </w:t>
      </w:r>
      <w:r w:rsidRPr="00B352F8">
        <w:t xml:space="preserve">and </w:t>
      </w:r>
      <w:r w:rsidRPr="008A751F">
        <w:t xml:space="preserve">the </w:t>
      </w:r>
      <w:r>
        <w:t xml:space="preserve">weekly </w:t>
      </w:r>
      <w:r w:rsidRPr="008A751F">
        <w:t>PHI email</w:t>
      </w:r>
      <w:r>
        <w:t xml:space="preserve"> respectively.</w:t>
      </w:r>
    </w:p>
    <w:p w14:paraId="7FE95F76" w14:textId="77777777" w:rsidR="00316EB0" w:rsidRPr="00E4605C" w:rsidRDefault="00316EB0" w:rsidP="00B90FC4">
      <w:pPr>
        <w:pStyle w:val="Heading3"/>
      </w:pPr>
      <w:r w:rsidRPr="00E4605C">
        <w:t>Industry’s National Procedure Banding Schedule</w:t>
      </w:r>
    </w:p>
    <w:p w14:paraId="37002ACD" w14:textId="77777777" w:rsidR="00316EB0" w:rsidRDefault="00316EB0" w:rsidP="00B90FC4">
      <w:r>
        <w:t xml:space="preserve">The National Procedure </w:t>
      </w:r>
      <w:r w:rsidRPr="00A2649A">
        <w:t>Banding</w:t>
      </w:r>
      <w:r>
        <w:t xml:space="preserve"> Schedule is an industry led and managed classification process that assigns MBS items to one of 15 bands representing the relative total costs of service delivery in the private hospital system. The bands consider the costs not included in the MBS professional service fee such as theatre fees, hospital staffing costs, and consumables. The National Procedures Banding Committee (NPBC) and the banding schedule are separate from Government, the Benefit Requirements Rules and the procedure-type classifications for accommodation benefits.</w:t>
      </w:r>
    </w:p>
    <w:p w14:paraId="1C76DAE8" w14:textId="77777777" w:rsidR="00316EB0" w:rsidRPr="00636A64" w:rsidRDefault="00316EB0" w:rsidP="00B90FC4">
      <w:r w:rsidRPr="00636A64">
        <w:lastRenderedPageBreak/>
        <w:t>Following the release of PHI classification information, the NPBC recommends procedure bands for MBS items which may then inform Hospital Purchaser Provider Agreements negotiated between hospitals and insurers. In the context of the MBS Review and PHI Reforms, the Clinical Categories Review Advisory Committee noted the utility of the current national banding process and the potential for it to be updated.</w:t>
      </w:r>
    </w:p>
    <w:p w14:paraId="16B8C75B" w14:textId="4B3784AF" w:rsidR="00316EB0" w:rsidRPr="00636A64" w:rsidRDefault="00316EB0" w:rsidP="00B90FC4">
      <w:r w:rsidRPr="00636A64">
        <w:t>Additional PHI reforms announced in the 2021/22 Budget includes funding for an independent study to assess the effectiveness of the hospital default benefit arrangements under</w:t>
      </w:r>
      <w:r w:rsidR="00F56C30" w:rsidRPr="00636A64">
        <w:t xml:space="preserve"> </w:t>
      </w:r>
      <w:r w:rsidRPr="00636A64">
        <w:t>‘</w:t>
      </w:r>
      <w:hyperlink r:id="rId42" w:history="1">
        <w:r w:rsidRPr="00636A64">
          <w:rPr>
            <w:rStyle w:val="Hyperlink"/>
          </w:rPr>
          <w:t>Supporting our Hospitals - Affordable and Sustainable Private Health Insurance Reform</w:t>
        </w:r>
      </w:hyperlink>
      <w:r w:rsidRPr="00636A64">
        <w:t>’</w:t>
      </w:r>
      <w:r w:rsidRPr="00412414">
        <w:rPr>
          <w:vertAlign w:val="superscript"/>
        </w:rPr>
        <w:footnoteReference w:id="11"/>
      </w:r>
      <w:r w:rsidRPr="00636A64">
        <w:t>. The objective of the study is to optimise the regulatory settings for system efficiency and sustainability. With procedural costs contributing to the overall hospital funding of $11.2 billion (70 percent) of the $15.9 billion in private health insurance hospital treatment benefits paid for in 2020/21</w:t>
      </w:r>
      <w:r w:rsidRPr="00412414">
        <w:rPr>
          <w:vertAlign w:val="superscript"/>
        </w:rPr>
        <w:footnoteReference w:id="12"/>
      </w:r>
      <w:r w:rsidRPr="00636A64">
        <w:t>, the procedure banding process could also be considered as part of the review of default benefit arrangements for hospitals.</w:t>
      </w:r>
    </w:p>
    <w:p w14:paraId="5EED2325" w14:textId="1C2D2741" w:rsidR="00E4605C" w:rsidRDefault="00E4605C" w:rsidP="00B90FC4">
      <w:pPr>
        <w:pStyle w:val="Heading3"/>
      </w:pPr>
      <w:r>
        <w:t>Disputes Resolution Pathway</w:t>
      </w:r>
    </w:p>
    <w:p w14:paraId="4A6A1B28" w14:textId="47C2E2C4" w:rsidR="00E4605C" w:rsidRPr="00636A64" w:rsidRDefault="00167762" w:rsidP="00636A64">
      <w:r w:rsidRPr="00636A64">
        <w:t xml:space="preserve">As an extension to the considerations of </w:t>
      </w:r>
      <w:r w:rsidR="006227E8" w:rsidRPr="00636A64">
        <w:t>how the</w:t>
      </w:r>
      <w:r w:rsidRPr="00636A64">
        <w:t xml:space="preserve"> clinical categories</w:t>
      </w:r>
      <w:r w:rsidR="006227E8" w:rsidRPr="00636A64">
        <w:t xml:space="preserve"> are managed</w:t>
      </w:r>
      <w:r w:rsidRPr="00636A64">
        <w:t xml:space="preserve">, the committee considered the </w:t>
      </w:r>
      <w:r w:rsidR="00E4605C" w:rsidRPr="00636A64">
        <w:t>current pathway</w:t>
      </w:r>
      <w:r w:rsidRPr="00636A64">
        <w:t>s</w:t>
      </w:r>
      <w:r w:rsidR="00E4605C" w:rsidRPr="00636A64">
        <w:t xml:space="preserve"> to resolve </w:t>
      </w:r>
      <w:r w:rsidR="00DD77E9" w:rsidRPr="00636A64">
        <w:t>conflicts</w:t>
      </w:r>
      <w:r w:rsidR="00E4605C" w:rsidRPr="00636A64">
        <w:t xml:space="preserve"> between stakeholders</w:t>
      </w:r>
      <w:r w:rsidRPr="00636A64">
        <w:t xml:space="preserve">. At present, </w:t>
      </w:r>
      <w:r w:rsidR="00E4605C" w:rsidRPr="00636A64">
        <w:t xml:space="preserve">matters </w:t>
      </w:r>
      <w:r w:rsidRPr="00636A64">
        <w:t xml:space="preserve">may be referred </w:t>
      </w:r>
      <w:r w:rsidR="00E4605C" w:rsidRPr="00636A64">
        <w:t xml:space="preserve">to different government agencies who have differing powers to investigate and recommend an outcome. </w:t>
      </w:r>
      <w:r w:rsidRPr="00636A64">
        <w:t>For example, d</w:t>
      </w:r>
      <w:r w:rsidR="00E4605C" w:rsidRPr="00636A64">
        <w:t xml:space="preserve">isagreements regarding eligibility for benefits under the clinical categories are commonly referred to the PHIO, which has the powers to investigate and mediate conflicts under Part IID of the </w:t>
      </w:r>
      <w:hyperlink r:id="rId43" w:history="1">
        <w:r w:rsidR="00E4605C" w:rsidRPr="00412414">
          <w:rPr>
            <w:rStyle w:val="Emphasis"/>
          </w:rPr>
          <w:t>Ombudsman Act 1976</w:t>
        </w:r>
      </w:hyperlink>
      <w:r w:rsidR="00E4605C" w:rsidRPr="00412414">
        <w:rPr>
          <w:vertAlign w:val="superscript"/>
        </w:rPr>
        <w:footnoteReference w:id="13"/>
      </w:r>
      <w:r w:rsidRPr="00636A64">
        <w:t>;</w:t>
      </w:r>
      <w:r w:rsidR="00E4605C" w:rsidRPr="00636A64">
        <w:t xml:space="preserve"> Health provides advice on the interpretation of the legislation</w:t>
      </w:r>
      <w:r w:rsidRPr="00636A64">
        <w:t>;</w:t>
      </w:r>
      <w:r w:rsidR="00E4605C" w:rsidRPr="00636A64">
        <w:t xml:space="preserve"> </w:t>
      </w:r>
      <w:r w:rsidRPr="00636A64">
        <w:t>f</w:t>
      </w:r>
      <w:r w:rsidR="00E4605C" w:rsidRPr="00636A64">
        <w:t>alse and misleading behaviour can be raised with the Australian Competition and Consumer Commission (ACCC)</w:t>
      </w:r>
      <w:r w:rsidRPr="00636A64">
        <w:t>;</w:t>
      </w:r>
      <w:r w:rsidR="00E4605C" w:rsidRPr="00636A64">
        <w:t xml:space="preserve"> and concerns regarding professional conduct or clinical governance may be referred to the Professional Service Review, Australian Health Practitioner Regulation Agency (AHPRA) or the Australian Commission on Safety and Quality in Health Care (ACSQHC).</w:t>
      </w:r>
    </w:p>
    <w:p w14:paraId="63A0A9C4" w14:textId="24937BF4" w:rsidR="00E4605C" w:rsidRPr="00636A64" w:rsidRDefault="00E4605C" w:rsidP="00636A64">
      <w:r w:rsidRPr="00636A64">
        <w:t xml:space="preserve">The committee acknowledged the PHIO has the confidence of the industry, but its powers are limited to mediating complaints. The committee proposed that a disputes resolution framework should include an independent decision-making body with powers to collect evidence, make binding recommendations and publish precedents. The </w:t>
      </w:r>
      <w:hyperlink r:id="rId44" w:history="1">
        <w:r w:rsidRPr="00636A64">
          <w:rPr>
            <w:rStyle w:val="Hyperlink"/>
          </w:rPr>
          <w:t>Australian Financial Complaints Authority</w:t>
        </w:r>
      </w:hyperlink>
      <w:r w:rsidRPr="00412414">
        <w:rPr>
          <w:vertAlign w:val="superscript"/>
        </w:rPr>
        <w:footnoteReference w:id="14"/>
      </w:r>
      <w:r w:rsidRPr="00636A64">
        <w:t xml:space="preserve"> has similar powers and investigates insurance complaints but does not consider PHI issues as these are currently investigated by the PHIO.</w:t>
      </w:r>
    </w:p>
    <w:p w14:paraId="259DB50C" w14:textId="77777777" w:rsidR="00E4605C" w:rsidRPr="00636A64" w:rsidRDefault="00E4605C" w:rsidP="00636A64">
      <w:r w:rsidRPr="00636A64">
        <w:t>A PHI complaints authority could also provide legislative amendment recommendations to Health. For serious or repeated offences, the authority could refer parties to other regulatory bodies such as the Australian Prudential Regulation Authority (APRA), AHPRA or ACSQHC. Where appropriate, the proposed dispute resolution framework should align with processes being developed to address Type C certification issues.</w:t>
      </w:r>
    </w:p>
    <w:p w14:paraId="7B9B824D" w14:textId="4E6CC251" w:rsidR="002F4D9C" w:rsidRPr="00636A64" w:rsidRDefault="00E4605C" w:rsidP="00636A64">
      <w:r w:rsidRPr="00636A64">
        <w:t xml:space="preserve">If a new body was to be established it would require considerable resourcing, which in part could be funded by the industry, </w:t>
      </w:r>
      <w:proofErr w:type="gramStart"/>
      <w:r w:rsidRPr="00636A64">
        <w:t>similar to</w:t>
      </w:r>
      <w:proofErr w:type="gramEnd"/>
      <w:r w:rsidRPr="00636A64">
        <w:t xml:space="preserve"> the PHIO. If an existing body were given additional responsibilities, it would require expanded legislative powers and appropriate resourcing. It was noted Health was not an appropriate complaints authority as it is the legislation interpretation </w:t>
      </w:r>
      <w:proofErr w:type="gramStart"/>
      <w:r w:rsidRPr="00636A64">
        <w:t>body</w:t>
      </w:r>
      <w:proofErr w:type="gramEnd"/>
      <w:r w:rsidRPr="00636A64">
        <w:t xml:space="preserve"> and the two processes should be separate.</w:t>
      </w:r>
      <w:r w:rsidR="002F4D9C" w:rsidRPr="00636A64">
        <w:br w:type="page"/>
      </w:r>
    </w:p>
    <w:p w14:paraId="7D29F84C" w14:textId="0E316D38" w:rsidR="00136005" w:rsidRPr="00636A64" w:rsidRDefault="00136005" w:rsidP="00636A64">
      <w:pPr>
        <w:pStyle w:val="VisionBox"/>
      </w:pPr>
      <w:r w:rsidRPr="00636A64">
        <w:lastRenderedPageBreak/>
        <w:t>Recommendation 24</w:t>
      </w:r>
    </w:p>
    <w:p w14:paraId="09E72CD3" w14:textId="4595F9B5" w:rsidR="00136005" w:rsidRPr="00636A64" w:rsidRDefault="00136005" w:rsidP="00636A64">
      <w:pPr>
        <w:pStyle w:val="VisionBox"/>
      </w:pPr>
      <w:r w:rsidRPr="00636A64">
        <w:t>Complaints regarding the categories and interpretation of the legislation, which cannot be resolved using current mediation processes, should be referred to an independent body with the powers to:</w:t>
      </w:r>
    </w:p>
    <w:p w14:paraId="04AF40DF" w14:textId="12D7E80E" w:rsidR="00136005" w:rsidRPr="00636A64" w:rsidRDefault="00136005" w:rsidP="00636A64">
      <w:pPr>
        <w:pStyle w:val="VisionBox"/>
      </w:pPr>
      <w:r w:rsidRPr="00636A64">
        <w:t>- receive and arbitrate on disputes relating to PHI business</w:t>
      </w:r>
    </w:p>
    <w:p w14:paraId="5258508D" w14:textId="7FEE1190" w:rsidR="00136005" w:rsidRPr="00636A64" w:rsidRDefault="00136005" w:rsidP="00636A64">
      <w:pPr>
        <w:pStyle w:val="VisionBox"/>
      </w:pPr>
      <w:r w:rsidRPr="00636A64">
        <w:t>- develop a code of conduct for insurers and service providers</w:t>
      </w:r>
    </w:p>
    <w:p w14:paraId="21170B24" w14:textId="6B24AF28" w:rsidR="00136005" w:rsidRPr="00636A64" w:rsidRDefault="00136005" w:rsidP="00636A64">
      <w:pPr>
        <w:pStyle w:val="VisionBox"/>
      </w:pPr>
      <w:r w:rsidRPr="00636A64">
        <w:t>- publish precedents and clarifications on the legislation and regulations</w:t>
      </w:r>
    </w:p>
    <w:p w14:paraId="0C13165C" w14:textId="04AD5A1F" w:rsidR="00136005" w:rsidRPr="00636A64" w:rsidRDefault="00136005" w:rsidP="00636A64">
      <w:pPr>
        <w:pStyle w:val="VisionBox"/>
      </w:pPr>
      <w:r w:rsidRPr="00636A64">
        <w:t>- publish regular reports on disputes</w:t>
      </w:r>
    </w:p>
    <w:p w14:paraId="534D7653" w14:textId="10A1EBE5" w:rsidR="00136005" w:rsidRPr="00636A64" w:rsidRDefault="00136005" w:rsidP="00636A64">
      <w:pPr>
        <w:pStyle w:val="VisionBox"/>
      </w:pPr>
      <w:r w:rsidRPr="00636A64">
        <w:t>- refer advice to Health where legislative amendments may be required to clarify the regulations</w:t>
      </w:r>
    </w:p>
    <w:p w14:paraId="5DC1431D" w14:textId="0AE546F5" w:rsidR="00136005" w:rsidRPr="00636A64" w:rsidRDefault="00136005" w:rsidP="00636A64">
      <w:pPr>
        <w:pStyle w:val="VisionBox"/>
      </w:pPr>
      <w:r w:rsidRPr="00636A64">
        <w:t xml:space="preserve">- refer repeat offenders to APRA, </w:t>
      </w:r>
      <w:proofErr w:type="gramStart"/>
      <w:r w:rsidRPr="00636A64">
        <w:t>AHPRA ,</w:t>
      </w:r>
      <w:proofErr w:type="gramEnd"/>
      <w:r w:rsidRPr="00636A64">
        <w:t xml:space="preserve"> ACSQHC and equivalent bodies</w:t>
      </w:r>
      <w:r w:rsidR="002902E5" w:rsidRPr="00636A64">
        <w:t>.</w:t>
      </w:r>
    </w:p>
    <w:p w14:paraId="412B96D8" w14:textId="7D9EE9C1" w:rsidR="00C94FAD" w:rsidRPr="00636A64" w:rsidRDefault="00136005" w:rsidP="00636A64">
      <w:pPr>
        <w:pStyle w:val="VisionBox"/>
      </w:pPr>
      <w:r w:rsidRPr="00636A64">
        <w:t>The disputes resolution framework and establishment of a complaints authority will require further consultation with the broader private health industry.</w:t>
      </w:r>
    </w:p>
    <w:p w14:paraId="559A65C6" w14:textId="59C2B524" w:rsidR="00BA776D" w:rsidRPr="00636A64" w:rsidRDefault="00BA776D" w:rsidP="00636A64">
      <w:pPr>
        <w:sectPr w:rsidR="00BA776D" w:rsidRPr="00636A64" w:rsidSect="00647ED3">
          <w:pgSz w:w="11906" w:h="16838"/>
          <w:pgMar w:top="1701" w:right="1418" w:bottom="1418" w:left="1418" w:header="709" w:footer="709" w:gutter="0"/>
          <w:cols w:space="708"/>
          <w:docGrid w:linePitch="360"/>
        </w:sectPr>
      </w:pPr>
    </w:p>
    <w:p w14:paraId="58166A60" w14:textId="0B13416C" w:rsidR="00205A93" w:rsidRDefault="00205A93" w:rsidP="00924CB1">
      <w:pPr>
        <w:pStyle w:val="Heading1"/>
      </w:pPr>
      <w:bookmarkStart w:id="55" w:name="_Appendix_1:_Terms"/>
      <w:bookmarkStart w:id="56" w:name="_Toc95750437"/>
      <w:bookmarkEnd w:id="55"/>
      <w:r>
        <w:lastRenderedPageBreak/>
        <w:t>Appendix</w:t>
      </w:r>
      <w:r w:rsidR="001109F1">
        <w:t xml:space="preserve"> 1</w:t>
      </w:r>
      <w:r w:rsidR="00924CB1">
        <w:t xml:space="preserve">: </w:t>
      </w:r>
      <w:r w:rsidR="001109F1">
        <w:t xml:space="preserve">Terms of </w:t>
      </w:r>
      <w:r w:rsidR="00E9471D">
        <w:t>r</w:t>
      </w:r>
      <w:r w:rsidR="001109F1">
        <w:t>eference</w:t>
      </w:r>
      <w:bookmarkEnd w:id="56"/>
    </w:p>
    <w:p w14:paraId="160E8F4C" w14:textId="6B2B25E1" w:rsidR="001109F1" w:rsidRPr="00636A64" w:rsidRDefault="00924CB1" w:rsidP="00636A64">
      <w:pPr>
        <w:pStyle w:val="Heading2"/>
      </w:pPr>
      <w:r w:rsidRPr="00636A64">
        <w:t>Private Health Insurance</w:t>
      </w:r>
      <w:r w:rsidR="00AF0BA8" w:rsidRPr="00636A64">
        <w:t xml:space="preserve"> </w:t>
      </w:r>
      <w:r w:rsidR="001109F1" w:rsidRPr="00636A64">
        <w:t>Clinical Categories Review Advisory Committee</w:t>
      </w:r>
      <w:r w:rsidR="00636A64" w:rsidRPr="00636A64">
        <w:t xml:space="preserve"> </w:t>
      </w:r>
      <w:r w:rsidR="001109F1" w:rsidRPr="00636A64">
        <w:t>Terms of Reference</w:t>
      </w:r>
    </w:p>
    <w:p w14:paraId="479C04B1" w14:textId="77777777" w:rsidR="001109F1" w:rsidRPr="00636A64" w:rsidRDefault="001109F1" w:rsidP="00636A64">
      <w:pPr>
        <w:pStyle w:val="Heading3"/>
      </w:pPr>
      <w:r w:rsidRPr="00636A64">
        <w:t>Background</w:t>
      </w:r>
    </w:p>
    <w:p w14:paraId="476CC8FA" w14:textId="77777777" w:rsidR="001109F1" w:rsidRPr="00706BB7" w:rsidRDefault="001109F1" w:rsidP="00706BB7">
      <w:r w:rsidRPr="00706BB7">
        <w:t>The private health insurance clinical categories for hospital treatment were introduced as part of the package of reforms announced by the Government on 13 October 2017, to make private health insurance simpler for consumers. The clinical categories improve the transparency of services covered in a product and form the minimum requirements for the Gold, Silver, Bronze and Basic private health insurance hospital product tiers.</w:t>
      </w:r>
    </w:p>
    <w:p w14:paraId="3366EE05" w14:textId="77777777" w:rsidR="001109F1" w:rsidRPr="00706BB7" w:rsidRDefault="001109F1" w:rsidP="00706BB7">
      <w:r w:rsidRPr="00706BB7">
        <w:t>The clinical categories commenced 1 April 2019 and insurers had until 1 April 2020 to fully transition all their hospital products to the new arrangements. As part of the implementation process, a review of the clinical categories will be conducted by an independent committee.</w:t>
      </w:r>
    </w:p>
    <w:p w14:paraId="0EC60F6F" w14:textId="77777777" w:rsidR="001109F1" w:rsidRPr="00636A64" w:rsidRDefault="001109F1" w:rsidP="00636A64">
      <w:pPr>
        <w:pStyle w:val="Heading3"/>
      </w:pPr>
      <w:r w:rsidRPr="00636A64">
        <w:t>Scope</w:t>
      </w:r>
    </w:p>
    <w:p w14:paraId="5F4AD217" w14:textId="7228E2B6" w:rsidR="001109F1" w:rsidRPr="00706BB7" w:rsidRDefault="001109F1" w:rsidP="00706BB7">
      <w:r w:rsidRPr="00706BB7">
        <w:t xml:space="preserve">The Private Health Insurance Clinical Categories Review Advisory Committee (the committee) will advise the </w:t>
      </w:r>
      <w:r w:rsidR="00B9774B" w:rsidRPr="00706BB7">
        <w:t>d</w:t>
      </w:r>
      <w:r w:rsidRPr="00706BB7">
        <w:t>epartment on the:</w:t>
      </w:r>
    </w:p>
    <w:p w14:paraId="546AA21B" w14:textId="77777777" w:rsidR="001109F1" w:rsidRPr="00706BB7" w:rsidRDefault="001109F1" w:rsidP="00706BB7">
      <w:pPr>
        <w:pStyle w:val="ListBullet"/>
      </w:pPr>
      <w:r w:rsidRPr="00706BB7">
        <w:t xml:space="preserve">effectiveness and clarity of the ‘scope of cover’ of the clinical categories, as set out in Column 2, Schedule 5 of the </w:t>
      </w:r>
      <w:r w:rsidRPr="00706BB7">
        <w:rPr>
          <w:rStyle w:val="Emphasis"/>
        </w:rPr>
        <w:t>Private Health Insurance (Complying Product) Rules 2015</w:t>
      </w:r>
      <w:r w:rsidRPr="00706BB7">
        <w:t xml:space="preserve"> (the Rules</w:t>
      </w:r>
      <w:proofErr w:type="gramStart"/>
      <w:r w:rsidRPr="00706BB7">
        <w:t>);</w:t>
      </w:r>
      <w:proofErr w:type="gramEnd"/>
    </w:p>
    <w:p w14:paraId="19D9D947" w14:textId="3E73EA14" w:rsidR="001109F1" w:rsidRPr="00706BB7" w:rsidRDefault="001109F1" w:rsidP="00706BB7">
      <w:pPr>
        <w:pStyle w:val="ListBullet"/>
      </w:pPr>
      <w:r w:rsidRPr="00706BB7">
        <w:t xml:space="preserve">effectiveness of the list of procedures for the clinical categories, as set out in Column 3 of Schedule 5, Schedules 6 and Schedule 7 of the Rules, and the effectiveness and practicality of introducing additional procedure and diagnostic </w:t>
      </w:r>
      <w:proofErr w:type="gramStart"/>
      <w:r w:rsidRPr="00706BB7">
        <w:t>codes;</w:t>
      </w:r>
      <w:proofErr w:type="gramEnd"/>
    </w:p>
    <w:p w14:paraId="557128BF" w14:textId="77777777" w:rsidR="001109F1" w:rsidRPr="00706BB7" w:rsidRDefault="001109F1" w:rsidP="00706BB7">
      <w:pPr>
        <w:pStyle w:val="ListBullet"/>
      </w:pPr>
      <w:r w:rsidRPr="00706BB7">
        <w:t>establishment of a framework to review, consult and communicate amendments to the clinical categories; and</w:t>
      </w:r>
    </w:p>
    <w:p w14:paraId="71350AD0" w14:textId="77777777" w:rsidR="001109F1" w:rsidRPr="00706BB7" w:rsidRDefault="001109F1" w:rsidP="00706BB7">
      <w:pPr>
        <w:pStyle w:val="ListBullet"/>
      </w:pPr>
      <w:r w:rsidRPr="00706BB7">
        <w:t>stakeholder feedback on implementation issues.</w:t>
      </w:r>
    </w:p>
    <w:p w14:paraId="1AECCF31" w14:textId="77777777" w:rsidR="001109F1" w:rsidRPr="00A2649A" w:rsidRDefault="001109F1" w:rsidP="00A2649A">
      <w:r w:rsidRPr="00A2649A">
        <w:t xml:space="preserve">Consideration on the arrangement of the clinical categories within the private health insurance hospital product tiers will not be a focus of the Review. </w:t>
      </w:r>
    </w:p>
    <w:p w14:paraId="09D54792" w14:textId="77777777" w:rsidR="001109F1" w:rsidRPr="00636A64" w:rsidRDefault="001109F1" w:rsidP="00636A64">
      <w:pPr>
        <w:pStyle w:val="Heading3"/>
      </w:pPr>
      <w:r w:rsidRPr="00636A64">
        <w:t>Membership</w:t>
      </w:r>
    </w:p>
    <w:p w14:paraId="56276B6D" w14:textId="46FEAF65" w:rsidR="001109F1" w:rsidRPr="00706BB7" w:rsidRDefault="001109F1" w:rsidP="00706BB7">
      <w:r w:rsidRPr="00706BB7">
        <w:t xml:space="preserve">The committee will bring together key stakeholders with expertise in private health insurance, clinical practice and health service management. Members will be appointed by the </w:t>
      </w:r>
      <w:r w:rsidR="00B9774B" w:rsidRPr="00706BB7">
        <w:t>d</w:t>
      </w:r>
      <w:r w:rsidRPr="00706BB7">
        <w:t>epartment for their relevant knowledge and experience.</w:t>
      </w:r>
    </w:p>
    <w:p w14:paraId="5E4B9E8E" w14:textId="39FF0807" w:rsidR="00FA5F10" w:rsidRPr="00A2649A" w:rsidRDefault="00FA5F10" w:rsidP="00A2649A">
      <w:r w:rsidRPr="00706BB7">
        <w:br w:type="page"/>
      </w:r>
    </w:p>
    <w:p w14:paraId="6DD912DE" w14:textId="18108A5B" w:rsidR="00924CB1" w:rsidRPr="00706BB7" w:rsidRDefault="00924CB1" w:rsidP="00706BB7">
      <w:pPr>
        <w:pStyle w:val="Heading1"/>
      </w:pPr>
      <w:bookmarkStart w:id="57" w:name="_Appendix_2:_Committee"/>
      <w:bookmarkStart w:id="58" w:name="_Toc95750438"/>
      <w:bookmarkEnd w:id="57"/>
      <w:r w:rsidRPr="00706BB7">
        <w:lastRenderedPageBreak/>
        <w:t>Appendix 2: Committee membership</w:t>
      </w:r>
      <w:bookmarkEnd w:id="58"/>
    </w:p>
    <w:tbl>
      <w:tblPr>
        <w:tblStyle w:val="TableGridLight"/>
        <w:tblW w:w="0" w:type="auto"/>
        <w:tblLook w:val="04A0" w:firstRow="1" w:lastRow="0" w:firstColumn="1" w:lastColumn="0" w:noHBand="0" w:noVBand="1"/>
        <w:tblDescription w:val="Add Alt Text describing the content of the table"/>
      </w:tblPr>
      <w:tblGrid>
        <w:gridCol w:w="3823"/>
        <w:gridCol w:w="5237"/>
      </w:tblGrid>
      <w:tr w:rsidR="00FA5F10" w:rsidRPr="00636A64" w14:paraId="6006F3E8" w14:textId="77777777" w:rsidTr="00636A64">
        <w:trPr>
          <w:cnfStyle w:val="100000000000" w:firstRow="1" w:lastRow="0" w:firstColumn="0" w:lastColumn="0" w:oddVBand="0" w:evenVBand="0" w:oddHBand="0" w:evenHBand="0" w:firstRowFirstColumn="0" w:firstRowLastColumn="0" w:lastRowFirstColumn="0" w:lastRowLastColumn="0"/>
          <w:cantSplit/>
          <w:tblHeader/>
        </w:trPr>
        <w:tc>
          <w:tcPr>
            <w:tcW w:w="3823" w:type="dxa"/>
          </w:tcPr>
          <w:p w14:paraId="41C85B5C" w14:textId="52E620B6" w:rsidR="00FA5F10" w:rsidRPr="00412414" w:rsidRDefault="00FA5F10" w:rsidP="00412414">
            <w:r w:rsidRPr="00412414">
              <w:t>Name</w:t>
            </w:r>
          </w:p>
        </w:tc>
        <w:tc>
          <w:tcPr>
            <w:tcW w:w="5237" w:type="dxa"/>
          </w:tcPr>
          <w:p w14:paraId="3E65BCC0" w14:textId="75D20E04" w:rsidR="00FA5F10" w:rsidRPr="00412414" w:rsidRDefault="00FA5F10" w:rsidP="00412414">
            <w:r w:rsidRPr="00412414">
              <w:t>Expertise</w:t>
            </w:r>
          </w:p>
        </w:tc>
      </w:tr>
      <w:tr w:rsidR="00FA5F10" w:rsidRPr="00557D5A" w14:paraId="4DE9940E" w14:textId="77777777" w:rsidTr="00FA5F10">
        <w:trPr>
          <w:cantSplit/>
        </w:trPr>
        <w:tc>
          <w:tcPr>
            <w:tcW w:w="3823" w:type="dxa"/>
          </w:tcPr>
          <w:p w14:paraId="05C7E32D" w14:textId="6B2D2A72" w:rsidR="00FA5F10" w:rsidRPr="00C932D9" w:rsidRDefault="00FA5F10" w:rsidP="00636A64">
            <w:pPr>
              <w:pStyle w:val="Tabletextleft"/>
            </w:pPr>
            <w:r w:rsidRPr="00C932D9">
              <w:t>Dr David Rankin (Chair)</w:t>
            </w:r>
          </w:p>
        </w:tc>
        <w:tc>
          <w:tcPr>
            <w:tcW w:w="5237" w:type="dxa"/>
          </w:tcPr>
          <w:p w14:paraId="6062EB4B" w14:textId="1125D106" w:rsidR="00FA5F10" w:rsidRPr="00C932D9" w:rsidRDefault="00FA5F10" w:rsidP="00636A64">
            <w:pPr>
              <w:pStyle w:val="Tabletextleft"/>
            </w:pPr>
            <w:r w:rsidRPr="00C932D9">
              <w:t>Health service management and private health insurance operations</w:t>
            </w:r>
          </w:p>
        </w:tc>
      </w:tr>
      <w:tr w:rsidR="00FA5F10" w:rsidRPr="00557D5A" w14:paraId="435D0B23" w14:textId="77777777" w:rsidTr="00FA5F10">
        <w:trPr>
          <w:cantSplit/>
        </w:trPr>
        <w:tc>
          <w:tcPr>
            <w:tcW w:w="3823" w:type="dxa"/>
          </w:tcPr>
          <w:p w14:paraId="14E1C7F0" w14:textId="434AB117" w:rsidR="00FA5F10" w:rsidRPr="00C932D9" w:rsidRDefault="00FA5F10" w:rsidP="00636A64">
            <w:pPr>
              <w:pStyle w:val="Tabletextleft"/>
            </w:pPr>
            <w:r w:rsidRPr="00C932D9">
              <w:t>Dean Breckenridge</w:t>
            </w:r>
          </w:p>
        </w:tc>
        <w:tc>
          <w:tcPr>
            <w:tcW w:w="5237" w:type="dxa"/>
          </w:tcPr>
          <w:p w14:paraId="34BFF66A" w14:textId="352BEA78" w:rsidR="00FA5F10" w:rsidRPr="00C932D9" w:rsidRDefault="00FA5F10" w:rsidP="00636A64">
            <w:pPr>
              <w:pStyle w:val="Tabletextleft"/>
            </w:pPr>
            <w:r w:rsidRPr="00C932D9">
              <w:t>Health service management</w:t>
            </w:r>
          </w:p>
        </w:tc>
      </w:tr>
      <w:tr w:rsidR="00FA5F10" w:rsidRPr="00557D5A" w14:paraId="296BAE2E" w14:textId="77777777" w:rsidTr="00FA5F10">
        <w:trPr>
          <w:cantSplit/>
        </w:trPr>
        <w:tc>
          <w:tcPr>
            <w:tcW w:w="3823" w:type="dxa"/>
          </w:tcPr>
          <w:p w14:paraId="63811441" w14:textId="71F09C4C" w:rsidR="00FA5F10" w:rsidRPr="00C932D9" w:rsidRDefault="00FA5F10" w:rsidP="00636A64">
            <w:pPr>
              <w:pStyle w:val="Tabletextleft"/>
            </w:pPr>
            <w:r w:rsidRPr="00C932D9">
              <w:t>Rebecca Lush</w:t>
            </w:r>
          </w:p>
        </w:tc>
        <w:tc>
          <w:tcPr>
            <w:tcW w:w="5237" w:type="dxa"/>
          </w:tcPr>
          <w:p w14:paraId="69F2F9F2" w14:textId="104E4DFA" w:rsidR="00FA5F10" w:rsidRPr="00C932D9" w:rsidRDefault="00FA5F10" w:rsidP="00636A64">
            <w:pPr>
              <w:pStyle w:val="Tabletextleft"/>
            </w:pPr>
            <w:r w:rsidRPr="00C932D9">
              <w:t>Private health insurance operations</w:t>
            </w:r>
          </w:p>
        </w:tc>
      </w:tr>
      <w:tr w:rsidR="00FA5F10" w:rsidRPr="00557D5A" w14:paraId="681B8B94" w14:textId="77777777" w:rsidTr="00FA5F10">
        <w:trPr>
          <w:cantSplit/>
        </w:trPr>
        <w:tc>
          <w:tcPr>
            <w:tcW w:w="3823" w:type="dxa"/>
          </w:tcPr>
          <w:p w14:paraId="2305D874" w14:textId="500EA3D5" w:rsidR="00FA5F10" w:rsidRPr="00C932D9" w:rsidRDefault="00FA5F10" w:rsidP="00636A64">
            <w:pPr>
              <w:pStyle w:val="Tabletextleft"/>
            </w:pPr>
            <w:r w:rsidRPr="00C932D9">
              <w:t>Will Mitchell</w:t>
            </w:r>
          </w:p>
        </w:tc>
        <w:tc>
          <w:tcPr>
            <w:tcW w:w="5237" w:type="dxa"/>
          </w:tcPr>
          <w:p w14:paraId="324DA765" w14:textId="2B345EFD" w:rsidR="00FA5F10" w:rsidRPr="00C932D9" w:rsidRDefault="00FA5F10" w:rsidP="00636A64">
            <w:pPr>
              <w:pStyle w:val="Tabletextleft"/>
            </w:pPr>
            <w:r w:rsidRPr="00C932D9">
              <w:t>Private health insurance operations</w:t>
            </w:r>
          </w:p>
        </w:tc>
      </w:tr>
      <w:tr w:rsidR="00FA5F10" w:rsidRPr="00557D5A" w14:paraId="2080E5A0" w14:textId="77777777" w:rsidTr="00FA5F10">
        <w:trPr>
          <w:cantSplit/>
        </w:trPr>
        <w:tc>
          <w:tcPr>
            <w:tcW w:w="3823" w:type="dxa"/>
          </w:tcPr>
          <w:p w14:paraId="03C6AE52" w14:textId="425948F5" w:rsidR="00FA5F10" w:rsidRPr="00C932D9" w:rsidRDefault="00FA5F10" w:rsidP="00636A64">
            <w:pPr>
              <w:pStyle w:val="Tabletextleft"/>
            </w:pPr>
            <w:r w:rsidRPr="00C932D9">
              <w:t>A/Prof Julian Rati OAM</w:t>
            </w:r>
          </w:p>
        </w:tc>
        <w:tc>
          <w:tcPr>
            <w:tcW w:w="5237" w:type="dxa"/>
          </w:tcPr>
          <w:p w14:paraId="781A356F" w14:textId="3DD64616" w:rsidR="00FA5F10" w:rsidRPr="00C932D9" w:rsidRDefault="00FA5F10" w:rsidP="00636A64">
            <w:pPr>
              <w:pStyle w:val="Tabletextleft"/>
            </w:pPr>
            <w:r w:rsidRPr="00C932D9">
              <w:t>Clinical practice</w:t>
            </w:r>
          </w:p>
        </w:tc>
      </w:tr>
      <w:tr w:rsidR="00FA5F10" w:rsidRPr="00557D5A" w14:paraId="515754CE" w14:textId="77777777" w:rsidTr="00FA5F10">
        <w:trPr>
          <w:cantSplit/>
        </w:trPr>
        <w:tc>
          <w:tcPr>
            <w:tcW w:w="3823" w:type="dxa"/>
          </w:tcPr>
          <w:p w14:paraId="0BF6002C" w14:textId="56AF9B17" w:rsidR="00FA5F10" w:rsidRPr="00C932D9" w:rsidRDefault="00FA5F10" w:rsidP="00636A64">
            <w:pPr>
              <w:pStyle w:val="Tabletextleft"/>
            </w:pPr>
            <w:r w:rsidRPr="00C932D9">
              <w:t>Jo Root</w:t>
            </w:r>
          </w:p>
        </w:tc>
        <w:tc>
          <w:tcPr>
            <w:tcW w:w="5237" w:type="dxa"/>
          </w:tcPr>
          <w:p w14:paraId="777151AD" w14:textId="1231F120" w:rsidR="00FA5F10" w:rsidRPr="00C932D9" w:rsidRDefault="00FA5F10" w:rsidP="00636A64">
            <w:pPr>
              <w:pStyle w:val="Tabletextleft"/>
            </w:pPr>
            <w:r w:rsidRPr="00C932D9">
              <w:t>Consumer representation</w:t>
            </w:r>
          </w:p>
        </w:tc>
      </w:tr>
      <w:tr w:rsidR="00FA5F10" w:rsidRPr="00557D5A" w14:paraId="075BA18E" w14:textId="77777777" w:rsidTr="00FA5F10">
        <w:trPr>
          <w:cantSplit/>
        </w:trPr>
        <w:tc>
          <w:tcPr>
            <w:tcW w:w="3823" w:type="dxa"/>
          </w:tcPr>
          <w:p w14:paraId="1E5D3F86" w14:textId="02C40622" w:rsidR="00FA5F10" w:rsidRPr="00C932D9" w:rsidRDefault="00FA5F10" w:rsidP="00636A64">
            <w:pPr>
              <w:pStyle w:val="Tabletextleft"/>
            </w:pPr>
            <w:r w:rsidRPr="00C932D9">
              <w:t>Cathy R</w:t>
            </w:r>
            <w:r w:rsidR="007C473D">
              <w:t>yan</w:t>
            </w:r>
          </w:p>
        </w:tc>
        <w:tc>
          <w:tcPr>
            <w:tcW w:w="5237" w:type="dxa"/>
          </w:tcPr>
          <w:p w14:paraId="7A5AC59A" w14:textId="0831A4B5" w:rsidR="00FA5F10" w:rsidRPr="00C932D9" w:rsidRDefault="00FA5F10" w:rsidP="00636A64">
            <w:pPr>
              <w:pStyle w:val="Tabletextleft"/>
            </w:pPr>
            <w:r w:rsidRPr="00C932D9">
              <w:t>Health service management</w:t>
            </w:r>
          </w:p>
        </w:tc>
      </w:tr>
      <w:tr w:rsidR="00FA5F10" w:rsidRPr="00557D5A" w14:paraId="4A468580" w14:textId="77777777" w:rsidTr="00FA5F10">
        <w:trPr>
          <w:cantSplit/>
        </w:trPr>
        <w:tc>
          <w:tcPr>
            <w:tcW w:w="3823" w:type="dxa"/>
          </w:tcPr>
          <w:p w14:paraId="61517AC2" w14:textId="6D2D1121" w:rsidR="00FA5F10" w:rsidRPr="00C932D9" w:rsidRDefault="00FA5F10" w:rsidP="00636A64">
            <w:pPr>
              <w:pStyle w:val="Tabletextleft"/>
            </w:pPr>
            <w:r w:rsidRPr="00C932D9">
              <w:t>A/Prof Andrew Singer</w:t>
            </w:r>
          </w:p>
        </w:tc>
        <w:tc>
          <w:tcPr>
            <w:tcW w:w="5237" w:type="dxa"/>
          </w:tcPr>
          <w:p w14:paraId="0DDF4AD5" w14:textId="4F506AF2" w:rsidR="00FA5F10" w:rsidRPr="00C932D9" w:rsidRDefault="007C473D" w:rsidP="00636A64">
            <w:pPr>
              <w:pStyle w:val="Tabletextleft"/>
            </w:pPr>
            <w:r>
              <w:t>G</w:t>
            </w:r>
            <w:r w:rsidR="00FA5F10" w:rsidRPr="00C932D9">
              <w:t>overnment policy</w:t>
            </w:r>
            <w:r>
              <w:t xml:space="preserve"> and c</w:t>
            </w:r>
            <w:r w:rsidRPr="00C932D9">
              <w:t>linical practise</w:t>
            </w:r>
          </w:p>
        </w:tc>
      </w:tr>
      <w:tr w:rsidR="00FA5F10" w:rsidRPr="00557D5A" w14:paraId="23354473" w14:textId="77777777" w:rsidTr="00FA5F10">
        <w:trPr>
          <w:cantSplit/>
        </w:trPr>
        <w:tc>
          <w:tcPr>
            <w:tcW w:w="3823" w:type="dxa"/>
          </w:tcPr>
          <w:p w14:paraId="0E7C5B37" w14:textId="60B38B9E" w:rsidR="00FA5F10" w:rsidRPr="00C932D9" w:rsidRDefault="00FA5F10" w:rsidP="00636A64">
            <w:pPr>
              <w:pStyle w:val="Tabletextleft"/>
            </w:pPr>
            <w:r w:rsidRPr="00C932D9">
              <w:t>Dr Jui Tham</w:t>
            </w:r>
          </w:p>
        </w:tc>
        <w:tc>
          <w:tcPr>
            <w:tcW w:w="5237" w:type="dxa"/>
          </w:tcPr>
          <w:p w14:paraId="53C40D0B" w14:textId="19521DFE" w:rsidR="00FA5F10" w:rsidRPr="00C932D9" w:rsidRDefault="00FA5F10" w:rsidP="00636A64">
            <w:pPr>
              <w:pStyle w:val="Tabletextleft"/>
            </w:pPr>
            <w:r w:rsidRPr="00C932D9">
              <w:t>Private health insurance operations</w:t>
            </w:r>
          </w:p>
        </w:tc>
      </w:tr>
      <w:tr w:rsidR="00FA5F10" w:rsidRPr="00557D5A" w14:paraId="7A351735" w14:textId="77777777" w:rsidTr="00FA5F10">
        <w:trPr>
          <w:cantSplit/>
        </w:trPr>
        <w:tc>
          <w:tcPr>
            <w:tcW w:w="3823" w:type="dxa"/>
          </w:tcPr>
          <w:p w14:paraId="4D8FC75E" w14:textId="400D534B" w:rsidR="00FA5F10" w:rsidRPr="00C932D9" w:rsidRDefault="00FA5F10" w:rsidP="00636A64">
            <w:pPr>
              <w:pStyle w:val="Tabletextleft"/>
            </w:pPr>
            <w:r w:rsidRPr="00C932D9">
              <w:t xml:space="preserve">A/Prof Philip </w:t>
            </w:r>
            <w:proofErr w:type="spellStart"/>
            <w:r w:rsidRPr="00C932D9">
              <w:t>Truskett</w:t>
            </w:r>
            <w:proofErr w:type="spellEnd"/>
            <w:r w:rsidRPr="00C932D9">
              <w:t xml:space="preserve"> AM</w:t>
            </w:r>
          </w:p>
        </w:tc>
        <w:tc>
          <w:tcPr>
            <w:tcW w:w="5237" w:type="dxa"/>
          </w:tcPr>
          <w:p w14:paraId="1FE047F4" w14:textId="514966FC" w:rsidR="00FA5F10" w:rsidRPr="00C932D9" w:rsidRDefault="00FA5F10" w:rsidP="00636A64">
            <w:pPr>
              <w:pStyle w:val="Tabletextleft"/>
            </w:pPr>
            <w:r w:rsidRPr="00C932D9">
              <w:t>Health service management</w:t>
            </w:r>
          </w:p>
        </w:tc>
      </w:tr>
      <w:tr w:rsidR="00FA5F10" w:rsidRPr="00557D5A" w14:paraId="4D5D1100" w14:textId="77777777" w:rsidTr="00FA5F10">
        <w:trPr>
          <w:cantSplit/>
        </w:trPr>
        <w:tc>
          <w:tcPr>
            <w:tcW w:w="3823" w:type="dxa"/>
          </w:tcPr>
          <w:p w14:paraId="4FCCA174" w14:textId="247B1052" w:rsidR="00FA5F10" w:rsidRPr="00C932D9" w:rsidRDefault="00FA5F10" w:rsidP="00636A64">
            <w:pPr>
              <w:pStyle w:val="Tabletextleft"/>
            </w:pPr>
            <w:r w:rsidRPr="00C932D9">
              <w:t>Dora Vlamis</w:t>
            </w:r>
          </w:p>
        </w:tc>
        <w:tc>
          <w:tcPr>
            <w:tcW w:w="5237" w:type="dxa"/>
          </w:tcPr>
          <w:p w14:paraId="785AC5A4" w14:textId="44D88745" w:rsidR="00FA5F10" w:rsidRPr="00C932D9" w:rsidRDefault="00FA5F10" w:rsidP="00636A64">
            <w:pPr>
              <w:pStyle w:val="Tabletextleft"/>
            </w:pPr>
            <w:r w:rsidRPr="00C932D9">
              <w:t>Private health insurance operations</w:t>
            </w:r>
          </w:p>
        </w:tc>
      </w:tr>
    </w:tbl>
    <w:p w14:paraId="5930A38C" w14:textId="77777777" w:rsidR="00FA5F10" w:rsidRPr="00706BB7" w:rsidRDefault="00FA5F10" w:rsidP="00706BB7">
      <w:r w:rsidRPr="00706BB7">
        <w:br w:type="page"/>
      </w:r>
    </w:p>
    <w:p w14:paraId="3BE7D9DA" w14:textId="77777777" w:rsidR="00C206F7" w:rsidRDefault="00C206F7" w:rsidP="00FA5F10">
      <w:pPr>
        <w:pStyle w:val="Heading1"/>
        <w:sectPr w:rsidR="00C206F7" w:rsidSect="00C206F7">
          <w:pgSz w:w="11906" w:h="16838"/>
          <w:pgMar w:top="1701" w:right="1418" w:bottom="1418" w:left="1418" w:header="709" w:footer="709" w:gutter="0"/>
          <w:cols w:space="708"/>
          <w:docGrid w:linePitch="360"/>
        </w:sectPr>
      </w:pPr>
    </w:p>
    <w:p w14:paraId="6A58A7C0" w14:textId="6C7FB661" w:rsidR="00FA5F10" w:rsidRDefault="00FA5F10" w:rsidP="00FA5F10">
      <w:pPr>
        <w:pStyle w:val="Heading1"/>
      </w:pPr>
      <w:bookmarkStart w:id="59" w:name="_Appendix_3:_Clinical"/>
      <w:bookmarkStart w:id="60" w:name="_Toc95750439"/>
      <w:bookmarkEnd w:id="59"/>
      <w:r>
        <w:lastRenderedPageBreak/>
        <w:t>Appendix 3: Clinical categories</w:t>
      </w:r>
      <w:bookmarkEnd w:id="60"/>
    </w:p>
    <w:p w14:paraId="0066E448" w14:textId="26491D73" w:rsidR="007C473D" w:rsidRPr="00A2649A" w:rsidRDefault="00C206F7" w:rsidP="00A2649A">
      <w:pPr>
        <w:pStyle w:val="Heading2"/>
      </w:pPr>
      <w:r w:rsidRPr="00A2649A">
        <w:t xml:space="preserve">Clinical categories </w:t>
      </w:r>
      <w:r w:rsidR="008B5CB3" w:rsidRPr="00A2649A">
        <w:t xml:space="preserve">as </w:t>
      </w:r>
      <w:proofErr w:type="gramStart"/>
      <w:r w:rsidRPr="00A2649A">
        <w:t>at</w:t>
      </w:r>
      <w:proofErr w:type="gramEnd"/>
      <w:r w:rsidRPr="00A2649A">
        <w:t xml:space="preserve"> 1 November 2021</w:t>
      </w:r>
    </w:p>
    <w:p w14:paraId="788C7EA8" w14:textId="77777777" w:rsidR="007C473D" w:rsidRPr="00A2649A" w:rsidRDefault="007C473D" w:rsidP="00A2649A">
      <w:pPr>
        <w:rPr>
          <w:rStyle w:val="Strong"/>
        </w:rPr>
      </w:pPr>
      <w:r w:rsidRPr="00A2649A">
        <w:rPr>
          <w:rStyle w:val="Strong"/>
        </w:rPr>
        <w:t>Notes:</w:t>
      </w:r>
    </w:p>
    <w:p w14:paraId="40E3F3C2" w14:textId="1033F969" w:rsidR="007C473D" w:rsidRPr="00412414" w:rsidRDefault="007C473D" w:rsidP="00412414">
      <w:pPr>
        <w:pStyle w:val="ListNumber"/>
      </w:pPr>
      <w:r w:rsidRPr="00412414">
        <w:t>Sets out what must be covered by an insurance policy that covers hospital treatment for the relevant clinical category.</w:t>
      </w:r>
    </w:p>
    <w:p w14:paraId="040B35B8" w14:textId="6BBCE516" w:rsidR="007C473D" w:rsidRPr="00412414" w:rsidRDefault="007C473D" w:rsidP="00412414">
      <w:pPr>
        <w:pStyle w:val="ListNumber"/>
        <w:rPr>
          <w:rStyle w:val="SubtleEmphasis"/>
          <w:i w:val="0"/>
          <w:iCs w:val="0"/>
          <w:color w:val="auto"/>
        </w:rPr>
      </w:pPr>
      <w:r w:rsidRPr="00412414">
        <w:rPr>
          <w:rStyle w:val="SubtleEmphasis"/>
          <w:i w:val="0"/>
          <w:iCs w:val="0"/>
          <w:color w:val="auto"/>
        </w:rPr>
        <w:t>A policy must cover any hospital treatments that are in the scope of cover of a clinical category included in the policy. Without limiting the scope of cover, for each clinical category this includes hospital treatments involving:</w:t>
      </w:r>
    </w:p>
    <w:p w14:paraId="3D1877F6" w14:textId="77777777" w:rsidR="007C473D" w:rsidRPr="00412414" w:rsidRDefault="007C473D" w:rsidP="00412414">
      <w:pPr>
        <w:pStyle w:val="ListBullet3"/>
      </w:pPr>
      <w:r w:rsidRPr="00412414">
        <w:t>any MBS item number listed in the third column below; and</w:t>
      </w:r>
    </w:p>
    <w:p w14:paraId="6EBEE0F8" w14:textId="77777777" w:rsidR="007C473D" w:rsidRPr="00412414" w:rsidRDefault="007C473D" w:rsidP="00412414">
      <w:pPr>
        <w:pStyle w:val="ListBullet3"/>
      </w:pPr>
      <w:r w:rsidRPr="00412414">
        <w:t xml:space="preserve">any MBS item mentioned in the separate Common and Support treatments tables of MBS items (except for the clinical category “Podiatric surgery (provided by a registered podiatric surgeon”), for which there are no MBS </w:t>
      </w:r>
      <w:proofErr w:type="gramStart"/>
      <w:r w:rsidRPr="00412414">
        <w:t>items</w:t>
      </w:r>
      <w:proofErr w:type="gramEnd"/>
      <w:r w:rsidRPr="00412414">
        <w:t xml:space="preserve"> and the scope of cover states the minimum cover).</w:t>
      </w:r>
    </w:p>
    <w:p w14:paraId="2BC98AAC" w14:textId="77777777" w:rsidR="007C473D" w:rsidRPr="00412414" w:rsidRDefault="007C473D" w:rsidP="00412414">
      <w:pPr>
        <w:pStyle w:val="ListBullet3"/>
      </w:pPr>
      <w:r w:rsidRPr="00412414">
        <w:t xml:space="preserve">The description details for MBS items can be found at </w:t>
      </w:r>
      <w:hyperlink r:id="rId45" w:history="1">
        <w:r w:rsidRPr="00412414">
          <w:rPr>
            <w:rStyle w:val="Hyperlink"/>
          </w:rPr>
          <w:t>MBS Online</w:t>
        </w:r>
      </w:hyperlink>
    </w:p>
    <w:p w14:paraId="6DD9B6A2" w14:textId="6DB1E15B" w:rsidR="007C473D" w:rsidRPr="00412414" w:rsidRDefault="007C473D" w:rsidP="00412414">
      <w:pPr>
        <w:pStyle w:val="ListNumber"/>
      </w:pPr>
      <w:r w:rsidRPr="00412414">
        <w:t>3. Where an MBS item is mentioned for a clinical category in the third column in the table below, the treatment including that MBS item is most likely to be provided under that clinical category, or a clinical category in the same or a higher product tier. However, the mention of an MBS item against a particular category does not mean it is only ever covered under that clinical category. A doctor may also appropriately provide the MBS item as hospital treatment for another clinical category, which would be covered. Some clinical categories have no MBS items. If there are MBS items relevant to the clinical category they may be included in the Common or Support treatments lists. These lists are for MBS items likely to be relevant to multiple categories or that are likely to support the provision of a treatment under a clinical category (</w:t>
      </w:r>
      <w:r w:rsidR="00751958" w:rsidRPr="00412414">
        <w:t>e.g.</w:t>
      </w:r>
      <w:r w:rsidRPr="00412414">
        <w:t>, pathology or anaesthetics).</w:t>
      </w:r>
    </w:p>
    <w:tbl>
      <w:tblPr>
        <w:tblStyle w:val="ClinicalStyle"/>
        <w:tblW w:w="13910" w:type="dxa"/>
        <w:tblCellMar>
          <w:bottom w:w="57" w:type="dxa"/>
        </w:tblCellMar>
        <w:tblLook w:val="04A0" w:firstRow="1" w:lastRow="0" w:firstColumn="1" w:lastColumn="0" w:noHBand="0" w:noVBand="1"/>
        <w:tblCaption w:val="Clinical categories"/>
        <w:tblDescription w:val="This table defines the clinical categories and hospital treatments included in each category for private health insurance hospital treatment products."/>
      </w:tblPr>
      <w:tblGrid>
        <w:gridCol w:w="2268"/>
        <w:gridCol w:w="5014"/>
        <w:gridCol w:w="6628"/>
      </w:tblGrid>
      <w:tr w:rsidR="00C206F7" w:rsidRPr="007864FE" w14:paraId="339B67BF" w14:textId="77777777" w:rsidTr="008B5CB3">
        <w:trPr>
          <w:tblHeader/>
        </w:trPr>
        <w:tc>
          <w:tcPr>
            <w:tcW w:w="2268" w:type="dxa"/>
            <w:tcBorders>
              <w:bottom w:val="single" w:sz="4" w:space="0" w:color="auto"/>
            </w:tcBorders>
            <w:shd w:val="clear" w:color="auto" w:fill="005B9B"/>
          </w:tcPr>
          <w:p w14:paraId="13E8416A" w14:textId="2C270FA5" w:rsidR="00C206F7" w:rsidRPr="00A2649A" w:rsidRDefault="00C206F7" w:rsidP="00A2649A">
            <w:pPr>
              <w:pStyle w:val="TableHeaderWhite"/>
            </w:pPr>
            <w:r w:rsidRPr="00A2649A">
              <w:t>Clinical category</w:t>
            </w:r>
          </w:p>
        </w:tc>
        <w:tc>
          <w:tcPr>
            <w:tcW w:w="5014" w:type="dxa"/>
            <w:tcBorders>
              <w:bottom w:val="single" w:sz="4" w:space="0" w:color="auto"/>
            </w:tcBorders>
            <w:shd w:val="clear" w:color="auto" w:fill="005B9B"/>
          </w:tcPr>
          <w:p w14:paraId="50222A11" w14:textId="77777777" w:rsidR="00C206F7" w:rsidRPr="00C00F32" w:rsidRDefault="00C206F7" w:rsidP="00A2649A">
            <w:pPr>
              <w:pStyle w:val="TableHeaderWhite"/>
            </w:pPr>
            <w:r w:rsidRPr="00A2649A">
              <w:t>Scope of cover</w:t>
            </w:r>
            <w:r w:rsidRPr="006E6BDB">
              <w:rPr>
                <w:vertAlign w:val="superscript"/>
              </w:rPr>
              <w:t>1</w:t>
            </w:r>
            <w:r w:rsidRPr="00A2649A">
              <w:t xml:space="preserve"> </w:t>
            </w:r>
          </w:p>
        </w:tc>
        <w:tc>
          <w:tcPr>
            <w:tcW w:w="6628" w:type="dxa"/>
            <w:tcBorders>
              <w:bottom w:val="single" w:sz="4" w:space="0" w:color="auto"/>
            </w:tcBorders>
            <w:shd w:val="clear" w:color="auto" w:fill="005B9B"/>
          </w:tcPr>
          <w:p w14:paraId="49B4AE9C" w14:textId="77777777" w:rsidR="00C206F7" w:rsidRPr="00C00F32" w:rsidRDefault="00C206F7" w:rsidP="00A2649A">
            <w:pPr>
              <w:pStyle w:val="TableHeaderWhite"/>
              <w:rPr>
                <w:vertAlign w:val="superscript"/>
              </w:rPr>
            </w:pPr>
            <w:r w:rsidRPr="00A2649A">
              <w:t>Treatments that must be covered (MBS Items)</w:t>
            </w:r>
            <w:r w:rsidRPr="006E6BDB">
              <w:rPr>
                <w:vertAlign w:val="superscript"/>
              </w:rPr>
              <w:t>1, 2, 3</w:t>
            </w:r>
          </w:p>
        </w:tc>
      </w:tr>
      <w:tr w:rsidR="00C206F7" w:rsidRPr="002F4B94" w14:paraId="7030BE3A" w14:textId="77777777" w:rsidTr="008B5CB3">
        <w:trPr>
          <w:cnfStyle w:val="000000010000" w:firstRow="0" w:lastRow="0" w:firstColumn="0" w:lastColumn="0" w:oddVBand="0" w:evenVBand="0" w:oddHBand="0" w:evenHBand="1" w:firstRowFirstColumn="0" w:firstRowLastColumn="0" w:lastRowFirstColumn="0" w:lastRowLastColumn="0"/>
          <w:trHeight w:val="1622"/>
        </w:trPr>
        <w:tc>
          <w:tcPr>
            <w:tcW w:w="2268" w:type="dxa"/>
            <w:tcBorders>
              <w:top w:val="single" w:sz="4" w:space="0" w:color="auto"/>
              <w:left w:val="single" w:sz="4" w:space="0" w:color="auto"/>
              <w:bottom w:val="single" w:sz="4" w:space="0" w:color="auto"/>
              <w:right w:val="single" w:sz="4" w:space="0" w:color="auto"/>
            </w:tcBorders>
          </w:tcPr>
          <w:p w14:paraId="6BE7D264" w14:textId="77777777" w:rsidR="00C206F7" w:rsidRPr="006B0056" w:rsidRDefault="00C206F7" w:rsidP="006B0056">
            <w:pPr>
              <w:pStyle w:val="TableTextNormal"/>
            </w:pPr>
            <w:r w:rsidRPr="006B0056">
              <w:t>Rehabilitation</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377F3586" w14:textId="77777777" w:rsidR="00C206F7" w:rsidRPr="006B0056" w:rsidRDefault="00C206F7" w:rsidP="006B0056">
            <w:pPr>
              <w:pStyle w:val="TableTextNormal"/>
            </w:pPr>
            <w:r w:rsidRPr="006B0056">
              <w:t>Hospital treatment for physical rehabilitation for a patient related to surgery or illness.</w:t>
            </w:r>
          </w:p>
          <w:p w14:paraId="26351E70" w14:textId="77777777" w:rsidR="00C206F7" w:rsidRPr="006B0056" w:rsidRDefault="00C206F7" w:rsidP="006B0056">
            <w:pPr>
              <w:pStyle w:val="TableTextNormal"/>
            </w:pPr>
            <w:r w:rsidRPr="006B0056">
              <w:t>For example: inpatient and admitted day patient rehabilitation, stroke recovery, cardiac rehabilitation.</w:t>
            </w:r>
          </w:p>
        </w:tc>
        <w:tc>
          <w:tcPr>
            <w:tcW w:w="6628" w:type="dxa"/>
            <w:tcBorders>
              <w:top w:val="single" w:sz="4" w:space="0" w:color="auto"/>
              <w:left w:val="single" w:sz="4" w:space="0" w:color="auto"/>
              <w:bottom w:val="single" w:sz="4" w:space="0" w:color="auto"/>
              <w:right w:val="single" w:sz="4" w:space="0" w:color="auto"/>
            </w:tcBorders>
          </w:tcPr>
          <w:p w14:paraId="5EDD7079" w14:textId="77777777" w:rsidR="00C206F7" w:rsidRPr="006B0056" w:rsidRDefault="00C206F7" w:rsidP="006B0056">
            <w:pPr>
              <w:pStyle w:val="TableTextNormal"/>
            </w:pPr>
            <w:r w:rsidRPr="006B0056">
              <w:t>(No items listed)</w:t>
            </w:r>
          </w:p>
        </w:tc>
      </w:tr>
      <w:tr w:rsidR="00C206F7" w:rsidRPr="002F4B94" w14:paraId="1B86DB98" w14:textId="77777777" w:rsidTr="008B5CB3">
        <w:trPr>
          <w:trHeight w:val="1531"/>
        </w:trPr>
        <w:tc>
          <w:tcPr>
            <w:tcW w:w="2268" w:type="dxa"/>
            <w:tcBorders>
              <w:top w:val="single" w:sz="4" w:space="0" w:color="auto"/>
              <w:left w:val="single" w:sz="4" w:space="0" w:color="auto"/>
              <w:bottom w:val="single" w:sz="4" w:space="0" w:color="auto"/>
              <w:right w:val="single" w:sz="4" w:space="0" w:color="auto"/>
            </w:tcBorders>
          </w:tcPr>
          <w:p w14:paraId="18FEA2F8" w14:textId="77777777" w:rsidR="00C206F7" w:rsidRPr="006B0056" w:rsidRDefault="00C206F7" w:rsidP="006B0056">
            <w:pPr>
              <w:pStyle w:val="TableTextNormal"/>
            </w:pPr>
            <w:r w:rsidRPr="006B0056">
              <w:t>Hospital psychiatric services</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7BBECD25" w14:textId="77777777" w:rsidR="00C206F7" w:rsidRPr="006B0056" w:rsidRDefault="00C206F7" w:rsidP="006B0056">
            <w:pPr>
              <w:pStyle w:val="TableTextNormal"/>
            </w:pPr>
            <w:r w:rsidRPr="006B0056">
              <w:t>Hospital treatment for the treatment and care of patients with psychiatric, mental, addiction or behavioural disorders.</w:t>
            </w:r>
          </w:p>
          <w:p w14:paraId="61D10877" w14:textId="77777777" w:rsidR="00C206F7" w:rsidRPr="006B0056" w:rsidRDefault="00C206F7" w:rsidP="006B0056">
            <w:pPr>
              <w:pStyle w:val="TableTextNormal"/>
            </w:pPr>
            <w:r w:rsidRPr="006B0056">
              <w:t xml:space="preserve">For example: psychoses such as schizophrenia, mood disorders such as </w:t>
            </w:r>
            <w:r w:rsidRPr="006B0056">
              <w:lastRenderedPageBreak/>
              <w:t>depression, eating disorders and addiction therapy.</w:t>
            </w:r>
          </w:p>
        </w:tc>
        <w:tc>
          <w:tcPr>
            <w:tcW w:w="6628" w:type="dxa"/>
            <w:tcBorders>
              <w:top w:val="single" w:sz="4" w:space="0" w:color="auto"/>
              <w:left w:val="single" w:sz="4" w:space="0" w:color="auto"/>
              <w:bottom w:val="single" w:sz="4" w:space="0" w:color="auto"/>
              <w:right w:val="single" w:sz="4" w:space="0" w:color="auto"/>
            </w:tcBorders>
          </w:tcPr>
          <w:p w14:paraId="2B3E992B" w14:textId="77777777" w:rsidR="00C206F7" w:rsidRPr="006B0056" w:rsidRDefault="00C206F7" w:rsidP="006B0056">
            <w:pPr>
              <w:pStyle w:val="TableTextNormal"/>
            </w:pPr>
            <w:r w:rsidRPr="006B0056">
              <w:lastRenderedPageBreak/>
              <w:t>Treatments involving the provision of the following MBS item:</w:t>
            </w:r>
            <w:r w:rsidRPr="006B0056">
              <w:br/>
              <w:t xml:space="preserve">170, 171, 172, 289, 297, 320, 322, 324, 326, 328, 342, 344, 346, 348, 350, 352, 364, 366, 367, 369, 370, 855, 857, 858, 861, 864, 866, 2700, 2701, 2712, 2713, 2715, 2717, 2721, 2723, 2725, 2727, 6018, 6019, 6023, 6024, 6025, 6026, 6028, 6029, 6031, 6032, 6034, 6035, 6037, 6038, 6042, 14216, 14217, 14219, 14220, 14224, 80005, 80015, 80020, 80101, 80105, 80115, 80120, 80130, 80140, 80145, 80155, 80165, </w:t>
            </w:r>
            <w:r w:rsidRPr="006B0056">
              <w:lastRenderedPageBreak/>
              <w:t>80170, 90250, 90251, 90252, 90253, 90254, 90255, 90256, 90257, 90264, 90265, 90272, 90274, 90276, 90278, 91285, 91287, 91723, 91727, 93300, 93303, 93306, 93309</w:t>
            </w:r>
          </w:p>
        </w:tc>
      </w:tr>
      <w:tr w:rsidR="00C206F7" w:rsidRPr="002F4B94" w14:paraId="08AA5A0E" w14:textId="77777777" w:rsidTr="008B5CB3">
        <w:trPr>
          <w:cnfStyle w:val="000000010000" w:firstRow="0" w:lastRow="0" w:firstColumn="0" w:lastColumn="0" w:oddVBand="0" w:evenVBand="0" w:oddHBand="0" w:evenHBand="1" w:firstRowFirstColumn="0" w:firstRowLastColumn="0" w:lastRowFirstColumn="0" w:lastRowLastColumn="0"/>
          <w:trHeight w:val="1542"/>
        </w:trPr>
        <w:tc>
          <w:tcPr>
            <w:tcW w:w="2268" w:type="dxa"/>
            <w:tcBorders>
              <w:top w:val="single" w:sz="4" w:space="0" w:color="auto"/>
              <w:left w:val="single" w:sz="4" w:space="0" w:color="auto"/>
              <w:bottom w:val="single" w:sz="4" w:space="0" w:color="auto"/>
              <w:right w:val="single" w:sz="4" w:space="0" w:color="auto"/>
            </w:tcBorders>
          </w:tcPr>
          <w:p w14:paraId="1FA308F3" w14:textId="77777777" w:rsidR="00C206F7" w:rsidRPr="000D6BF5" w:rsidRDefault="00C206F7" w:rsidP="00416071">
            <w:pPr>
              <w:pStyle w:val="TableTextNormal"/>
            </w:pPr>
            <w:r w:rsidRPr="000D6BF5">
              <w:lastRenderedPageBreak/>
              <w:t>Palliative care</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4C9B04A1" w14:textId="77777777" w:rsidR="00C206F7" w:rsidRPr="006B0056" w:rsidRDefault="00C206F7" w:rsidP="006B0056">
            <w:pPr>
              <w:pStyle w:val="TableTextNormal"/>
            </w:pPr>
            <w:r w:rsidRPr="006B0056">
              <w:t>Hospital treatment for care where the intent is primarily providing quality of life for a patient with a terminal illness, including treatment to alleviate and manage pain.</w:t>
            </w:r>
          </w:p>
        </w:tc>
        <w:tc>
          <w:tcPr>
            <w:tcW w:w="6628" w:type="dxa"/>
            <w:tcBorders>
              <w:top w:val="single" w:sz="4" w:space="0" w:color="auto"/>
              <w:left w:val="single" w:sz="4" w:space="0" w:color="auto"/>
              <w:bottom w:val="single" w:sz="4" w:space="0" w:color="auto"/>
              <w:right w:val="single" w:sz="4" w:space="0" w:color="auto"/>
            </w:tcBorders>
          </w:tcPr>
          <w:p w14:paraId="720D70B9" w14:textId="77777777" w:rsidR="00C206F7" w:rsidRPr="006B0056" w:rsidRDefault="00C206F7" w:rsidP="006B0056">
            <w:pPr>
              <w:pStyle w:val="TableTextNormal"/>
            </w:pPr>
            <w:r w:rsidRPr="006B0056">
              <w:t>Treatments involving the provision of the following MBS items:</w:t>
            </w:r>
            <w:r w:rsidRPr="006B0056">
              <w:br/>
              <w:t>3005, 3010, 3014, 3015, 3018, 3023, 3028, 3032, 3040, 3044, 3051, 3055, 3062, 3069, 3074, 3078, 3083, 3088, 3093</w:t>
            </w:r>
          </w:p>
        </w:tc>
      </w:tr>
      <w:tr w:rsidR="00C206F7" w:rsidRPr="002F4B94" w14:paraId="23CEEE7D" w14:textId="77777777" w:rsidTr="008B5CB3">
        <w:trPr>
          <w:trHeight w:val="2109"/>
        </w:trPr>
        <w:tc>
          <w:tcPr>
            <w:tcW w:w="2268" w:type="dxa"/>
            <w:tcBorders>
              <w:top w:val="single" w:sz="4" w:space="0" w:color="auto"/>
              <w:left w:val="single" w:sz="4" w:space="0" w:color="auto"/>
              <w:bottom w:val="single" w:sz="4" w:space="0" w:color="auto"/>
              <w:right w:val="single" w:sz="4" w:space="0" w:color="auto"/>
            </w:tcBorders>
          </w:tcPr>
          <w:p w14:paraId="0A4D6D7B" w14:textId="77777777" w:rsidR="00C206F7" w:rsidRPr="000D6BF5" w:rsidRDefault="00C206F7" w:rsidP="00416071">
            <w:pPr>
              <w:pStyle w:val="TableTextNormal"/>
            </w:pPr>
            <w:r w:rsidRPr="000D6BF5">
              <w:t>Assisted reproductive services</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576DC978" w14:textId="77777777" w:rsidR="00C206F7" w:rsidRPr="006B0056" w:rsidRDefault="00C206F7" w:rsidP="006B0056">
            <w:pPr>
              <w:pStyle w:val="TableTextNormal"/>
            </w:pPr>
            <w:r w:rsidRPr="006B0056">
              <w:t>Hospital treatment for fertility treatments or procedures.</w:t>
            </w:r>
          </w:p>
          <w:p w14:paraId="29D6ECDE" w14:textId="77777777" w:rsidR="00C206F7" w:rsidRPr="006B0056" w:rsidRDefault="00C206F7" w:rsidP="006B0056">
            <w:pPr>
              <w:pStyle w:val="TableTextNormal"/>
            </w:pPr>
            <w:r w:rsidRPr="006B0056">
              <w:t>For example: retrieval of eggs or sperm, In vitro Fertilisation (IVF), and Gamete Intra</w:t>
            </w:r>
            <w:r w:rsidRPr="006B0056">
              <w:noBreakHyphen/>
              <w:t>fallopian Transfer (GIFT).</w:t>
            </w:r>
          </w:p>
          <w:p w14:paraId="3549C62F" w14:textId="77777777" w:rsidR="00C206F7" w:rsidRPr="006B0056" w:rsidRDefault="00C206F7" w:rsidP="006B0056">
            <w:pPr>
              <w:pStyle w:val="TableTextNormal"/>
            </w:pPr>
            <w:r w:rsidRPr="006B0056">
              <w:t>Treatment of the female reproductive system is listed separately under Gynaecology.</w:t>
            </w:r>
            <w:r w:rsidRPr="006B0056" w:rsidDel="00935BFA">
              <w:t xml:space="preserve"> </w:t>
            </w:r>
          </w:p>
          <w:p w14:paraId="1A63FCD4" w14:textId="12CAFEA3" w:rsidR="00C206F7" w:rsidRPr="006B0056" w:rsidRDefault="00C206F7" w:rsidP="006B0056">
            <w:pPr>
              <w:pStyle w:val="TableTextNormal"/>
            </w:pPr>
            <w:r w:rsidRPr="006B0056">
              <w:t>Pregnancy and birth</w:t>
            </w:r>
            <w:r w:rsidRPr="006B0056">
              <w:noBreakHyphen/>
              <w:t>related services are listed separately under Pregnancy and birth.</w:t>
            </w:r>
          </w:p>
        </w:tc>
        <w:tc>
          <w:tcPr>
            <w:tcW w:w="6628" w:type="dxa"/>
            <w:tcBorders>
              <w:top w:val="single" w:sz="4" w:space="0" w:color="auto"/>
              <w:left w:val="single" w:sz="4" w:space="0" w:color="auto"/>
              <w:bottom w:val="single" w:sz="4" w:space="0" w:color="auto"/>
              <w:right w:val="single" w:sz="4" w:space="0" w:color="auto"/>
            </w:tcBorders>
          </w:tcPr>
          <w:p w14:paraId="08E712F5" w14:textId="77777777" w:rsidR="00C206F7" w:rsidRPr="006B0056" w:rsidRDefault="00C206F7" w:rsidP="006B0056">
            <w:pPr>
              <w:pStyle w:val="TableTextNormal"/>
              <w:rPr>
                <w:highlight w:val="yellow"/>
              </w:rPr>
            </w:pPr>
            <w:r w:rsidRPr="006B0056">
              <w:t>Treatments involving the provision of the following MBS items:</w:t>
            </w:r>
            <w:r w:rsidRPr="006B0056">
              <w:br/>
              <w:t>13200, 13201, 13202, 13203, 13206, 13209, 13212, 13215, 13218, 13221, 13251, 13260, 13290, 13292, 14203, 14206, 37605, 37606</w:t>
            </w:r>
          </w:p>
        </w:tc>
      </w:tr>
      <w:tr w:rsidR="00C206F7" w:rsidRPr="002F4B94" w14:paraId="1CF8C4B4" w14:textId="77777777" w:rsidTr="008B5CB3">
        <w:trPr>
          <w:cnfStyle w:val="000000010000" w:firstRow="0" w:lastRow="0" w:firstColumn="0" w:lastColumn="0" w:oddVBand="0" w:evenVBand="0" w:oddHBand="0" w:evenHBand="1" w:firstRowFirstColumn="0" w:firstRowLastColumn="0" w:lastRowFirstColumn="0" w:lastRowLastColumn="0"/>
          <w:trHeight w:val="1778"/>
        </w:trPr>
        <w:tc>
          <w:tcPr>
            <w:tcW w:w="2268" w:type="dxa"/>
            <w:tcBorders>
              <w:top w:val="single" w:sz="4" w:space="0" w:color="auto"/>
              <w:left w:val="single" w:sz="4" w:space="0" w:color="auto"/>
              <w:bottom w:val="single" w:sz="4" w:space="0" w:color="auto"/>
              <w:right w:val="single" w:sz="4" w:space="0" w:color="auto"/>
            </w:tcBorders>
          </w:tcPr>
          <w:p w14:paraId="549FEEB3" w14:textId="77777777" w:rsidR="00C206F7" w:rsidRPr="000D6BF5" w:rsidRDefault="00C206F7" w:rsidP="00416071">
            <w:pPr>
              <w:pStyle w:val="TableTextNormal"/>
            </w:pPr>
            <w:r w:rsidRPr="000D6BF5">
              <w:t>Back, neck and spine</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16953933" w14:textId="77777777" w:rsidR="00C206F7" w:rsidRPr="000D6BF5" w:rsidRDefault="00C206F7" w:rsidP="00416071">
            <w:pPr>
              <w:pStyle w:val="TableTextNormal"/>
            </w:pPr>
            <w:r w:rsidRPr="000D6FBC">
              <w:t>Hospital treatment for the investigation and treatment of the back, neck and spinal column, including spinal fusion.</w:t>
            </w:r>
          </w:p>
          <w:p w14:paraId="75C009C7" w14:textId="77777777" w:rsidR="00C206F7" w:rsidRPr="000D6BF5" w:rsidRDefault="00C206F7" w:rsidP="00416071">
            <w:pPr>
              <w:pStyle w:val="TableTextNormal"/>
            </w:pPr>
            <w:r w:rsidRPr="000D6FBC">
              <w:t>For example: sciatica</w:t>
            </w:r>
            <w:r w:rsidRPr="000D6BF5" w:rsidDel="0075454D">
              <w:t xml:space="preserve">, </w:t>
            </w:r>
            <w:r w:rsidRPr="000D6BF5">
              <w:t xml:space="preserve">prolapsed or herniated disc, spinal disc replacement and spine curvature disorders such as scoliosis, kyphosis and lordosis. </w:t>
            </w:r>
          </w:p>
          <w:p w14:paraId="631AABC5" w14:textId="03EF632D" w:rsidR="00C206F7" w:rsidRPr="000D6BF5" w:rsidRDefault="00C206F7" w:rsidP="00416071">
            <w:pPr>
              <w:pStyle w:val="TableTextNormal"/>
            </w:pPr>
            <w:r w:rsidRPr="000D6FBC">
              <w:lastRenderedPageBreak/>
              <w:t xml:space="preserve">Joint replacements are listed separately under </w:t>
            </w:r>
            <w:r w:rsidRPr="000D6BF5">
              <w:t xml:space="preserve">Joint replacements. </w:t>
            </w:r>
            <w:r w:rsidRPr="000D6FBC">
              <w:t xml:space="preserve">Joint fusions are listed separately under </w:t>
            </w:r>
            <w:r w:rsidRPr="000D6BF5">
              <w:t>Bone, joint and muscle.</w:t>
            </w:r>
            <w:r w:rsidR="00EE5D92">
              <w:t xml:space="preserve"> </w:t>
            </w:r>
            <w:r w:rsidRPr="000D6FBC">
              <w:t xml:space="preserve">Spinal cord conditions are listed separately under </w:t>
            </w:r>
            <w:r w:rsidRPr="000D6BF5">
              <w:t>Brain and nervous system.</w:t>
            </w:r>
          </w:p>
          <w:p w14:paraId="113C908B" w14:textId="77777777" w:rsidR="00C206F7" w:rsidRPr="000D6BF5" w:rsidRDefault="00C206F7" w:rsidP="00416071">
            <w:pPr>
              <w:pStyle w:val="TableTextNormal"/>
            </w:pPr>
            <w:r w:rsidRPr="000D6FBC">
              <w:t xml:space="preserve">Management of back pain is listed separately under </w:t>
            </w:r>
            <w:r w:rsidRPr="000D6BF5">
              <w:t>Pain management. Pain management that requires a device is listed separately under Pain management with device.</w:t>
            </w:r>
          </w:p>
          <w:p w14:paraId="5B81CE28"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Borders>
              <w:top w:val="single" w:sz="4" w:space="0" w:color="auto"/>
              <w:left w:val="single" w:sz="4" w:space="0" w:color="auto"/>
              <w:bottom w:val="single" w:sz="4" w:space="0" w:color="auto"/>
              <w:right w:val="single" w:sz="4" w:space="0" w:color="auto"/>
            </w:tcBorders>
          </w:tcPr>
          <w:p w14:paraId="1DCEAE13" w14:textId="77777777" w:rsidR="00C206F7" w:rsidRPr="00F34176" w:rsidRDefault="00C206F7" w:rsidP="00416071">
            <w:pPr>
              <w:pStyle w:val="TableTextNormal"/>
              <w:rPr>
                <w:highlight w:val="yellow"/>
              </w:rPr>
            </w:pPr>
            <w:r w:rsidRPr="007C1073">
              <w:lastRenderedPageBreak/>
              <w:t>Treatments involving the provis</w:t>
            </w:r>
            <w:r>
              <w:t>ion of the following MBS items:</w:t>
            </w:r>
            <w:r>
              <w:br/>
            </w:r>
            <w:r w:rsidRPr="00EF325C">
              <w:t>30672</w:t>
            </w:r>
            <w:r>
              <w:t xml:space="preserve">, </w:t>
            </w:r>
            <w:r w:rsidRPr="00EF325C">
              <w:t>35401</w:t>
            </w:r>
            <w:r>
              <w:t xml:space="preserve">, </w:t>
            </w:r>
            <w:r w:rsidRPr="00EF325C">
              <w:t>44133</w:t>
            </w:r>
            <w:r>
              <w:t xml:space="preserve">, </w:t>
            </w:r>
            <w:r w:rsidRPr="00EF325C">
              <w:t>50600</w:t>
            </w:r>
            <w:r>
              <w:t xml:space="preserve">, </w:t>
            </w:r>
            <w:r w:rsidRPr="00EF325C">
              <w:t>50604</w:t>
            </w:r>
            <w:r>
              <w:t xml:space="preserve">, </w:t>
            </w:r>
            <w:r w:rsidRPr="00EF325C">
              <w:t>50608</w:t>
            </w:r>
            <w:r>
              <w:t xml:space="preserve">, </w:t>
            </w:r>
            <w:r w:rsidRPr="00EF325C">
              <w:t>50612</w:t>
            </w:r>
            <w:r>
              <w:t xml:space="preserve">, </w:t>
            </w:r>
            <w:r w:rsidRPr="00EF325C">
              <w:t>50616</w:t>
            </w:r>
            <w:r>
              <w:t xml:space="preserve">, </w:t>
            </w:r>
            <w:r w:rsidRPr="00EF325C">
              <w:t>50620</w:t>
            </w:r>
            <w:r>
              <w:t xml:space="preserve">, </w:t>
            </w:r>
            <w:r w:rsidRPr="00EF325C">
              <w:t>50624</w:t>
            </w:r>
            <w:r>
              <w:t xml:space="preserve">, </w:t>
            </w:r>
            <w:r w:rsidRPr="00EF325C">
              <w:t>50628</w:t>
            </w:r>
            <w:r>
              <w:t xml:space="preserve">, </w:t>
            </w:r>
            <w:r w:rsidRPr="00EF325C">
              <w:t>50632</w:t>
            </w:r>
            <w:r>
              <w:t xml:space="preserve">, </w:t>
            </w:r>
            <w:r w:rsidRPr="00EF325C">
              <w:t>50636</w:t>
            </w:r>
            <w:r>
              <w:t xml:space="preserve">, </w:t>
            </w:r>
            <w:r w:rsidRPr="00EF325C">
              <w:t>50640</w:t>
            </w:r>
            <w:r>
              <w:t xml:space="preserve">, </w:t>
            </w:r>
            <w:r w:rsidRPr="00EF325C">
              <w:t>50644</w:t>
            </w:r>
            <w:r>
              <w:t xml:space="preserve">, </w:t>
            </w:r>
            <w:r w:rsidRPr="00EF325C">
              <w:t>51020</w:t>
            </w:r>
            <w:r>
              <w:t xml:space="preserve">, </w:t>
            </w:r>
            <w:r w:rsidRPr="00EF325C">
              <w:t>51021</w:t>
            </w:r>
            <w:r>
              <w:t xml:space="preserve">, </w:t>
            </w:r>
            <w:r w:rsidRPr="00EF325C">
              <w:t>51022</w:t>
            </w:r>
            <w:r>
              <w:t xml:space="preserve">, </w:t>
            </w:r>
            <w:r w:rsidRPr="00EF325C">
              <w:t>51023</w:t>
            </w:r>
            <w:r>
              <w:t xml:space="preserve">, </w:t>
            </w:r>
            <w:r w:rsidRPr="00EF325C">
              <w:t>51024</w:t>
            </w:r>
            <w:r>
              <w:t xml:space="preserve">, </w:t>
            </w:r>
            <w:r w:rsidRPr="00EF325C">
              <w:t>51025</w:t>
            </w:r>
            <w:r>
              <w:t xml:space="preserve">, </w:t>
            </w:r>
            <w:r w:rsidRPr="00EF325C">
              <w:t>51026</w:t>
            </w:r>
            <w:r>
              <w:t xml:space="preserve">, </w:t>
            </w:r>
            <w:r w:rsidRPr="00EF325C">
              <w:t>51031</w:t>
            </w:r>
            <w:r>
              <w:t xml:space="preserve">, </w:t>
            </w:r>
            <w:r w:rsidRPr="00EF325C">
              <w:t>51032</w:t>
            </w:r>
            <w:r>
              <w:t xml:space="preserve">, </w:t>
            </w:r>
            <w:r w:rsidRPr="00EF325C">
              <w:t>51033</w:t>
            </w:r>
            <w:r>
              <w:t xml:space="preserve">, </w:t>
            </w:r>
            <w:r w:rsidRPr="00EF325C">
              <w:t>51034</w:t>
            </w:r>
            <w:r>
              <w:t xml:space="preserve">, </w:t>
            </w:r>
            <w:r w:rsidRPr="00EF325C">
              <w:t>51035</w:t>
            </w:r>
            <w:r>
              <w:t xml:space="preserve">, </w:t>
            </w:r>
            <w:r w:rsidRPr="00EF325C">
              <w:t>51036</w:t>
            </w:r>
            <w:r>
              <w:t xml:space="preserve">, </w:t>
            </w:r>
            <w:r w:rsidRPr="00EF325C">
              <w:t>51041</w:t>
            </w:r>
            <w:r>
              <w:t xml:space="preserve">, </w:t>
            </w:r>
            <w:r w:rsidRPr="00EF325C">
              <w:t>51042</w:t>
            </w:r>
            <w:r>
              <w:t xml:space="preserve">, </w:t>
            </w:r>
            <w:r w:rsidRPr="00EF325C">
              <w:t>51043</w:t>
            </w:r>
            <w:r>
              <w:t xml:space="preserve">, </w:t>
            </w:r>
            <w:r w:rsidRPr="00EF325C">
              <w:t>51044</w:t>
            </w:r>
            <w:r>
              <w:t xml:space="preserve">, </w:t>
            </w:r>
            <w:r w:rsidRPr="00EF325C">
              <w:t>51045</w:t>
            </w:r>
            <w:r>
              <w:t xml:space="preserve">, </w:t>
            </w:r>
            <w:r w:rsidRPr="00EF325C">
              <w:t>51051</w:t>
            </w:r>
            <w:r>
              <w:t xml:space="preserve">, </w:t>
            </w:r>
            <w:r w:rsidRPr="00EF325C">
              <w:t>51052</w:t>
            </w:r>
            <w:r>
              <w:t xml:space="preserve">, </w:t>
            </w:r>
            <w:r w:rsidRPr="00EF325C">
              <w:t>51053</w:t>
            </w:r>
            <w:r>
              <w:t xml:space="preserve">, </w:t>
            </w:r>
            <w:r w:rsidRPr="00EF325C">
              <w:t>51054</w:t>
            </w:r>
            <w:r>
              <w:t xml:space="preserve">, </w:t>
            </w:r>
            <w:r w:rsidRPr="00EF325C">
              <w:t>51055</w:t>
            </w:r>
            <w:r>
              <w:t xml:space="preserve">, </w:t>
            </w:r>
            <w:r w:rsidRPr="00EF325C">
              <w:t>51056</w:t>
            </w:r>
            <w:r>
              <w:t xml:space="preserve">, </w:t>
            </w:r>
            <w:r w:rsidRPr="00EF325C">
              <w:t>51057</w:t>
            </w:r>
            <w:r>
              <w:t xml:space="preserve">, </w:t>
            </w:r>
            <w:r w:rsidRPr="00EF325C">
              <w:t>51058</w:t>
            </w:r>
            <w:r>
              <w:t xml:space="preserve">, </w:t>
            </w:r>
            <w:r w:rsidRPr="00EF325C">
              <w:t>51059</w:t>
            </w:r>
            <w:r>
              <w:t xml:space="preserve">, </w:t>
            </w:r>
            <w:r w:rsidRPr="00EF325C">
              <w:t>51061</w:t>
            </w:r>
            <w:r>
              <w:t xml:space="preserve">, </w:t>
            </w:r>
            <w:r w:rsidRPr="00EF325C">
              <w:t>51062</w:t>
            </w:r>
            <w:r>
              <w:t xml:space="preserve">, </w:t>
            </w:r>
            <w:r w:rsidRPr="00EF325C">
              <w:t>51063</w:t>
            </w:r>
            <w:r>
              <w:t xml:space="preserve">, </w:t>
            </w:r>
            <w:r w:rsidRPr="00EF325C">
              <w:t>51064</w:t>
            </w:r>
            <w:r>
              <w:t xml:space="preserve">, </w:t>
            </w:r>
            <w:r w:rsidRPr="00EF325C">
              <w:t>51065</w:t>
            </w:r>
            <w:r>
              <w:t xml:space="preserve">, </w:t>
            </w:r>
            <w:r w:rsidRPr="00EF325C">
              <w:t>51066</w:t>
            </w:r>
            <w:r>
              <w:t xml:space="preserve">, </w:t>
            </w:r>
            <w:r w:rsidRPr="00EF325C">
              <w:t>51071</w:t>
            </w:r>
            <w:r>
              <w:t xml:space="preserve">, </w:t>
            </w:r>
            <w:r w:rsidRPr="00EF325C">
              <w:t>51072</w:t>
            </w:r>
            <w:r>
              <w:t xml:space="preserve">, </w:t>
            </w:r>
            <w:r w:rsidRPr="00EF325C">
              <w:t>51073</w:t>
            </w:r>
            <w:r>
              <w:t xml:space="preserve">, </w:t>
            </w:r>
            <w:r w:rsidRPr="00EF325C">
              <w:t>51102</w:t>
            </w:r>
            <w:r>
              <w:t xml:space="preserve">, </w:t>
            </w:r>
            <w:r w:rsidRPr="00EF325C">
              <w:t>51103</w:t>
            </w:r>
            <w:r>
              <w:t xml:space="preserve">, </w:t>
            </w:r>
            <w:r w:rsidRPr="00EF325C">
              <w:t>51110</w:t>
            </w:r>
            <w:r>
              <w:t xml:space="preserve">, </w:t>
            </w:r>
            <w:r w:rsidRPr="00EF325C">
              <w:lastRenderedPageBreak/>
              <w:t>51111</w:t>
            </w:r>
            <w:r>
              <w:t xml:space="preserve">, </w:t>
            </w:r>
            <w:r w:rsidRPr="00EF325C">
              <w:t>51112</w:t>
            </w:r>
            <w:r>
              <w:t xml:space="preserve">, </w:t>
            </w:r>
            <w:r w:rsidRPr="00EF325C">
              <w:t>51113</w:t>
            </w:r>
            <w:r>
              <w:t xml:space="preserve">, </w:t>
            </w:r>
            <w:r w:rsidRPr="00EF325C">
              <w:t>51114</w:t>
            </w:r>
            <w:r>
              <w:t xml:space="preserve">, </w:t>
            </w:r>
            <w:r w:rsidRPr="00EF325C">
              <w:t>51115</w:t>
            </w:r>
            <w:r>
              <w:t xml:space="preserve">, </w:t>
            </w:r>
            <w:r w:rsidRPr="00EF325C">
              <w:t>51120</w:t>
            </w:r>
            <w:r>
              <w:t xml:space="preserve">, </w:t>
            </w:r>
            <w:r w:rsidRPr="00EF325C">
              <w:t>51130</w:t>
            </w:r>
            <w:r>
              <w:t xml:space="preserve">, </w:t>
            </w:r>
            <w:r w:rsidRPr="00EF325C">
              <w:t>51131</w:t>
            </w:r>
            <w:r>
              <w:t xml:space="preserve">, </w:t>
            </w:r>
            <w:r w:rsidRPr="00EF325C">
              <w:t>51140</w:t>
            </w:r>
            <w:r>
              <w:t xml:space="preserve">, </w:t>
            </w:r>
            <w:r w:rsidRPr="00EF325C">
              <w:t>51141</w:t>
            </w:r>
            <w:r>
              <w:t xml:space="preserve">, </w:t>
            </w:r>
            <w:r w:rsidRPr="00EF325C">
              <w:t>51145</w:t>
            </w:r>
            <w:r>
              <w:t xml:space="preserve">, </w:t>
            </w:r>
            <w:r w:rsidRPr="00EF325C">
              <w:t>51150</w:t>
            </w:r>
            <w:r>
              <w:t xml:space="preserve">, </w:t>
            </w:r>
            <w:r w:rsidRPr="00EF325C">
              <w:t>51160</w:t>
            </w:r>
            <w:r>
              <w:t xml:space="preserve">, </w:t>
            </w:r>
            <w:r w:rsidRPr="00EF325C">
              <w:t>51165</w:t>
            </w:r>
            <w:r>
              <w:t xml:space="preserve">, </w:t>
            </w:r>
            <w:r w:rsidRPr="00EF325C">
              <w:t>51170</w:t>
            </w:r>
            <w:r>
              <w:t xml:space="preserve">, </w:t>
            </w:r>
            <w:r w:rsidRPr="00EF325C">
              <w:t>51171</w:t>
            </w:r>
          </w:p>
        </w:tc>
      </w:tr>
      <w:tr w:rsidR="00C206F7" w:rsidRPr="002F4B94" w14:paraId="516790CD" w14:textId="77777777" w:rsidTr="008B5CB3">
        <w:trPr>
          <w:trHeight w:val="1780"/>
        </w:trPr>
        <w:tc>
          <w:tcPr>
            <w:tcW w:w="2268" w:type="dxa"/>
            <w:tcBorders>
              <w:top w:val="single" w:sz="4" w:space="0" w:color="auto"/>
              <w:left w:val="single" w:sz="4" w:space="0" w:color="auto"/>
              <w:bottom w:val="single" w:sz="4" w:space="0" w:color="auto"/>
              <w:right w:val="single" w:sz="4" w:space="0" w:color="auto"/>
            </w:tcBorders>
          </w:tcPr>
          <w:p w14:paraId="0E9EF0E8" w14:textId="77777777" w:rsidR="00C206F7" w:rsidRPr="000D6BF5" w:rsidRDefault="00C206F7" w:rsidP="00416071">
            <w:pPr>
              <w:pStyle w:val="TableTextNormal"/>
            </w:pPr>
            <w:r w:rsidRPr="000D6BF5">
              <w:lastRenderedPageBreak/>
              <w:t>Blood</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028C9AA6" w14:textId="77777777" w:rsidR="00C206F7" w:rsidRPr="000D6BF5" w:rsidRDefault="00C206F7" w:rsidP="00416071">
            <w:pPr>
              <w:pStyle w:val="TableTextNormal"/>
            </w:pPr>
            <w:r w:rsidRPr="000D6FBC">
              <w:t>Hospital treatment for the investigation and treatment of blood and blood</w:t>
            </w:r>
            <w:r w:rsidRPr="000D6BF5">
              <w:noBreakHyphen/>
              <w:t>related conditions.</w:t>
            </w:r>
          </w:p>
          <w:p w14:paraId="671585C7" w14:textId="77777777" w:rsidR="00C206F7" w:rsidRPr="000D6BF5" w:rsidRDefault="00C206F7" w:rsidP="00416071">
            <w:pPr>
              <w:pStyle w:val="TableTextNormal"/>
            </w:pPr>
            <w:r w:rsidRPr="000D6FBC">
              <w:t>For example: blood clotting disorders and bone marrow transplants.</w:t>
            </w:r>
          </w:p>
          <w:p w14:paraId="3FBA1B55" w14:textId="77777777" w:rsidR="00C206F7" w:rsidRPr="000D6BF5" w:rsidRDefault="00C206F7" w:rsidP="00416071">
            <w:pPr>
              <w:pStyle w:val="TableTextNormal"/>
            </w:pPr>
            <w:r w:rsidRPr="000D6FBC">
              <w:t xml:space="preserve">Treatment for cancers of the blood is listed separately under </w:t>
            </w:r>
            <w:r w:rsidRPr="000D6BF5">
              <w:t>Chemotherapy, radiotherapy and immunotherapy for cancer.</w:t>
            </w:r>
          </w:p>
        </w:tc>
        <w:tc>
          <w:tcPr>
            <w:tcW w:w="6628" w:type="dxa"/>
            <w:tcBorders>
              <w:top w:val="single" w:sz="4" w:space="0" w:color="auto"/>
              <w:left w:val="single" w:sz="4" w:space="0" w:color="auto"/>
              <w:bottom w:val="single" w:sz="4" w:space="0" w:color="auto"/>
              <w:right w:val="single" w:sz="4" w:space="0" w:color="auto"/>
            </w:tcBorders>
          </w:tcPr>
          <w:p w14:paraId="61B755E8" w14:textId="77777777" w:rsidR="00C206F7" w:rsidRPr="00F34176" w:rsidRDefault="00C206F7" w:rsidP="00416071">
            <w:pPr>
              <w:pStyle w:val="TableTextNormal"/>
              <w:rPr>
                <w:highlight w:val="yellow"/>
              </w:rPr>
            </w:pPr>
            <w:r w:rsidRPr="007C1073">
              <w:t>Treatments involving the provi</w:t>
            </w:r>
            <w:r>
              <w:t>sion of the following MBS item:</w:t>
            </w:r>
            <w:r>
              <w:br/>
            </w:r>
            <w:r w:rsidRPr="007C1073">
              <w:t>13700</w:t>
            </w:r>
          </w:p>
        </w:tc>
      </w:tr>
      <w:tr w:rsidR="00C206F7" w:rsidRPr="002F4B94" w14:paraId="3D2C3554" w14:textId="77777777" w:rsidTr="008B5CB3">
        <w:trPr>
          <w:cnfStyle w:val="000000010000" w:firstRow="0" w:lastRow="0" w:firstColumn="0" w:lastColumn="0" w:oddVBand="0" w:evenVBand="0" w:oddHBand="0" w:evenHBand="1" w:firstRowFirstColumn="0" w:firstRowLastColumn="0" w:lastRowFirstColumn="0" w:lastRowLastColumn="0"/>
          <w:trHeight w:val="1347"/>
        </w:trPr>
        <w:tc>
          <w:tcPr>
            <w:tcW w:w="2268" w:type="dxa"/>
            <w:tcBorders>
              <w:top w:val="single" w:sz="4" w:space="0" w:color="auto"/>
              <w:left w:val="single" w:sz="4" w:space="0" w:color="auto"/>
              <w:bottom w:val="single" w:sz="4" w:space="0" w:color="auto"/>
              <w:right w:val="single" w:sz="4" w:space="0" w:color="auto"/>
            </w:tcBorders>
          </w:tcPr>
          <w:p w14:paraId="0C8C4D35" w14:textId="042F62A7" w:rsidR="00EE5D92" w:rsidRPr="000D6BF5" w:rsidRDefault="00C206F7" w:rsidP="00636A64">
            <w:pPr>
              <w:pStyle w:val="TableTextNormal"/>
            </w:pPr>
            <w:r w:rsidRPr="000D6BF5">
              <w:t>Bone, joint and muscle</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7D7A9316" w14:textId="77777777" w:rsidR="00C206F7" w:rsidRPr="000D6BF5" w:rsidRDefault="00C206F7" w:rsidP="00416071">
            <w:pPr>
              <w:pStyle w:val="TableTextNormal"/>
            </w:pPr>
            <w:r w:rsidRPr="000D6FBC">
              <w:t>Hospital treatment for the investigation and treatment of diseases, disorders and injuries of the musculoskeletal system.</w:t>
            </w:r>
          </w:p>
          <w:p w14:paraId="6269B2F8" w14:textId="77777777" w:rsidR="00C206F7" w:rsidRPr="000D6BF5" w:rsidRDefault="00C206F7" w:rsidP="00416071">
            <w:pPr>
              <w:pStyle w:val="TableTextNormal"/>
            </w:pPr>
            <w:r w:rsidRPr="000D6FBC">
              <w:t xml:space="preserve">For </w:t>
            </w:r>
            <w:r w:rsidRPr="000D6BF5">
              <w:t>example: carpal tunnel, fractures, hand surgery, joint fusion, bone spurs, osteomyelitis and bone cancer.</w:t>
            </w:r>
          </w:p>
          <w:p w14:paraId="0C03B73A" w14:textId="77777777" w:rsidR="00C206F7" w:rsidRPr="000D6BF5" w:rsidRDefault="00C206F7" w:rsidP="00416071">
            <w:pPr>
              <w:pStyle w:val="TableTextNormal"/>
            </w:pPr>
            <w:r w:rsidRPr="000D6FBC">
              <w:t xml:space="preserve">Chest surgery is listed separately under </w:t>
            </w:r>
            <w:r w:rsidRPr="000D6BF5">
              <w:t xml:space="preserve">Lung and chest. </w:t>
            </w:r>
          </w:p>
          <w:p w14:paraId="0598EB77" w14:textId="77777777" w:rsidR="00C206F7" w:rsidRPr="000D6BF5" w:rsidRDefault="00C206F7" w:rsidP="00416071">
            <w:pPr>
              <w:pStyle w:val="TableTextNormal"/>
            </w:pPr>
            <w:r w:rsidRPr="000D6FBC">
              <w:lastRenderedPageBreak/>
              <w:t xml:space="preserve">Spinal cord conditions are listed separately under </w:t>
            </w:r>
            <w:r w:rsidRPr="000D6BF5">
              <w:t xml:space="preserve">Brain and nervous system. </w:t>
            </w:r>
          </w:p>
          <w:p w14:paraId="568DDAF8" w14:textId="77777777" w:rsidR="00C206F7" w:rsidRPr="000D6BF5" w:rsidRDefault="00C206F7" w:rsidP="00416071">
            <w:pPr>
              <w:pStyle w:val="TableTextNormal"/>
            </w:pPr>
            <w:r w:rsidRPr="000D6FBC">
              <w:t xml:space="preserve">Spinal column conditions are listed separately under </w:t>
            </w:r>
            <w:r w:rsidRPr="000D6BF5">
              <w:t xml:space="preserve">Back, neck and spine. </w:t>
            </w:r>
          </w:p>
          <w:p w14:paraId="1B16326A" w14:textId="77777777" w:rsidR="00C206F7" w:rsidRPr="000D6BF5" w:rsidRDefault="00C206F7" w:rsidP="00416071">
            <w:pPr>
              <w:pStyle w:val="TableTextNormal"/>
            </w:pPr>
            <w:r w:rsidRPr="000D6FBC">
              <w:t xml:space="preserve">Joint reconstructions are listed separately under </w:t>
            </w:r>
            <w:r w:rsidRPr="000D6BF5">
              <w:t xml:space="preserve">Joint reconstructions. </w:t>
            </w:r>
          </w:p>
          <w:p w14:paraId="3D98C993" w14:textId="77777777" w:rsidR="00C206F7" w:rsidRPr="000D6BF5" w:rsidRDefault="00C206F7" w:rsidP="00416071">
            <w:pPr>
              <w:pStyle w:val="TableTextNormal"/>
            </w:pPr>
            <w:r w:rsidRPr="000D6FBC">
              <w:t xml:space="preserve">Joint replacements are listed separately under </w:t>
            </w:r>
            <w:r w:rsidRPr="000D6BF5">
              <w:t xml:space="preserve">Joint replacements. </w:t>
            </w:r>
          </w:p>
          <w:p w14:paraId="2979E7AB" w14:textId="77777777" w:rsidR="00C206F7" w:rsidRPr="000D6BF5" w:rsidRDefault="00C206F7" w:rsidP="00416071">
            <w:pPr>
              <w:pStyle w:val="TableTextNormal"/>
            </w:pPr>
            <w:r w:rsidRPr="000D6FBC">
              <w:t xml:space="preserve">Podiatric surgery performed by a registered podiatric surgeon is listed separately under </w:t>
            </w:r>
            <w:r w:rsidRPr="000D6BF5">
              <w:t>Podiatric surgery (provided by a registered podiatric surgeon).</w:t>
            </w:r>
          </w:p>
          <w:p w14:paraId="44B947BD" w14:textId="77777777" w:rsidR="00C206F7" w:rsidRPr="000D6BF5" w:rsidRDefault="00C206F7" w:rsidP="00416071">
            <w:pPr>
              <w:pStyle w:val="TableTextNormal"/>
            </w:pPr>
            <w:r w:rsidRPr="000D6FBC">
              <w:t xml:space="preserve">Management of back pain is listed separately under </w:t>
            </w:r>
            <w:r w:rsidRPr="000D6BF5">
              <w:t>Pain management. Pain management that requires a device is listed separately under Pain management with device.</w:t>
            </w:r>
          </w:p>
          <w:p w14:paraId="1301F57B"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Borders>
              <w:top w:val="single" w:sz="4" w:space="0" w:color="auto"/>
              <w:left w:val="single" w:sz="4" w:space="0" w:color="auto"/>
              <w:bottom w:val="single" w:sz="4" w:space="0" w:color="auto"/>
              <w:right w:val="single" w:sz="4" w:space="0" w:color="auto"/>
            </w:tcBorders>
          </w:tcPr>
          <w:p w14:paraId="4D331EAA" w14:textId="77777777" w:rsidR="00C206F7" w:rsidRPr="005D3FA3" w:rsidRDefault="00C206F7" w:rsidP="00416071">
            <w:pPr>
              <w:pStyle w:val="TableTextNormal"/>
            </w:pPr>
            <w:r w:rsidRPr="007C1073">
              <w:lastRenderedPageBreak/>
              <w:t>Treatments involving the provis</w:t>
            </w:r>
            <w:r>
              <w:t xml:space="preserve">ion of the following MBS items:, </w:t>
            </w:r>
            <w:r w:rsidRPr="004349F2">
              <w:t>18350</w:t>
            </w:r>
            <w:r>
              <w:t xml:space="preserve">, </w:t>
            </w:r>
            <w:r w:rsidRPr="004349F2">
              <w:t>18351</w:t>
            </w:r>
            <w:r>
              <w:t xml:space="preserve">, </w:t>
            </w:r>
            <w:r w:rsidRPr="004349F2">
              <w:t>18353</w:t>
            </w:r>
            <w:r>
              <w:t xml:space="preserve">, </w:t>
            </w:r>
            <w:r w:rsidRPr="004349F2">
              <w:t>18354</w:t>
            </w:r>
            <w:r>
              <w:t xml:space="preserve">, </w:t>
            </w:r>
            <w:r w:rsidRPr="004349F2">
              <w:t>18360</w:t>
            </w:r>
            <w:r>
              <w:t xml:space="preserve">, </w:t>
            </w:r>
            <w:r w:rsidRPr="004349F2">
              <w:t>18361</w:t>
            </w:r>
            <w:r>
              <w:t xml:space="preserve">, </w:t>
            </w:r>
            <w:r w:rsidRPr="004349F2">
              <w:t>18365</w:t>
            </w:r>
            <w:r>
              <w:t xml:space="preserve">, </w:t>
            </w:r>
            <w:r w:rsidRPr="004349F2">
              <w:t>30103</w:t>
            </w:r>
            <w:r>
              <w:t xml:space="preserve">, </w:t>
            </w:r>
            <w:r w:rsidRPr="004349F2">
              <w:t>30107</w:t>
            </w:r>
            <w:r>
              <w:t xml:space="preserve">, </w:t>
            </w:r>
            <w:r w:rsidRPr="004349F2">
              <w:t>30226</w:t>
            </w:r>
            <w:r>
              <w:t xml:space="preserve">, </w:t>
            </w:r>
            <w:r w:rsidRPr="004349F2">
              <w:t>30229</w:t>
            </w:r>
            <w:r>
              <w:t xml:space="preserve">, </w:t>
            </w:r>
            <w:r w:rsidRPr="004349F2">
              <w:t>30232</w:t>
            </w:r>
            <w:r>
              <w:t xml:space="preserve">, </w:t>
            </w:r>
            <w:r w:rsidRPr="004349F2">
              <w:t>30235</w:t>
            </w:r>
            <w:r>
              <w:t xml:space="preserve">, </w:t>
            </w:r>
            <w:r w:rsidRPr="004349F2">
              <w:t>30238</w:t>
            </w:r>
            <w:r>
              <w:t xml:space="preserve">, </w:t>
            </w:r>
            <w:r w:rsidRPr="004349F2">
              <w:t>30241</w:t>
            </w:r>
            <w:r>
              <w:t xml:space="preserve">, </w:t>
            </w:r>
            <w:r w:rsidRPr="004349F2">
              <w:t>30244</w:t>
            </w:r>
            <w:r>
              <w:t xml:space="preserve">, </w:t>
            </w:r>
            <w:r w:rsidRPr="004349F2">
              <w:t>32036</w:t>
            </w:r>
            <w:r>
              <w:t xml:space="preserve">, </w:t>
            </w:r>
            <w:r w:rsidRPr="004349F2">
              <w:t>39331</w:t>
            </w:r>
            <w:r>
              <w:t xml:space="preserve">, </w:t>
            </w:r>
            <w:r w:rsidRPr="004349F2">
              <w:t>39332</w:t>
            </w:r>
            <w:r>
              <w:t xml:space="preserve">, </w:t>
            </w:r>
            <w:r w:rsidRPr="004349F2">
              <w:t>39336</w:t>
            </w:r>
            <w:r>
              <w:t xml:space="preserve">, </w:t>
            </w:r>
            <w:r w:rsidRPr="004349F2">
              <w:t>39339</w:t>
            </w:r>
            <w:r>
              <w:t xml:space="preserve">, </w:t>
            </w:r>
            <w:r w:rsidRPr="004349F2">
              <w:t>39342</w:t>
            </w:r>
            <w:r>
              <w:t xml:space="preserve">, </w:t>
            </w:r>
            <w:r w:rsidRPr="004349F2">
              <w:t>39345</w:t>
            </w:r>
            <w:r>
              <w:t xml:space="preserve">, </w:t>
            </w:r>
            <w:r w:rsidRPr="004349F2">
              <w:t>43521</w:t>
            </w:r>
            <w:r>
              <w:t xml:space="preserve">, </w:t>
            </w:r>
            <w:r w:rsidRPr="004349F2">
              <w:t>43527</w:t>
            </w:r>
            <w:r>
              <w:t xml:space="preserve">, </w:t>
            </w:r>
            <w:r w:rsidRPr="004349F2">
              <w:t>43530</w:t>
            </w:r>
            <w:r>
              <w:t xml:space="preserve">, </w:t>
            </w:r>
            <w:r w:rsidRPr="004349F2">
              <w:t>43533</w:t>
            </w:r>
            <w:r>
              <w:t xml:space="preserve">, </w:t>
            </w:r>
            <w:r w:rsidRPr="004349F2">
              <w:t>43876</w:t>
            </w:r>
            <w:r>
              <w:t xml:space="preserve">, </w:t>
            </w:r>
            <w:r w:rsidRPr="004349F2">
              <w:t>43879</w:t>
            </w:r>
            <w:r>
              <w:t xml:space="preserve">, </w:t>
            </w:r>
            <w:r w:rsidRPr="004349F2">
              <w:t>44325</w:t>
            </w:r>
            <w:r>
              <w:t xml:space="preserve">, </w:t>
            </w:r>
            <w:r w:rsidRPr="004349F2">
              <w:t>44328</w:t>
            </w:r>
            <w:r>
              <w:t xml:space="preserve">, </w:t>
            </w:r>
            <w:r w:rsidRPr="004349F2">
              <w:t>44331</w:t>
            </w:r>
            <w:r>
              <w:t xml:space="preserve">, </w:t>
            </w:r>
            <w:r w:rsidRPr="004349F2">
              <w:t>44334</w:t>
            </w:r>
            <w:r>
              <w:t xml:space="preserve">, </w:t>
            </w:r>
            <w:r w:rsidRPr="004349F2">
              <w:t>44338</w:t>
            </w:r>
            <w:r>
              <w:t xml:space="preserve">, </w:t>
            </w:r>
            <w:r w:rsidRPr="004349F2">
              <w:t>44342</w:t>
            </w:r>
            <w:r>
              <w:t xml:space="preserve">, </w:t>
            </w:r>
            <w:r w:rsidRPr="004349F2">
              <w:t>44346</w:t>
            </w:r>
            <w:r>
              <w:t xml:space="preserve">, </w:t>
            </w:r>
            <w:r w:rsidRPr="004349F2">
              <w:t>44350</w:t>
            </w:r>
            <w:r>
              <w:t xml:space="preserve">, </w:t>
            </w:r>
            <w:r w:rsidRPr="004349F2">
              <w:t>44354</w:t>
            </w:r>
            <w:r>
              <w:t xml:space="preserve">, </w:t>
            </w:r>
            <w:r w:rsidRPr="004349F2">
              <w:t>44358</w:t>
            </w:r>
            <w:r>
              <w:t xml:space="preserve">, </w:t>
            </w:r>
            <w:r w:rsidRPr="004349F2">
              <w:t>44359</w:t>
            </w:r>
            <w:r>
              <w:t xml:space="preserve">, </w:t>
            </w:r>
            <w:r w:rsidRPr="004349F2">
              <w:t>44361</w:t>
            </w:r>
            <w:r>
              <w:t xml:space="preserve">, </w:t>
            </w:r>
            <w:r w:rsidRPr="004349F2">
              <w:t>44364</w:t>
            </w:r>
            <w:r>
              <w:t xml:space="preserve">, </w:t>
            </w:r>
            <w:r w:rsidRPr="004349F2">
              <w:t>44367</w:t>
            </w:r>
            <w:r>
              <w:t xml:space="preserve">, </w:t>
            </w:r>
            <w:r w:rsidRPr="004349F2">
              <w:t>44370</w:t>
            </w:r>
            <w:r>
              <w:t xml:space="preserve">, </w:t>
            </w:r>
            <w:r w:rsidRPr="004349F2">
              <w:t>44373</w:t>
            </w:r>
            <w:r>
              <w:t xml:space="preserve">, </w:t>
            </w:r>
            <w:r w:rsidRPr="004349F2">
              <w:t>44376</w:t>
            </w:r>
            <w:r>
              <w:t xml:space="preserve">, </w:t>
            </w:r>
            <w:r w:rsidRPr="004349F2">
              <w:t>45605</w:t>
            </w:r>
            <w:r>
              <w:t xml:space="preserve">, </w:t>
            </w:r>
            <w:r w:rsidRPr="004349F2">
              <w:t>45788</w:t>
            </w:r>
            <w:r>
              <w:t xml:space="preserve">, </w:t>
            </w:r>
            <w:r w:rsidRPr="004349F2">
              <w:t>45851</w:t>
            </w:r>
            <w:r>
              <w:t xml:space="preserve">, </w:t>
            </w:r>
            <w:r w:rsidRPr="004349F2">
              <w:t>45855</w:t>
            </w:r>
            <w:r>
              <w:t xml:space="preserve">, </w:t>
            </w:r>
            <w:r w:rsidRPr="004349F2">
              <w:t>45857</w:t>
            </w:r>
            <w:r>
              <w:t xml:space="preserve">, </w:t>
            </w:r>
            <w:r w:rsidRPr="004349F2">
              <w:t>45859</w:t>
            </w:r>
            <w:r>
              <w:t xml:space="preserve">, </w:t>
            </w:r>
            <w:r w:rsidRPr="004349F2">
              <w:t>45861</w:t>
            </w:r>
            <w:r>
              <w:t xml:space="preserve">, </w:t>
            </w:r>
            <w:r w:rsidRPr="004349F2">
              <w:t>45863</w:t>
            </w:r>
            <w:r>
              <w:t xml:space="preserve">, </w:t>
            </w:r>
            <w:r w:rsidRPr="004349F2">
              <w:t>45867</w:t>
            </w:r>
            <w:r>
              <w:t xml:space="preserve">, </w:t>
            </w:r>
            <w:r w:rsidRPr="004349F2">
              <w:t>45869</w:t>
            </w:r>
            <w:r>
              <w:t xml:space="preserve">, </w:t>
            </w:r>
            <w:r w:rsidRPr="004349F2">
              <w:t>45871</w:t>
            </w:r>
            <w:r>
              <w:t xml:space="preserve">, </w:t>
            </w:r>
            <w:r w:rsidRPr="004349F2">
              <w:t>45873</w:t>
            </w:r>
            <w:r>
              <w:t xml:space="preserve">, </w:t>
            </w:r>
            <w:r w:rsidRPr="004349F2">
              <w:t>45875</w:t>
            </w:r>
            <w:r>
              <w:t xml:space="preserve">, </w:t>
            </w:r>
            <w:r w:rsidRPr="004349F2">
              <w:t>45945</w:t>
            </w:r>
            <w:r>
              <w:t xml:space="preserve">, </w:t>
            </w:r>
            <w:r w:rsidRPr="004349F2">
              <w:t>45978</w:t>
            </w:r>
            <w:r>
              <w:t xml:space="preserve">, </w:t>
            </w:r>
            <w:r w:rsidRPr="004349F2">
              <w:t>45981</w:t>
            </w:r>
            <w:r>
              <w:t xml:space="preserve">, </w:t>
            </w:r>
            <w:r w:rsidRPr="004349F2">
              <w:t>45987</w:t>
            </w:r>
            <w:r>
              <w:t xml:space="preserve">, </w:t>
            </w:r>
            <w:r w:rsidRPr="004349F2">
              <w:t>45993</w:t>
            </w:r>
            <w:r>
              <w:t xml:space="preserve">, </w:t>
            </w:r>
            <w:r w:rsidRPr="004349F2">
              <w:t>45996</w:t>
            </w:r>
            <w:r>
              <w:t xml:space="preserve">, </w:t>
            </w:r>
            <w:r w:rsidRPr="004349F2">
              <w:t>46300</w:t>
            </w:r>
            <w:r>
              <w:t xml:space="preserve">, </w:t>
            </w:r>
            <w:r w:rsidRPr="004349F2">
              <w:t>46303</w:t>
            </w:r>
            <w:r>
              <w:t xml:space="preserve">, </w:t>
            </w:r>
            <w:r w:rsidRPr="004349F2">
              <w:t>46308</w:t>
            </w:r>
            <w:r>
              <w:t xml:space="preserve">, </w:t>
            </w:r>
            <w:r w:rsidRPr="004349F2">
              <w:t>46330</w:t>
            </w:r>
            <w:r>
              <w:t xml:space="preserve">, </w:t>
            </w:r>
            <w:r w:rsidRPr="004349F2">
              <w:t>46333</w:t>
            </w:r>
            <w:r>
              <w:t xml:space="preserve">, </w:t>
            </w:r>
            <w:r w:rsidRPr="004349F2">
              <w:t>46335</w:t>
            </w:r>
            <w:r>
              <w:t xml:space="preserve">, </w:t>
            </w:r>
            <w:r w:rsidRPr="004349F2">
              <w:t>46336</w:t>
            </w:r>
            <w:r>
              <w:t xml:space="preserve">, </w:t>
            </w:r>
            <w:r w:rsidRPr="004349F2">
              <w:t>46339</w:t>
            </w:r>
            <w:r>
              <w:t xml:space="preserve">, </w:t>
            </w:r>
            <w:r w:rsidRPr="004349F2">
              <w:t>46340</w:t>
            </w:r>
            <w:r>
              <w:t xml:space="preserve">, </w:t>
            </w:r>
            <w:r w:rsidRPr="004349F2">
              <w:t>46341</w:t>
            </w:r>
            <w:r>
              <w:t xml:space="preserve">, </w:t>
            </w:r>
            <w:r w:rsidRPr="004349F2">
              <w:t>46342</w:t>
            </w:r>
            <w:r>
              <w:t xml:space="preserve">, </w:t>
            </w:r>
            <w:r w:rsidRPr="004349F2">
              <w:t>46348</w:t>
            </w:r>
            <w:r>
              <w:t xml:space="preserve">, </w:t>
            </w:r>
            <w:r w:rsidRPr="004349F2">
              <w:t>46351</w:t>
            </w:r>
            <w:r>
              <w:t xml:space="preserve">, </w:t>
            </w:r>
            <w:r w:rsidRPr="004349F2">
              <w:t>46354</w:t>
            </w:r>
            <w:r>
              <w:t xml:space="preserve">, </w:t>
            </w:r>
            <w:r w:rsidRPr="004349F2">
              <w:t>46357</w:t>
            </w:r>
            <w:r>
              <w:t xml:space="preserve">, </w:t>
            </w:r>
            <w:r w:rsidRPr="004349F2">
              <w:t>46360</w:t>
            </w:r>
            <w:r>
              <w:t xml:space="preserve">, </w:t>
            </w:r>
            <w:r w:rsidRPr="004349F2">
              <w:t>46363</w:t>
            </w:r>
            <w:r>
              <w:t xml:space="preserve">, </w:t>
            </w:r>
            <w:r w:rsidRPr="004349F2">
              <w:lastRenderedPageBreak/>
              <w:t>46365</w:t>
            </w:r>
            <w:r>
              <w:t xml:space="preserve">, </w:t>
            </w:r>
            <w:r w:rsidRPr="004349F2">
              <w:t>46367</w:t>
            </w:r>
            <w:r>
              <w:t xml:space="preserve">, </w:t>
            </w:r>
            <w:r w:rsidRPr="004349F2">
              <w:t>46370</w:t>
            </w:r>
            <w:r>
              <w:t xml:space="preserve">, </w:t>
            </w:r>
            <w:r w:rsidRPr="004349F2">
              <w:t>46372</w:t>
            </w:r>
            <w:r>
              <w:t xml:space="preserve">, </w:t>
            </w:r>
            <w:r w:rsidRPr="004349F2">
              <w:t>46375</w:t>
            </w:r>
            <w:r>
              <w:t xml:space="preserve">, </w:t>
            </w:r>
            <w:r w:rsidRPr="004349F2">
              <w:t>46378</w:t>
            </w:r>
            <w:r>
              <w:t xml:space="preserve">, </w:t>
            </w:r>
            <w:r w:rsidRPr="004349F2">
              <w:t>46379</w:t>
            </w:r>
            <w:r>
              <w:t xml:space="preserve">, </w:t>
            </w:r>
            <w:r w:rsidRPr="004349F2">
              <w:t>46380</w:t>
            </w:r>
            <w:r>
              <w:t xml:space="preserve">, </w:t>
            </w:r>
            <w:r w:rsidRPr="004349F2">
              <w:t>46381</w:t>
            </w:r>
            <w:r>
              <w:t xml:space="preserve">, </w:t>
            </w:r>
            <w:r w:rsidRPr="004349F2">
              <w:t>46384</w:t>
            </w:r>
            <w:r>
              <w:t xml:space="preserve">, </w:t>
            </w:r>
            <w:r w:rsidRPr="004349F2">
              <w:t>46387</w:t>
            </w:r>
            <w:r>
              <w:t xml:space="preserve">, </w:t>
            </w:r>
            <w:r w:rsidRPr="004349F2">
              <w:t>46390</w:t>
            </w:r>
            <w:r>
              <w:t xml:space="preserve">, </w:t>
            </w:r>
            <w:r w:rsidRPr="004349F2">
              <w:t>46393</w:t>
            </w:r>
            <w:r>
              <w:t xml:space="preserve">, </w:t>
            </w:r>
            <w:r w:rsidRPr="004349F2">
              <w:t>46394</w:t>
            </w:r>
            <w:r>
              <w:t xml:space="preserve">, </w:t>
            </w:r>
            <w:r w:rsidRPr="004349F2">
              <w:t>46395</w:t>
            </w:r>
            <w:r>
              <w:t xml:space="preserve">, </w:t>
            </w:r>
            <w:r w:rsidRPr="004349F2">
              <w:t>46399</w:t>
            </w:r>
            <w:r>
              <w:t xml:space="preserve">, </w:t>
            </w:r>
            <w:r w:rsidRPr="004349F2">
              <w:t>46401</w:t>
            </w:r>
            <w:r>
              <w:t xml:space="preserve">, </w:t>
            </w:r>
            <w:r w:rsidRPr="004349F2">
              <w:t>46464</w:t>
            </w:r>
            <w:r>
              <w:t xml:space="preserve">, </w:t>
            </w:r>
            <w:r w:rsidRPr="004349F2">
              <w:t>46465</w:t>
            </w:r>
            <w:r>
              <w:t xml:space="preserve">, </w:t>
            </w:r>
            <w:r w:rsidRPr="004349F2">
              <w:t>46468</w:t>
            </w:r>
            <w:r>
              <w:t xml:space="preserve">, </w:t>
            </w:r>
            <w:r w:rsidRPr="004349F2">
              <w:t>46471</w:t>
            </w:r>
            <w:r>
              <w:t xml:space="preserve">, </w:t>
            </w:r>
            <w:r w:rsidRPr="004349F2">
              <w:t>46474</w:t>
            </w:r>
            <w:r>
              <w:t xml:space="preserve">, </w:t>
            </w:r>
            <w:r w:rsidRPr="004349F2">
              <w:t>46477</w:t>
            </w:r>
            <w:r>
              <w:t xml:space="preserve">, </w:t>
            </w:r>
            <w:r w:rsidRPr="004349F2">
              <w:t>46480</w:t>
            </w:r>
            <w:r>
              <w:t xml:space="preserve">, </w:t>
            </w:r>
            <w:r w:rsidRPr="004349F2">
              <w:t>46483</w:t>
            </w:r>
            <w:r>
              <w:t xml:space="preserve">, </w:t>
            </w:r>
            <w:r w:rsidRPr="004349F2">
              <w:t>46493</w:t>
            </w:r>
            <w:r>
              <w:t xml:space="preserve">, </w:t>
            </w:r>
            <w:r w:rsidRPr="004349F2">
              <w:t>47000</w:t>
            </w:r>
            <w:r>
              <w:t xml:space="preserve">, </w:t>
            </w:r>
            <w:r w:rsidRPr="004349F2">
              <w:t>47003</w:t>
            </w:r>
            <w:r>
              <w:t xml:space="preserve">, </w:t>
            </w:r>
            <w:r w:rsidRPr="004349F2">
              <w:t>47007</w:t>
            </w:r>
            <w:r>
              <w:t xml:space="preserve">, </w:t>
            </w:r>
            <w:r w:rsidRPr="004349F2">
              <w:t>47009</w:t>
            </w:r>
            <w:r>
              <w:t xml:space="preserve">, </w:t>
            </w:r>
            <w:r w:rsidRPr="004349F2">
              <w:t>47012</w:t>
            </w:r>
            <w:r>
              <w:t xml:space="preserve">, </w:t>
            </w:r>
            <w:r w:rsidRPr="004349F2">
              <w:t>47015</w:t>
            </w:r>
            <w:r>
              <w:t xml:space="preserve">, </w:t>
            </w:r>
            <w:r w:rsidRPr="004349F2">
              <w:t>47018</w:t>
            </w:r>
            <w:r>
              <w:t xml:space="preserve">, </w:t>
            </w:r>
            <w:r w:rsidRPr="004349F2">
              <w:t>47021</w:t>
            </w:r>
            <w:r>
              <w:t xml:space="preserve">, </w:t>
            </w:r>
            <w:r w:rsidRPr="004349F2">
              <w:t>47024</w:t>
            </w:r>
            <w:r>
              <w:t xml:space="preserve">, </w:t>
            </w:r>
            <w:r w:rsidRPr="004349F2">
              <w:t>47027</w:t>
            </w:r>
            <w:r>
              <w:t xml:space="preserve">, </w:t>
            </w:r>
            <w:r w:rsidRPr="004349F2">
              <w:t>47030</w:t>
            </w:r>
            <w:r>
              <w:t xml:space="preserve">, </w:t>
            </w:r>
            <w:r w:rsidRPr="004349F2">
              <w:t>47033</w:t>
            </w:r>
            <w:r>
              <w:t xml:space="preserve">, </w:t>
            </w:r>
            <w:r w:rsidRPr="004349F2">
              <w:t>47042</w:t>
            </w:r>
            <w:r>
              <w:t xml:space="preserve">, </w:t>
            </w:r>
            <w:r w:rsidRPr="004349F2">
              <w:t>47045</w:t>
            </w:r>
            <w:r>
              <w:t xml:space="preserve">, </w:t>
            </w:r>
            <w:r w:rsidRPr="004349F2">
              <w:t>47047</w:t>
            </w:r>
            <w:r>
              <w:t xml:space="preserve">, </w:t>
            </w:r>
            <w:r w:rsidRPr="004349F2">
              <w:t>47049</w:t>
            </w:r>
            <w:r>
              <w:t xml:space="preserve">, </w:t>
            </w:r>
            <w:r w:rsidRPr="004349F2">
              <w:t>47052</w:t>
            </w:r>
            <w:r>
              <w:t xml:space="preserve">, </w:t>
            </w:r>
            <w:r w:rsidRPr="004349F2">
              <w:t>47053</w:t>
            </w:r>
            <w:r>
              <w:t xml:space="preserve">, </w:t>
            </w:r>
            <w:r w:rsidRPr="004349F2">
              <w:t>47054</w:t>
            </w:r>
            <w:r>
              <w:t xml:space="preserve">, </w:t>
            </w:r>
            <w:r w:rsidRPr="004349F2">
              <w:t>47057</w:t>
            </w:r>
            <w:r>
              <w:t xml:space="preserve">, </w:t>
            </w:r>
            <w:r w:rsidRPr="004349F2">
              <w:t>47060</w:t>
            </w:r>
            <w:r>
              <w:t xml:space="preserve">, </w:t>
            </w:r>
            <w:r w:rsidRPr="004349F2">
              <w:t>47063</w:t>
            </w:r>
            <w:r>
              <w:t xml:space="preserve">, </w:t>
            </w:r>
            <w:r w:rsidRPr="004349F2">
              <w:t>47066</w:t>
            </w:r>
            <w:r>
              <w:t xml:space="preserve">, </w:t>
            </w:r>
            <w:r w:rsidRPr="004349F2">
              <w:t>47069</w:t>
            </w:r>
            <w:r>
              <w:t xml:space="preserve">, </w:t>
            </w:r>
            <w:r w:rsidRPr="004349F2">
              <w:t>47301</w:t>
            </w:r>
            <w:r>
              <w:t xml:space="preserve">, </w:t>
            </w:r>
            <w:r w:rsidRPr="004349F2">
              <w:t>47304</w:t>
            </w:r>
            <w:r>
              <w:t xml:space="preserve">, </w:t>
            </w:r>
            <w:r w:rsidRPr="004349F2">
              <w:t>47307</w:t>
            </w:r>
            <w:r>
              <w:t xml:space="preserve">, </w:t>
            </w:r>
            <w:r w:rsidRPr="004349F2">
              <w:t>47310</w:t>
            </w:r>
            <w:r>
              <w:t xml:space="preserve">, </w:t>
            </w:r>
            <w:r w:rsidRPr="004349F2">
              <w:t>47313</w:t>
            </w:r>
            <w:r>
              <w:t xml:space="preserve">, </w:t>
            </w:r>
            <w:r w:rsidRPr="004349F2">
              <w:t>47316</w:t>
            </w:r>
            <w:r>
              <w:t xml:space="preserve">, </w:t>
            </w:r>
            <w:r w:rsidRPr="004349F2">
              <w:t>47319</w:t>
            </w:r>
            <w:r>
              <w:t xml:space="preserve">, </w:t>
            </w:r>
            <w:r w:rsidRPr="004349F2">
              <w:t>47348</w:t>
            </w:r>
            <w:r>
              <w:t xml:space="preserve">, </w:t>
            </w:r>
            <w:r w:rsidRPr="004349F2">
              <w:t>47351</w:t>
            </w:r>
            <w:r>
              <w:t xml:space="preserve">, </w:t>
            </w:r>
            <w:r w:rsidRPr="004349F2">
              <w:t>47354</w:t>
            </w:r>
            <w:r>
              <w:t xml:space="preserve">, </w:t>
            </w:r>
            <w:r w:rsidRPr="004349F2">
              <w:t>47357</w:t>
            </w:r>
            <w:r>
              <w:t xml:space="preserve">, </w:t>
            </w:r>
            <w:r w:rsidRPr="004349F2">
              <w:t>47361</w:t>
            </w:r>
            <w:r>
              <w:t xml:space="preserve">, </w:t>
            </w:r>
            <w:r w:rsidRPr="004349F2">
              <w:t>47362</w:t>
            </w:r>
            <w:r>
              <w:t xml:space="preserve">, </w:t>
            </w:r>
            <w:r w:rsidRPr="004349F2">
              <w:t>47364</w:t>
            </w:r>
            <w:r>
              <w:t xml:space="preserve">, </w:t>
            </w:r>
            <w:r w:rsidRPr="004349F2">
              <w:t>47367</w:t>
            </w:r>
            <w:r>
              <w:t xml:space="preserve">, </w:t>
            </w:r>
            <w:r w:rsidRPr="004349F2">
              <w:t>47370</w:t>
            </w:r>
            <w:r>
              <w:t xml:space="preserve">, </w:t>
            </w:r>
            <w:r w:rsidRPr="004349F2">
              <w:t>47373</w:t>
            </w:r>
            <w:r>
              <w:t xml:space="preserve">, </w:t>
            </w:r>
            <w:r w:rsidRPr="004349F2">
              <w:t>47381</w:t>
            </w:r>
            <w:r>
              <w:t xml:space="preserve">, </w:t>
            </w:r>
            <w:r w:rsidRPr="004349F2">
              <w:t>47384</w:t>
            </w:r>
            <w:r>
              <w:t xml:space="preserve">, </w:t>
            </w:r>
            <w:r w:rsidRPr="004349F2">
              <w:t>47385</w:t>
            </w:r>
            <w:r>
              <w:t xml:space="preserve">, </w:t>
            </w:r>
            <w:r w:rsidRPr="004349F2">
              <w:t>47386</w:t>
            </w:r>
            <w:r>
              <w:t xml:space="preserve">, </w:t>
            </w:r>
            <w:r w:rsidRPr="004349F2">
              <w:t>47387</w:t>
            </w:r>
            <w:r>
              <w:t xml:space="preserve">, </w:t>
            </w:r>
            <w:r w:rsidRPr="004349F2">
              <w:t>47390</w:t>
            </w:r>
            <w:r>
              <w:t xml:space="preserve">, </w:t>
            </w:r>
            <w:r w:rsidRPr="004349F2">
              <w:t>47393</w:t>
            </w:r>
            <w:r>
              <w:t xml:space="preserve">, </w:t>
            </w:r>
            <w:r w:rsidRPr="004349F2">
              <w:t>47396</w:t>
            </w:r>
            <w:r>
              <w:t xml:space="preserve">, </w:t>
            </w:r>
            <w:r w:rsidRPr="004349F2">
              <w:t>47399</w:t>
            </w:r>
            <w:r>
              <w:t xml:space="preserve">, </w:t>
            </w:r>
            <w:r w:rsidRPr="004349F2">
              <w:t>47402</w:t>
            </w:r>
            <w:r>
              <w:t xml:space="preserve">, </w:t>
            </w:r>
            <w:r w:rsidRPr="004349F2">
              <w:t>47405</w:t>
            </w:r>
            <w:r>
              <w:t xml:space="preserve">, </w:t>
            </w:r>
            <w:r w:rsidRPr="004349F2">
              <w:t>47408</w:t>
            </w:r>
            <w:r>
              <w:t xml:space="preserve">, </w:t>
            </w:r>
            <w:r w:rsidRPr="004349F2">
              <w:t>47411</w:t>
            </w:r>
            <w:r>
              <w:t xml:space="preserve">, </w:t>
            </w:r>
            <w:r w:rsidRPr="004349F2">
              <w:t>47414</w:t>
            </w:r>
            <w:r>
              <w:t xml:space="preserve">, </w:t>
            </w:r>
            <w:r w:rsidRPr="004349F2">
              <w:t>47417</w:t>
            </w:r>
            <w:r>
              <w:t xml:space="preserve">, </w:t>
            </w:r>
            <w:r w:rsidRPr="004349F2">
              <w:t>47420</w:t>
            </w:r>
            <w:r>
              <w:t xml:space="preserve">, </w:t>
            </w:r>
            <w:r w:rsidRPr="004349F2">
              <w:t>47423</w:t>
            </w:r>
            <w:r>
              <w:t xml:space="preserve">, </w:t>
            </w:r>
            <w:r w:rsidRPr="004349F2">
              <w:t>47426</w:t>
            </w:r>
            <w:r>
              <w:t xml:space="preserve">, </w:t>
            </w:r>
            <w:r w:rsidRPr="004349F2">
              <w:t>47429</w:t>
            </w:r>
            <w:r>
              <w:t xml:space="preserve">, </w:t>
            </w:r>
            <w:r w:rsidRPr="004349F2">
              <w:t>47432</w:t>
            </w:r>
            <w:r>
              <w:t xml:space="preserve">, </w:t>
            </w:r>
            <w:r w:rsidRPr="004349F2">
              <w:t>47435</w:t>
            </w:r>
            <w:r>
              <w:t xml:space="preserve">, </w:t>
            </w:r>
            <w:r w:rsidRPr="004349F2">
              <w:t>47438</w:t>
            </w:r>
            <w:r>
              <w:t xml:space="preserve">, </w:t>
            </w:r>
            <w:r w:rsidRPr="004349F2">
              <w:t>47441</w:t>
            </w:r>
            <w:r>
              <w:t xml:space="preserve">, </w:t>
            </w:r>
            <w:r w:rsidRPr="004349F2">
              <w:t>47444</w:t>
            </w:r>
            <w:r>
              <w:t xml:space="preserve">, </w:t>
            </w:r>
            <w:r w:rsidRPr="004349F2">
              <w:t>47447</w:t>
            </w:r>
            <w:r>
              <w:t xml:space="preserve">, </w:t>
            </w:r>
            <w:r w:rsidRPr="004349F2">
              <w:t>47450</w:t>
            </w:r>
            <w:r>
              <w:t xml:space="preserve">, </w:t>
            </w:r>
            <w:r w:rsidRPr="004349F2">
              <w:t>47451</w:t>
            </w:r>
            <w:r>
              <w:t xml:space="preserve">, </w:t>
            </w:r>
            <w:r w:rsidRPr="004349F2">
              <w:t>47453</w:t>
            </w:r>
            <w:r>
              <w:t xml:space="preserve">, </w:t>
            </w:r>
            <w:r w:rsidRPr="004349F2">
              <w:t>47456</w:t>
            </w:r>
            <w:r>
              <w:t xml:space="preserve">, </w:t>
            </w:r>
            <w:r w:rsidRPr="004349F2">
              <w:t>47459</w:t>
            </w:r>
            <w:r>
              <w:t xml:space="preserve">, </w:t>
            </w:r>
            <w:r w:rsidRPr="004349F2">
              <w:t>47462</w:t>
            </w:r>
            <w:r>
              <w:t xml:space="preserve">, </w:t>
            </w:r>
            <w:r w:rsidRPr="004349F2">
              <w:t>47465</w:t>
            </w:r>
            <w:r>
              <w:t xml:space="preserve">, </w:t>
            </w:r>
            <w:r w:rsidRPr="004349F2">
              <w:t>47466</w:t>
            </w:r>
            <w:r>
              <w:t xml:space="preserve">, </w:t>
            </w:r>
            <w:r w:rsidRPr="004349F2">
              <w:t>47467</w:t>
            </w:r>
            <w:r>
              <w:t xml:space="preserve">, </w:t>
            </w:r>
            <w:r w:rsidRPr="004349F2">
              <w:t>47468</w:t>
            </w:r>
            <w:r>
              <w:t xml:space="preserve">, </w:t>
            </w:r>
            <w:r w:rsidRPr="004349F2">
              <w:t>47471</w:t>
            </w:r>
            <w:r>
              <w:t xml:space="preserve">, </w:t>
            </w:r>
            <w:r w:rsidRPr="004349F2">
              <w:t>47474</w:t>
            </w:r>
            <w:r>
              <w:t xml:space="preserve">, </w:t>
            </w:r>
            <w:r w:rsidRPr="004349F2">
              <w:t>47477</w:t>
            </w:r>
            <w:r>
              <w:t xml:space="preserve">, </w:t>
            </w:r>
            <w:r w:rsidRPr="004349F2">
              <w:t>47480</w:t>
            </w:r>
            <w:r>
              <w:t xml:space="preserve">, </w:t>
            </w:r>
            <w:r w:rsidRPr="004349F2">
              <w:t>47483</w:t>
            </w:r>
            <w:r>
              <w:t xml:space="preserve">, </w:t>
            </w:r>
            <w:r w:rsidRPr="004349F2">
              <w:t>47486</w:t>
            </w:r>
            <w:r>
              <w:t xml:space="preserve">, </w:t>
            </w:r>
            <w:r w:rsidRPr="004349F2">
              <w:t>47489</w:t>
            </w:r>
            <w:r>
              <w:t xml:space="preserve">, </w:t>
            </w:r>
            <w:r w:rsidRPr="004349F2">
              <w:t>47491</w:t>
            </w:r>
            <w:r>
              <w:t xml:space="preserve">, </w:t>
            </w:r>
            <w:r w:rsidRPr="004349F2">
              <w:t>47495</w:t>
            </w:r>
            <w:r>
              <w:t xml:space="preserve">, </w:t>
            </w:r>
            <w:r w:rsidRPr="004349F2">
              <w:t>47498</w:t>
            </w:r>
            <w:r>
              <w:t xml:space="preserve">, </w:t>
            </w:r>
            <w:r w:rsidRPr="004349F2">
              <w:t>47501</w:t>
            </w:r>
            <w:r>
              <w:t xml:space="preserve">, </w:t>
            </w:r>
            <w:r w:rsidRPr="004349F2">
              <w:t>47511</w:t>
            </w:r>
            <w:r>
              <w:t xml:space="preserve">, </w:t>
            </w:r>
            <w:r w:rsidRPr="004349F2">
              <w:t>47514</w:t>
            </w:r>
            <w:r>
              <w:t xml:space="preserve">, </w:t>
            </w:r>
            <w:r w:rsidRPr="004349F2">
              <w:t>47516</w:t>
            </w:r>
            <w:r>
              <w:t xml:space="preserve">, </w:t>
            </w:r>
            <w:r w:rsidRPr="004349F2">
              <w:t>47519</w:t>
            </w:r>
            <w:r>
              <w:t xml:space="preserve">, </w:t>
            </w:r>
            <w:r w:rsidRPr="004349F2">
              <w:t>47528</w:t>
            </w:r>
            <w:r>
              <w:t xml:space="preserve">, </w:t>
            </w:r>
            <w:r w:rsidRPr="004349F2">
              <w:t>47531</w:t>
            </w:r>
            <w:r>
              <w:t xml:space="preserve">, </w:t>
            </w:r>
            <w:r w:rsidRPr="004349F2">
              <w:t>47534</w:t>
            </w:r>
            <w:r>
              <w:t xml:space="preserve">, </w:t>
            </w:r>
            <w:r w:rsidRPr="004349F2">
              <w:t>47537</w:t>
            </w:r>
            <w:r>
              <w:t xml:space="preserve">, </w:t>
            </w:r>
            <w:r w:rsidRPr="004349F2">
              <w:t>47540</w:t>
            </w:r>
            <w:r>
              <w:t xml:space="preserve">, </w:t>
            </w:r>
            <w:r w:rsidRPr="004349F2">
              <w:t>47543</w:t>
            </w:r>
            <w:r>
              <w:t xml:space="preserve">, </w:t>
            </w:r>
            <w:r w:rsidRPr="004349F2">
              <w:t>47546</w:t>
            </w:r>
            <w:r>
              <w:t xml:space="preserve">, </w:t>
            </w:r>
            <w:r w:rsidRPr="004349F2">
              <w:t>47549</w:t>
            </w:r>
            <w:r>
              <w:t xml:space="preserve">, </w:t>
            </w:r>
            <w:r w:rsidRPr="004349F2">
              <w:t>47552</w:t>
            </w:r>
            <w:r>
              <w:t xml:space="preserve">, </w:t>
            </w:r>
            <w:r w:rsidRPr="004349F2">
              <w:t>47555</w:t>
            </w:r>
            <w:r>
              <w:t xml:space="preserve">, </w:t>
            </w:r>
            <w:r w:rsidRPr="004349F2">
              <w:t>47558</w:t>
            </w:r>
            <w:r>
              <w:t xml:space="preserve">, </w:t>
            </w:r>
            <w:r w:rsidRPr="004349F2">
              <w:t>47559</w:t>
            </w:r>
            <w:r>
              <w:t xml:space="preserve">, </w:t>
            </w:r>
            <w:r w:rsidRPr="004349F2">
              <w:t>47561</w:t>
            </w:r>
            <w:r>
              <w:t xml:space="preserve">, </w:t>
            </w:r>
            <w:r w:rsidRPr="004349F2">
              <w:t>47565</w:t>
            </w:r>
            <w:r>
              <w:t xml:space="preserve">, </w:t>
            </w:r>
            <w:r w:rsidRPr="004349F2">
              <w:t>47566</w:t>
            </w:r>
            <w:r>
              <w:t xml:space="preserve">, </w:t>
            </w:r>
            <w:r w:rsidRPr="004349F2">
              <w:t>47568</w:t>
            </w:r>
            <w:r>
              <w:t xml:space="preserve">, </w:t>
            </w:r>
            <w:r w:rsidRPr="004349F2">
              <w:t>47570</w:t>
            </w:r>
            <w:r>
              <w:t xml:space="preserve">, </w:t>
            </w:r>
            <w:r w:rsidRPr="004349F2">
              <w:t>47573</w:t>
            </w:r>
            <w:r>
              <w:t xml:space="preserve">, </w:t>
            </w:r>
            <w:r w:rsidRPr="004349F2">
              <w:t>47579</w:t>
            </w:r>
            <w:r>
              <w:t xml:space="preserve">, </w:t>
            </w:r>
            <w:r w:rsidRPr="004349F2">
              <w:t>47582</w:t>
            </w:r>
            <w:r>
              <w:t xml:space="preserve">, </w:t>
            </w:r>
            <w:r w:rsidRPr="004349F2">
              <w:t>47585</w:t>
            </w:r>
            <w:r>
              <w:t xml:space="preserve">, </w:t>
            </w:r>
            <w:r w:rsidRPr="004349F2">
              <w:t>47588</w:t>
            </w:r>
            <w:r>
              <w:t xml:space="preserve">, </w:t>
            </w:r>
            <w:r w:rsidRPr="004349F2">
              <w:t>47591</w:t>
            </w:r>
            <w:r>
              <w:t xml:space="preserve">, </w:t>
            </w:r>
            <w:r w:rsidRPr="004349F2">
              <w:t>47595</w:t>
            </w:r>
            <w:r>
              <w:t xml:space="preserve">, </w:t>
            </w:r>
            <w:r w:rsidRPr="004349F2">
              <w:t>47597</w:t>
            </w:r>
            <w:r>
              <w:t xml:space="preserve">, </w:t>
            </w:r>
            <w:r w:rsidRPr="004349F2">
              <w:t>47600</w:t>
            </w:r>
            <w:r>
              <w:t xml:space="preserve">, </w:t>
            </w:r>
            <w:r w:rsidRPr="004349F2">
              <w:t>47603</w:t>
            </w:r>
            <w:r>
              <w:t xml:space="preserve">, </w:t>
            </w:r>
            <w:r w:rsidRPr="004349F2">
              <w:t>47612</w:t>
            </w:r>
            <w:r>
              <w:t xml:space="preserve">, </w:t>
            </w:r>
            <w:r w:rsidRPr="004349F2">
              <w:t>47615</w:t>
            </w:r>
            <w:r>
              <w:t xml:space="preserve">, </w:t>
            </w:r>
            <w:r w:rsidRPr="004349F2">
              <w:t>47618</w:t>
            </w:r>
            <w:r>
              <w:t xml:space="preserve">, </w:t>
            </w:r>
            <w:r w:rsidRPr="004349F2">
              <w:t>47621</w:t>
            </w:r>
            <w:r>
              <w:t xml:space="preserve">, </w:t>
            </w:r>
            <w:r w:rsidRPr="004349F2">
              <w:t>47624</w:t>
            </w:r>
            <w:r>
              <w:t xml:space="preserve">, </w:t>
            </w:r>
            <w:r w:rsidRPr="004349F2">
              <w:t>47630</w:t>
            </w:r>
            <w:r>
              <w:t xml:space="preserve">, </w:t>
            </w:r>
            <w:r w:rsidRPr="004349F2">
              <w:t>47637</w:t>
            </w:r>
            <w:r>
              <w:t xml:space="preserve">, </w:t>
            </w:r>
            <w:r w:rsidRPr="004349F2">
              <w:t>47639</w:t>
            </w:r>
            <w:r>
              <w:t xml:space="preserve">, </w:t>
            </w:r>
            <w:r w:rsidRPr="004349F2">
              <w:t>47648</w:t>
            </w:r>
            <w:r>
              <w:t xml:space="preserve">, </w:t>
            </w:r>
            <w:r w:rsidRPr="004349F2">
              <w:t>47657</w:t>
            </w:r>
            <w:r>
              <w:t xml:space="preserve">, </w:t>
            </w:r>
            <w:r w:rsidRPr="004349F2">
              <w:t>47663</w:t>
            </w:r>
            <w:r>
              <w:t xml:space="preserve">, </w:t>
            </w:r>
            <w:r w:rsidRPr="004349F2">
              <w:t>47666</w:t>
            </w:r>
            <w:r>
              <w:t xml:space="preserve">, </w:t>
            </w:r>
            <w:r w:rsidRPr="004349F2">
              <w:t>47672</w:t>
            </w:r>
            <w:r>
              <w:t xml:space="preserve">, </w:t>
            </w:r>
            <w:r w:rsidRPr="004349F2">
              <w:t>47678</w:t>
            </w:r>
            <w:r>
              <w:t xml:space="preserve">, </w:t>
            </w:r>
            <w:r w:rsidRPr="004349F2">
              <w:t>47753</w:t>
            </w:r>
            <w:r>
              <w:t xml:space="preserve">, </w:t>
            </w:r>
            <w:r w:rsidRPr="004349F2">
              <w:t>47756</w:t>
            </w:r>
            <w:r>
              <w:t xml:space="preserve">, </w:t>
            </w:r>
            <w:r w:rsidRPr="004349F2">
              <w:t>47762</w:t>
            </w:r>
            <w:r>
              <w:t xml:space="preserve">, </w:t>
            </w:r>
            <w:r w:rsidRPr="004349F2">
              <w:t>47765</w:t>
            </w:r>
            <w:r>
              <w:t xml:space="preserve">, </w:t>
            </w:r>
            <w:r w:rsidRPr="004349F2">
              <w:t>47768</w:t>
            </w:r>
            <w:r>
              <w:t xml:space="preserve">, </w:t>
            </w:r>
            <w:r w:rsidRPr="004349F2">
              <w:t>47771</w:t>
            </w:r>
            <w:r>
              <w:t xml:space="preserve">, </w:t>
            </w:r>
            <w:r w:rsidRPr="004349F2">
              <w:t>47774</w:t>
            </w:r>
            <w:r>
              <w:t xml:space="preserve">, </w:t>
            </w:r>
            <w:r w:rsidRPr="004349F2">
              <w:t>47777</w:t>
            </w:r>
            <w:r>
              <w:t xml:space="preserve">, </w:t>
            </w:r>
            <w:r w:rsidRPr="004349F2">
              <w:t>47780</w:t>
            </w:r>
            <w:r>
              <w:t xml:space="preserve">, </w:t>
            </w:r>
            <w:r w:rsidRPr="004349F2">
              <w:t>47783</w:t>
            </w:r>
            <w:r>
              <w:t xml:space="preserve">, </w:t>
            </w:r>
            <w:r w:rsidRPr="004349F2">
              <w:t>47786</w:t>
            </w:r>
            <w:r>
              <w:t xml:space="preserve">, </w:t>
            </w:r>
            <w:r w:rsidRPr="004349F2">
              <w:t>47789</w:t>
            </w:r>
            <w:r>
              <w:t xml:space="preserve">, </w:t>
            </w:r>
            <w:r w:rsidRPr="004349F2">
              <w:t>47900</w:t>
            </w:r>
            <w:r>
              <w:t xml:space="preserve">, </w:t>
            </w:r>
            <w:r w:rsidRPr="004349F2">
              <w:t>47903</w:t>
            </w:r>
            <w:r>
              <w:t xml:space="preserve">, </w:t>
            </w:r>
            <w:r w:rsidRPr="004349F2">
              <w:t>47921</w:t>
            </w:r>
            <w:r>
              <w:t xml:space="preserve">, </w:t>
            </w:r>
            <w:r w:rsidRPr="004349F2">
              <w:t>47924</w:t>
            </w:r>
            <w:r>
              <w:t xml:space="preserve">, </w:t>
            </w:r>
            <w:r w:rsidRPr="004349F2">
              <w:t>47927</w:t>
            </w:r>
            <w:r>
              <w:t xml:space="preserve">, </w:t>
            </w:r>
            <w:r w:rsidRPr="004349F2">
              <w:t>47929</w:t>
            </w:r>
            <w:r>
              <w:t xml:space="preserve">, </w:t>
            </w:r>
            <w:r w:rsidRPr="004349F2">
              <w:t>47953</w:t>
            </w:r>
            <w:r>
              <w:t xml:space="preserve">, </w:t>
            </w:r>
            <w:r w:rsidRPr="004349F2">
              <w:t>47954</w:t>
            </w:r>
            <w:r>
              <w:t xml:space="preserve">, </w:t>
            </w:r>
            <w:r w:rsidRPr="004349F2">
              <w:t>47955</w:t>
            </w:r>
            <w:r>
              <w:t xml:space="preserve">, </w:t>
            </w:r>
            <w:r w:rsidRPr="004349F2">
              <w:t>47956</w:t>
            </w:r>
            <w:r>
              <w:t xml:space="preserve">, </w:t>
            </w:r>
            <w:r w:rsidRPr="004349F2">
              <w:t>47960</w:t>
            </w:r>
            <w:r>
              <w:t xml:space="preserve">, </w:t>
            </w:r>
            <w:r w:rsidRPr="004349F2">
              <w:t>47964</w:t>
            </w:r>
            <w:r>
              <w:t xml:space="preserve">, </w:t>
            </w:r>
            <w:r w:rsidRPr="004349F2">
              <w:t>47967</w:t>
            </w:r>
            <w:r>
              <w:t xml:space="preserve">, </w:t>
            </w:r>
            <w:r w:rsidRPr="004349F2">
              <w:t>47975</w:t>
            </w:r>
            <w:r>
              <w:t xml:space="preserve">, </w:t>
            </w:r>
            <w:r w:rsidRPr="004349F2">
              <w:t>47978</w:t>
            </w:r>
            <w:r>
              <w:t xml:space="preserve">, </w:t>
            </w:r>
            <w:r w:rsidRPr="004349F2">
              <w:t>47981</w:t>
            </w:r>
            <w:r>
              <w:t xml:space="preserve">, </w:t>
            </w:r>
            <w:r w:rsidRPr="004349F2">
              <w:t>47982</w:t>
            </w:r>
            <w:r>
              <w:t xml:space="preserve">, </w:t>
            </w:r>
            <w:r w:rsidRPr="004349F2">
              <w:t>47983</w:t>
            </w:r>
            <w:r>
              <w:t xml:space="preserve">, </w:t>
            </w:r>
            <w:r w:rsidRPr="004349F2">
              <w:t>47984</w:t>
            </w:r>
            <w:r>
              <w:t xml:space="preserve">, </w:t>
            </w:r>
            <w:r w:rsidRPr="004349F2">
              <w:t>48245</w:t>
            </w:r>
            <w:r>
              <w:t xml:space="preserve">, </w:t>
            </w:r>
            <w:r w:rsidRPr="004349F2">
              <w:t>48248</w:t>
            </w:r>
            <w:r>
              <w:t xml:space="preserve">, </w:t>
            </w:r>
            <w:r w:rsidRPr="004349F2">
              <w:t>48251</w:t>
            </w:r>
            <w:r>
              <w:t xml:space="preserve">, </w:t>
            </w:r>
            <w:r w:rsidRPr="004349F2">
              <w:t>48254</w:t>
            </w:r>
            <w:r>
              <w:t xml:space="preserve">, </w:t>
            </w:r>
            <w:r w:rsidRPr="004349F2">
              <w:t>48257</w:t>
            </w:r>
            <w:r>
              <w:t xml:space="preserve">, </w:t>
            </w:r>
            <w:r w:rsidRPr="004349F2">
              <w:t>48400</w:t>
            </w:r>
            <w:r>
              <w:t xml:space="preserve">, </w:t>
            </w:r>
            <w:r w:rsidRPr="004349F2">
              <w:t>48403</w:t>
            </w:r>
            <w:r>
              <w:t xml:space="preserve">, </w:t>
            </w:r>
            <w:r w:rsidRPr="004349F2">
              <w:t>48406</w:t>
            </w:r>
            <w:r>
              <w:t xml:space="preserve">, </w:t>
            </w:r>
            <w:r w:rsidRPr="004349F2">
              <w:t>48409</w:t>
            </w:r>
            <w:r>
              <w:t xml:space="preserve">, </w:t>
            </w:r>
            <w:r w:rsidRPr="004349F2">
              <w:t>48412</w:t>
            </w:r>
            <w:r>
              <w:t xml:space="preserve">, </w:t>
            </w:r>
            <w:r w:rsidRPr="004349F2">
              <w:t>48415</w:t>
            </w:r>
            <w:r>
              <w:t xml:space="preserve">, </w:t>
            </w:r>
            <w:r w:rsidRPr="004349F2">
              <w:t>48419</w:t>
            </w:r>
            <w:r>
              <w:t xml:space="preserve">, </w:t>
            </w:r>
            <w:r w:rsidRPr="004349F2">
              <w:t>48420</w:t>
            </w:r>
            <w:r>
              <w:t xml:space="preserve">, </w:t>
            </w:r>
            <w:r w:rsidRPr="004349F2">
              <w:t>48421</w:t>
            </w:r>
            <w:r>
              <w:t xml:space="preserve">, </w:t>
            </w:r>
            <w:r w:rsidRPr="004349F2">
              <w:t>48422</w:t>
            </w:r>
            <w:r>
              <w:t xml:space="preserve">, </w:t>
            </w:r>
            <w:r w:rsidRPr="004349F2">
              <w:t>48423</w:t>
            </w:r>
            <w:r>
              <w:t xml:space="preserve">, </w:t>
            </w:r>
            <w:r w:rsidRPr="004349F2">
              <w:t>48424</w:t>
            </w:r>
            <w:r>
              <w:t xml:space="preserve">, </w:t>
            </w:r>
            <w:r w:rsidRPr="004349F2">
              <w:t>48426</w:t>
            </w:r>
            <w:r>
              <w:t xml:space="preserve">, </w:t>
            </w:r>
            <w:r w:rsidRPr="004349F2">
              <w:t>48427</w:t>
            </w:r>
            <w:r>
              <w:t xml:space="preserve">, </w:t>
            </w:r>
            <w:r w:rsidRPr="004349F2">
              <w:t>48430</w:t>
            </w:r>
            <w:r>
              <w:t xml:space="preserve">, </w:t>
            </w:r>
            <w:r w:rsidRPr="004349F2">
              <w:t>48433</w:t>
            </w:r>
            <w:r>
              <w:t xml:space="preserve">, </w:t>
            </w:r>
            <w:r w:rsidRPr="004349F2">
              <w:t>48435</w:t>
            </w:r>
            <w:r>
              <w:t xml:space="preserve">, </w:t>
            </w:r>
            <w:r w:rsidRPr="004349F2">
              <w:t>48507</w:t>
            </w:r>
            <w:r>
              <w:t xml:space="preserve">, </w:t>
            </w:r>
            <w:r w:rsidRPr="004349F2">
              <w:t>48509</w:t>
            </w:r>
            <w:r>
              <w:t xml:space="preserve">, </w:t>
            </w:r>
            <w:r w:rsidRPr="004349F2">
              <w:t>48512</w:t>
            </w:r>
            <w:r>
              <w:t xml:space="preserve">, </w:t>
            </w:r>
            <w:r w:rsidRPr="004349F2">
              <w:t>48942</w:t>
            </w:r>
            <w:r>
              <w:t xml:space="preserve">, </w:t>
            </w:r>
            <w:r w:rsidRPr="004349F2">
              <w:t>48945</w:t>
            </w:r>
            <w:r>
              <w:t xml:space="preserve">, </w:t>
            </w:r>
            <w:r w:rsidRPr="004349F2">
              <w:t>48954</w:t>
            </w:r>
            <w:r>
              <w:t xml:space="preserve">, </w:t>
            </w:r>
            <w:r w:rsidRPr="004349F2">
              <w:t>48972</w:t>
            </w:r>
            <w:r>
              <w:t xml:space="preserve">, </w:t>
            </w:r>
            <w:r w:rsidRPr="004349F2">
              <w:t>48980</w:t>
            </w:r>
            <w:r>
              <w:t xml:space="preserve">, </w:t>
            </w:r>
            <w:r w:rsidRPr="004349F2">
              <w:t>48983</w:t>
            </w:r>
            <w:r>
              <w:t xml:space="preserve">, </w:t>
            </w:r>
            <w:r w:rsidRPr="004349F2">
              <w:t>48986</w:t>
            </w:r>
            <w:r>
              <w:t xml:space="preserve">, </w:t>
            </w:r>
            <w:r w:rsidRPr="004349F2">
              <w:t>49100</w:t>
            </w:r>
            <w:r>
              <w:t xml:space="preserve">, </w:t>
            </w:r>
            <w:r w:rsidRPr="004349F2">
              <w:t>49106</w:t>
            </w:r>
            <w:r>
              <w:t xml:space="preserve">, </w:t>
            </w:r>
            <w:r w:rsidRPr="004349F2">
              <w:t>49109</w:t>
            </w:r>
            <w:r>
              <w:t xml:space="preserve">, </w:t>
            </w:r>
            <w:r w:rsidRPr="004349F2">
              <w:t>49118</w:t>
            </w:r>
            <w:r>
              <w:t xml:space="preserve">, </w:t>
            </w:r>
            <w:r w:rsidRPr="004349F2">
              <w:t>49124</w:t>
            </w:r>
            <w:r>
              <w:t xml:space="preserve">, </w:t>
            </w:r>
            <w:r w:rsidRPr="004349F2">
              <w:t>49200</w:t>
            </w:r>
            <w:r>
              <w:t xml:space="preserve">, </w:t>
            </w:r>
            <w:r w:rsidRPr="004349F2">
              <w:t>49203</w:t>
            </w:r>
            <w:r>
              <w:t xml:space="preserve">, </w:t>
            </w:r>
            <w:r w:rsidRPr="004349F2">
              <w:t>49206</w:t>
            </w:r>
            <w:r>
              <w:t xml:space="preserve">, </w:t>
            </w:r>
            <w:r w:rsidRPr="004349F2">
              <w:t>49212</w:t>
            </w:r>
            <w:r>
              <w:t xml:space="preserve">, </w:t>
            </w:r>
            <w:r w:rsidRPr="004349F2">
              <w:t>49213</w:t>
            </w:r>
            <w:r>
              <w:t xml:space="preserve">, </w:t>
            </w:r>
            <w:r w:rsidRPr="004349F2">
              <w:t>49218</w:t>
            </w:r>
            <w:r>
              <w:t xml:space="preserve">, </w:t>
            </w:r>
            <w:r w:rsidRPr="004349F2">
              <w:t>49219</w:t>
            </w:r>
            <w:r>
              <w:t xml:space="preserve">, </w:t>
            </w:r>
            <w:r w:rsidRPr="004349F2">
              <w:t>49220</w:t>
            </w:r>
            <w:r>
              <w:t xml:space="preserve">, </w:t>
            </w:r>
            <w:r w:rsidRPr="004349F2">
              <w:t>49239</w:t>
            </w:r>
            <w:r>
              <w:t xml:space="preserve">, </w:t>
            </w:r>
            <w:r w:rsidRPr="004349F2">
              <w:t>49300</w:t>
            </w:r>
            <w:r>
              <w:t xml:space="preserve">, </w:t>
            </w:r>
            <w:r w:rsidRPr="004349F2">
              <w:t>49303</w:t>
            </w:r>
            <w:r>
              <w:t xml:space="preserve">, </w:t>
            </w:r>
            <w:r w:rsidRPr="004349F2">
              <w:t>49306</w:t>
            </w:r>
            <w:r>
              <w:t xml:space="preserve">, </w:t>
            </w:r>
            <w:r w:rsidRPr="004349F2">
              <w:t>49309</w:t>
            </w:r>
            <w:r>
              <w:t xml:space="preserve">, </w:t>
            </w:r>
            <w:r w:rsidRPr="004349F2">
              <w:t>49360</w:t>
            </w:r>
            <w:r>
              <w:t xml:space="preserve">, </w:t>
            </w:r>
            <w:r w:rsidRPr="004349F2">
              <w:t>49363</w:t>
            </w:r>
            <w:r>
              <w:t xml:space="preserve">, </w:t>
            </w:r>
            <w:r w:rsidRPr="004349F2">
              <w:t>49366</w:t>
            </w:r>
            <w:r>
              <w:t xml:space="preserve">, </w:t>
            </w:r>
            <w:r w:rsidRPr="004349F2">
              <w:t>49500</w:t>
            </w:r>
            <w:r>
              <w:t xml:space="preserve">, </w:t>
            </w:r>
            <w:r w:rsidRPr="004349F2">
              <w:t>49509</w:t>
            </w:r>
            <w:r>
              <w:t xml:space="preserve">, </w:t>
            </w:r>
            <w:r w:rsidRPr="004349F2">
              <w:t>49512</w:t>
            </w:r>
            <w:r>
              <w:t xml:space="preserve">, </w:t>
            </w:r>
            <w:r w:rsidRPr="004349F2">
              <w:t>49569</w:t>
            </w:r>
            <w:r>
              <w:t xml:space="preserve">, </w:t>
            </w:r>
            <w:r w:rsidRPr="004349F2">
              <w:t>49590</w:t>
            </w:r>
            <w:r>
              <w:t xml:space="preserve">, </w:t>
            </w:r>
            <w:r w:rsidRPr="004349F2">
              <w:t>49712</w:t>
            </w:r>
            <w:r>
              <w:t xml:space="preserve">, </w:t>
            </w:r>
            <w:r w:rsidRPr="004349F2">
              <w:t>49718</w:t>
            </w:r>
            <w:r>
              <w:t xml:space="preserve">, </w:t>
            </w:r>
            <w:r w:rsidRPr="004349F2">
              <w:t>49724</w:t>
            </w:r>
            <w:r>
              <w:t xml:space="preserve">, </w:t>
            </w:r>
            <w:r w:rsidRPr="004349F2">
              <w:t>49727</w:t>
            </w:r>
            <w:r>
              <w:t xml:space="preserve">, </w:t>
            </w:r>
            <w:r w:rsidRPr="004349F2">
              <w:t>49728</w:t>
            </w:r>
            <w:r>
              <w:t xml:space="preserve">, </w:t>
            </w:r>
            <w:r w:rsidRPr="004349F2">
              <w:t>49730</w:t>
            </w:r>
            <w:r>
              <w:t xml:space="preserve">, </w:t>
            </w:r>
            <w:r w:rsidRPr="004349F2">
              <w:t>49732</w:t>
            </w:r>
            <w:r>
              <w:t xml:space="preserve">, </w:t>
            </w:r>
            <w:r w:rsidRPr="004349F2">
              <w:t>49734</w:t>
            </w:r>
            <w:r>
              <w:t xml:space="preserve">, </w:t>
            </w:r>
            <w:r w:rsidRPr="004349F2">
              <w:t>49736</w:t>
            </w:r>
            <w:r>
              <w:t xml:space="preserve">, </w:t>
            </w:r>
            <w:r w:rsidRPr="004349F2">
              <w:t>49738</w:t>
            </w:r>
            <w:r>
              <w:t xml:space="preserve">, </w:t>
            </w:r>
            <w:r w:rsidRPr="004349F2">
              <w:t>49740</w:t>
            </w:r>
            <w:r>
              <w:t xml:space="preserve">, </w:t>
            </w:r>
            <w:r w:rsidRPr="004349F2">
              <w:t>49742</w:t>
            </w:r>
            <w:r>
              <w:t xml:space="preserve">, </w:t>
            </w:r>
            <w:r w:rsidRPr="004349F2">
              <w:t>49744</w:t>
            </w:r>
            <w:r>
              <w:t xml:space="preserve">, </w:t>
            </w:r>
            <w:r w:rsidRPr="004349F2">
              <w:t>49760</w:t>
            </w:r>
            <w:r>
              <w:t xml:space="preserve">, </w:t>
            </w:r>
            <w:r w:rsidRPr="004349F2">
              <w:t>49761</w:t>
            </w:r>
            <w:r>
              <w:t xml:space="preserve">, </w:t>
            </w:r>
            <w:r w:rsidRPr="004349F2">
              <w:t>49762</w:t>
            </w:r>
            <w:r>
              <w:t xml:space="preserve">, </w:t>
            </w:r>
            <w:r w:rsidRPr="004349F2">
              <w:t>49763</w:t>
            </w:r>
            <w:r>
              <w:t xml:space="preserve">, </w:t>
            </w:r>
            <w:r w:rsidRPr="004349F2">
              <w:t>49764</w:t>
            </w:r>
            <w:r>
              <w:t xml:space="preserve">, </w:t>
            </w:r>
            <w:r w:rsidRPr="004349F2">
              <w:t>49765</w:t>
            </w:r>
            <w:r>
              <w:t xml:space="preserve">, </w:t>
            </w:r>
            <w:r w:rsidRPr="004349F2">
              <w:t>49766</w:t>
            </w:r>
            <w:r>
              <w:t xml:space="preserve">, </w:t>
            </w:r>
            <w:r w:rsidRPr="004349F2">
              <w:t>49767</w:t>
            </w:r>
            <w:r>
              <w:t xml:space="preserve">, </w:t>
            </w:r>
            <w:r w:rsidRPr="004349F2">
              <w:t>49768</w:t>
            </w:r>
            <w:r>
              <w:t xml:space="preserve">, </w:t>
            </w:r>
            <w:r w:rsidRPr="004349F2">
              <w:t>49769</w:t>
            </w:r>
            <w:r>
              <w:t xml:space="preserve">, </w:t>
            </w:r>
            <w:r w:rsidRPr="004349F2">
              <w:t>49770</w:t>
            </w:r>
            <w:r>
              <w:t xml:space="preserve">, </w:t>
            </w:r>
            <w:r w:rsidRPr="004349F2">
              <w:t>49771</w:t>
            </w:r>
            <w:r>
              <w:t xml:space="preserve">, </w:t>
            </w:r>
            <w:r w:rsidRPr="004349F2">
              <w:t>49772</w:t>
            </w:r>
            <w:r>
              <w:t xml:space="preserve">, </w:t>
            </w:r>
            <w:r w:rsidRPr="004349F2">
              <w:t>49773</w:t>
            </w:r>
            <w:r>
              <w:t xml:space="preserve">, </w:t>
            </w:r>
            <w:r w:rsidRPr="004349F2">
              <w:t>49774</w:t>
            </w:r>
            <w:r>
              <w:t xml:space="preserve">, </w:t>
            </w:r>
            <w:r w:rsidRPr="004349F2">
              <w:t>49775</w:t>
            </w:r>
            <w:r>
              <w:t xml:space="preserve">, </w:t>
            </w:r>
            <w:r w:rsidRPr="004349F2">
              <w:t>49776</w:t>
            </w:r>
            <w:r>
              <w:t xml:space="preserve">, </w:t>
            </w:r>
            <w:r w:rsidRPr="004349F2">
              <w:t>49777</w:t>
            </w:r>
            <w:r>
              <w:t xml:space="preserve">, </w:t>
            </w:r>
            <w:r w:rsidRPr="004349F2">
              <w:t>49778</w:t>
            </w:r>
            <w:r>
              <w:t xml:space="preserve">, </w:t>
            </w:r>
            <w:r w:rsidRPr="004349F2">
              <w:t>49779</w:t>
            </w:r>
            <w:r>
              <w:t xml:space="preserve">, </w:t>
            </w:r>
            <w:r w:rsidRPr="004349F2">
              <w:t>49780</w:t>
            </w:r>
            <w:r>
              <w:t xml:space="preserve">, </w:t>
            </w:r>
            <w:r w:rsidRPr="004349F2">
              <w:t>49781</w:t>
            </w:r>
            <w:r>
              <w:t xml:space="preserve">, </w:t>
            </w:r>
            <w:r w:rsidRPr="004349F2">
              <w:t>49783</w:t>
            </w:r>
            <w:r>
              <w:t xml:space="preserve">, </w:t>
            </w:r>
            <w:r w:rsidRPr="004349F2">
              <w:t>49784</w:t>
            </w:r>
            <w:r>
              <w:t xml:space="preserve">, </w:t>
            </w:r>
            <w:r w:rsidRPr="004349F2">
              <w:t>49785</w:t>
            </w:r>
            <w:r>
              <w:t xml:space="preserve">, </w:t>
            </w:r>
            <w:r w:rsidRPr="004349F2">
              <w:t>49786</w:t>
            </w:r>
            <w:r>
              <w:t xml:space="preserve">, </w:t>
            </w:r>
            <w:r w:rsidRPr="004349F2">
              <w:t>49787</w:t>
            </w:r>
            <w:r>
              <w:t xml:space="preserve">, </w:t>
            </w:r>
            <w:r w:rsidRPr="004349F2">
              <w:t>49788</w:t>
            </w:r>
            <w:r>
              <w:t xml:space="preserve">, </w:t>
            </w:r>
            <w:r w:rsidRPr="004349F2">
              <w:t>49789</w:t>
            </w:r>
            <w:r>
              <w:t xml:space="preserve">, </w:t>
            </w:r>
            <w:r w:rsidRPr="004349F2">
              <w:t>49790</w:t>
            </w:r>
            <w:r>
              <w:t xml:space="preserve">, </w:t>
            </w:r>
            <w:r w:rsidRPr="004349F2">
              <w:t>49791</w:t>
            </w:r>
            <w:r>
              <w:t xml:space="preserve">, </w:t>
            </w:r>
            <w:r w:rsidRPr="004349F2">
              <w:t>49792</w:t>
            </w:r>
            <w:r>
              <w:t xml:space="preserve">, </w:t>
            </w:r>
            <w:r w:rsidRPr="004349F2">
              <w:t>49793</w:t>
            </w:r>
            <w:r>
              <w:t xml:space="preserve">, </w:t>
            </w:r>
            <w:r w:rsidRPr="004349F2">
              <w:t>49794</w:t>
            </w:r>
            <w:r>
              <w:t xml:space="preserve">, </w:t>
            </w:r>
            <w:r w:rsidRPr="004349F2">
              <w:t>49795</w:t>
            </w:r>
            <w:r>
              <w:t xml:space="preserve">, </w:t>
            </w:r>
            <w:r w:rsidRPr="004349F2">
              <w:t>49796</w:t>
            </w:r>
            <w:r>
              <w:t xml:space="preserve">, </w:t>
            </w:r>
            <w:r w:rsidRPr="004349F2">
              <w:t>49797</w:t>
            </w:r>
            <w:r>
              <w:t xml:space="preserve">, </w:t>
            </w:r>
            <w:r w:rsidRPr="004349F2">
              <w:t>49798</w:t>
            </w:r>
            <w:r>
              <w:t xml:space="preserve">, </w:t>
            </w:r>
            <w:r w:rsidRPr="004349F2">
              <w:t>49800</w:t>
            </w:r>
            <w:r>
              <w:t xml:space="preserve">, </w:t>
            </w:r>
            <w:r w:rsidRPr="004349F2">
              <w:t>49803</w:t>
            </w:r>
            <w:r>
              <w:t xml:space="preserve">, </w:t>
            </w:r>
            <w:r w:rsidRPr="004349F2">
              <w:t>49806</w:t>
            </w:r>
            <w:r>
              <w:t xml:space="preserve">, </w:t>
            </w:r>
            <w:r w:rsidRPr="004349F2">
              <w:t>49809</w:t>
            </w:r>
            <w:r>
              <w:t xml:space="preserve">, </w:t>
            </w:r>
            <w:r w:rsidRPr="004349F2">
              <w:t>49812</w:t>
            </w:r>
            <w:r>
              <w:t xml:space="preserve">, </w:t>
            </w:r>
            <w:r w:rsidRPr="004349F2">
              <w:t>49814</w:t>
            </w:r>
            <w:r>
              <w:t xml:space="preserve">, </w:t>
            </w:r>
            <w:r w:rsidRPr="004349F2">
              <w:t>49815</w:t>
            </w:r>
            <w:r>
              <w:t xml:space="preserve">, </w:t>
            </w:r>
            <w:r w:rsidRPr="004349F2">
              <w:t>49818</w:t>
            </w:r>
            <w:r>
              <w:t xml:space="preserve">, </w:t>
            </w:r>
            <w:r w:rsidRPr="004349F2">
              <w:t>49821</w:t>
            </w:r>
            <w:r>
              <w:t xml:space="preserve">, </w:t>
            </w:r>
            <w:r w:rsidRPr="004349F2">
              <w:t>49824</w:t>
            </w:r>
            <w:r>
              <w:t xml:space="preserve">, </w:t>
            </w:r>
            <w:r w:rsidRPr="004349F2">
              <w:t>49827</w:t>
            </w:r>
            <w:r>
              <w:t xml:space="preserve">, </w:t>
            </w:r>
            <w:r w:rsidRPr="004349F2">
              <w:t>49830</w:t>
            </w:r>
            <w:r>
              <w:t xml:space="preserve">, </w:t>
            </w:r>
            <w:r w:rsidRPr="004349F2">
              <w:t>49833</w:t>
            </w:r>
            <w:r>
              <w:t xml:space="preserve">, </w:t>
            </w:r>
            <w:r w:rsidRPr="004349F2">
              <w:t>49836</w:t>
            </w:r>
            <w:r>
              <w:t xml:space="preserve">, </w:t>
            </w:r>
            <w:r w:rsidRPr="004349F2">
              <w:t>49837</w:t>
            </w:r>
            <w:r>
              <w:t xml:space="preserve">, </w:t>
            </w:r>
            <w:r w:rsidRPr="004349F2">
              <w:t>49838</w:t>
            </w:r>
            <w:r>
              <w:t xml:space="preserve">, </w:t>
            </w:r>
            <w:r w:rsidRPr="004349F2">
              <w:t>49845</w:t>
            </w:r>
            <w:r>
              <w:t xml:space="preserve">, </w:t>
            </w:r>
            <w:r w:rsidRPr="004349F2">
              <w:lastRenderedPageBreak/>
              <w:t>49851</w:t>
            </w:r>
            <w:r>
              <w:t xml:space="preserve">, </w:t>
            </w:r>
            <w:r w:rsidRPr="004349F2">
              <w:t>49854</w:t>
            </w:r>
            <w:r>
              <w:t xml:space="preserve">, </w:t>
            </w:r>
            <w:r w:rsidRPr="004349F2">
              <w:t>49860</w:t>
            </w:r>
            <w:r>
              <w:t xml:space="preserve">, </w:t>
            </w:r>
            <w:r w:rsidRPr="004349F2">
              <w:t>49866</w:t>
            </w:r>
            <w:r>
              <w:t xml:space="preserve">, </w:t>
            </w:r>
            <w:r w:rsidRPr="004349F2">
              <w:t>49878</w:t>
            </w:r>
            <w:r>
              <w:t xml:space="preserve">, </w:t>
            </w:r>
            <w:r w:rsidRPr="004349F2">
              <w:t>49881</w:t>
            </w:r>
            <w:r>
              <w:t xml:space="preserve">, </w:t>
            </w:r>
            <w:r w:rsidRPr="004349F2">
              <w:t>49884</w:t>
            </w:r>
            <w:r>
              <w:t xml:space="preserve">, </w:t>
            </w:r>
            <w:r w:rsidRPr="004349F2">
              <w:t>49887</w:t>
            </w:r>
            <w:r>
              <w:t xml:space="preserve">, </w:t>
            </w:r>
            <w:r w:rsidRPr="004349F2">
              <w:t>49890</w:t>
            </w:r>
            <w:r>
              <w:t xml:space="preserve">, </w:t>
            </w:r>
            <w:r w:rsidRPr="004349F2">
              <w:t>50107</w:t>
            </w:r>
            <w:r>
              <w:t xml:space="preserve">, </w:t>
            </w:r>
            <w:r w:rsidRPr="004349F2">
              <w:t>50112</w:t>
            </w:r>
            <w:r>
              <w:t xml:space="preserve">, </w:t>
            </w:r>
            <w:r w:rsidRPr="004349F2">
              <w:t>50115</w:t>
            </w:r>
            <w:r>
              <w:t xml:space="preserve">, </w:t>
            </w:r>
            <w:r w:rsidRPr="004349F2">
              <w:t>50118</w:t>
            </w:r>
            <w:r>
              <w:t xml:space="preserve">, </w:t>
            </w:r>
            <w:r w:rsidRPr="004349F2">
              <w:t>50130</w:t>
            </w:r>
            <w:r>
              <w:t xml:space="preserve">, </w:t>
            </w:r>
            <w:r w:rsidRPr="004349F2">
              <w:t>50200</w:t>
            </w:r>
            <w:r>
              <w:t xml:space="preserve">, </w:t>
            </w:r>
            <w:r w:rsidRPr="004349F2">
              <w:t>50201</w:t>
            </w:r>
            <w:r>
              <w:t xml:space="preserve">, </w:t>
            </w:r>
            <w:r w:rsidRPr="004349F2">
              <w:t>50203</w:t>
            </w:r>
            <w:r>
              <w:t xml:space="preserve">, </w:t>
            </w:r>
            <w:r w:rsidRPr="004349F2">
              <w:t>50206</w:t>
            </w:r>
            <w:r>
              <w:t xml:space="preserve">, </w:t>
            </w:r>
            <w:r w:rsidRPr="004349F2">
              <w:t>50209</w:t>
            </w:r>
            <w:r>
              <w:t xml:space="preserve">, </w:t>
            </w:r>
            <w:r w:rsidRPr="004349F2">
              <w:t>50212</w:t>
            </w:r>
            <w:r>
              <w:t xml:space="preserve">, </w:t>
            </w:r>
            <w:r w:rsidRPr="004349F2">
              <w:t>50215</w:t>
            </w:r>
            <w:r>
              <w:t xml:space="preserve">, </w:t>
            </w:r>
            <w:r w:rsidRPr="004349F2">
              <w:t>50218</w:t>
            </w:r>
            <w:r>
              <w:t xml:space="preserve">, </w:t>
            </w:r>
            <w:r w:rsidRPr="004349F2">
              <w:t>50221</w:t>
            </w:r>
            <w:r>
              <w:t xml:space="preserve">, </w:t>
            </w:r>
            <w:r w:rsidRPr="004349F2">
              <w:t>50224</w:t>
            </w:r>
            <w:r>
              <w:t xml:space="preserve">, </w:t>
            </w:r>
            <w:r w:rsidRPr="004349F2">
              <w:t>50233</w:t>
            </w:r>
            <w:r>
              <w:t xml:space="preserve">, </w:t>
            </w:r>
            <w:r w:rsidRPr="004349F2">
              <w:t>50236</w:t>
            </w:r>
            <w:r>
              <w:t xml:space="preserve">, </w:t>
            </w:r>
            <w:r w:rsidRPr="004349F2">
              <w:t>50239</w:t>
            </w:r>
            <w:r>
              <w:t xml:space="preserve">, </w:t>
            </w:r>
            <w:r w:rsidRPr="004349F2">
              <w:t>50242</w:t>
            </w:r>
            <w:r>
              <w:t xml:space="preserve">, </w:t>
            </w:r>
            <w:r w:rsidRPr="004349F2">
              <w:t>50245</w:t>
            </w:r>
            <w:r>
              <w:t xml:space="preserve">, </w:t>
            </w:r>
            <w:r w:rsidRPr="004349F2">
              <w:t>50300</w:t>
            </w:r>
            <w:r>
              <w:t xml:space="preserve">, </w:t>
            </w:r>
            <w:r w:rsidRPr="004349F2">
              <w:t>50303</w:t>
            </w:r>
            <w:r>
              <w:t xml:space="preserve">, </w:t>
            </w:r>
            <w:r w:rsidRPr="004349F2">
              <w:t>50306</w:t>
            </w:r>
            <w:r>
              <w:t xml:space="preserve">, </w:t>
            </w:r>
            <w:r w:rsidRPr="004349F2">
              <w:t>50309</w:t>
            </w:r>
            <w:r>
              <w:t xml:space="preserve">, </w:t>
            </w:r>
            <w:r w:rsidRPr="004349F2">
              <w:t>50310</w:t>
            </w:r>
            <w:r>
              <w:t xml:space="preserve">, </w:t>
            </w:r>
            <w:r w:rsidRPr="004349F2">
              <w:t>50312</w:t>
            </w:r>
            <w:r>
              <w:t xml:space="preserve">, </w:t>
            </w:r>
            <w:r w:rsidRPr="004349F2">
              <w:t>50321</w:t>
            </w:r>
            <w:r>
              <w:t xml:space="preserve">, </w:t>
            </w:r>
            <w:r w:rsidRPr="004349F2">
              <w:t>50324</w:t>
            </w:r>
            <w:r>
              <w:t xml:space="preserve">, </w:t>
            </w:r>
            <w:r w:rsidRPr="004349F2">
              <w:t>50330</w:t>
            </w:r>
            <w:r>
              <w:t xml:space="preserve">, </w:t>
            </w:r>
            <w:r w:rsidRPr="004349F2">
              <w:t>50335</w:t>
            </w:r>
            <w:r>
              <w:t xml:space="preserve">, </w:t>
            </w:r>
            <w:r w:rsidRPr="004349F2">
              <w:t>50336</w:t>
            </w:r>
            <w:r>
              <w:t xml:space="preserve">, </w:t>
            </w:r>
            <w:r w:rsidRPr="004349F2">
              <w:t>50339</w:t>
            </w:r>
            <w:r>
              <w:t xml:space="preserve">, </w:t>
            </w:r>
            <w:r w:rsidRPr="004349F2">
              <w:t>50345</w:t>
            </w:r>
            <w:r>
              <w:t xml:space="preserve">, </w:t>
            </w:r>
            <w:r w:rsidRPr="004349F2">
              <w:t>50348</w:t>
            </w:r>
            <w:r>
              <w:t xml:space="preserve">, </w:t>
            </w:r>
            <w:r w:rsidRPr="004349F2">
              <w:t>50351</w:t>
            </w:r>
            <w:r>
              <w:t xml:space="preserve">, </w:t>
            </w:r>
            <w:r w:rsidRPr="004349F2">
              <w:t>50352</w:t>
            </w:r>
            <w:r>
              <w:t xml:space="preserve">, </w:t>
            </w:r>
            <w:r w:rsidRPr="004349F2">
              <w:t>50354</w:t>
            </w:r>
            <w:r>
              <w:t xml:space="preserve">, </w:t>
            </w:r>
            <w:r w:rsidRPr="004349F2">
              <w:t>50357</w:t>
            </w:r>
            <w:r>
              <w:t xml:space="preserve">, </w:t>
            </w:r>
            <w:r w:rsidRPr="004349F2">
              <w:t>50360</w:t>
            </w:r>
            <w:r>
              <w:t xml:space="preserve">, </w:t>
            </w:r>
            <w:r w:rsidRPr="004349F2">
              <w:t>50369</w:t>
            </w:r>
            <w:r>
              <w:t xml:space="preserve">, </w:t>
            </w:r>
            <w:r w:rsidRPr="004349F2">
              <w:t>50372</w:t>
            </w:r>
            <w:r>
              <w:t xml:space="preserve">, </w:t>
            </w:r>
            <w:r w:rsidRPr="004349F2">
              <w:t>50375</w:t>
            </w:r>
            <w:r>
              <w:t xml:space="preserve">, </w:t>
            </w:r>
            <w:r w:rsidRPr="004349F2">
              <w:t>50378</w:t>
            </w:r>
            <w:r>
              <w:t xml:space="preserve">, </w:t>
            </w:r>
            <w:r w:rsidRPr="004349F2">
              <w:t>50381</w:t>
            </w:r>
            <w:r>
              <w:t xml:space="preserve">, </w:t>
            </w:r>
            <w:r w:rsidRPr="004349F2">
              <w:t>50384</w:t>
            </w:r>
            <w:r>
              <w:t xml:space="preserve">, </w:t>
            </w:r>
            <w:r w:rsidRPr="004349F2">
              <w:t>50390</w:t>
            </w:r>
            <w:r>
              <w:t xml:space="preserve">, </w:t>
            </w:r>
            <w:r w:rsidRPr="004349F2">
              <w:t>50393</w:t>
            </w:r>
            <w:r>
              <w:t xml:space="preserve">, </w:t>
            </w:r>
            <w:r w:rsidRPr="004349F2">
              <w:t>50394</w:t>
            </w:r>
            <w:r>
              <w:t xml:space="preserve">, </w:t>
            </w:r>
            <w:r w:rsidRPr="004349F2">
              <w:t>50395</w:t>
            </w:r>
            <w:r>
              <w:t xml:space="preserve">, </w:t>
            </w:r>
            <w:r w:rsidRPr="004349F2">
              <w:t>50396</w:t>
            </w:r>
            <w:r>
              <w:t xml:space="preserve">, </w:t>
            </w:r>
            <w:r w:rsidRPr="004349F2">
              <w:t>50399</w:t>
            </w:r>
            <w:r>
              <w:t xml:space="preserve">, </w:t>
            </w:r>
            <w:r w:rsidRPr="004349F2">
              <w:t>50426</w:t>
            </w:r>
            <w:r>
              <w:t xml:space="preserve">, </w:t>
            </w:r>
            <w:r w:rsidRPr="004349F2">
              <w:t>50428</w:t>
            </w:r>
            <w:r>
              <w:t xml:space="preserve">, </w:t>
            </w:r>
            <w:r w:rsidRPr="004349F2">
              <w:t>50450</w:t>
            </w:r>
            <w:r>
              <w:t xml:space="preserve">, </w:t>
            </w:r>
            <w:r w:rsidRPr="004349F2">
              <w:t>50451</w:t>
            </w:r>
            <w:r>
              <w:t xml:space="preserve">, </w:t>
            </w:r>
            <w:r w:rsidRPr="004349F2">
              <w:t>50455</w:t>
            </w:r>
            <w:r>
              <w:t xml:space="preserve">, </w:t>
            </w:r>
            <w:r w:rsidRPr="004349F2">
              <w:t>50456</w:t>
            </w:r>
            <w:r>
              <w:t xml:space="preserve">, </w:t>
            </w:r>
            <w:r w:rsidRPr="004349F2">
              <w:t>50460</w:t>
            </w:r>
            <w:r>
              <w:t xml:space="preserve">, </w:t>
            </w:r>
            <w:r w:rsidRPr="004349F2">
              <w:t>50461</w:t>
            </w:r>
            <w:r>
              <w:t xml:space="preserve">, </w:t>
            </w:r>
            <w:r w:rsidRPr="004349F2">
              <w:t>50465</w:t>
            </w:r>
            <w:r>
              <w:t xml:space="preserve">, </w:t>
            </w:r>
            <w:r w:rsidRPr="004349F2">
              <w:t>50466</w:t>
            </w:r>
            <w:r>
              <w:t xml:space="preserve">, </w:t>
            </w:r>
            <w:r w:rsidRPr="004349F2">
              <w:t>50470</w:t>
            </w:r>
            <w:r>
              <w:t xml:space="preserve">, </w:t>
            </w:r>
            <w:r w:rsidRPr="004349F2">
              <w:t>50471</w:t>
            </w:r>
            <w:r>
              <w:t xml:space="preserve">, </w:t>
            </w:r>
            <w:r w:rsidRPr="004349F2">
              <w:t>50475</w:t>
            </w:r>
            <w:r>
              <w:t xml:space="preserve">, </w:t>
            </w:r>
            <w:r w:rsidRPr="004349F2">
              <w:t>50476</w:t>
            </w:r>
            <w:r>
              <w:t xml:space="preserve">, </w:t>
            </w:r>
            <w:r w:rsidRPr="004349F2">
              <w:t>50508</w:t>
            </w:r>
            <w:r>
              <w:t xml:space="preserve">, </w:t>
            </w:r>
            <w:r w:rsidRPr="004349F2">
              <w:t>50512</w:t>
            </w:r>
            <w:r>
              <w:t xml:space="preserve">, </w:t>
            </w:r>
            <w:r w:rsidRPr="004349F2">
              <w:t>50524</w:t>
            </w:r>
            <w:r>
              <w:t xml:space="preserve">, </w:t>
            </w:r>
            <w:r w:rsidRPr="004349F2">
              <w:t>50528</w:t>
            </w:r>
            <w:r>
              <w:t xml:space="preserve">, </w:t>
            </w:r>
            <w:r w:rsidRPr="004349F2">
              <w:t>50532</w:t>
            </w:r>
            <w:r>
              <w:t xml:space="preserve">, </w:t>
            </w:r>
            <w:r w:rsidRPr="004349F2">
              <w:t>50536</w:t>
            </w:r>
            <w:r>
              <w:t xml:space="preserve">, </w:t>
            </w:r>
            <w:r w:rsidRPr="004349F2">
              <w:t>50540</w:t>
            </w:r>
            <w:r>
              <w:t xml:space="preserve">, </w:t>
            </w:r>
            <w:r w:rsidRPr="004349F2">
              <w:t>50544</w:t>
            </w:r>
            <w:r>
              <w:t xml:space="preserve">, </w:t>
            </w:r>
            <w:r w:rsidRPr="004349F2">
              <w:t>50548</w:t>
            </w:r>
            <w:r>
              <w:t xml:space="preserve">, </w:t>
            </w:r>
            <w:r w:rsidRPr="004349F2">
              <w:t>50552</w:t>
            </w:r>
            <w:r>
              <w:t xml:space="preserve">, </w:t>
            </w:r>
            <w:r w:rsidRPr="004349F2">
              <w:t>50556</w:t>
            </w:r>
            <w:r>
              <w:t xml:space="preserve">, </w:t>
            </w:r>
            <w:r w:rsidRPr="004349F2">
              <w:t>50560</w:t>
            </w:r>
            <w:r>
              <w:t xml:space="preserve">, </w:t>
            </w:r>
            <w:r w:rsidRPr="004349F2">
              <w:t>50564</w:t>
            </w:r>
            <w:r>
              <w:t xml:space="preserve">, </w:t>
            </w:r>
            <w:r w:rsidRPr="004349F2">
              <w:t>50568</w:t>
            </w:r>
            <w:r>
              <w:t xml:space="preserve">, </w:t>
            </w:r>
            <w:r w:rsidRPr="004349F2">
              <w:t>50572</w:t>
            </w:r>
            <w:r>
              <w:t xml:space="preserve">, </w:t>
            </w:r>
            <w:r w:rsidRPr="004349F2">
              <w:t>50576</w:t>
            </w:r>
            <w:r>
              <w:t xml:space="preserve">, </w:t>
            </w:r>
            <w:r w:rsidRPr="004349F2">
              <w:t>50580</w:t>
            </w:r>
            <w:r>
              <w:t xml:space="preserve">, </w:t>
            </w:r>
            <w:r w:rsidRPr="004349F2">
              <w:t>50584</w:t>
            </w:r>
            <w:r>
              <w:t xml:space="preserve">, </w:t>
            </w:r>
            <w:r w:rsidRPr="004349F2">
              <w:t>50588</w:t>
            </w:r>
            <w:r>
              <w:t xml:space="preserve">, </w:t>
            </w:r>
            <w:r w:rsidRPr="004349F2">
              <w:t>50592</w:t>
            </w:r>
            <w:r>
              <w:t xml:space="preserve">, </w:t>
            </w:r>
            <w:r w:rsidRPr="004349F2">
              <w:t>50596</w:t>
            </w:r>
            <w:r>
              <w:t xml:space="preserve">, </w:t>
            </w:r>
            <w:r w:rsidRPr="004349F2">
              <w:t>50654</w:t>
            </w:r>
            <w:r>
              <w:t xml:space="preserve">, </w:t>
            </w:r>
            <w:r w:rsidRPr="004349F2">
              <w:t>52056</w:t>
            </w:r>
            <w:r>
              <w:t xml:space="preserve">, </w:t>
            </w:r>
            <w:r w:rsidRPr="004349F2">
              <w:t>52057</w:t>
            </w:r>
            <w:r>
              <w:t xml:space="preserve">, </w:t>
            </w:r>
            <w:r w:rsidRPr="004349F2">
              <w:t>52058</w:t>
            </w:r>
            <w:r>
              <w:t xml:space="preserve">, </w:t>
            </w:r>
            <w:r w:rsidRPr="004349F2">
              <w:t>52059</w:t>
            </w:r>
            <w:r>
              <w:t xml:space="preserve">, </w:t>
            </w:r>
            <w:r w:rsidRPr="004349F2">
              <w:t>52060</w:t>
            </w:r>
            <w:r>
              <w:t xml:space="preserve">, </w:t>
            </w:r>
            <w:r w:rsidRPr="004349F2">
              <w:t>52061</w:t>
            </w:r>
            <w:r>
              <w:t xml:space="preserve">, </w:t>
            </w:r>
            <w:r w:rsidRPr="004349F2">
              <w:t>52062</w:t>
            </w:r>
            <w:r>
              <w:t xml:space="preserve">, </w:t>
            </w:r>
            <w:r w:rsidRPr="004349F2">
              <w:t>52063</w:t>
            </w:r>
            <w:r>
              <w:t xml:space="preserve">, </w:t>
            </w:r>
            <w:r w:rsidRPr="004349F2">
              <w:t>52064</w:t>
            </w:r>
            <w:r>
              <w:t xml:space="preserve">, </w:t>
            </w:r>
            <w:r w:rsidRPr="004349F2">
              <w:t>52066</w:t>
            </w:r>
            <w:r>
              <w:t xml:space="preserve">, </w:t>
            </w:r>
            <w:r w:rsidRPr="004349F2">
              <w:t>52069</w:t>
            </w:r>
            <w:r>
              <w:t xml:space="preserve">, </w:t>
            </w:r>
            <w:r w:rsidRPr="004349F2">
              <w:t>52072</w:t>
            </w:r>
            <w:r>
              <w:t xml:space="preserve">, </w:t>
            </w:r>
            <w:r w:rsidRPr="004349F2">
              <w:t>52073</w:t>
            </w:r>
            <w:r>
              <w:t xml:space="preserve">, </w:t>
            </w:r>
            <w:r w:rsidRPr="004349F2">
              <w:t>52075</w:t>
            </w:r>
            <w:r>
              <w:t xml:space="preserve">, </w:t>
            </w:r>
            <w:r w:rsidRPr="004349F2">
              <w:t>52078</w:t>
            </w:r>
            <w:r>
              <w:t xml:space="preserve">, </w:t>
            </w:r>
            <w:r w:rsidRPr="004349F2">
              <w:t>52081</w:t>
            </w:r>
            <w:r>
              <w:t xml:space="preserve">, </w:t>
            </w:r>
            <w:r w:rsidRPr="004349F2">
              <w:t>52084</w:t>
            </w:r>
            <w:r>
              <w:t xml:space="preserve">, </w:t>
            </w:r>
            <w:r w:rsidRPr="004349F2">
              <w:t>52087</w:t>
            </w:r>
            <w:r>
              <w:t xml:space="preserve">, </w:t>
            </w:r>
            <w:r w:rsidRPr="004349F2">
              <w:t>52090</w:t>
            </w:r>
            <w:r>
              <w:t xml:space="preserve">, </w:t>
            </w:r>
            <w:r w:rsidRPr="004349F2">
              <w:t>52092</w:t>
            </w:r>
            <w:r>
              <w:t xml:space="preserve">, </w:t>
            </w:r>
            <w:r w:rsidRPr="004349F2">
              <w:t>52094</w:t>
            </w:r>
            <w:r>
              <w:t xml:space="preserve">, </w:t>
            </w:r>
            <w:r w:rsidRPr="004349F2">
              <w:t>52095</w:t>
            </w:r>
            <w:r>
              <w:t xml:space="preserve">, </w:t>
            </w:r>
            <w:r w:rsidRPr="004349F2">
              <w:t>52096</w:t>
            </w:r>
            <w:r>
              <w:t xml:space="preserve">, </w:t>
            </w:r>
            <w:r w:rsidRPr="004349F2">
              <w:t>52097</w:t>
            </w:r>
            <w:r>
              <w:t xml:space="preserve">, </w:t>
            </w:r>
            <w:r w:rsidRPr="004349F2">
              <w:t>52098</w:t>
            </w:r>
            <w:r>
              <w:t xml:space="preserve">, </w:t>
            </w:r>
            <w:r w:rsidRPr="004349F2">
              <w:t>52099</w:t>
            </w:r>
            <w:r>
              <w:t xml:space="preserve">, </w:t>
            </w:r>
            <w:r w:rsidRPr="004349F2">
              <w:t>52102</w:t>
            </w:r>
            <w:r>
              <w:t xml:space="preserve">, </w:t>
            </w:r>
            <w:r w:rsidRPr="004349F2">
              <w:t>52105</w:t>
            </w:r>
            <w:r>
              <w:t xml:space="preserve">, </w:t>
            </w:r>
            <w:r w:rsidRPr="004349F2">
              <w:t>52114</w:t>
            </w:r>
            <w:r>
              <w:t xml:space="preserve">, </w:t>
            </w:r>
            <w:r w:rsidRPr="004349F2">
              <w:t>52126</w:t>
            </w:r>
            <w:r>
              <w:t xml:space="preserve">, </w:t>
            </w:r>
            <w:r w:rsidRPr="004349F2">
              <w:t>52129</w:t>
            </w:r>
            <w:r>
              <w:t xml:space="preserve">, </w:t>
            </w:r>
            <w:r w:rsidRPr="004349F2">
              <w:t>52130</w:t>
            </w:r>
            <w:r>
              <w:t xml:space="preserve">, </w:t>
            </w:r>
            <w:r w:rsidRPr="004349F2">
              <w:t>52131</w:t>
            </w:r>
            <w:r>
              <w:t xml:space="preserve">, </w:t>
            </w:r>
            <w:r w:rsidRPr="004349F2">
              <w:t>52180</w:t>
            </w:r>
            <w:r>
              <w:t xml:space="preserve">, </w:t>
            </w:r>
            <w:r w:rsidRPr="004349F2">
              <w:t>52182</w:t>
            </w:r>
            <w:r>
              <w:t xml:space="preserve">, </w:t>
            </w:r>
            <w:r w:rsidRPr="004349F2">
              <w:t>52184</w:t>
            </w:r>
            <w:r>
              <w:t xml:space="preserve">, </w:t>
            </w:r>
            <w:r w:rsidRPr="004349F2">
              <w:t>52186</w:t>
            </w:r>
            <w:r>
              <w:t xml:space="preserve">, </w:t>
            </w:r>
            <w:r w:rsidRPr="004349F2">
              <w:t>53200</w:t>
            </w:r>
            <w:r>
              <w:t xml:space="preserve">, </w:t>
            </w:r>
            <w:r w:rsidRPr="004349F2">
              <w:t>53203</w:t>
            </w:r>
            <w:r>
              <w:t xml:space="preserve">, </w:t>
            </w:r>
            <w:r w:rsidRPr="004349F2">
              <w:t>53206</w:t>
            </w:r>
            <w:r>
              <w:t xml:space="preserve">, </w:t>
            </w:r>
            <w:r w:rsidRPr="004349F2">
              <w:t>53209</w:t>
            </w:r>
            <w:r>
              <w:t xml:space="preserve">, </w:t>
            </w:r>
            <w:r w:rsidRPr="004349F2">
              <w:t>53212</w:t>
            </w:r>
            <w:r>
              <w:t xml:space="preserve">, </w:t>
            </w:r>
            <w:r w:rsidRPr="004349F2">
              <w:t>53215</w:t>
            </w:r>
            <w:r>
              <w:t xml:space="preserve">, </w:t>
            </w:r>
            <w:r w:rsidRPr="004349F2">
              <w:t>53218</w:t>
            </w:r>
            <w:r>
              <w:t xml:space="preserve">, </w:t>
            </w:r>
            <w:r w:rsidRPr="004349F2">
              <w:t>53220</w:t>
            </w:r>
            <w:r>
              <w:t xml:space="preserve">, </w:t>
            </w:r>
            <w:r w:rsidRPr="004349F2">
              <w:t>53221</w:t>
            </w:r>
            <w:r>
              <w:t xml:space="preserve">, </w:t>
            </w:r>
            <w:r w:rsidRPr="004349F2">
              <w:t>53224</w:t>
            </w:r>
            <w:r>
              <w:t xml:space="preserve">, </w:t>
            </w:r>
            <w:r w:rsidRPr="004349F2">
              <w:t>53225</w:t>
            </w:r>
            <w:r>
              <w:t xml:space="preserve">, </w:t>
            </w:r>
            <w:r w:rsidRPr="004349F2">
              <w:t>53226</w:t>
            </w:r>
            <w:r>
              <w:t xml:space="preserve">, </w:t>
            </w:r>
            <w:r w:rsidRPr="004349F2">
              <w:t>53227</w:t>
            </w:r>
            <w:r>
              <w:t xml:space="preserve">, </w:t>
            </w:r>
            <w:r w:rsidRPr="004349F2">
              <w:t>53230</w:t>
            </w:r>
            <w:r>
              <w:t xml:space="preserve">, </w:t>
            </w:r>
            <w:r w:rsidRPr="004349F2">
              <w:t>53233</w:t>
            </w:r>
            <w:r>
              <w:t xml:space="preserve">, </w:t>
            </w:r>
            <w:r w:rsidRPr="004349F2">
              <w:t>53236</w:t>
            </w:r>
            <w:r>
              <w:t xml:space="preserve">, </w:t>
            </w:r>
            <w:r w:rsidRPr="004349F2">
              <w:t>53239</w:t>
            </w:r>
            <w:r>
              <w:t xml:space="preserve">, </w:t>
            </w:r>
            <w:r w:rsidRPr="004349F2">
              <w:t>53400</w:t>
            </w:r>
            <w:r>
              <w:t xml:space="preserve">, </w:t>
            </w:r>
            <w:r w:rsidRPr="004349F2">
              <w:t>53403</w:t>
            </w:r>
            <w:r>
              <w:t xml:space="preserve">, </w:t>
            </w:r>
            <w:r w:rsidRPr="004349F2">
              <w:t>53406</w:t>
            </w:r>
            <w:r>
              <w:t xml:space="preserve">, </w:t>
            </w:r>
            <w:r w:rsidRPr="004349F2">
              <w:t>53409</w:t>
            </w:r>
            <w:r>
              <w:t xml:space="preserve">, </w:t>
            </w:r>
            <w:r w:rsidRPr="004349F2">
              <w:t>53410</w:t>
            </w:r>
            <w:r>
              <w:t xml:space="preserve">, </w:t>
            </w:r>
            <w:r w:rsidRPr="004349F2">
              <w:t>53411</w:t>
            </w:r>
            <w:r>
              <w:t xml:space="preserve">, </w:t>
            </w:r>
            <w:r w:rsidRPr="004349F2">
              <w:t>53412</w:t>
            </w:r>
            <w:r>
              <w:t xml:space="preserve">, </w:t>
            </w:r>
            <w:r w:rsidRPr="004349F2">
              <w:t>53413</w:t>
            </w:r>
            <w:r>
              <w:t xml:space="preserve">, </w:t>
            </w:r>
            <w:r w:rsidRPr="004349F2">
              <w:t>53414</w:t>
            </w:r>
            <w:r>
              <w:t xml:space="preserve">, </w:t>
            </w:r>
            <w:r w:rsidRPr="004349F2">
              <w:t>53415</w:t>
            </w:r>
            <w:r>
              <w:t xml:space="preserve">, </w:t>
            </w:r>
            <w:r w:rsidRPr="004349F2">
              <w:t>53416</w:t>
            </w:r>
            <w:r>
              <w:t xml:space="preserve">, </w:t>
            </w:r>
            <w:r w:rsidRPr="004349F2">
              <w:t>53418</w:t>
            </w:r>
            <w:r>
              <w:t xml:space="preserve">, </w:t>
            </w:r>
            <w:r w:rsidRPr="004349F2">
              <w:t>53419</w:t>
            </w:r>
            <w:r>
              <w:t xml:space="preserve">, </w:t>
            </w:r>
            <w:r w:rsidRPr="004349F2">
              <w:t>53422</w:t>
            </w:r>
            <w:r>
              <w:t xml:space="preserve">, </w:t>
            </w:r>
            <w:r w:rsidRPr="004349F2">
              <w:t>53423</w:t>
            </w:r>
            <w:r>
              <w:t xml:space="preserve">, </w:t>
            </w:r>
            <w:r w:rsidRPr="004349F2">
              <w:t>53424</w:t>
            </w:r>
            <w:r>
              <w:t xml:space="preserve">, </w:t>
            </w:r>
            <w:r w:rsidRPr="004349F2">
              <w:t>53425</w:t>
            </w:r>
            <w:r>
              <w:t xml:space="preserve">, </w:t>
            </w:r>
            <w:r w:rsidRPr="004349F2">
              <w:t>53427</w:t>
            </w:r>
            <w:r>
              <w:t xml:space="preserve">, </w:t>
            </w:r>
            <w:r w:rsidRPr="004349F2">
              <w:t>53429</w:t>
            </w:r>
            <w:r>
              <w:t xml:space="preserve">, </w:t>
            </w:r>
            <w:r w:rsidRPr="004349F2">
              <w:t>53439</w:t>
            </w:r>
            <w:r>
              <w:t xml:space="preserve">, </w:t>
            </w:r>
          </w:p>
        </w:tc>
      </w:tr>
      <w:tr w:rsidR="00C206F7" w:rsidRPr="002F4B94" w14:paraId="0CEC5770" w14:textId="77777777" w:rsidTr="008B5CB3">
        <w:trPr>
          <w:trHeight w:val="917"/>
        </w:trPr>
        <w:tc>
          <w:tcPr>
            <w:tcW w:w="2268" w:type="dxa"/>
            <w:tcBorders>
              <w:top w:val="single" w:sz="4" w:space="0" w:color="auto"/>
              <w:left w:val="single" w:sz="4" w:space="0" w:color="auto"/>
              <w:bottom w:val="single" w:sz="4" w:space="0" w:color="auto"/>
              <w:right w:val="single" w:sz="4" w:space="0" w:color="auto"/>
            </w:tcBorders>
          </w:tcPr>
          <w:p w14:paraId="64069BA0" w14:textId="77777777" w:rsidR="00C206F7" w:rsidRPr="000D6BF5" w:rsidRDefault="00C206F7" w:rsidP="00416071">
            <w:pPr>
              <w:pStyle w:val="TableTextNormal"/>
            </w:pPr>
            <w:r w:rsidRPr="000D6BF5">
              <w:lastRenderedPageBreak/>
              <w:t>Brain and nervous system</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6C8D273C" w14:textId="77777777" w:rsidR="00C206F7" w:rsidRPr="000D6BF5" w:rsidRDefault="00C206F7" w:rsidP="00416071">
            <w:pPr>
              <w:pStyle w:val="TableTextNormal"/>
            </w:pPr>
            <w:r w:rsidRPr="000D6FBC">
              <w:t>Hospital treatment for the investigation and treatment of the brain, brain</w:t>
            </w:r>
            <w:r w:rsidRPr="000D6BF5">
              <w:noBreakHyphen/>
              <w:t>related conditions, spinal cord and peripheral nervous system.</w:t>
            </w:r>
          </w:p>
          <w:p w14:paraId="7E270807" w14:textId="77777777" w:rsidR="00C206F7" w:rsidRPr="000D6BF5" w:rsidRDefault="00C206F7" w:rsidP="00416071">
            <w:pPr>
              <w:pStyle w:val="TableTextNormal"/>
            </w:pPr>
            <w:r w:rsidRPr="000D6FBC">
              <w:t>For example: stroke, brain or spinal cord tumours, head injuries, epilepsy and Parkinson’s disease.</w:t>
            </w:r>
          </w:p>
          <w:p w14:paraId="3A6BEFA7" w14:textId="77777777" w:rsidR="00C206F7" w:rsidRPr="000D6BF5" w:rsidRDefault="00C206F7" w:rsidP="00416071">
            <w:pPr>
              <w:pStyle w:val="TableTextNormal"/>
            </w:pPr>
            <w:r w:rsidRPr="000D6FBC">
              <w:t xml:space="preserve">Treatment of spinal column (back bone) </w:t>
            </w:r>
            <w:r w:rsidRPr="000D6BF5" w:rsidDel="00D83E0E">
              <w:t xml:space="preserve">conditions </w:t>
            </w:r>
            <w:r w:rsidRPr="000D6BF5">
              <w:t>is listed separately under Back, neck and spine.</w:t>
            </w:r>
          </w:p>
          <w:p w14:paraId="59D59DED"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Borders>
              <w:top w:val="single" w:sz="4" w:space="0" w:color="auto"/>
              <w:left w:val="single" w:sz="4" w:space="0" w:color="auto"/>
              <w:bottom w:val="single" w:sz="4" w:space="0" w:color="auto"/>
              <w:right w:val="single" w:sz="4" w:space="0" w:color="auto"/>
            </w:tcBorders>
          </w:tcPr>
          <w:p w14:paraId="73187924" w14:textId="77777777" w:rsidR="00C206F7" w:rsidRPr="000D6BF5" w:rsidRDefault="00C206F7" w:rsidP="00416071">
            <w:pPr>
              <w:pStyle w:val="TableTextNormal"/>
            </w:pPr>
            <w:r w:rsidRPr="000D6FBC">
              <w:t>Treatments involving the provis</w:t>
            </w:r>
            <w:r>
              <w:t>ion of the following MBS items:</w:t>
            </w:r>
            <w:r>
              <w:br/>
            </w:r>
            <w:r w:rsidRPr="004349F2">
              <w:t>6007</w:t>
            </w:r>
            <w:r>
              <w:t xml:space="preserve">, </w:t>
            </w:r>
            <w:r w:rsidRPr="004349F2">
              <w:t>6009</w:t>
            </w:r>
            <w:r>
              <w:t xml:space="preserve">, </w:t>
            </w:r>
            <w:r w:rsidRPr="004349F2">
              <w:t>6011</w:t>
            </w:r>
            <w:r>
              <w:t xml:space="preserve">, </w:t>
            </w:r>
            <w:r w:rsidRPr="004349F2">
              <w:t>6013</w:t>
            </w:r>
            <w:r>
              <w:t xml:space="preserve">, </w:t>
            </w:r>
            <w:r w:rsidRPr="004349F2">
              <w:t>6015</w:t>
            </w:r>
            <w:r>
              <w:t xml:space="preserve">, </w:t>
            </w:r>
            <w:r w:rsidRPr="004349F2">
              <w:t>14227</w:t>
            </w:r>
            <w:r>
              <w:t xml:space="preserve">, </w:t>
            </w:r>
            <w:r w:rsidRPr="004349F2">
              <w:t>14234</w:t>
            </w:r>
            <w:r>
              <w:t xml:space="preserve">, </w:t>
            </w:r>
            <w:r w:rsidRPr="004349F2">
              <w:t>14237</w:t>
            </w:r>
            <w:r>
              <w:t xml:space="preserve">, </w:t>
            </w:r>
            <w:r w:rsidRPr="004349F2">
              <w:t>18377</w:t>
            </w:r>
            <w:r>
              <w:t xml:space="preserve">, </w:t>
            </w:r>
            <w:r w:rsidRPr="004349F2">
              <w:t>35000</w:t>
            </w:r>
            <w:r>
              <w:t xml:space="preserve">, </w:t>
            </w:r>
            <w:r w:rsidRPr="004349F2">
              <w:t>35003</w:t>
            </w:r>
            <w:r>
              <w:t xml:space="preserve">, </w:t>
            </w:r>
            <w:r w:rsidRPr="004349F2">
              <w:t>35006</w:t>
            </w:r>
            <w:r>
              <w:t xml:space="preserve">, </w:t>
            </w:r>
            <w:r w:rsidRPr="004349F2">
              <w:t>35009</w:t>
            </w:r>
            <w:r>
              <w:t xml:space="preserve">, </w:t>
            </w:r>
            <w:r w:rsidRPr="004349F2">
              <w:t>35012</w:t>
            </w:r>
            <w:r>
              <w:t xml:space="preserve">, </w:t>
            </w:r>
            <w:r w:rsidRPr="004349F2">
              <w:t>35412</w:t>
            </w:r>
            <w:r>
              <w:t xml:space="preserve">, </w:t>
            </w:r>
            <w:r w:rsidRPr="004349F2">
              <w:t>35414</w:t>
            </w:r>
            <w:r>
              <w:t xml:space="preserve">, </w:t>
            </w:r>
            <w:r w:rsidRPr="004349F2">
              <w:t>39007</w:t>
            </w:r>
            <w:r>
              <w:t xml:space="preserve">, </w:t>
            </w:r>
            <w:r w:rsidRPr="004349F2">
              <w:t>39013</w:t>
            </w:r>
            <w:r>
              <w:t xml:space="preserve">, </w:t>
            </w:r>
            <w:r w:rsidRPr="004349F2">
              <w:t>39015</w:t>
            </w:r>
            <w:r>
              <w:t xml:space="preserve">, </w:t>
            </w:r>
            <w:r w:rsidRPr="004349F2">
              <w:t>39018</w:t>
            </w:r>
            <w:r>
              <w:t xml:space="preserve">, </w:t>
            </w:r>
            <w:r w:rsidRPr="004349F2">
              <w:t>39113</w:t>
            </w:r>
            <w:r>
              <w:t xml:space="preserve">, </w:t>
            </w:r>
            <w:r w:rsidRPr="004349F2">
              <w:t>39300</w:t>
            </w:r>
            <w:r>
              <w:t xml:space="preserve">, </w:t>
            </w:r>
            <w:r w:rsidRPr="004349F2">
              <w:t>39303</w:t>
            </w:r>
            <w:r>
              <w:t xml:space="preserve">, </w:t>
            </w:r>
            <w:r w:rsidRPr="004349F2">
              <w:t>39306</w:t>
            </w:r>
            <w:r>
              <w:t xml:space="preserve">, </w:t>
            </w:r>
            <w:r w:rsidRPr="004349F2">
              <w:t>39307</w:t>
            </w:r>
            <w:r>
              <w:t xml:space="preserve">, </w:t>
            </w:r>
            <w:r w:rsidRPr="004349F2">
              <w:t>39309</w:t>
            </w:r>
            <w:r>
              <w:t xml:space="preserve">, </w:t>
            </w:r>
            <w:r w:rsidRPr="004349F2">
              <w:t>39312</w:t>
            </w:r>
            <w:r>
              <w:t xml:space="preserve">, </w:t>
            </w:r>
            <w:r w:rsidRPr="004349F2">
              <w:t>39315</w:t>
            </w:r>
            <w:r>
              <w:t xml:space="preserve">, </w:t>
            </w:r>
            <w:r w:rsidRPr="004349F2">
              <w:t>39318</w:t>
            </w:r>
            <w:r>
              <w:t xml:space="preserve">, </w:t>
            </w:r>
            <w:r w:rsidRPr="004349F2">
              <w:t>39319</w:t>
            </w:r>
            <w:r>
              <w:t xml:space="preserve">, </w:t>
            </w:r>
            <w:r w:rsidRPr="004349F2">
              <w:t>39321</w:t>
            </w:r>
            <w:r>
              <w:t xml:space="preserve">, </w:t>
            </w:r>
            <w:r w:rsidRPr="004349F2">
              <w:t>39324</w:t>
            </w:r>
            <w:r>
              <w:t xml:space="preserve">, </w:t>
            </w:r>
            <w:r w:rsidRPr="004349F2">
              <w:t>39327</w:t>
            </w:r>
            <w:r>
              <w:t xml:space="preserve">, </w:t>
            </w:r>
            <w:r w:rsidRPr="004349F2">
              <w:t>39328</w:t>
            </w:r>
            <w:r>
              <w:t xml:space="preserve">, </w:t>
            </w:r>
            <w:r w:rsidRPr="004349F2">
              <w:t>39329</w:t>
            </w:r>
            <w:r>
              <w:t xml:space="preserve">, </w:t>
            </w:r>
            <w:r w:rsidRPr="004349F2">
              <w:t>39330</w:t>
            </w:r>
            <w:r>
              <w:t xml:space="preserve">, </w:t>
            </w:r>
            <w:r w:rsidRPr="004349F2">
              <w:t>39333</w:t>
            </w:r>
            <w:r>
              <w:t xml:space="preserve">, </w:t>
            </w:r>
            <w:r w:rsidRPr="004349F2">
              <w:t>39503</w:t>
            </w:r>
            <w:r>
              <w:t xml:space="preserve">, </w:t>
            </w:r>
            <w:r w:rsidRPr="004349F2">
              <w:t>39604</w:t>
            </w:r>
            <w:r>
              <w:t xml:space="preserve">, </w:t>
            </w:r>
            <w:r w:rsidRPr="004349F2">
              <w:t>39610</w:t>
            </w:r>
            <w:r>
              <w:t xml:space="preserve">, </w:t>
            </w:r>
            <w:r w:rsidRPr="004349F2">
              <w:t>39612</w:t>
            </w:r>
            <w:r>
              <w:t xml:space="preserve">, </w:t>
            </w:r>
            <w:r w:rsidRPr="004349F2">
              <w:t>39615</w:t>
            </w:r>
            <w:r>
              <w:t xml:space="preserve">, </w:t>
            </w:r>
            <w:r w:rsidRPr="004349F2">
              <w:t>39638</w:t>
            </w:r>
            <w:r>
              <w:t xml:space="preserve">, </w:t>
            </w:r>
            <w:r w:rsidRPr="004349F2">
              <w:t>39639</w:t>
            </w:r>
            <w:r>
              <w:t xml:space="preserve">, </w:t>
            </w:r>
            <w:r w:rsidRPr="004349F2">
              <w:t>39641</w:t>
            </w:r>
            <w:r>
              <w:t xml:space="preserve">, </w:t>
            </w:r>
            <w:r w:rsidRPr="004349F2">
              <w:t>39651</w:t>
            </w:r>
            <w:r>
              <w:t xml:space="preserve">, </w:t>
            </w:r>
            <w:r w:rsidRPr="004349F2">
              <w:t>39654</w:t>
            </w:r>
            <w:r>
              <w:t xml:space="preserve">, </w:t>
            </w:r>
            <w:r w:rsidRPr="004349F2">
              <w:t>39656</w:t>
            </w:r>
            <w:r>
              <w:t xml:space="preserve">, </w:t>
            </w:r>
            <w:r w:rsidRPr="004349F2">
              <w:t>39700</w:t>
            </w:r>
            <w:r>
              <w:t xml:space="preserve">, </w:t>
            </w:r>
            <w:r w:rsidRPr="004349F2">
              <w:t>39703</w:t>
            </w:r>
            <w:r>
              <w:t xml:space="preserve">, </w:t>
            </w:r>
            <w:r w:rsidRPr="004349F2">
              <w:t>39710</w:t>
            </w:r>
            <w:r>
              <w:t xml:space="preserve">, </w:t>
            </w:r>
            <w:r w:rsidRPr="004349F2">
              <w:t>39712</w:t>
            </w:r>
            <w:r>
              <w:t xml:space="preserve">, </w:t>
            </w:r>
            <w:r w:rsidRPr="004349F2">
              <w:t>39715</w:t>
            </w:r>
            <w:r>
              <w:t xml:space="preserve">, </w:t>
            </w:r>
            <w:r w:rsidRPr="004349F2">
              <w:t>39718</w:t>
            </w:r>
            <w:r>
              <w:t xml:space="preserve">, </w:t>
            </w:r>
            <w:r w:rsidRPr="004349F2">
              <w:t>39720</w:t>
            </w:r>
            <w:r>
              <w:t xml:space="preserve">, </w:t>
            </w:r>
            <w:r w:rsidRPr="004349F2">
              <w:t>39801</w:t>
            </w:r>
            <w:r>
              <w:t xml:space="preserve">, </w:t>
            </w:r>
            <w:r w:rsidRPr="004349F2">
              <w:t>39803</w:t>
            </w:r>
            <w:r>
              <w:t xml:space="preserve">, </w:t>
            </w:r>
            <w:r w:rsidRPr="004349F2">
              <w:t>39815</w:t>
            </w:r>
            <w:r>
              <w:t xml:space="preserve">, </w:t>
            </w:r>
            <w:r w:rsidRPr="004349F2">
              <w:t>39818</w:t>
            </w:r>
            <w:r>
              <w:t xml:space="preserve">, </w:t>
            </w:r>
            <w:r w:rsidRPr="004349F2">
              <w:t>39821</w:t>
            </w:r>
            <w:r>
              <w:t xml:space="preserve">, </w:t>
            </w:r>
            <w:r w:rsidRPr="004349F2">
              <w:t>39900</w:t>
            </w:r>
            <w:r>
              <w:t xml:space="preserve">, </w:t>
            </w:r>
            <w:r w:rsidRPr="004349F2">
              <w:t>39903</w:t>
            </w:r>
            <w:r>
              <w:t xml:space="preserve">, </w:t>
            </w:r>
            <w:r w:rsidRPr="004349F2">
              <w:t>39906</w:t>
            </w:r>
            <w:r>
              <w:t xml:space="preserve">, </w:t>
            </w:r>
            <w:r w:rsidRPr="004349F2">
              <w:t>40004</w:t>
            </w:r>
            <w:r>
              <w:t xml:space="preserve">, </w:t>
            </w:r>
            <w:r w:rsidRPr="004349F2">
              <w:t>40012</w:t>
            </w:r>
            <w:r>
              <w:t xml:space="preserve">, </w:t>
            </w:r>
            <w:r w:rsidRPr="004349F2">
              <w:t>40018</w:t>
            </w:r>
            <w:r>
              <w:t xml:space="preserve">, </w:t>
            </w:r>
            <w:r w:rsidRPr="004349F2">
              <w:t>40104</w:t>
            </w:r>
            <w:r>
              <w:t xml:space="preserve">, </w:t>
            </w:r>
            <w:r w:rsidRPr="004349F2">
              <w:t>40106</w:t>
            </w:r>
            <w:r>
              <w:t xml:space="preserve">, </w:t>
            </w:r>
            <w:r w:rsidRPr="004349F2">
              <w:t>40109</w:t>
            </w:r>
            <w:r>
              <w:t xml:space="preserve">, </w:t>
            </w:r>
            <w:r w:rsidRPr="004349F2">
              <w:t>40112</w:t>
            </w:r>
            <w:r>
              <w:t xml:space="preserve">, </w:t>
            </w:r>
            <w:r w:rsidRPr="004349F2">
              <w:t>40119</w:t>
            </w:r>
            <w:r>
              <w:t xml:space="preserve">, </w:t>
            </w:r>
            <w:r w:rsidRPr="004349F2">
              <w:t>40600</w:t>
            </w:r>
            <w:r>
              <w:t xml:space="preserve">, </w:t>
            </w:r>
            <w:r w:rsidRPr="004349F2">
              <w:t>40700</w:t>
            </w:r>
            <w:r>
              <w:t xml:space="preserve">, </w:t>
            </w:r>
            <w:r w:rsidRPr="004349F2">
              <w:t>40701</w:t>
            </w:r>
            <w:r>
              <w:t xml:space="preserve">, </w:t>
            </w:r>
            <w:r w:rsidRPr="004349F2">
              <w:t>40702</w:t>
            </w:r>
            <w:r>
              <w:t xml:space="preserve">, </w:t>
            </w:r>
            <w:r w:rsidRPr="004349F2">
              <w:t>40703</w:t>
            </w:r>
            <w:r>
              <w:t xml:space="preserve">, </w:t>
            </w:r>
            <w:r w:rsidRPr="004349F2">
              <w:t>40704</w:t>
            </w:r>
            <w:r>
              <w:t xml:space="preserve">, </w:t>
            </w:r>
            <w:r w:rsidRPr="004349F2">
              <w:t>40705</w:t>
            </w:r>
            <w:r>
              <w:t xml:space="preserve">, </w:t>
            </w:r>
            <w:r w:rsidRPr="004349F2">
              <w:t>40706</w:t>
            </w:r>
            <w:r>
              <w:t xml:space="preserve">, </w:t>
            </w:r>
            <w:r w:rsidRPr="004349F2">
              <w:t>40707</w:t>
            </w:r>
            <w:r>
              <w:t xml:space="preserve">, </w:t>
            </w:r>
            <w:r w:rsidRPr="004349F2">
              <w:t>40708</w:t>
            </w:r>
            <w:r>
              <w:t xml:space="preserve">, </w:t>
            </w:r>
            <w:r w:rsidRPr="004349F2">
              <w:t>40709</w:t>
            </w:r>
            <w:r>
              <w:t xml:space="preserve">, </w:t>
            </w:r>
            <w:r w:rsidRPr="004349F2">
              <w:t>40712</w:t>
            </w:r>
            <w:r>
              <w:t xml:space="preserve">, </w:t>
            </w:r>
            <w:r w:rsidRPr="004349F2">
              <w:t>40801</w:t>
            </w:r>
            <w:r>
              <w:t xml:space="preserve">, </w:t>
            </w:r>
            <w:r w:rsidRPr="004349F2">
              <w:t>40803</w:t>
            </w:r>
            <w:r>
              <w:t xml:space="preserve">, </w:t>
            </w:r>
            <w:r w:rsidRPr="004349F2">
              <w:t>40850</w:t>
            </w:r>
            <w:r>
              <w:t xml:space="preserve">, </w:t>
            </w:r>
            <w:r w:rsidRPr="004349F2">
              <w:t>40851</w:t>
            </w:r>
            <w:r>
              <w:t xml:space="preserve">, </w:t>
            </w:r>
            <w:r w:rsidRPr="004349F2">
              <w:t>40852</w:t>
            </w:r>
            <w:r>
              <w:t xml:space="preserve">, </w:t>
            </w:r>
            <w:r w:rsidRPr="004349F2">
              <w:t>40854</w:t>
            </w:r>
            <w:r>
              <w:t xml:space="preserve">, </w:t>
            </w:r>
            <w:r w:rsidRPr="004349F2">
              <w:t>40856</w:t>
            </w:r>
            <w:r>
              <w:t xml:space="preserve">, </w:t>
            </w:r>
            <w:r w:rsidRPr="004349F2">
              <w:t>40858</w:t>
            </w:r>
            <w:r>
              <w:t xml:space="preserve">, </w:t>
            </w:r>
            <w:r w:rsidRPr="004349F2">
              <w:t>40860</w:t>
            </w:r>
            <w:r>
              <w:t xml:space="preserve">, </w:t>
            </w:r>
            <w:r w:rsidRPr="004349F2">
              <w:t>40862</w:t>
            </w:r>
            <w:r>
              <w:t xml:space="preserve">, </w:t>
            </w:r>
            <w:r w:rsidRPr="004349F2">
              <w:t>40905</w:t>
            </w:r>
            <w:r>
              <w:t xml:space="preserve">, </w:t>
            </w:r>
            <w:r w:rsidRPr="004349F2">
              <w:t>43987</w:t>
            </w:r>
            <w:r>
              <w:t xml:space="preserve">, </w:t>
            </w:r>
            <w:r w:rsidRPr="004349F2">
              <w:t>46364</w:t>
            </w:r>
            <w:r>
              <w:t xml:space="preserve">, </w:t>
            </w:r>
            <w:r w:rsidRPr="004349F2">
              <w:t>51011</w:t>
            </w:r>
            <w:r>
              <w:t xml:space="preserve">, </w:t>
            </w:r>
            <w:r w:rsidRPr="004349F2">
              <w:t>51012</w:t>
            </w:r>
            <w:r>
              <w:t xml:space="preserve">, </w:t>
            </w:r>
            <w:r w:rsidRPr="004349F2">
              <w:t>51013</w:t>
            </w:r>
            <w:r>
              <w:t xml:space="preserve">, </w:t>
            </w:r>
            <w:r w:rsidRPr="004349F2">
              <w:t>51014</w:t>
            </w:r>
            <w:r>
              <w:t xml:space="preserve">, </w:t>
            </w:r>
            <w:r w:rsidRPr="004349F2">
              <w:t>51015</w:t>
            </w:r>
            <w:r>
              <w:t xml:space="preserve">, </w:t>
            </w:r>
            <w:r w:rsidRPr="004349F2">
              <w:t>52800</w:t>
            </w:r>
            <w:r>
              <w:t xml:space="preserve">, </w:t>
            </w:r>
            <w:r w:rsidRPr="004349F2">
              <w:t>52803</w:t>
            </w:r>
            <w:r>
              <w:t xml:space="preserve">, </w:t>
            </w:r>
            <w:r w:rsidRPr="004349F2">
              <w:t>52806</w:t>
            </w:r>
            <w:r>
              <w:t xml:space="preserve">, </w:t>
            </w:r>
            <w:r w:rsidRPr="004349F2">
              <w:t>52809</w:t>
            </w:r>
            <w:r>
              <w:t xml:space="preserve">, </w:t>
            </w:r>
            <w:r w:rsidRPr="004349F2">
              <w:t>52812</w:t>
            </w:r>
            <w:r>
              <w:t xml:space="preserve">, </w:t>
            </w:r>
            <w:r w:rsidRPr="004349F2">
              <w:t>52815</w:t>
            </w:r>
            <w:r>
              <w:t xml:space="preserve">, </w:t>
            </w:r>
            <w:r w:rsidRPr="004349F2">
              <w:t>52818</w:t>
            </w:r>
            <w:r>
              <w:t xml:space="preserve">, </w:t>
            </w:r>
            <w:r w:rsidRPr="004349F2">
              <w:t>52821</w:t>
            </w:r>
            <w:r>
              <w:t xml:space="preserve">, </w:t>
            </w:r>
            <w:r w:rsidRPr="004349F2">
              <w:t>52824</w:t>
            </w:r>
            <w:r>
              <w:t xml:space="preserve">, </w:t>
            </w:r>
            <w:r w:rsidRPr="004349F2">
              <w:t>52826</w:t>
            </w:r>
            <w:r>
              <w:t xml:space="preserve">, </w:t>
            </w:r>
            <w:r w:rsidRPr="004349F2">
              <w:t>52828</w:t>
            </w:r>
            <w:r>
              <w:t xml:space="preserve">, </w:t>
            </w:r>
            <w:r w:rsidRPr="004349F2">
              <w:t>52830</w:t>
            </w:r>
            <w:r>
              <w:t xml:space="preserve">, </w:t>
            </w:r>
            <w:r w:rsidRPr="004349F2">
              <w:t>52832</w:t>
            </w:r>
          </w:p>
        </w:tc>
      </w:tr>
      <w:tr w:rsidR="00C206F7" w:rsidRPr="002F4B94" w14:paraId="3880960B" w14:textId="77777777" w:rsidTr="008B5CB3">
        <w:trPr>
          <w:cnfStyle w:val="000000010000" w:firstRow="0" w:lastRow="0" w:firstColumn="0" w:lastColumn="0" w:oddVBand="0" w:evenVBand="0" w:oddHBand="0" w:evenHBand="1" w:firstRowFirstColumn="0" w:firstRowLastColumn="0" w:lastRowFirstColumn="0" w:lastRowLastColumn="0"/>
          <w:trHeight w:val="3101"/>
        </w:trPr>
        <w:tc>
          <w:tcPr>
            <w:tcW w:w="2268" w:type="dxa"/>
            <w:tcBorders>
              <w:top w:val="single" w:sz="4" w:space="0" w:color="auto"/>
              <w:left w:val="single" w:sz="4" w:space="0" w:color="auto"/>
              <w:bottom w:val="single" w:sz="4" w:space="0" w:color="auto"/>
              <w:right w:val="single" w:sz="4" w:space="0" w:color="auto"/>
            </w:tcBorders>
          </w:tcPr>
          <w:p w14:paraId="61E312D1" w14:textId="480E90AD" w:rsidR="00C206F7" w:rsidRPr="000D6BF5" w:rsidRDefault="00C206F7" w:rsidP="00416071">
            <w:pPr>
              <w:pStyle w:val="TableTextNormal"/>
            </w:pPr>
            <w:r>
              <w:lastRenderedPageBreak/>
              <w:t>Breast surgery</w:t>
            </w:r>
            <w:r w:rsidR="00636A64">
              <w:t xml:space="preserve"> </w:t>
            </w:r>
            <w:r w:rsidRPr="000D6BF5">
              <w:t>(medically necessary)</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5F55BF6E" w14:textId="77777777" w:rsidR="00C206F7" w:rsidRPr="000D6BF5" w:rsidRDefault="00C206F7" w:rsidP="00416071">
            <w:pPr>
              <w:pStyle w:val="TableTextNormal"/>
            </w:pPr>
            <w:r w:rsidRPr="000D6FBC">
              <w:t xml:space="preserve">Hospital treatment for the investigation and treatment of breast disorders and associated lymph nodes, and reconstruction and/or reduction following breast surgery or a preventative mastectomy. </w:t>
            </w:r>
          </w:p>
          <w:p w14:paraId="779DC130" w14:textId="77777777" w:rsidR="00C206F7" w:rsidRPr="000D6BF5" w:rsidRDefault="00C206F7" w:rsidP="00416071">
            <w:pPr>
              <w:pStyle w:val="TableTextNormal"/>
            </w:pPr>
            <w:r w:rsidRPr="000D6FBC">
              <w:t>For example: breast lesions, breast tumours, asymmetry due to breast cancer surgery, and gynecomastia.</w:t>
            </w:r>
          </w:p>
          <w:p w14:paraId="52DB52BC" w14:textId="77ECC318" w:rsidR="00C206F7" w:rsidRPr="000D6BF5" w:rsidRDefault="00C206F7" w:rsidP="00EE5D92">
            <w:pPr>
              <w:pStyle w:val="TableTextNormal"/>
            </w:pPr>
            <w:r w:rsidRPr="000D6FBC">
              <w:t>This clinical category does not require benefits to be paid for cosmetic breast surgery that is not medically necessary.</w:t>
            </w:r>
          </w:p>
        </w:tc>
        <w:tc>
          <w:tcPr>
            <w:tcW w:w="6628" w:type="dxa"/>
            <w:tcBorders>
              <w:top w:val="single" w:sz="4" w:space="0" w:color="auto"/>
              <w:left w:val="single" w:sz="4" w:space="0" w:color="auto"/>
              <w:bottom w:val="single" w:sz="4" w:space="0" w:color="auto"/>
              <w:right w:val="single" w:sz="4" w:space="0" w:color="auto"/>
            </w:tcBorders>
          </w:tcPr>
          <w:p w14:paraId="4301D621" w14:textId="77777777" w:rsidR="00C206F7" w:rsidRPr="000D6BF5" w:rsidRDefault="00C206F7" w:rsidP="00416071">
            <w:pPr>
              <w:pStyle w:val="TableTextNormal"/>
            </w:pPr>
            <w:r w:rsidRPr="000D6FBC">
              <w:t>Treatments involving the provis</w:t>
            </w:r>
            <w:r>
              <w:t>ion of the following MBS items:</w:t>
            </w:r>
            <w:r>
              <w:br/>
            </w:r>
            <w:r w:rsidRPr="004349F2">
              <w:t>30299</w:t>
            </w:r>
            <w:r>
              <w:t xml:space="preserve">, </w:t>
            </w:r>
            <w:r w:rsidRPr="004349F2">
              <w:t>30300</w:t>
            </w:r>
            <w:r>
              <w:t xml:space="preserve">, </w:t>
            </w:r>
            <w:r w:rsidRPr="004349F2">
              <w:t>30302</w:t>
            </w:r>
            <w:r>
              <w:t xml:space="preserve">, </w:t>
            </w:r>
            <w:r w:rsidRPr="004349F2">
              <w:t>30303</w:t>
            </w:r>
            <w:r>
              <w:t xml:space="preserve">, </w:t>
            </w:r>
            <w:r w:rsidRPr="004349F2">
              <w:t>31500</w:t>
            </w:r>
            <w:r>
              <w:t xml:space="preserve">, </w:t>
            </w:r>
            <w:r w:rsidRPr="004349F2">
              <w:t>31503</w:t>
            </w:r>
            <w:r>
              <w:t xml:space="preserve">, </w:t>
            </w:r>
            <w:r w:rsidRPr="004349F2">
              <w:t>31506</w:t>
            </w:r>
            <w:r>
              <w:t xml:space="preserve">, </w:t>
            </w:r>
            <w:r w:rsidRPr="004349F2">
              <w:t>31509</w:t>
            </w:r>
            <w:r>
              <w:t xml:space="preserve">, </w:t>
            </w:r>
            <w:r w:rsidRPr="004349F2">
              <w:t>31512</w:t>
            </w:r>
            <w:r>
              <w:t xml:space="preserve">, </w:t>
            </w:r>
            <w:r w:rsidRPr="004349F2">
              <w:t>31515</w:t>
            </w:r>
            <w:r>
              <w:t xml:space="preserve">, </w:t>
            </w:r>
            <w:r w:rsidRPr="004349F2">
              <w:t>31516</w:t>
            </w:r>
            <w:r>
              <w:t xml:space="preserve">, </w:t>
            </w:r>
            <w:r w:rsidRPr="004349F2">
              <w:t>31519</w:t>
            </w:r>
            <w:r>
              <w:t xml:space="preserve">, </w:t>
            </w:r>
            <w:r w:rsidRPr="004349F2">
              <w:t>31524</w:t>
            </w:r>
            <w:r>
              <w:t xml:space="preserve">, </w:t>
            </w:r>
            <w:r w:rsidRPr="004349F2">
              <w:t>31525</w:t>
            </w:r>
            <w:r>
              <w:t xml:space="preserve">, </w:t>
            </w:r>
            <w:r w:rsidRPr="004349F2">
              <w:t>31530</w:t>
            </w:r>
            <w:r>
              <w:t xml:space="preserve">, </w:t>
            </w:r>
            <w:r w:rsidRPr="004349F2">
              <w:t>31533</w:t>
            </w:r>
            <w:r>
              <w:t xml:space="preserve">, </w:t>
            </w:r>
            <w:r w:rsidRPr="004349F2">
              <w:t>31536</w:t>
            </w:r>
            <w:r>
              <w:t xml:space="preserve">, </w:t>
            </w:r>
            <w:r w:rsidRPr="004349F2">
              <w:t>31548</w:t>
            </w:r>
            <w:r>
              <w:t xml:space="preserve">, </w:t>
            </w:r>
            <w:r w:rsidRPr="004349F2">
              <w:t>31551</w:t>
            </w:r>
            <w:r>
              <w:t xml:space="preserve">, </w:t>
            </w:r>
            <w:r w:rsidRPr="004349F2">
              <w:t>31554</w:t>
            </w:r>
            <w:r>
              <w:t xml:space="preserve">, </w:t>
            </w:r>
            <w:r w:rsidRPr="004349F2">
              <w:t>31557</w:t>
            </w:r>
            <w:r>
              <w:t xml:space="preserve">, </w:t>
            </w:r>
            <w:r w:rsidRPr="004349F2">
              <w:t>31560</w:t>
            </w:r>
            <w:r>
              <w:t xml:space="preserve">, </w:t>
            </w:r>
            <w:r w:rsidRPr="004349F2">
              <w:t>31563</w:t>
            </w:r>
            <w:r>
              <w:t xml:space="preserve">, </w:t>
            </w:r>
            <w:r w:rsidRPr="004349F2">
              <w:t>31566</w:t>
            </w:r>
            <w:r>
              <w:t xml:space="preserve">, </w:t>
            </w:r>
            <w:r w:rsidRPr="004349F2">
              <w:t>45060</w:t>
            </w:r>
            <w:r>
              <w:t xml:space="preserve">, </w:t>
            </w:r>
            <w:r w:rsidRPr="004349F2">
              <w:t>45061</w:t>
            </w:r>
            <w:r>
              <w:t xml:space="preserve">, </w:t>
            </w:r>
            <w:r w:rsidRPr="004349F2">
              <w:t>45062</w:t>
            </w:r>
            <w:r>
              <w:t xml:space="preserve">, </w:t>
            </w:r>
            <w:r w:rsidRPr="004349F2">
              <w:t>45520</w:t>
            </w:r>
            <w:r>
              <w:t xml:space="preserve">, </w:t>
            </w:r>
            <w:r w:rsidRPr="004349F2">
              <w:t>45522</w:t>
            </w:r>
            <w:r>
              <w:t xml:space="preserve">, </w:t>
            </w:r>
            <w:r w:rsidRPr="004349F2">
              <w:t>45523</w:t>
            </w:r>
            <w:r>
              <w:t xml:space="preserve">, </w:t>
            </w:r>
            <w:r w:rsidRPr="004349F2">
              <w:t>45524</w:t>
            </w:r>
            <w:r>
              <w:t xml:space="preserve">, </w:t>
            </w:r>
            <w:r w:rsidRPr="004349F2">
              <w:t>45527</w:t>
            </w:r>
            <w:r>
              <w:t xml:space="preserve">, </w:t>
            </w:r>
            <w:r w:rsidRPr="004349F2">
              <w:t>45528</w:t>
            </w:r>
            <w:r>
              <w:t xml:space="preserve">, </w:t>
            </w:r>
            <w:r w:rsidRPr="004349F2">
              <w:t>45530</w:t>
            </w:r>
            <w:r>
              <w:t xml:space="preserve">, </w:t>
            </w:r>
            <w:r w:rsidRPr="004349F2">
              <w:t>45533</w:t>
            </w:r>
            <w:r>
              <w:t xml:space="preserve">, </w:t>
            </w:r>
            <w:r w:rsidRPr="004349F2">
              <w:t>45534</w:t>
            </w:r>
            <w:r>
              <w:t xml:space="preserve">, </w:t>
            </w:r>
            <w:r w:rsidRPr="004349F2">
              <w:t>45535</w:t>
            </w:r>
            <w:r>
              <w:t xml:space="preserve">, </w:t>
            </w:r>
            <w:r w:rsidRPr="004349F2">
              <w:t>45536</w:t>
            </w:r>
            <w:r>
              <w:t xml:space="preserve">, </w:t>
            </w:r>
            <w:r w:rsidRPr="004349F2">
              <w:t>45539</w:t>
            </w:r>
            <w:r>
              <w:t xml:space="preserve">, </w:t>
            </w:r>
            <w:r w:rsidRPr="004349F2">
              <w:t>45542</w:t>
            </w:r>
            <w:r>
              <w:t xml:space="preserve">, </w:t>
            </w:r>
            <w:r w:rsidRPr="004349F2">
              <w:t>45545</w:t>
            </w:r>
            <w:r>
              <w:t xml:space="preserve">, </w:t>
            </w:r>
            <w:r w:rsidRPr="004349F2">
              <w:t>45546</w:t>
            </w:r>
            <w:r>
              <w:t xml:space="preserve">, </w:t>
            </w:r>
            <w:r w:rsidRPr="004349F2">
              <w:t>45548</w:t>
            </w:r>
            <w:r>
              <w:t xml:space="preserve">, </w:t>
            </w:r>
            <w:r w:rsidRPr="004349F2">
              <w:t>45551</w:t>
            </w:r>
            <w:r>
              <w:t xml:space="preserve">, </w:t>
            </w:r>
            <w:r w:rsidRPr="004349F2">
              <w:t>45553</w:t>
            </w:r>
            <w:r>
              <w:t xml:space="preserve">, </w:t>
            </w:r>
            <w:r w:rsidRPr="004349F2">
              <w:t>45554</w:t>
            </w:r>
            <w:r>
              <w:t xml:space="preserve">, </w:t>
            </w:r>
            <w:r w:rsidRPr="004349F2">
              <w:t>45556</w:t>
            </w:r>
            <w:r>
              <w:t xml:space="preserve">, </w:t>
            </w:r>
            <w:r w:rsidRPr="004349F2">
              <w:t>45558</w:t>
            </w:r>
          </w:p>
        </w:tc>
      </w:tr>
      <w:tr w:rsidR="00C206F7" w:rsidRPr="002F4B94" w14:paraId="2CC7D82C" w14:textId="77777777" w:rsidTr="008B5CB3">
        <w:trPr>
          <w:trHeight w:val="1064"/>
        </w:trPr>
        <w:tc>
          <w:tcPr>
            <w:tcW w:w="2268" w:type="dxa"/>
            <w:tcBorders>
              <w:top w:val="single" w:sz="4" w:space="0" w:color="auto"/>
              <w:left w:val="single" w:sz="4" w:space="0" w:color="auto"/>
              <w:bottom w:val="single" w:sz="4" w:space="0" w:color="auto"/>
              <w:right w:val="single" w:sz="4" w:space="0" w:color="auto"/>
            </w:tcBorders>
          </w:tcPr>
          <w:p w14:paraId="3808E69C" w14:textId="77777777" w:rsidR="00C206F7" w:rsidRPr="000D6BF5" w:rsidRDefault="00C206F7" w:rsidP="00416071">
            <w:pPr>
              <w:pStyle w:val="TableTextNormal"/>
            </w:pPr>
            <w:r w:rsidRPr="000D6BF5">
              <w:t>Cataracts</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4883B481" w14:textId="77777777" w:rsidR="00C206F7" w:rsidRPr="000D6BF5" w:rsidRDefault="00C206F7" w:rsidP="00416071">
            <w:pPr>
              <w:pStyle w:val="TableTextNormal"/>
            </w:pPr>
            <w:r w:rsidRPr="000D6FBC">
              <w:t xml:space="preserve">Hospital treatment for surgery to remove a cataract and replace </w:t>
            </w:r>
            <w:r w:rsidRPr="000D6BF5">
              <w:t>with an artificial lens.</w:t>
            </w:r>
          </w:p>
        </w:tc>
        <w:tc>
          <w:tcPr>
            <w:tcW w:w="6628" w:type="dxa"/>
            <w:tcBorders>
              <w:top w:val="single" w:sz="4" w:space="0" w:color="auto"/>
              <w:left w:val="single" w:sz="4" w:space="0" w:color="auto"/>
              <w:bottom w:val="single" w:sz="4" w:space="0" w:color="auto"/>
              <w:right w:val="single" w:sz="4" w:space="0" w:color="auto"/>
            </w:tcBorders>
          </w:tcPr>
          <w:p w14:paraId="35A241EC" w14:textId="51055B9D" w:rsidR="00C206F7" w:rsidRPr="000D6BF5" w:rsidRDefault="00C206F7" w:rsidP="00EE5D92">
            <w:pPr>
              <w:pStyle w:val="TableTextNormal"/>
            </w:pPr>
            <w:r w:rsidRPr="000D6FBC">
              <w:t>Treatments involving the provision of the following MBS items:</w:t>
            </w:r>
            <w:r>
              <w:br/>
            </w:r>
            <w:r w:rsidRPr="004349F2">
              <w:t>42698</w:t>
            </w:r>
            <w:r>
              <w:t xml:space="preserve">, </w:t>
            </w:r>
            <w:r w:rsidRPr="004349F2">
              <w:t>42701</w:t>
            </w:r>
            <w:r>
              <w:t xml:space="preserve">, </w:t>
            </w:r>
            <w:r w:rsidRPr="004349F2">
              <w:t>42702</w:t>
            </w:r>
            <w:r>
              <w:t xml:space="preserve">, </w:t>
            </w:r>
            <w:r w:rsidRPr="004349F2">
              <w:t>42703</w:t>
            </w:r>
            <w:r>
              <w:t xml:space="preserve">, </w:t>
            </w:r>
            <w:r w:rsidRPr="004349F2">
              <w:t>42704</w:t>
            </w:r>
            <w:r>
              <w:t xml:space="preserve">, </w:t>
            </w:r>
            <w:r w:rsidRPr="004349F2">
              <w:t>42705</w:t>
            </w:r>
            <w:r>
              <w:t xml:space="preserve">, </w:t>
            </w:r>
            <w:r w:rsidRPr="004349F2">
              <w:t>42707</w:t>
            </w:r>
            <w:r>
              <w:t xml:space="preserve">, </w:t>
            </w:r>
            <w:r w:rsidRPr="004349F2">
              <w:t>42710</w:t>
            </w:r>
            <w:r>
              <w:t xml:space="preserve">, </w:t>
            </w:r>
            <w:r w:rsidRPr="004349F2">
              <w:t>42713</w:t>
            </w:r>
            <w:r>
              <w:t xml:space="preserve">, </w:t>
            </w:r>
            <w:r w:rsidRPr="004349F2">
              <w:t>42716</w:t>
            </w:r>
          </w:p>
        </w:tc>
      </w:tr>
      <w:tr w:rsidR="00C206F7" w:rsidRPr="001D3D04" w14:paraId="748E409A" w14:textId="77777777" w:rsidTr="008B5CB3">
        <w:trPr>
          <w:cnfStyle w:val="000000010000" w:firstRow="0" w:lastRow="0" w:firstColumn="0" w:lastColumn="0" w:oddVBand="0" w:evenVBand="0" w:oddHBand="0" w:evenHBand="1" w:firstRowFirstColumn="0" w:firstRowLastColumn="0" w:lastRowFirstColumn="0" w:lastRowLastColumn="0"/>
          <w:trHeight w:val="917"/>
        </w:trPr>
        <w:tc>
          <w:tcPr>
            <w:tcW w:w="2268" w:type="dxa"/>
            <w:tcBorders>
              <w:top w:val="single" w:sz="4" w:space="0" w:color="auto"/>
              <w:left w:val="single" w:sz="4" w:space="0" w:color="auto"/>
              <w:bottom w:val="single" w:sz="4" w:space="0" w:color="auto"/>
              <w:right w:val="single" w:sz="4" w:space="0" w:color="auto"/>
            </w:tcBorders>
          </w:tcPr>
          <w:p w14:paraId="09BCD6DF" w14:textId="77777777" w:rsidR="00C206F7" w:rsidRPr="00A2649A" w:rsidRDefault="00C206F7" w:rsidP="00A2649A">
            <w:pPr>
              <w:pStyle w:val="TableTextNormal"/>
            </w:pPr>
            <w:r w:rsidRPr="00A2649A">
              <w:t>Chemotherapy, radiotherapy and immunotherapy for cancer</w:t>
            </w:r>
          </w:p>
        </w:tc>
        <w:tc>
          <w:tcPr>
            <w:tcW w:w="5014" w:type="dxa"/>
            <w:tcBorders>
              <w:top w:val="single" w:sz="4" w:space="0" w:color="auto"/>
              <w:left w:val="single" w:sz="4" w:space="0" w:color="auto"/>
              <w:bottom w:val="single" w:sz="4" w:space="0" w:color="auto"/>
              <w:right w:val="single" w:sz="4" w:space="0" w:color="auto"/>
            </w:tcBorders>
            <w:tcMar>
              <w:bottom w:w="113" w:type="dxa"/>
              <w:right w:w="851" w:type="dxa"/>
            </w:tcMar>
          </w:tcPr>
          <w:p w14:paraId="2C8BD60C" w14:textId="77777777" w:rsidR="00C206F7" w:rsidRPr="00A2649A" w:rsidRDefault="00C206F7" w:rsidP="00A2649A">
            <w:pPr>
              <w:pStyle w:val="TableTextNormal"/>
            </w:pPr>
            <w:r w:rsidRPr="00A2649A">
              <w:t xml:space="preserve">Hospital treatment for chemotherapy, radiotherapy and immunotherapy for the treatment of cancer or benign tumours. </w:t>
            </w:r>
          </w:p>
          <w:p w14:paraId="0B9F4435" w14:textId="77777777" w:rsidR="00C206F7" w:rsidRPr="001D3D04" w:rsidRDefault="00C206F7" w:rsidP="00A2649A">
            <w:pPr>
              <w:pStyle w:val="TableTextNormal"/>
            </w:pPr>
            <w:r w:rsidRPr="00A2649A">
              <w:t>Surgical treatment of cancer is listed separately under each body system.</w:t>
            </w:r>
          </w:p>
        </w:tc>
        <w:tc>
          <w:tcPr>
            <w:tcW w:w="6628" w:type="dxa"/>
            <w:tcBorders>
              <w:top w:val="single" w:sz="4" w:space="0" w:color="auto"/>
              <w:left w:val="single" w:sz="4" w:space="0" w:color="auto"/>
              <w:bottom w:val="single" w:sz="4" w:space="0" w:color="auto"/>
              <w:right w:val="single" w:sz="4" w:space="0" w:color="auto"/>
            </w:tcBorders>
          </w:tcPr>
          <w:p w14:paraId="7808616B" w14:textId="77777777" w:rsidR="00C206F7" w:rsidRPr="00A2649A" w:rsidRDefault="00C206F7" w:rsidP="00A2649A">
            <w:pPr>
              <w:pStyle w:val="TableTextNormal"/>
            </w:pPr>
            <w:r w:rsidRPr="00A2649A">
              <w:t>Treatments involving the provision of the following MBS items:</w:t>
            </w:r>
            <w:r w:rsidRPr="00A2649A">
              <w:br/>
              <w:t>13760, 13950, 14221, 14245, 14247, 14249, 15000, 15003, 15006, 15009, 15012, 15100, 15103, 15106, 15109, 15112, 15115, 15211, 15214, 15215, 15218, 15221, 15224, 15227, 15230, 15233, 15236, 15239, 15242, 15245, 15248, 15251, 15254, 15257, 15260, 15263, 15266, 15269, 15272, 15275, 15303, 15304, 15307, 15308, 15311, 15312, 15315, 15316, 15319, 15320, 15323, 15324, 15327, 15328, 15331, 15332, 15335, 15336, 15338, 15339, 15342, 15345, 15348, 15351, 15354, 15357, 15500, 15503, 15506, 15509, 15512, 15513, 15515, 15518, 15521, 15524, 15527, 15530, 15533, 15536, 15539, 15550, 15553, 15555, 15556, 15559, 15562, 15565, 15600, 15700, 15705, 15710, 15715, 15800, 15850, 15900, 16003, 16006, 16009, 16012, 16015, 16018, 30400, 34521, 34524, 34527, 34528, 34529, 34530, 34533, 34534, 34539, 34540, 35404, 35406, 35408, 50950, 50952</w:t>
            </w:r>
          </w:p>
        </w:tc>
      </w:tr>
      <w:tr w:rsidR="00C206F7" w:rsidRPr="002F4B94" w14:paraId="1FD7B35E"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268" w:type="dxa"/>
          </w:tcPr>
          <w:p w14:paraId="1051422B" w14:textId="77777777" w:rsidR="00C206F7" w:rsidRPr="000D6BF5" w:rsidRDefault="00C206F7" w:rsidP="00416071">
            <w:pPr>
              <w:pStyle w:val="TableTextNormal"/>
            </w:pPr>
            <w:r w:rsidRPr="000D6BF5">
              <w:lastRenderedPageBreak/>
              <w:t>Dental surgery</w:t>
            </w:r>
          </w:p>
        </w:tc>
        <w:tc>
          <w:tcPr>
            <w:tcW w:w="5014" w:type="dxa"/>
            <w:tcMar>
              <w:bottom w:w="113" w:type="dxa"/>
              <w:right w:w="851" w:type="dxa"/>
            </w:tcMar>
          </w:tcPr>
          <w:p w14:paraId="18642698" w14:textId="77777777" w:rsidR="00C206F7" w:rsidRPr="000D6BF5" w:rsidRDefault="00C206F7" w:rsidP="00416071">
            <w:pPr>
              <w:pStyle w:val="TableTextNormal"/>
            </w:pPr>
            <w:r w:rsidRPr="000D6FBC">
              <w:t xml:space="preserve">Hospital treatment for surgery to the teeth </w:t>
            </w:r>
            <w:r w:rsidRPr="000D6BF5">
              <w:t>and gums.</w:t>
            </w:r>
          </w:p>
          <w:p w14:paraId="552946D2" w14:textId="77777777" w:rsidR="00C206F7" w:rsidRPr="000D6BF5" w:rsidRDefault="00C206F7" w:rsidP="00416071">
            <w:pPr>
              <w:pStyle w:val="TableTextNormal"/>
            </w:pPr>
            <w:r w:rsidRPr="000D6FBC">
              <w:t>For example: surgery to remove wisdom teeth, and dental implant surgery.</w:t>
            </w:r>
          </w:p>
        </w:tc>
        <w:tc>
          <w:tcPr>
            <w:tcW w:w="6628" w:type="dxa"/>
          </w:tcPr>
          <w:p w14:paraId="2B8EC992" w14:textId="77777777" w:rsidR="00C206F7" w:rsidRPr="000D6BF5" w:rsidRDefault="00C206F7" w:rsidP="00416071">
            <w:pPr>
              <w:pStyle w:val="TableTextNormal"/>
            </w:pPr>
            <w:r w:rsidRPr="000D6FBC">
              <w:t>Treatments involving the provision of the following MBS items:</w:t>
            </w:r>
            <w:r>
              <w:br/>
            </w:r>
            <w:r w:rsidRPr="004349F2">
              <w:t>75006</w:t>
            </w:r>
            <w:r>
              <w:t xml:space="preserve">, </w:t>
            </w:r>
            <w:r w:rsidRPr="004349F2">
              <w:t>75030</w:t>
            </w:r>
            <w:r>
              <w:t xml:space="preserve">, </w:t>
            </w:r>
            <w:r w:rsidRPr="004349F2">
              <w:t>75033</w:t>
            </w:r>
            <w:r>
              <w:t xml:space="preserve">, </w:t>
            </w:r>
            <w:r w:rsidRPr="004349F2">
              <w:t>75034</w:t>
            </w:r>
            <w:r>
              <w:t xml:space="preserve">, </w:t>
            </w:r>
            <w:r w:rsidRPr="004349F2">
              <w:t>75036</w:t>
            </w:r>
            <w:r>
              <w:t xml:space="preserve">, </w:t>
            </w:r>
            <w:r w:rsidRPr="004349F2">
              <w:t>75037</w:t>
            </w:r>
            <w:r>
              <w:t xml:space="preserve">, </w:t>
            </w:r>
            <w:r w:rsidRPr="004349F2">
              <w:t>75039</w:t>
            </w:r>
            <w:r>
              <w:t xml:space="preserve">, </w:t>
            </w:r>
            <w:r w:rsidRPr="004349F2">
              <w:t>75042</w:t>
            </w:r>
            <w:r>
              <w:t xml:space="preserve">, </w:t>
            </w:r>
            <w:r w:rsidRPr="004349F2">
              <w:t>75045</w:t>
            </w:r>
            <w:r>
              <w:t xml:space="preserve">, </w:t>
            </w:r>
            <w:r w:rsidRPr="004349F2">
              <w:t>75048</w:t>
            </w:r>
            <w:r>
              <w:t xml:space="preserve">, </w:t>
            </w:r>
            <w:r w:rsidRPr="004349F2">
              <w:t>75049</w:t>
            </w:r>
            <w:r>
              <w:t xml:space="preserve">, </w:t>
            </w:r>
            <w:r w:rsidRPr="004349F2">
              <w:t>75050</w:t>
            </w:r>
            <w:r>
              <w:t xml:space="preserve">, </w:t>
            </w:r>
            <w:r w:rsidRPr="004349F2">
              <w:t>75051</w:t>
            </w:r>
            <w:r>
              <w:t xml:space="preserve">, </w:t>
            </w:r>
            <w:r w:rsidRPr="004349F2">
              <w:t>75156</w:t>
            </w:r>
            <w:r>
              <w:t xml:space="preserve">, </w:t>
            </w:r>
            <w:r w:rsidRPr="004349F2">
              <w:t>75200</w:t>
            </w:r>
            <w:r>
              <w:t xml:space="preserve">, </w:t>
            </w:r>
            <w:r w:rsidRPr="004349F2">
              <w:t>75203</w:t>
            </w:r>
            <w:r>
              <w:t xml:space="preserve">, </w:t>
            </w:r>
            <w:r w:rsidRPr="004349F2">
              <w:t>75206</w:t>
            </w:r>
            <w:r>
              <w:t xml:space="preserve">, </w:t>
            </w:r>
            <w:r w:rsidRPr="004349F2">
              <w:t>75400</w:t>
            </w:r>
            <w:r>
              <w:t xml:space="preserve">, </w:t>
            </w:r>
            <w:r w:rsidRPr="004349F2">
              <w:t>75403</w:t>
            </w:r>
            <w:r>
              <w:t xml:space="preserve">, </w:t>
            </w:r>
            <w:r w:rsidRPr="004349F2">
              <w:t>75406</w:t>
            </w:r>
            <w:r>
              <w:t xml:space="preserve">, </w:t>
            </w:r>
            <w:r w:rsidRPr="004349F2">
              <w:t>75409</w:t>
            </w:r>
            <w:r>
              <w:t xml:space="preserve">, </w:t>
            </w:r>
            <w:r w:rsidRPr="004349F2">
              <w:t>75412</w:t>
            </w:r>
            <w:r>
              <w:t xml:space="preserve">, </w:t>
            </w:r>
            <w:r w:rsidRPr="004349F2">
              <w:t>75415</w:t>
            </w:r>
            <w:r>
              <w:t xml:space="preserve">, </w:t>
            </w:r>
            <w:r w:rsidRPr="004349F2">
              <w:t>75600</w:t>
            </w:r>
            <w:r>
              <w:t xml:space="preserve">, </w:t>
            </w:r>
            <w:r w:rsidRPr="004349F2">
              <w:t>75603</w:t>
            </w:r>
            <w:r>
              <w:t xml:space="preserve">, </w:t>
            </w:r>
            <w:r w:rsidRPr="004349F2">
              <w:t>75606</w:t>
            </w:r>
            <w:r>
              <w:t xml:space="preserve">, </w:t>
            </w:r>
            <w:r w:rsidRPr="004349F2">
              <w:t>75609</w:t>
            </w:r>
            <w:r>
              <w:t xml:space="preserve">, </w:t>
            </w:r>
            <w:r w:rsidRPr="004349F2">
              <w:t>75612</w:t>
            </w:r>
            <w:r>
              <w:t xml:space="preserve">, </w:t>
            </w:r>
            <w:r w:rsidRPr="004349F2">
              <w:t>75615</w:t>
            </w:r>
            <w:r>
              <w:t xml:space="preserve">, </w:t>
            </w:r>
            <w:r w:rsidRPr="004349F2">
              <w:t>75618</w:t>
            </w:r>
            <w:r>
              <w:t xml:space="preserve">, </w:t>
            </w:r>
            <w:r w:rsidRPr="004349F2">
              <w:t>75621</w:t>
            </w:r>
            <w:r>
              <w:t xml:space="preserve">, </w:t>
            </w:r>
            <w:r w:rsidRPr="004349F2">
              <w:t>75800</w:t>
            </w:r>
            <w:r>
              <w:t xml:space="preserve">, </w:t>
            </w:r>
            <w:r w:rsidRPr="004349F2">
              <w:t>75803</w:t>
            </w:r>
            <w:r>
              <w:t xml:space="preserve">, </w:t>
            </w:r>
            <w:r w:rsidRPr="004349F2">
              <w:t>75806</w:t>
            </w:r>
            <w:r>
              <w:t xml:space="preserve">, </w:t>
            </w:r>
            <w:r w:rsidRPr="004349F2">
              <w:t>75809</w:t>
            </w:r>
            <w:r>
              <w:t xml:space="preserve">, </w:t>
            </w:r>
            <w:r w:rsidRPr="004349F2">
              <w:t>75812</w:t>
            </w:r>
            <w:r>
              <w:t xml:space="preserve">, </w:t>
            </w:r>
            <w:r w:rsidRPr="004349F2">
              <w:t>75815</w:t>
            </w:r>
            <w:r>
              <w:t xml:space="preserve">, </w:t>
            </w:r>
            <w:r w:rsidRPr="004349F2">
              <w:t>75818</w:t>
            </w:r>
            <w:r>
              <w:t xml:space="preserve">, </w:t>
            </w:r>
            <w:r w:rsidRPr="004349F2">
              <w:t>75821</w:t>
            </w:r>
            <w:r>
              <w:t xml:space="preserve">, </w:t>
            </w:r>
            <w:r w:rsidRPr="004349F2">
              <w:t>75824</w:t>
            </w:r>
            <w:r>
              <w:t xml:space="preserve">, </w:t>
            </w:r>
            <w:r w:rsidRPr="004349F2">
              <w:t>75827</w:t>
            </w:r>
            <w:r>
              <w:t xml:space="preserve">, </w:t>
            </w:r>
            <w:r w:rsidRPr="004349F2">
              <w:t>75830</w:t>
            </w:r>
            <w:r>
              <w:t xml:space="preserve">, </w:t>
            </w:r>
            <w:r w:rsidRPr="004349F2">
              <w:t>75833</w:t>
            </w:r>
            <w:r>
              <w:t xml:space="preserve">, </w:t>
            </w:r>
            <w:r w:rsidRPr="004349F2">
              <w:t>75836</w:t>
            </w:r>
            <w:r>
              <w:t xml:space="preserve">, </w:t>
            </w:r>
            <w:r w:rsidRPr="004349F2">
              <w:t>75839</w:t>
            </w:r>
            <w:r>
              <w:t xml:space="preserve">, </w:t>
            </w:r>
            <w:r w:rsidRPr="004349F2">
              <w:t>75842</w:t>
            </w:r>
            <w:r>
              <w:t xml:space="preserve">, </w:t>
            </w:r>
            <w:r w:rsidRPr="004349F2">
              <w:t>75845</w:t>
            </w:r>
            <w:r>
              <w:t xml:space="preserve">, </w:t>
            </w:r>
            <w:r w:rsidRPr="004349F2">
              <w:t>75848</w:t>
            </w:r>
            <w:r>
              <w:t xml:space="preserve">, </w:t>
            </w:r>
            <w:r w:rsidRPr="004349F2">
              <w:t>75851</w:t>
            </w:r>
            <w:r>
              <w:t xml:space="preserve">, </w:t>
            </w:r>
            <w:r w:rsidRPr="004349F2">
              <w:t>75854</w:t>
            </w:r>
          </w:p>
        </w:tc>
      </w:tr>
      <w:tr w:rsidR="00C206F7" w:rsidRPr="002F4B94" w14:paraId="306D3A26"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347"/>
        </w:trPr>
        <w:tc>
          <w:tcPr>
            <w:tcW w:w="2268" w:type="dxa"/>
          </w:tcPr>
          <w:p w14:paraId="3CD33DCB" w14:textId="6421514F" w:rsidR="00C206F7" w:rsidRPr="000D6BF5" w:rsidRDefault="00C206F7" w:rsidP="00636A64">
            <w:pPr>
              <w:pStyle w:val="TableTextNormal"/>
            </w:pPr>
            <w:r w:rsidRPr="000D6BF5">
              <w:t>Diabetes management</w:t>
            </w:r>
            <w:r w:rsidR="00636A64">
              <w:t xml:space="preserve"> </w:t>
            </w:r>
            <w:r w:rsidRPr="000D6BF5">
              <w:t>(excluding insulin pumps)</w:t>
            </w:r>
          </w:p>
        </w:tc>
        <w:tc>
          <w:tcPr>
            <w:tcW w:w="5014" w:type="dxa"/>
            <w:tcMar>
              <w:bottom w:w="113" w:type="dxa"/>
              <w:right w:w="851" w:type="dxa"/>
            </w:tcMar>
          </w:tcPr>
          <w:p w14:paraId="0EF67123" w14:textId="77777777" w:rsidR="00C206F7" w:rsidRPr="000D6BF5" w:rsidRDefault="00C206F7" w:rsidP="00416071">
            <w:pPr>
              <w:pStyle w:val="TableTextNormal"/>
            </w:pPr>
            <w:r w:rsidRPr="000D6FBC">
              <w:t>Hospital treatment for the investigation and management</w:t>
            </w:r>
            <w:r w:rsidRPr="000D6BF5" w:rsidDel="00C24306">
              <w:t xml:space="preserve"> </w:t>
            </w:r>
            <w:r w:rsidRPr="000D6BF5">
              <w:t>of diabetes.</w:t>
            </w:r>
          </w:p>
          <w:p w14:paraId="1F5EFDC5" w14:textId="77777777" w:rsidR="00C206F7" w:rsidRPr="000D6BF5" w:rsidRDefault="00C206F7" w:rsidP="00416071">
            <w:pPr>
              <w:pStyle w:val="TableTextNormal"/>
            </w:pPr>
            <w:r w:rsidRPr="000D6FBC">
              <w:t>For example: stabilisation of hypo</w:t>
            </w:r>
            <w:r w:rsidRPr="000D6BF5">
              <w:noBreakHyphen/>
              <w:t xml:space="preserve"> or hyper</w:t>
            </w:r>
            <w:r w:rsidRPr="000D6BF5">
              <w:noBreakHyphen/>
              <w:t xml:space="preserve"> glycaemia, contour problems due to insulin injections.</w:t>
            </w:r>
          </w:p>
          <w:p w14:paraId="1A3A2EEF" w14:textId="77777777" w:rsidR="00C206F7" w:rsidRPr="000D6BF5" w:rsidRDefault="00C206F7" w:rsidP="00416071">
            <w:pPr>
              <w:pStyle w:val="TableTextNormal"/>
            </w:pPr>
            <w:r w:rsidRPr="000D6FBC">
              <w:t>Treatment for diabetes</w:t>
            </w:r>
            <w:r w:rsidRPr="000D6BF5">
              <w:noBreakHyphen/>
              <w:t>related conditions is listed separately under each body system affected. For example, treatment for diabetes</w:t>
            </w:r>
            <w:r w:rsidRPr="000D6BF5">
              <w:noBreakHyphen/>
              <w:t xml:space="preserve">related eye conditions are listed separately under Eye. </w:t>
            </w:r>
          </w:p>
          <w:p w14:paraId="45273B6D" w14:textId="77777777" w:rsidR="00C206F7" w:rsidRPr="000D6BF5" w:rsidRDefault="00C206F7" w:rsidP="00416071">
            <w:pPr>
              <w:pStyle w:val="TableTextNormal"/>
            </w:pPr>
            <w:r w:rsidRPr="000D6FBC">
              <w:t xml:space="preserve">Treatment for ulcers is listed separately under </w:t>
            </w:r>
            <w:r w:rsidRPr="000D6BF5">
              <w:t>Skin.</w:t>
            </w:r>
          </w:p>
          <w:p w14:paraId="0D1F8BB5" w14:textId="77777777" w:rsidR="00C206F7" w:rsidRPr="000D6BF5" w:rsidRDefault="00C206F7" w:rsidP="00416071">
            <w:pPr>
              <w:pStyle w:val="TableTextNormal"/>
            </w:pPr>
            <w:r w:rsidRPr="000D6FBC">
              <w:t xml:space="preserve">Provision and replacement of insulin pumps is listed separately under </w:t>
            </w:r>
            <w:r w:rsidRPr="000D6BF5">
              <w:t>Insulin pumps.</w:t>
            </w:r>
          </w:p>
        </w:tc>
        <w:tc>
          <w:tcPr>
            <w:tcW w:w="6628" w:type="dxa"/>
          </w:tcPr>
          <w:p w14:paraId="0E3F60B2" w14:textId="77777777" w:rsidR="00C206F7" w:rsidRPr="000D6BF5" w:rsidRDefault="00C206F7" w:rsidP="00416071">
            <w:pPr>
              <w:pStyle w:val="TableTextNormal"/>
            </w:pPr>
            <w:r w:rsidRPr="000D6FBC">
              <w:t xml:space="preserve">Treatments involving the provision of the following MBS items: </w:t>
            </w:r>
            <w:r>
              <w:br/>
            </w:r>
            <w:r w:rsidRPr="000D6BF5">
              <w:t>31346</w:t>
            </w:r>
          </w:p>
        </w:tc>
      </w:tr>
      <w:tr w:rsidR="00C206F7" w:rsidRPr="002F4B94" w14:paraId="0A1DDDD2"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2268" w:type="dxa"/>
          </w:tcPr>
          <w:p w14:paraId="695C8118" w14:textId="77777777" w:rsidR="00C206F7" w:rsidRPr="000D6BF5" w:rsidRDefault="00C206F7" w:rsidP="00416071">
            <w:pPr>
              <w:pStyle w:val="TableTextNormal"/>
            </w:pPr>
            <w:r w:rsidRPr="000D6BF5">
              <w:t>Dialysis for chronic kidney failure</w:t>
            </w:r>
          </w:p>
        </w:tc>
        <w:tc>
          <w:tcPr>
            <w:tcW w:w="5014" w:type="dxa"/>
            <w:tcMar>
              <w:bottom w:w="113" w:type="dxa"/>
              <w:right w:w="851" w:type="dxa"/>
            </w:tcMar>
          </w:tcPr>
          <w:p w14:paraId="1CD165E4" w14:textId="77777777" w:rsidR="00C206F7" w:rsidRPr="000D6BF5" w:rsidRDefault="00C206F7" w:rsidP="00416071">
            <w:pPr>
              <w:pStyle w:val="TableTextNormal"/>
            </w:pPr>
            <w:r w:rsidRPr="000D6FBC">
              <w:t>Hospital treatment for dialysis treatment for chronic kidney failure.</w:t>
            </w:r>
          </w:p>
          <w:p w14:paraId="283E8C15" w14:textId="77777777" w:rsidR="00C206F7" w:rsidRPr="000D6BF5" w:rsidRDefault="00C206F7" w:rsidP="00416071">
            <w:pPr>
              <w:pStyle w:val="TableTextNormal"/>
            </w:pPr>
            <w:r w:rsidRPr="000D6FBC">
              <w:t>For example: peritoneal dialysis and haemodialysis.</w:t>
            </w:r>
          </w:p>
        </w:tc>
        <w:tc>
          <w:tcPr>
            <w:tcW w:w="6628" w:type="dxa"/>
          </w:tcPr>
          <w:p w14:paraId="0290DA93" w14:textId="77777777" w:rsidR="00C206F7" w:rsidRPr="000D6BF5" w:rsidRDefault="00C206F7" w:rsidP="00416071">
            <w:pPr>
              <w:pStyle w:val="TableTextNormal"/>
            </w:pPr>
            <w:r w:rsidRPr="000D6FBC">
              <w:t xml:space="preserve">Treatments involving the provision of the following MBS items: </w:t>
            </w:r>
            <w:r>
              <w:br/>
            </w:r>
            <w:r w:rsidRPr="00452F0F">
              <w:t>13100</w:t>
            </w:r>
            <w:r>
              <w:t xml:space="preserve">, </w:t>
            </w:r>
            <w:r w:rsidRPr="00452F0F">
              <w:t>13103</w:t>
            </w:r>
            <w:r>
              <w:t xml:space="preserve">, </w:t>
            </w:r>
            <w:r w:rsidRPr="00452F0F">
              <w:t>13104</w:t>
            </w:r>
            <w:r>
              <w:t xml:space="preserve">, </w:t>
            </w:r>
            <w:r w:rsidRPr="00452F0F">
              <w:t>13106</w:t>
            </w:r>
            <w:r>
              <w:t xml:space="preserve">, </w:t>
            </w:r>
            <w:r w:rsidRPr="00452F0F">
              <w:t>13109</w:t>
            </w:r>
            <w:r>
              <w:t xml:space="preserve">, </w:t>
            </w:r>
            <w:r w:rsidRPr="00452F0F">
              <w:t>13110</w:t>
            </w:r>
          </w:p>
        </w:tc>
      </w:tr>
      <w:tr w:rsidR="00C206F7" w:rsidRPr="002F4B94" w14:paraId="468D9C68"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055"/>
        </w:trPr>
        <w:tc>
          <w:tcPr>
            <w:tcW w:w="2268" w:type="dxa"/>
          </w:tcPr>
          <w:p w14:paraId="36D37F68" w14:textId="77777777" w:rsidR="00C206F7" w:rsidRPr="000D6BF5" w:rsidRDefault="00C206F7" w:rsidP="00416071">
            <w:pPr>
              <w:pStyle w:val="TableTextNormal"/>
            </w:pPr>
            <w:r>
              <w:lastRenderedPageBreak/>
              <w:t>D</w:t>
            </w:r>
            <w:r w:rsidRPr="000D6BF5">
              <w:t xml:space="preserve">igestive system </w:t>
            </w:r>
          </w:p>
        </w:tc>
        <w:tc>
          <w:tcPr>
            <w:tcW w:w="5014" w:type="dxa"/>
            <w:tcMar>
              <w:bottom w:w="113" w:type="dxa"/>
              <w:right w:w="851" w:type="dxa"/>
            </w:tcMar>
          </w:tcPr>
          <w:p w14:paraId="6ACB9981" w14:textId="77777777" w:rsidR="00C206F7" w:rsidRPr="000D6BF5" w:rsidRDefault="00C206F7" w:rsidP="00416071">
            <w:pPr>
              <w:pStyle w:val="TableTextNormal"/>
            </w:pPr>
            <w:r w:rsidRPr="000D6FBC">
              <w:t>Hospital treatment for the investigation and treatment of the digestive system, including the oesophagus, stomach, gall bladder, pancreas, spleen, liver and bowel.</w:t>
            </w:r>
          </w:p>
          <w:p w14:paraId="1FCCC787" w14:textId="77777777" w:rsidR="00C206F7" w:rsidRPr="000D6BF5" w:rsidRDefault="00C206F7" w:rsidP="00416071">
            <w:pPr>
              <w:pStyle w:val="TableTextNormal"/>
            </w:pPr>
            <w:r w:rsidRPr="000D6FBC">
              <w:t xml:space="preserve">For example: oesophageal </w:t>
            </w:r>
            <w:r w:rsidRPr="000D6BF5">
              <w:t>cancer, irritable bowel syndrome, gall stones and haemorrhoids.</w:t>
            </w:r>
          </w:p>
          <w:p w14:paraId="0E0F3B9F" w14:textId="77777777" w:rsidR="00C206F7" w:rsidRPr="000D6BF5" w:rsidRDefault="00C206F7" w:rsidP="00416071">
            <w:pPr>
              <w:pStyle w:val="TableTextNormal"/>
            </w:pPr>
            <w:r w:rsidRPr="000D6FBC">
              <w:t xml:space="preserve">Endoscopy is listed separately under </w:t>
            </w:r>
            <w:r w:rsidRPr="000D6BF5">
              <w:t xml:space="preserve">Gastrointestinal endoscopy. </w:t>
            </w:r>
          </w:p>
          <w:p w14:paraId="796EF15D" w14:textId="77777777" w:rsidR="00C206F7" w:rsidRPr="000D6BF5" w:rsidRDefault="00C206F7" w:rsidP="00416071">
            <w:pPr>
              <w:pStyle w:val="TableTextNormal"/>
            </w:pPr>
            <w:r w:rsidRPr="000D6FBC">
              <w:t xml:space="preserve">Hernia and appendicectomy procedures are listed separately under </w:t>
            </w:r>
            <w:r w:rsidRPr="000D6BF5">
              <w:t xml:space="preserve">Hernia and appendix. </w:t>
            </w:r>
          </w:p>
          <w:p w14:paraId="302E7C3D" w14:textId="77777777" w:rsidR="00C206F7" w:rsidRPr="000D6BF5" w:rsidRDefault="00C206F7" w:rsidP="00416071">
            <w:pPr>
              <w:pStyle w:val="TableTextNormal"/>
            </w:pPr>
            <w:r w:rsidRPr="000D6FBC">
              <w:t xml:space="preserve">Bariatric surgery is listed separately under </w:t>
            </w:r>
            <w:r w:rsidRPr="000D6BF5">
              <w:t>Weight loss surgery.</w:t>
            </w:r>
          </w:p>
          <w:p w14:paraId="026108F4"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5FA1357B" w14:textId="77777777" w:rsidR="00C206F7" w:rsidRPr="000D6BF5" w:rsidRDefault="00C206F7" w:rsidP="00416071">
            <w:pPr>
              <w:pStyle w:val="TableTextNormal"/>
            </w:pPr>
            <w:r w:rsidRPr="000D6FBC">
              <w:t>Treatments involving the provision of the following MBS items:</w:t>
            </w:r>
            <w:r>
              <w:br/>
            </w:r>
            <w:r w:rsidRPr="004349F2">
              <w:t>11800</w:t>
            </w:r>
            <w:r>
              <w:t xml:space="preserve">, </w:t>
            </w:r>
            <w:r w:rsidRPr="004349F2">
              <w:t>11801</w:t>
            </w:r>
            <w:r>
              <w:t xml:space="preserve">, </w:t>
            </w:r>
            <w:r w:rsidRPr="004349F2">
              <w:t>11810</w:t>
            </w:r>
            <w:r>
              <w:t xml:space="preserve">, </w:t>
            </w:r>
            <w:r w:rsidRPr="004349F2">
              <w:t>13506</w:t>
            </w:r>
            <w:r>
              <w:t xml:space="preserve">, </w:t>
            </w:r>
            <w:r w:rsidRPr="004349F2">
              <w:t>14212</w:t>
            </w:r>
            <w:r>
              <w:t xml:space="preserve">, </w:t>
            </w:r>
            <w:r w:rsidRPr="004349F2">
              <w:t>30382</w:t>
            </w:r>
            <w:r>
              <w:t xml:space="preserve">, </w:t>
            </w:r>
            <w:r w:rsidRPr="004349F2">
              <w:t>30384</w:t>
            </w:r>
            <w:r>
              <w:t xml:space="preserve">, </w:t>
            </w:r>
            <w:r w:rsidRPr="004349F2">
              <w:t>30385</w:t>
            </w:r>
            <w:r>
              <w:t xml:space="preserve">, </w:t>
            </w:r>
            <w:r w:rsidRPr="004349F2">
              <w:t>30387</w:t>
            </w:r>
            <w:r>
              <w:t xml:space="preserve">, </w:t>
            </w:r>
            <w:r w:rsidRPr="004349F2">
              <w:t>30388</w:t>
            </w:r>
            <w:r>
              <w:t xml:space="preserve">, </w:t>
            </w:r>
            <w:r w:rsidRPr="004349F2">
              <w:t>30390</w:t>
            </w:r>
            <w:r>
              <w:t xml:space="preserve">, </w:t>
            </w:r>
            <w:r w:rsidRPr="004349F2">
              <w:t>30392</w:t>
            </w:r>
            <w:r>
              <w:t xml:space="preserve">, </w:t>
            </w:r>
            <w:r w:rsidRPr="004349F2">
              <w:t>30396</w:t>
            </w:r>
            <w:r>
              <w:t xml:space="preserve">, </w:t>
            </w:r>
            <w:r w:rsidRPr="004349F2">
              <w:t>30397</w:t>
            </w:r>
            <w:r>
              <w:t xml:space="preserve">, </w:t>
            </w:r>
            <w:r w:rsidRPr="004349F2">
              <w:t>30399</w:t>
            </w:r>
            <w:r>
              <w:t xml:space="preserve">, </w:t>
            </w:r>
            <w:r w:rsidRPr="004349F2">
              <w:t>30406</w:t>
            </w:r>
            <w:r>
              <w:t xml:space="preserve">, </w:t>
            </w:r>
            <w:r w:rsidRPr="004349F2">
              <w:t>30408</w:t>
            </w:r>
            <w:r>
              <w:t xml:space="preserve">, </w:t>
            </w:r>
            <w:r w:rsidRPr="004349F2">
              <w:t>30409</w:t>
            </w:r>
            <w:r>
              <w:t xml:space="preserve">, </w:t>
            </w:r>
            <w:r w:rsidRPr="004349F2">
              <w:t>30411</w:t>
            </w:r>
            <w:r>
              <w:t xml:space="preserve">, </w:t>
            </w:r>
            <w:r w:rsidRPr="004349F2">
              <w:t>30412</w:t>
            </w:r>
            <w:r>
              <w:t xml:space="preserve">, </w:t>
            </w:r>
            <w:r w:rsidRPr="004349F2">
              <w:t>30414</w:t>
            </w:r>
            <w:r>
              <w:t xml:space="preserve">, </w:t>
            </w:r>
            <w:r w:rsidRPr="004349F2">
              <w:t>30415</w:t>
            </w:r>
            <w:r>
              <w:t xml:space="preserve">, </w:t>
            </w:r>
            <w:r w:rsidRPr="004349F2">
              <w:t>30416</w:t>
            </w:r>
            <w:r>
              <w:t xml:space="preserve">, </w:t>
            </w:r>
            <w:r w:rsidRPr="004349F2">
              <w:t>30417</w:t>
            </w:r>
            <w:r>
              <w:t xml:space="preserve">, </w:t>
            </w:r>
            <w:r w:rsidRPr="004349F2">
              <w:t>30418</w:t>
            </w:r>
            <w:r>
              <w:t xml:space="preserve">, </w:t>
            </w:r>
            <w:r w:rsidRPr="004349F2">
              <w:t>30419</w:t>
            </w:r>
            <w:r>
              <w:t xml:space="preserve">, </w:t>
            </w:r>
            <w:r w:rsidRPr="004349F2">
              <w:t>30421</w:t>
            </w:r>
            <w:r>
              <w:t xml:space="preserve">, </w:t>
            </w:r>
            <w:r w:rsidRPr="004349F2">
              <w:t>30422</w:t>
            </w:r>
            <w:r>
              <w:t xml:space="preserve">, </w:t>
            </w:r>
            <w:r w:rsidRPr="004349F2">
              <w:t>30425</w:t>
            </w:r>
            <w:r>
              <w:t xml:space="preserve">, </w:t>
            </w:r>
            <w:r w:rsidRPr="004349F2">
              <w:t>30427</w:t>
            </w:r>
            <w:r>
              <w:t xml:space="preserve">, </w:t>
            </w:r>
            <w:r w:rsidRPr="004349F2">
              <w:t>30428</w:t>
            </w:r>
            <w:r>
              <w:t xml:space="preserve">, </w:t>
            </w:r>
            <w:r w:rsidRPr="004349F2">
              <w:t>30430</w:t>
            </w:r>
            <w:r>
              <w:t xml:space="preserve">, </w:t>
            </w:r>
            <w:r w:rsidRPr="004349F2">
              <w:t>30431</w:t>
            </w:r>
            <w:r>
              <w:t xml:space="preserve">, </w:t>
            </w:r>
            <w:r w:rsidRPr="004349F2">
              <w:t>30433</w:t>
            </w:r>
            <w:r>
              <w:t xml:space="preserve">, </w:t>
            </w:r>
            <w:r w:rsidRPr="004349F2">
              <w:t>30439</w:t>
            </w:r>
            <w:r>
              <w:t xml:space="preserve">, </w:t>
            </w:r>
            <w:r w:rsidRPr="004349F2">
              <w:t>30440</w:t>
            </w:r>
            <w:r>
              <w:t xml:space="preserve">, </w:t>
            </w:r>
            <w:r w:rsidRPr="004349F2">
              <w:t>30441</w:t>
            </w:r>
            <w:r>
              <w:t xml:space="preserve">, </w:t>
            </w:r>
            <w:r w:rsidRPr="004349F2">
              <w:t>30442</w:t>
            </w:r>
            <w:r>
              <w:t xml:space="preserve">, </w:t>
            </w:r>
            <w:r w:rsidRPr="004349F2">
              <w:t>30443</w:t>
            </w:r>
            <w:r>
              <w:t xml:space="preserve">, </w:t>
            </w:r>
            <w:r w:rsidRPr="004349F2">
              <w:t>30445</w:t>
            </w:r>
            <w:r>
              <w:t xml:space="preserve">, </w:t>
            </w:r>
            <w:r w:rsidRPr="004349F2">
              <w:t>30448</w:t>
            </w:r>
            <w:r>
              <w:t xml:space="preserve">, </w:t>
            </w:r>
            <w:r w:rsidRPr="004349F2">
              <w:t>30449</w:t>
            </w:r>
            <w:r>
              <w:t xml:space="preserve">, </w:t>
            </w:r>
            <w:r w:rsidRPr="004349F2">
              <w:t>30450</w:t>
            </w:r>
            <w:r>
              <w:t xml:space="preserve">, </w:t>
            </w:r>
            <w:r w:rsidRPr="004349F2">
              <w:t>30451</w:t>
            </w:r>
            <w:r>
              <w:t xml:space="preserve">, </w:t>
            </w:r>
            <w:r w:rsidRPr="004349F2">
              <w:t>30452</w:t>
            </w:r>
            <w:r>
              <w:t xml:space="preserve">, </w:t>
            </w:r>
            <w:r w:rsidRPr="004349F2">
              <w:t>30454</w:t>
            </w:r>
            <w:r>
              <w:t xml:space="preserve">, </w:t>
            </w:r>
            <w:r w:rsidRPr="004349F2">
              <w:t>30455</w:t>
            </w:r>
            <w:r>
              <w:t xml:space="preserve">, </w:t>
            </w:r>
            <w:r w:rsidRPr="004349F2">
              <w:t>30457</w:t>
            </w:r>
            <w:r>
              <w:t xml:space="preserve">, </w:t>
            </w:r>
            <w:r w:rsidRPr="004349F2">
              <w:t>30458</w:t>
            </w:r>
            <w:r>
              <w:t xml:space="preserve">, </w:t>
            </w:r>
            <w:r w:rsidRPr="004349F2">
              <w:t>30460</w:t>
            </w:r>
            <w:r>
              <w:t xml:space="preserve">, </w:t>
            </w:r>
            <w:r w:rsidRPr="004349F2">
              <w:t>30461</w:t>
            </w:r>
            <w:r>
              <w:t xml:space="preserve">, </w:t>
            </w:r>
            <w:r w:rsidRPr="004349F2">
              <w:t>30463</w:t>
            </w:r>
            <w:r>
              <w:t xml:space="preserve">, </w:t>
            </w:r>
            <w:r w:rsidRPr="004349F2">
              <w:t>30464</w:t>
            </w:r>
            <w:r>
              <w:t xml:space="preserve">, </w:t>
            </w:r>
            <w:r w:rsidRPr="004349F2">
              <w:t>30469</w:t>
            </w:r>
            <w:r>
              <w:t xml:space="preserve">, </w:t>
            </w:r>
            <w:r w:rsidRPr="004349F2">
              <w:t>30472</w:t>
            </w:r>
            <w:r>
              <w:t xml:space="preserve">, </w:t>
            </w:r>
            <w:r w:rsidRPr="004349F2">
              <w:t>30481</w:t>
            </w:r>
            <w:r>
              <w:t xml:space="preserve">, </w:t>
            </w:r>
            <w:r w:rsidRPr="004349F2">
              <w:t>30482</w:t>
            </w:r>
            <w:r>
              <w:t xml:space="preserve">, </w:t>
            </w:r>
            <w:r w:rsidRPr="004349F2">
              <w:t>30483</w:t>
            </w:r>
            <w:r>
              <w:t xml:space="preserve">, </w:t>
            </w:r>
            <w:r w:rsidRPr="004349F2">
              <w:t>30492</w:t>
            </w:r>
            <w:r>
              <w:t xml:space="preserve">, </w:t>
            </w:r>
            <w:r w:rsidRPr="004349F2">
              <w:t>30495</w:t>
            </w:r>
            <w:r>
              <w:t xml:space="preserve">, </w:t>
            </w:r>
            <w:r w:rsidRPr="004349F2">
              <w:t>30515</w:t>
            </w:r>
            <w:r>
              <w:t xml:space="preserve">, </w:t>
            </w:r>
            <w:r w:rsidRPr="004349F2">
              <w:t>30517</w:t>
            </w:r>
            <w:r>
              <w:t xml:space="preserve">, </w:t>
            </w:r>
            <w:r w:rsidRPr="004349F2">
              <w:t>30518</w:t>
            </w:r>
            <w:r>
              <w:t xml:space="preserve">, </w:t>
            </w:r>
            <w:r w:rsidRPr="004349F2">
              <w:t>30520</w:t>
            </w:r>
            <w:r>
              <w:t xml:space="preserve">, </w:t>
            </w:r>
            <w:r w:rsidRPr="004349F2">
              <w:t>30521</w:t>
            </w:r>
            <w:r>
              <w:t xml:space="preserve">, </w:t>
            </w:r>
            <w:r w:rsidRPr="004349F2">
              <w:t>30526</w:t>
            </w:r>
            <w:r>
              <w:t xml:space="preserve">, </w:t>
            </w:r>
            <w:r w:rsidRPr="004349F2">
              <w:t>30529</w:t>
            </w:r>
            <w:r>
              <w:t xml:space="preserve">, </w:t>
            </w:r>
            <w:r w:rsidRPr="004349F2">
              <w:t>30530</w:t>
            </w:r>
            <w:r>
              <w:t xml:space="preserve">, </w:t>
            </w:r>
            <w:r w:rsidRPr="004349F2">
              <w:t>30532</w:t>
            </w:r>
            <w:r>
              <w:t xml:space="preserve">, </w:t>
            </w:r>
            <w:r w:rsidRPr="004349F2">
              <w:t>30533</w:t>
            </w:r>
            <w:r>
              <w:t xml:space="preserve">, </w:t>
            </w:r>
            <w:r w:rsidRPr="004349F2">
              <w:t>30559</w:t>
            </w:r>
            <w:r>
              <w:t xml:space="preserve">, </w:t>
            </w:r>
            <w:r w:rsidRPr="004349F2">
              <w:t>30560</w:t>
            </w:r>
            <w:r>
              <w:t xml:space="preserve">, </w:t>
            </w:r>
            <w:r w:rsidRPr="004349F2">
              <w:t>30562</w:t>
            </w:r>
            <w:r>
              <w:t xml:space="preserve">, </w:t>
            </w:r>
            <w:r w:rsidRPr="004349F2">
              <w:t>30563</w:t>
            </w:r>
            <w:r>
              <w:t xml:space="preserve">, </w:t>
            </w:r>
            <w:r w:rsidRPr="004349F2">
              <w:t>30565</w:t>
            </w:r>
            <w:r>
              <w:t xml:space="preserve">, </w:t>
            </w:r>
            <w:r w:rsidRPr="004349F2">
              <w:t>30577</w:t>
            </w:r>
            <w:r>
              <w:t xml:space="preserve">, </w:t>
            </w:r>
            <w:r w:rsidRPr="004349F2">
              <w:t>30583</w:t>
            </w:r>
            <w:r>
              <w:t xml:space="preserve">, </w:t>
            </w:r>
            <w:r w:rsidRPr="004349F2">
              <w:t>30584</w:t>
            </w:r>
            <w:r>
              <w:t xml:space="preserve">, </w:t>
            </w:r>
            <w:r w:rsidRPr="004349F2">
              <w:t>30589</w:t>
            </w:r>
            <w:r>
              <w:t xml:space="preserve">, </w:t>
            </w:r>
            <w:r w:rsidRPr="004349F2">
              <w:t>30590</w:t>
            </w:r>
            <w:r>
              <w:t xml:space="preserve">, </w:t>
            </w:r>
            <w:r w:rsidRPr="004349F2">
              <w:t>30593</w:t>
            </w:r>
            <w:r>
              <w:t xml:space="preserve">, </w:t>
            </w:r>
            <w:r w:rsidRPr="004349F2">
              <w:t>30594</w:t>
            </w:r>
            <w:r>
              <w:t xml:space="preserve">, </w:t>
            </w:r>
            <w:r w:rsidRPr="004349F2">
              <w:t>30596</w:t>
            </w:r>
            <w:r>
              <w:t xml:space="preserve">, </w:t>
            </w:r>
            <w:r w:rsidRPr="004349F2">
              <w:t>30599</w:t>
            </w:r>
            <w:r>
              <w:t xml:space="preserve">, </w:t>
            </w:r>
            <w:r w:rsidRPr="004349F2">
              <w:t>30600</w:t>
            </w:r>
            <w:r>
              <w:t xml:space="preserve">, </w:t>
            </w:r>
            <w:r w:rsidRPr="004349F2">
              <w:t>30601</w:t>
            </w:r>
            <w:r>
              <w:t xml:space="preserve">, </w:t>
            </w:r>
            <w:r w:rsidRPr="004349F2">
              <w:t>30606</w:t>
            </w:r>
            <w:r>
              <w:t xml:space="preserve">, </w:t>
            </w:r>
            <w:r w:rsidRPr="004349F2">
              <w:t>30608</w:t>
            </w:r>
            <w:r>
              <w:t xml:space="preserve">, </w:t>
            </w:r>
            <w:r w:rsidRPr="004349F2">
              <w:t>30619</w:t>
            </w:r>
            <w:r>
              <w:t xml:space="preserve">, </w:t>
            </w:r>
            <w:r w:rsidRPr="004349F2">
              <w:t>30621</w:t>
            </w:r>
            <w:r>
              <w:t xml:space="preserve">, </w:t>
            </w:r>
            <w:r w:rsidRPr="004349F2">
              <w:t>30622</w:t>
            </w:r>
            <w:r>
              <w:t xml:space="preserve">, </w:t>
            </w:r>
            <w:r w:rsidRPr="004349F2">
              <w:t>30623</w:t>
            </w:r>
            <w:r>
              <w:t xml:space="preserve">, </w:t>
            </w:r>
            <w:r w:rsidRPr="004349F2">
              <w:t>30626</w:t>
            </w:r>
            <w:r>
              <w:t xml:space="preserve">, </w:t>
            </w:r>
            <w:r w:rsidRPr="004349F2">
              <w:t>30627</w:t>
            </w:r>
            <w:r>
              <w:t xml:space="preserve">, </w:t>
            </w:r>
            <w:r w:rsidRPr="004349F2">
              <w:t>30636</w:t>
            </w:r>
            <w:r>
              <w:t xml:space="preserve">, </w:t>
            </w:r>
            <w:r w:rsidRPr="004349F2">
              <w:t>30637</w:t>
            </w:r>
            <w:r>
              <w:t xml:space="preserve">, </w:t>
            </w:r>
            <w:r w:rsidRPr="004349F2">
              <w:t>30639</w:t>
            </w:r>
            <w:r>
              <w:t xml:space="preserve">, </w:t>
            </w:r>
            <w:r w:rsidRPr="004349F2">
              <w:t>30655</w:t>
            </w:r>
            <w:r>
              <w:t xml:space="preserve">, </w:t>
            </w:r>
            <w:r w:rsidRPr="004349F2">
              <w:t>30657</w:t>
            </w:r>
            <w:r>
              <w:t xml:space="preserve">, </w:t>
            </w:r>
            <w:r w:rsidRPr="004349F2">
              <w:t>30721</w:t>
            </w:r>
            <w:r>
              <w:t xml:space="preserve">, </w:t>
            </w:r>
            <w:r w:rsidRPr="004349F2">
              <w:t>30722</w:t>
            </w:r>
            <w:r>
              <w:t xml:space="preserve">, </w:t>
            </w:r>
            <w:r w:rsidRPr="004349F2">
              <w:t>30723</w:t>
            </w:r>
            <w:r>
              <w:t xml:space="preserve">, </w:t>
            </w:r>
            <w:r w:rsidRPr="004349F2">
              <w:t>30724</w:t>
            </w:r>
            <w:r>
              <w:t xml:space="preserve">, </w:t>
            </w:r>
            <w:r w:rsidRPr="004349F2">
              <w:t>30725</w:t>
            </w:r>
            <w:r>
              <w:t xml:space="preserve">, </w:t>
            </w:r>
            <w:r w:rsidRPr="004349F2">
              <w:t>30730</w:t>
            </w:r>
            <w:r>
              <w:t xml:space="preserve">, </w:t>
            </w:r>
            <w:r w:rsidRPr="004349F2">
              <w:t>30750</w:t>
            </w:r>
            <w:r>
              <w:t xml:space="preserve">, </w:t>
            </w:r>
            <w:r w:rsidRPr="004349F2">
              <w:t>30751</w:t>
            </w:r>
            <w:r>
              <w:t xml:space="preserve">, </w:t>
            </w:r>
            <w:r w:rsidRPr="004349F2">
              <w:t>30752</w:t>
            </w:r>
            <w:r>
              <w:t xml:space="preserve">, </w:t>
            </w:r>
            <w:r w:rsidRPr="004349F2">
              <w:t>30753</w:t>
            </w:r>
            <w:r>
              <w:t xml:space="preserve">, </w:t>
            </w:r>
            <w:r w:rsidRPr="004349F2">
              <w:t>30754</w:t>
            </w:r>
            <w:r>
              <w:t xml:space="preserve">, </w:t>
            </w:r>
            <w:r w:rsidRPr="004349F2">
              <w:t>30755</w:t>
            </w:r>
            <w:r>
              <w:t xml:space="preserve">, </w:t>
            </w:r>
            <w:r w:rsidRPr="004349F2">
              <w:t>30756</w:t>
            </w:r>
            <w:r>
              <w:t xml:space="preserve">, </w:t>
            </w:r>
            <w:r w:rsidRPr="004349F2">
              <w:t>30760</w:t>
            </w:r>
            <w:r>
              <w:t xml:space="preserve">, </w:t>
            </w:r>
            <w:r w:rsidRPr="004349F2">
              <w:t>30761</w:t>
            </w:r>
            <w:r>
              <w:t xml:space="preserve">, </w:t>
            </w:r>
            <w:r w:rsidRPr="004349F2">
              <w:t>30762</w:t>
            </w:r>
            <w:r>
              <w:t xml:space="preserve">, </w:t>
            </w:r>
            <w:r w:rsidRPr="004349F2">
              <w:t>30763</w:t>
            </w:r>
            <w:r>
              <w:t xml:space="preserve">, </w:t>
            </w:r>
            <w:r w:rsidRPr="004349F2">
              <w:t>30770</w:t>
            </w:r>
            <w:r>
              <w:t xml:space="preserve">, </w:t>
            </w:r>
            <w:r w:rsidRPr="004349F2">
              <w:t>30771</w:t>
            </w:r>
            <w:r>
              <w:t xml:space="preserve">, </w:t>
            </w:r>
            <w:r w:rsidRPr="004349F2">
              <w:t>30780</w:t>
            </w:r>
            <w:r>
              <w:t xml:space="preserve">, </w:t>
            </w:r>
            <w:r w:rsidRPr="004349F2">
              <w:t>30790</w:t>
            </w:r>
            <w:r>
              <w:t xml:space="preserve">, </w:t>
            </w:r>
            <w:r w:rsidRPr="004349F2">
              <w:t>30791</w:t>
            </w:r>
            <w:r>
              <w:t xml:space="preserve">, </w:t>
            </w:r>
            <w:r w:rsidRPr="004349F2">
              <w:t>30792</w:t>
            </w:r>
            <w:r>
              <w:t xml:space="preserve">, </w:t>
            </w:r>
            <w:r w:rsidRPr="004349F2">
              <w:t>30800</w:t>
            </w:r>
            <w:r>
              <w:t xml:space="preserve">, </w:t>
            </w:r>
            <w:r w:rsidRPr="004349F2">
              <w:t>30810</w:t>
            </w:r>
            <w:r>
              <w:t xml:space="preserve">, </w:t>
            </w:r>
            <w:r w:rsidRPr="004349F2">
              <w:t>31454</w:t>
            </w:r>
            <w:r>
              <w:t xml:space="preserve">, </w:t>
            </w:r>
            <w:r w:rsidRPr="004349F2">
              <w:t>31456</w:t>
            </w:r>
            <w:r>
              <w:t xml:space="preserve">, </w:t>
            </w:r>
            <w:r w:rsidRPr="004349F2">
              <w:t>31458</w:t>
            </w:r>
            <w:r>
              <w:t xml:space="preserve">, </w:t>
            </w:r>
            <w:r w:rsidRPr="004349F2">
              <w:t>31460</w:t>
            </w:r>
            <w:r>
              <w:t xml:space="preserve">, </w:t>
            </w:r>
            <w:r w:rsidRPr="004349F2">
              <w:t>31462</w:t>
            </w:r>
            <w:r>
              <w:t xml:space="preserve">, </w:t>
            </w:r>
            <w:r w:rsidRPr="004349F2">
              <w:t>31466</w:t>
            </w:r>
            <w:r>
              <w:t xml:space="preserve">, </w:t>
            </w:r>
            <w:r w:rsidRPr="004349F2">
              <w:t>31468</w:t>
            </w:r>
            <w:r>
              <w:t xml:space="preserve">, </w:t>
            </w:r>
            <w:r w:rsidRPr="004349F2">
              <w:t>31472</w:t>
            </w:r>
            <w:r>
              <w:t xml:space="preserve">, </w:t>
            </w:r>
            <w:r w:rsidRPr="004349F2">
              <w:t>32000</w:t>
            </w:r>
            <w:r>
              <w:t xml:space="preserve">, </w:t>
            </w:r>
            <w:r w:rsidRPr="004349F2">
              <w:t>32003</w:t>
            </w:r>
            <w:r>
              <w:t xml:space="preserve">, </w:t>
            </w:r>
            <w:r w:rsidRPr="004349F2">
              <w:t>32004</w:t>
            </w:r>
            <w:r>
              <w:t xml:space="preserve">, </w:t>
            </w:r>
            <w:r w:rsidRPr="004349F2">
              <w:t>32005</w:t>
            </w:r>
            <w:r>
              <w:t xml:space="preserve">, </w:t>
            </w:r>
            <w:r w:rsidRPr="004349F2">
              <w:t>32006</w:t>
            </w:r>
            <w:r>
              <w:t xml:space="preserve">, </w:t>
            </w:r>
            <w:r w:rsidRPr="004349F2">
              <w:t>32009</w:t>
            </w:r>
            <w:r>
              <w:t xml:space="preserve">, </w:t>
            </w:r>
            <w:r w:rsidRPr="004349F2">
              <w:t>32012</w:t>
            </w:r>
            <w:r>
              <w:t xml:space="preserve">, </w:t>
            </w:r>
            <w:r w:rsidRPr="004349F2">
              <w:t>32015</w:t>
            </w:r>
            <w:r>
              <w:t xml:space="preserve">, </w:t>
            </w:r>
            <w:r w:rsidRPr="004349F2">
              <w:t>32018</w:t>
            </w:r>
            <w:r>
              <w:t xml:space="preserve">, </w:t>
            </w:r>
            <w:r w:rsidRPr="004349F2">
              <w:t>32021</w:t>
            </w:r>
            <w:r>
              <w:t xml:space="preserve">, </w:t>
            </w:r>
            <w:r w:rsidRPr="004349F2">
              <w:t>32024</w:t>
            </w:r>
            <w:r>
              <w:t xml:space="preserve">, </w:t>
            </w:r>
            <w:r w:rsidRPr="004349F2">
              <w:t>32025</w:t>
            </w:r>
            <w:r>
              <w:t xml:space="preserve">, </w:t>
            </w:r>
            <w:r w:rsidRPr="004349F2">
              <w:t>32026</w:t>
            </w:r>
            <w:r>
              <w:t xml:space="preserve">, </w:t>
            </w:r>
            <w:r w:rsidRPr="004349F2">
              <w:t>32028</w:t>
            </w:r>
            <w:r>
              <w:t xml:space="preserve">, </w:t>
            </w:r>
            <w:r w:rsidRPr="004349F2">
              <w:t>32029</w:t>
            </w:r>
            <w:r>
              <w:t xml:space="preserve">, </w:t>
            </w:r>
            <w:r w:rsidRPr="004349F2">
              <w:t>32030</w:t>
            </w:r>
            <w:r>
              <w:t xml:space="preserve">, </w:t>
            </w:r>
            <w:r w:rsidRPr="004349F2">
              <w:t>32033</w:t>
            </w:r>
            <w:r>
              <w:t xml:space="preserve">, </w:t>
            </w:r>
            <w:r w:rsidRPr="004349F2">
              <w:t>32039</w:t>
            </w:r>
            <w:r>
              <w:t xml:space="preserve">, </w:t>
            </w:r>
            <w:r w:rsidRPr="004349F2">
              <w:t>32042</w:t>
            </w:r>
            <w:r>
              <w:t xml:space="preserve">, </w:t>
            </w:r>
            <w:r w:rsidRPr="004349F2">
              <w:t>32045</w:t>
            </w:r>
            <w:r>
              <w:t xml:space="preserve">, </w:t>
            </w:r>
            <w:r w:rsidRPr="004349F2">
              <w:t>32046</w:t>
            </w:r>
            <w:r>
              <w:t xml:space="preserve">, </w:t>
            </w:r>
            <w:r w:rsidRPr="004349F2">
              <w:t>32047</w:t>
            </w:r>
            <w:r>
              <w:t xml:space="preserve">, </w:t>
            </w:r>
            <w:r w:rsidRPr="004349F2">
              <w:t>32051</w:t>
            </w:r>
            <w:r>
              <w:t xml:space="preserve">, </w:t>
            </w:r>
            <w:r w:rsidRPr="004349F2">
              <w:t>32054</w:t>
            </w:r>
            <w:r>
              <w:t xml:space="preserve">, </w:t>
            </w:r>
            <w:r w:rsidRPr="004349F2">
              <w:t>32057</w:t>
            </w:r>
            <w:r>
              <w:t xml:space="preserve">, </w:t>
            </w:r>
            <w:r w:rsidRPr="004349F2">
              <w:t>32060</w:t>
            </w:r>
            <w:r>
              <w:t xml:space="preserve">, </w:t>
            </w:r>
            <w:r w:rsidRPr="004349F2">
              <w:t>32063</w:t>
            </w:r>
            <w:r>
              <w:t xml:space="preserve">, </w:t>
            </w:r>
            <w:r w:rsidRPr="004349F2">
              <w:t>32066</w:t>
            </w:r>
            <w:r>
              <w:t xml:space="preserve">, </w:t>
            </w:r>
            <w:r w:rsidRPr="004349F2">
              <w:t>32069</w:t>
            </w:r>
            <w:r>
              <w:t xml:space="preserve">, </w:t>
            </w:r>
            <w:r w:rsidRPr="004349F2">
              <w:t>32096</w:t>
            </w:r>
            <w:r>
              <w:t xml:space="preserve">, </w:t>
            </w:r>
            <w:r w:rsidRPr="004349F2">
              <w:t>32099</w:t>
            </w:r>
            <w:r>
              <w:t xml:space="preserve">, </w:t>
            </w:r>
            <w:r w:rsidRPr="004349F2">
              <w:t>32102</w:t>
            </w:r>
            <w:r>
              <w:t xml:space="preserve">, </w:t>
            </w:r>
            <w:r w:rsidRPr="004349F2">
              <w:t>32103</w:t>
            </w:r>
            <w:r>
              <w:t xml:space="preserve">, </w:t>
            </w:r>
            <w:r w:rsidRPr="004349F2">
              <w:t>32104</w:t>
            </w:r>
            <w:r>
              <w:t xml:space="preserve">, </w:t>
            </w:r>
            <w:r w:rsidRPr="004349F2">
              <w:t>32105</w:t>
            </w:r>
            <w:r>
              <w:t xml:space="preserve">, </w:t>
            </w:r>
            <w:r w:rsidRPr="004349F2">
              <w:t>32106</w:t>
            </w:r>
            <w:r>
              <w:t xml:space="preserve">, </w:t>
            </w:r>
            <w:r w:rsidRPr="004349F2">
              <w:t>32108</w:t>
            </w:r>
            <w:r>
              <w:t xml:space="preserve">, </w:t>
            </w:r>
            <w:r w:rsidRPr="004349F2">
              <w:t>32111</w:t>
            </w:r>
            <w:r>
              <w:t xml:space="preserve">, </w:t>
            </w:r>
            <w:r w:rsidRPr="004349F2">
              <w:t>32112</w:t>
            </w:r>
            <w:r>
              <w:t xml:space="preserve">, </w:t>
            </w:r>
            <w:r w:rsidRPr="004349F2">
              <w:t>32114</w:t>
            </w:r>
            <w:r>
              <w:t xml:space="preserve">, </w:t>
            </w:r>
            <w:r w:rsidRPr="004349F2">
              <w:t>32115</w:t>
            </w:r>
            <w:r>
              <w:t xml:space="preserve">, </w:t>
            </w:r>
            <w:r w:rsidRPr="004349F2">
              <w:t>32117</w:t>
            </w:r>
            <w:r>
              <w:t xml:space="preserve">, </w:t>
            </w:r>
            <w:r w:rsidRPr="004349F2">
              <w:t>32120</w:t>
            </w:r>
            <w:r>
              <w:t xml:space="preserve">, </w:t>
            </w:r>
            <w:r w:rsidRPr="004349F2">
              <w:t>32123</w:t>
            </w:r>
            <w:r>
              <w:t xml:space="preserve">, </w:t>
            </w:r>
            <w:r w:rsidRPr="004349F2">
              <w:t>32126</w:t>
            </w:r>
            <w:r>
              <w:t xml:space="preserve">, </w:t>
            </w:r>
            <w:r w:rsidRPr="004349F2">
              <w:t>32129</w:t>
            </w:r>
            <w:r>
              <w:t xml:space="preserve">, </w:t>
            </w:r>
            <w:r w:rsidRPr="004349F2">
              <w:t>32131</w:t>
            </w:r>
            <w:r>
              <w:t xml:space="preserve">, </w:t>
            </w:r>
            <w:r w:rsidRPr="004349F2">
              <w:t>32132</w:t>
            </w:r>
            <w:r>
              <w:t xml:space="preserve">, </w:t>
            </w:r>
            <w:r w:rsidRPr="004349F2">
              <w:t>32135</w:t>
            </w:r>
            <w:r>
              <w:t xml:space="preserve">, </w:t>
            </w:r>
            <w:r w:rsidRPr="004349F2">
              <w:t>32138</w:t>
            </w:r>
            <w:r>
              <w:t xml:space="preserve">, </w:t>
            </w:r>
            <w:r w:rsidRPr="004349F2">
              <w:t>32139</w:t>
            </w:r>
            <w:r>
              <w:t xml:space="preserve">, </w:t>
            </w:r>
            <w:r w:rsidRPr="004349F2">
              <w:t>32142</w:t>
            </w:r>
            <w:r>
              <w:t xml:space="preserve">, </w:t>
            </w:r>
            <w:r w:rsidRPr="004349F2">
              <w:t>32145</w:t>
            </w:r>
            <w:r>
              <w:t xml:space="preserve">, </w:t>
            </w:r>
            <w:r w:rsidRPr="004349F2">
              <w:t>32147</w:t>
            </w:r>
            <w:r>
              <w:t xml:space="preserve">, </w:t>
            </w:r>
            <w:r w:rsidRPr="004349F2">
              <w:t>32150</w:t>
            </w:r>
            <w:r>
              <w:t xml:space="preserve">, </w:t>
            </w:r>
            <w:r w:rsidRPr="004349F2">
              <w:t>32153</w:t>
            </w:r>
            <w:r>
              <w:t xml:space="preserve">, </w:t>
            </w:r>
            <w:r w:rsidRPr="004349F2">
              <w:t>32156</w:t>
            </w:r>
            <w:r>
              <w:t xml:space="preserve">, </w:t>
            </w:r>
            <w:r w:rsidRPr="004349F2">
              <w:t>32159</w:t>
            </w:r>
            <w:r>
              <w:t xml:space="preserve">, </w:t>
            </w:r>
            <w:r w:rsidRPr="004349F2">
              <w:t>32162</w:t>
            </w:r>
            <w:r>
              <w:t xml:space="preserve">, </w:t>
            </w:r>
            <w:r w:rsidRPr="004349F2">
              <w:t>32165</w:t>
            </w:r>
            <w:r>
              <w:t xml:space="preserve">, </w:t>
            </w:r>
            <w:r w:rsidRPr="004349F2">
              <w:t>32166</w:t>
            </w:r>
            <w:r>
              <w:t xml:space="preserve">, </w:t>
            </w:r>
            <w:r w:rsidRPr="004349F2">
              <w:t>32168</w:t>
            </w:r>
            <w:r>
              <w:t xml:space="preserve">, </w:t>
            </w:r>
            <w:r w:rsidRPr="004349F2">
              <w:t>32171</w:t>
            </w:r>
            <w:r>
              <w:t xml:space="preserve">, </w:t>
            </w:r>
            <w:r w:rsidRPr="004349F2">
              <w:t>32174</w:t>
            </w:r>
            <w:r>
              <w:t xml:space="preserve">, </w:t>
            </w:r>
            <w:r w:rsidRPr="004349F2">
              <w:t>32175</w:t>
            </w:r>
            <w:r>
              <w:t xml:space="preserve">, </w:t>
            </w:r>
            <w:r w:rsidRPr="004349F2">
              <w:t>32177</w:t>
            </w:r>
            <w:r>
              <w:t xml:space="preserve">, </w:t>
            </w:r>
            <w:r w:rsidRPr="004349F2">
              <w:t>32180</w:t>
            </w:r>
            <w:r>
              <w:t xml:space="preserve">, </w:t>
            </w:r>
            <w:r w:rsidRPr="004349F2">
              <w:t>32183</w:t>
            </w:r>
            <w:r>
              <w:t xml:space="preserve">, </w:t>
            </w:r>
            <w:r w:rsidRPr="004349F2">
              <w:t>32186</w:t>
            </w:r>
            <w:r>
              <w:t xml:space="preserve">, </w:t>
            </w:r>
            <w:r w:rsidRPr="004349F2">
              <w:t>32200</w:t>
            </w:r>
            <w:r>
              <w:t xml:space="preserve">, </w:t>
            </w:r>
            <w:r w:rsidRPr="004349F2">
              <w:t>32203</w:t>
            </w:r>
            <w:r>
              <w:t xml:space="preserve">, </w:t>
            </w:r>
            <w:r w:rsidRPr="004349F2">
              <w:t>32206</w:t>
            </w:r>
            <w:r>
              <w:t xml:space="preserve">, </w:t>
            </w:r>
            <w:r w:rsidRPr="004349F2">
              <w:t>32209</w:t>
            </w:r>
            <w:r>
              <w:t xml:space="preserve">, </w:t>
            </w:r>
            <w:r w:rsidRPr="004349F2">
              <w:t>32210</w:t>
            </w:r>
            <w:r>
              <w:t xml:space="preserve">, </w:t>
            </w:r>
            <w:r w:rsidRPr="004349F2">
              <w:t>32212</w:t>
            </w:r>
            <w:r>
              <w:t xml:space="preserve">, </w:t>
            </w:r>
            <w:r w:rsidRPr="004349F2">
              <w:t>32213</w:t>
            </w:r>
            <w:r>
              <w:t xml:space="preserve">, </w:t>
            </w:r>
            <w:r w:rsidRPr="004349F2">
              <w:t>32214</w:t>
            </w:r>
            <w:r>
              <w:t xml:space="preserve">, </w:t>
            </w:r>
            <w:r w:rsidRPr="004349F2">
              <w:t>32215</w:t>
            </w:r>
            <w:r>
              <w:t xml:space="preserve">, </w:t>
            </w:r>
            <w:r w:rsidRPr="004349F2">
              <w:t>32216</w:t>
            </w:r>
            <w:r>
              <w:t xml:space="preserve">, </w:t>
            </w:r>
            <w:r w:rsidRPr="004349F2">
              <w:t>32217</w:t>
            </w:r>
            <w:r>
              <w:t xml:space="preserve">, </w:t>
            </w:r>
            <w:r w:rsidRPr="004349F2">
              <w:t>32218</w:t>
            </w:r>
            <w:r>
              <w:t xml:space="preserve">, </w:t>
            </w:r>
            <w:r w:rsidRPr="004349F2">
              <w:t>32220</w:t>
            </w:r>
            <w:r>
              <w:t xml:space="preserve">, </w:t>
            </w:r>
            <w:r w:rsidRPr="004349F2">
              <w:t>32221</w:t>
            </w:r>
            <w:r>
              <w:t xml:space="preserve">, </w:t>
            </w:r>
            <w:r w:rsidRPr="004349F2">
              <w:t>41816</w:t>
            </w:r>
            <w:r>
              <w:t xml:space="preserve">, </w:t>
            </w:r>
            <w:r w:rsidRPr="004349F2">
              <w:t>41822</w:t>
            </w:r>
            <w:r>
              <w:t xml:space="preserve">, </w:t>
            </w:r>
            <w:r w:rsidRPr="004349F2">
              <w:t>41825</w:t>
            </w:r>
            <w:r>
              <w:t xml:space="preserve">, </w:t>
            </w:r>
            <w:r w:rsidRPr="004349F2">
              <w:t>41828</w:t>
            </w:r>
            <w:r>
              <w:t xml:space="preserve">, </w:t>
            </w:r>
            <w:r w:rsidRPr="004349F2">
              <w:t>41831</w:t>
            </w:r>
            <w:r>
              <w:t xml:space="preserve">, </w:t>
            </w:r>
            <w:r w:rsidRPr="004349F2">
              <w:t>41832</w:t>
            </w:r>
            <w:r>
              <w:t xml:space="preserve">, </w:t>
            </w:r>
            <w:r w:rsidRPr="004349F2">
              <w:t>43801</w:t>
            </w:r>
            <w:r>
              <w:t xml:space="preserve">, </w:t>
            </w:r>
            <w:r w:rsidRPr="004349F2">
              <w:t>43804</w:t>
            </w:r>
            <w:r>
              <w:t xml:space="preserve">, </w:t>
            </w:r>
            <w:r w:rsidRPr="004349F2">
              <w:t>43807</w:t>
            </w:r>
            <w:r>
              <w:t xml:space="preserve">, </w:t>
            </w:r>
            <w:r w:rsidRPr="004349F2">
              <w:t>43810</w:t>
            </w:r>
            <w:r>
              <w:t xml:space="preserve">, </w:t>
            </w:r>
            <w:r w:rsidRPr="004349F2">
              <w:t>43813</w:t>
            </w:r>
            <w:r>
              <w:t xml:space="preserve">, </w:t>
            </w:r>
            <w:r w:rsidRPr="004349F2">
              <w:t>43816</w:t>
            </w:r>
            <w:r>
              <w:t xml:space="preserve">, </w:t>
            </w:r>
            <w:r w:rsidRPr="004349F2">
              <w:t>43819</w:t>
            </w:r>
            <w:r>
              <w:t xml:space="preserve">, </w:t>
            </w:r>
            <w:r w:rsidRPr="004349F2">
              <w:t>43822</w:t>
            </w:r>
            <w:r>
              <w:t xml:space="preserve">, </w:t>
            </w:r>
            <w:r w:rsidRPr="004349F2">
              <w:t>43825</w:t>
            </w:r>
            <w:r>
              <w:t xml:space="preserve">, </w:t>
            </w:r>
            <w:r w:rsidRPr="004349F2">
              <w:t>43828</w:t>
            </w:r>
            <w:r>
              <w:t xml:space="preserve">, </w:t>
            </w:r>
            <w:r w:rsidRPr="004349F2">
              <w:t>43831</w:t>
            </w:r>
            <w:r>
              <w:t xml:space="preserve">, </w:t>
            </w:r>
            <w:r w:rsidRPr="004349F2">
              <w:t>43834</w:t>
            </w:r>
            <w:r>
              <w:t xml:space="preserve">, </w:t>
            </w:r>
            <w:r w:rsidRPr="004349F2">
              <w:t>43840</w:t>
            </w:r>
            <w:r>
              <w:t xml:space="preserve">, </w:t>
            </w:r>
            <w:r w:rsidRPr="004349F2">
              <w:t>43843</w:t>
            </w:r>
            <w:r>
              <w:t xml:space="preserve">, </w:t>
            </w:r>
            <w:r w:rsidRPr="004349F2">
              <w:t>43846</w:t>
            </w:r>
            <w:r>
              <w:t xml:space="preserve">, </w:t>
            </w:r>
            <w:r w:rsidRPr="004349F2">
              <w:t>43849</w:t>
            </w:r>
            <w:r>
              <w:t xml:space="preserve">, </w:t>
            </w:r>
            <w:r w:rsidRPr="004349F2">
              <w:t>43852</w:t>
            </w:r>
            <w:r>
              <w:t xml:space="preserve">, </w:t>
            </w:r>
            <w:r w:rsidRPr="004349F2">
              <w:t>43855</w:t>
            </w:r>
            <w:r>
              <w:t xml:space="preserve">, </w:t>
            </w:r>
            <w:r w:rsidRPr="004349F2">
              <w:t>43858</w:t>
            </w:r>
            <w:r>
              <w:t xml:space="preserve">, </w:t>
            </w:r>
            <w:r w:rsidRPr="004349F2">
              <w:t>43864</w:t>
            </w:r>
            <w:r>
              <w:t xml:space="preserve">, </w:t>
            </w:r>
            <w:r w:rsidRPr="004349F2">
              <w:t>43867</w:t>
            </w:r>
            <w:r>
              <w:t xml:space="preserve">, </w:t>
            </w:r>
            <w:r w:rsidRPr="004349F2">
              <w:t>43870</w:t>
            </w:r>
            <w:r>
              <w:t xml:space="preserve">, </w:t>
            </w:r>
            <w:r w:rsidRPr="004349F2">
              <w:t>43873</w:t>
            </w:r>
            <w:r>
              <w:t xml:space="preserve">, </w:t>
            </w:r>
            <w:r w:rsidRPr="004349F2">
              <w:t>43900</w:t>
            </w:r>
            <w:r>
              <w:t xml:space="preserve">, </w:t>
            </w:r>
            <w:r w:rsidRPr="004349F2">
              <w:t>43903</w:t>
            </w:r>
            <w:r>
              <w:t xml:space="preserve">, </w:t>
            </w:r>
            <w:r w:rsidRPr="004349F2">
              <w:t>43906</w:t>
            </w:r>
            <w:r>
              <w:t xml:space="preserve">, </w:t>
            </w:r>
            <w:r w:rsidRPr="004349F2">
              <w:t>43930</w:t>
            </w:r>
            <w:r>
              <w:t xml:space="preserve">, </w:t>
            </w:r>
            <w:r w:rsidRPr="004349F2">
              <w:t>43933</w:t>
            </w:r>
            <w:r>
              <w:t xml:space="preserve">, </w:t>
            </w:r>
            <w:r w:rsidRPr="004349F2">
              <w:t>43936</w:t>
            </w:r>
            <w:r>
              <w:t xml:space="preserve">, </w:t>
            </w:r>
            <w:r w:rsidRPr="004349F2">
              <w:t>43942</w:t>
            </w:r>
            <w:r>
              <w:t xml:space="preserve">, </w:t>
            </w:r>
            <w:r w:rsidRPr="004349F2">
              <w:t>43945</w:t>
            </w:r>
            <w:r>
              <w:t xml:space="preserve">, </w:t>
            </w:r>
            <w:r w:rsidRPr="004349F2">
              <w:t>43948</w:t>
            </w:r>
            <w:r>
              <w:t xml:space="preserve">, </w:t>
            </w:r>
            <w:r w:rsidRPr="004349F2">
              <w:t>43951</w:t>
            </w:r>
            <w:r>
              <w:t xml:space="preserve">, </w:t>
            </w:r>
            <w:r w:rsidRPr="004349F2">
              <w:t>43954</w:t>
            </w:r>
            <w:r>
              <w:t xml:space="preserve">, </w:t>
            </w:r>
            <w:r w:rsidRPr="004349F2">
              <w:t>43957</w:t>
            </w:r>
            <w:r>
              <w:t xml:space="preserve">, </w:t>
            </w:r>
            <w:r w:rsidRPr="004349F2">
              <w:t>43960</w:t>
            </w:r>
            <w:r>
              <w:t xml:space="preserve">, </w:t>
            </w:r>
            <w:r w:rsidRPr="004349F2">
              <w:t>43963</w:t>
            </w:r>
            <w:r>
              <w:t xml:space="preserve">, </w:t>
            </w:r>
            <w:r w:rsidRPr="004349F2">
              <w:t>43966</w:t>
            </w:r>
            <w:r>
              <w:t xml:space="preserve">, </w:t>
            </w:r>
            <w:r w:rsidRPr="004349F2">
              <w:t>43969</w:t>
            </w:r>
            <w:r>
              <w:t xml:space="preserve">, </w:t>
            </w:r>
            <w:r w:rsidRPr="004349F2">
              <w:t>43972</w:t>
            </w:r>
            <w:r>
              <w:t xml:space="preserve">, </w:t>
            </w:r>
            <w:r w:rsidRPr="004349F2">
              <w:t>43975</w:t>
            </w:r>
            <w:r>
              <w:t xml:space="preserve">, </w:t>
            </w:r>
            <w:r w:rsidRPr="004349F2">
              <w:t>43978</w:t>
            </w:r>
            <w:r>
              <w:t xml:space="preserve">, </w:t>
            </w:r>
            <w:r w:rsidRPr="004349F2">
              <w:t>43990</w:t>
            </w:r>
            <w:r>
              <w:t xml:space="preserve">, </w:t>
            </w:r>
            <w:r w:rsidRPr="004349F2">
              <w:t>43993</w:t>
            </w:r>
            <w:r>
              <w:t xml:space="preserve">, </w:t>
            </w:r>
            <w:r w:rsidRPr="004349F2">
              <w:t>43996</w:t>
            </w:r>
            <w:r>
              <w:t xml:space="preserve">, </w:t>
            </w:r>
            <w:r w:rsidRPr="004349F2">
              <w:t>43999</w:t>
            </w:r>
            <w:r>
              <w:t xml:space="preserve">, </w:t>
            </w:r>
            <w:r w:rsidRPr="004349F2">
              <w:t>44101</w:t>
            </w:r>
            <w:r>
              <w:t xml:space="preserve">, </w:t>
            </w:r>
            <w:r w:rsidRPr="004349F2">
              <w:t>44102</w:t>
            </w:r>
            <w:r>
              <w:t xml:space="preserve">, </w:t>
            </w:r>
            <w:r w:rsidRPr="004349F2">
              <w:t>44104</w:t>
            </w:r>
            <w:r>
              <w:t xml:space="preserve">, </w:t>
            </w:r>
            <w:r w:rsidRPr="004349F2">
              <w:t>44105</w:t>
            </w:r>
          </w:p>
        </w:tc>
      </w:tr>
      <w:tr w:rsidR="00C206F7" w:rsidRPr="002F4B94" w14:paraId="018EF494"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8"/>
        </w:trPr>
        <w:tc>
          <w:tcPr>
            <w:tcW w:w="2268" w:type="dxa"/>
          </w:tcPr>
          <w:p w14:paraId="41B621C4" w14:textId="77777777" w:rsidR="00C206F7" w:rsidRPr="000D6BF5" w:rsidRDefault="00C206F7" w:rsidP="00416071">
            <w:pPr>
              <w:pStyle w:val="TableTextNormal"/>
            </w:pPr>
            <w:r w:rsidRPr="000D6BF5">
              <w:lastRenderedPageBreak/>
              <w:t>Ear, nose and throat</w:t>
            </w:r>
          </w:p>
        </w:tc>
        <w:tc>
          <w:tcPr>
            <w:tcW w:w="5014" w:type="dxa"/>
            <w:tcMar>
              <w:bottom w:w="113" w:type="dxa"/>
              <w:right w:w="851" w:type="dxa"/>
            </w:tcMar>
          </w:tcPr>
          <w:p w14:paraId="033A29D5" w14:textId="77777777" w:rsidR="00C206F7" w:rsidRPr="000D6BF5" w:rsidRDefault="00C206F7" w:rsidP="00416071">
            <w:pPr>
              <w:pStyle w:val="TableTextNormal"/>
            </w:pPr>
            <w:r w:rsidRPr="000D6FBC">
              <w:t>Hospital treatment for the investigation and treatment of the ear, nose, throat, middle ear, thyroid, parathyroid, larynx, lymph nodes and related areas of the head and neck.</w:t>
            </w:r>
          </w:p>
          <w:p w14:paraId="69638ABF" w14:textId="77777777" w:rsidR="00C206F7" w:rsidRPr="000D6BF5" w:rsidRDefault="00C206F7" w:rsidP="00416071">
            <w:pPr>
              <w:pStyle w:val="TableTextNormal"/>
            </w:pPr>
            <w:r w:rsidRPr="000D6FBC">
              <w:t>For example: damaged ear drum, sinus surgery, removal of foreign bodies, stapedectomy and throat cancer.</w:t>
            </w:r>
          </w:p>
          <w:p w14:paraId="2ACEAE56" w14:textId="77777777" w:rsidR="00C206F7" w:rsidRPr="000D6BF5" w:rsidRDefault="00C206F7" w:rsidP="00416071">
            <w:pPr>
              <w:pStyle w:val="TableTextNormal"/>
            </w:pPr>
            <w:r w:rsidRPr="000D6FBC">
              <w:t xml:space="preserve">Tonsils, adenoids and grommets are listed separately under </w:t>
            </w:r>
            <w:r w:rsidRPr="000D6BF5">
              <w:t xml:space="preserve">Tonsils, adenoids and grommets. </w:t>
            </w:r>
          </w:p>
          <w:p w14:paraId="5602E7C4" w14:textId="77777777" w:rsidR="00C206F7" w:rsidRPr="000D6BF5" w:rsidRDefault="00C206F7" w:rsidP="00416071">
            <w:pPr>
              <w:pStyle w:val="TableTextNormal"/>
            </w:pPr>
            <w:r w:rsidRPr="000D6FBC">
              <w:t xml:space="preserve">The implantation of a hearing device is listed separately under </w:t>
            </w:r>
            <w:r w:rsidRPr="000D6BF5">
              <w:t xml:space="preserve">Implantation of hearing devices. </w:t>
            </w:r>
          </w:p>
          <w:p w14:paraId="488231D4" w14:textId="77777777" w:rsidR="00C206F7" w:rsidRPr="000D6BF5" w:rsidRDefault="00C206F7" w:rsidP="00416071">
            <w:pPr>
              <w:pStyle w:val="TableTextNormal"/>
            </w:pPr>
            <w:r w:rsidRPr="000D6FBC">
              <w:t xml:space="preserve">Orthopaedic neck conditions are listed separately under </w:t>
            </w:r>
            <w:r w:rsidRPr="000D6BF5">
              <w:t>Back, neck and spine.</w:t>
            </w:r>
          </w:p>
          <w:p w14:paraId="45BE73DF" w14:textId="77777777" w:rsidR="00C206F7" w:rsidRPr="000D6BF5" w:rsidRDefault="00C206F7" w:rsidP="00416071">
            <w:pPr>
              <w:pStyle w:val="TableTextNormal"/>
            </w:pPr>
            <w:r w:rsidRPr="000D6FBC">
              <w:t>Sleep studies are listed separately under</w:t>
            </w:r>
            <w:r w:rsidRPr="000D6BF5">
              <w:t xml:space="preserve"> Sleep studies.</w:t>
            </w:r>
          </w:p>
          <w:p w14:paraId="36701465" w14:textId="77777777" w:rsidR="00C206F7" w:rsidRPr="000D6BF5" w:rsidRDefault="00C206F7" w:rsidP="00416071">
            <w:pPr>
              <w:pStyle w:val="TableTextNormal"/>
            </w:pPr>
            <w:r w:rsidRPr="000D6FBC">
              <w:t xml:space="preserve">Chemotherapy and radiotherapy for cancer is listed separately under </w:t>
            </w:r>
            <w:r w:rsidRPr="000D6BF5">
              <w:t xml:space="preserve">Chemotherapy, radiotherapy and immunotherapy for cancer. </w:t>
            </w:r>
          </w:p>
        </w:tc>
        <w:tc>
          <w:tcPr>
            <w:tcW w:w="6628" w:type="dxa"/>
          </w:tcPr>
          <w:p w14:paraId="04CB2D21" w14:textId="77777777" w:rsidR="00C206F7" w:rsidRPr="00A2649A" w:rsidRDefault="00C206F7" w:rsidP="00A2649A">
            <w:pPr>
              <w:pStyle w:val="TableTextNormal"/>
            </w:pPr>
            <w:r w:rsidRPr="00A2649A">
              <w:t>Treatments involving the provision of the following MBS items:</w:t>
            </w:r>
            <w:r w:rsidRPr="00A2649A">
              <w:br/>
              <w:t>11300, 18368, 30104, 30105, 30246, 30247, 30250, 30251, 30253, 30255, 30256, 30259, 30262, 30266, 30269, 30272, 30275, 30278, 30281, 30283, 30286, 30287, 30289, 30293, 30294, 30296, 30297, 30306, 30310, 30314, 30315, 30317, 30318, 30320, 30326, 30618, 30820, 31400, 31403, 31406, 31409, 31412, 31423, 31426, 31429, 31432, 31435, 31438, 38419, 38420, 38422, 38423, 38425, 38426, 38428, 41500, 41501, 41503, 41506, 41509, 41512, 41515, 41518, 41521, 41524, 41527, 41530, 41533, 41536, 41539, 41542, 41545, 41548, 41551, 41554, 41557, 41560, 41563, 41564, 41566, 41569, 41572, 41575, 41576, 41578, 41579, 41581, 41584, 41587, 41590, 41593, 41596, 41599, 41608, 41611, 41614, 41615, 41620, 41623, 41626, 41629, 41635, 41638, 41641, 41644, 41647, 41650, 41653, 41656, 41659, 41662, 41668, 41671, 41672, 41674, 41677, 41683, 41686, 41689, 41692, 41698, 41701, 41704, 41707, 41710, 41713, 41716, 41719, 41722, 41725, 41728, 41729, 41731, 41734, 41737, 41740, 41743, 41746, 41749, 41752, 41755, 41764, 41767, 41770, 41773, 41776, 41779, 41782, 41785, 41786, 41787, 41804, 41807, 41810, 41813, 41834, 41837, 41840, 41843, 41855, 41858, 41861, 41864, 41867, 41868, 41870, 41873, 41876, 41879, 41880, 41881, 41884, 41885, 41886, 41907, 41910, 43832, 45645, 45646, 47735, 47738, 47741, 51900, 51902, 52021, 52024, 52025, 52027, 52030, 52033, 52034, 52035, 52055, 52132, 52133, 52135, 52138, 52141, 52147, 52148, 52158, 53000, 53003, 53004, 53006, 53009, 53012, 53015, 53016, 53017, 53019, 53052, 53054, 53056, 53058, 53060, 53062, 53064, 53068, 53070, 53458, 53459, 53460</w:t>
            </w:r>
          </w:p>
        </w:tc>
      </w:tr>
      <w:tr w:rsidR="00C206F7" w:rsidRPr="002F4B94" w14:paraId="57A9C0BD"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634"/>
        </w:trPr>
        <w:tc>
          <w:tcPr>
            <w:tcW w:w="2268" w:type="dxa"/>
          </w:tcPr>
          <w:p w14:paraId="798CD664" w14:textId="17B5034E" w:rsidR="00C206F7" w:rsidRPr="000D6BF5" w:rsidRDefault="00C206F7" w:rsidP="00636A64">
            <w:pPr>
              <w:pStyle w:val="TableTextNormal"/>
            </w:pPr>
            <w:r w:rsidRPr="000D6BF5">
              <w:t>Eye (not cataracts)</w:t>
            </w:r>
          </w:p>
        </w:tc>
        <w:tc>
          <w:tcPr>
            <w:tcW w:w="5014" w:type="dxa"/>
            <w:tcMar>
              <w:bottom w:w="113" w:type="dxa"/>
              <w:right w:w="851" w:type="dxa"/>
            </w:tcMar>
          </w:tcPr>
          <w:p w14:paraId="2B09A3FB" w14:textId="77777777" w:rsidR="00C206F7" w:rsidRPr="000D6BF5" w:rsidRDefault="00C206F7" w:rsidP="00416071">
            <w:pPr>
              <w:pStyle w:val="TableTextNormal"/>
            </w:pPr>
            <w:r w:rsidRPr="000D6FBC">
              <w:t>Hospital treatment for the investigation and treatment of the eye and the contents of the eye socket.</w:t>
            </w:r>
          </w:p>
          <w:p w14:paraId="2BE48C28" w14:textId="77777777" w:rsidR="00C206F7" w:rsidRPr="000D6BF5" w:rsidRDefault="00C206F7" w:rsidP="00416071">
            <w:pPr>
              <w:pStyle w:val="TableTextNormal"/>
            </w:pPr>
            <w:r w:rsidRPr="000D6FBC">
              <w:t>For example: retinal detachment, tear duct conditions, eye infections and medically managed trauma to the eye.</w:t>
            </w:r>
          </w:p>
          <w:p w14:paraId="79E1A84E" w14:textId="77777777" w:rsidR="00C206F7" w:rsidRPr="000D6BF5" w:rsidRDefault="00C206F7" w:rsidP="00416071">
            <w:pPr>
              <w:pStyle w:val="TableTextNormal"/>
            </w:pPr>
            <w:r w:rsidRPr="000D6FBC">
              <w:lastRenderedPageBreak/>
              <w:t xml:space="preserve">Cataract procedures are listed separately under </w:t>
            </w:r>
            <w:r w:rsidRPr="000D6BF5">
              <w:t>Cataracts.</w:t>
            </w:r>
          </w:p>
          <w:p w14:paraId="6102A701" w14:textId="77777777" w:rsidR="00C206F7" w:rsidRDefault="00C206F7" w:rsidP="00416071">
            <w:pPr>
              <w:pStyle w:val="TableTextNormal"/>
            </w:pPr>
            <w:r w:rsidRPr="000D6FBC">
              <w:t xml:space="preserve">Eyelid procedures are listed separately under </w:t>
            </w:r>
            <w:r w:rsidRPr="000D6BF5">
              <w:t>Plastic and reconstructive surgery.</w:t>
            </w:r>
          </w:p>
          <w:p w14:paraId="3DCDB624"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17D168AF" w14:textId="77777777" w:rsidR="00C206F7" w:rsidRPr="000D6BF5" w:rsidRDefault="00C206F7" w:rsidP="00416071">
            <w:pPr>
              <w:pStyle w:val="TableTextNormal"/>
            </w:pPr>
            <w:r w:rsidRPr="000D6FBC">
              <w:lastRenderedPageBreak/>
              <w:t xml:space="preserve">Treatments involving the provision of the following MBS items: </w:t>
            </w:r>
            <w:r>
              <w:br/>
            </w:r>
            <w:r w:rsidRPr="00133734">
              <w:t>18366</w:t>
            </w:r>
            <w:r>
              <w:t xml:space="preserve">, </w:t>
            </w:r>
            <w:r w:rsidRPr="00133734">
              <w:t>18369</w:t>
            </w:r>
            <w:r>
              <w:t xml:space="preserve">, </w:t>
            </w:r>
            <w:r w:rsidRPr="00133734">
              <w:t>18370</w:t>
            </w:r>
            <w:r>
              <w:t xml:space="preserve">, </w:t>
            </w:r>
            <w:r w:rsidRPr="00133734">
              <w:t>18372</w:t>
            </w:r>
            <w:r>
              <w:t xml:space="preserve">, </w:t>
            </w:r>
            <w:r w:rsidRPr="00133734">
              <w:t>18374</w:t>
            </w:r>
            <w:r>
              <w:t xml:space="preserve">, </w:t>
            </w:r>
            <w:r w:rsidRPr="00133734">
              <w:t>42503</w:t>
            </w:r>
            <w:r>
              <w:t xml:space="preserve">, </w:t>
            </w:r>
            <w:r w:rsidRPr="00133734">
              <w:t>42504</w:t>
            </w:r>
            <w:r>
              <w:t xml:space="preserve">, </w:t>
            </w:r>
            <w:r w:rsidRPr="00133734">
              <w:t>42505</w:t>
            </w:r>
            <w:r>
              <w:t xml:space="preserve">, </w:t>
            </w:r>
            <w:r w:rsidRPr="00133734">
              <w:t>42506</w:t>
            </w:r>
            <w:r>
              <w:t xml:space="preserve">, </w:t>
            </w:r>
            <w:r w:rsidRPr="00133734">
              <w:t>42509</w:t>
            </w:r>
            <w:r>
              <w:t xml:space="preserve">, </w:t>
            </w:r>
            <w:r w:rsidRPr="00133734">
              <w:t>42510</w:t>
            </w:r>
            <w:r>
              <w:t xml:space="preserve">, </w:t>
            </w:r>
            <w:r w:rsidRPr="00133734">
              <w:t>42512</w:t>
            </w:r>
            <w:r>
              <w:t xml:space="preserve">, </w:t>
            </w:r>
            <w:r w:rsidRPr="00133734">
              <w:t>42515</w:t>
            </w:r>
            <w:r>
              <w:t xml:space="preserve">, </w:t>
            </w:r>
            <w:r w:rsidRPr="00133734">
              <w:t>42518</w:t>
            </w:r>
            <w:r>
              <w:t xml:space="preserve">, </w:t>
            </w:r>
            <w:r w:rsidRPr="00133734">
              <w:t>42521</w:t>
            </w:r>
            <w:r>
              <w:t xml:space="preserve">, </w:t>
            </w:r>
            <w:r w:rsidRPr="00133734">
              <w:t>42524</w:t>
            </w:r>
            <w:r>
              <w:t xml:space="preserve">, </w:t>
            </w:r>
            <w:r w:rsidRPr="00133734">
              <w:t>42527</w:t>
            </w:r>
            <w:r>
              <w:t xml:space="preserve">, </w:t>
            </w:r>
            <w:r w:rsidRPr="00133734">
              <w:t>42530</w:t>
            </w:r>
            <w:r>
              <w:t xml:space="preserve">, </w:t>
            </w:r>
            <w:r w:rsidRPr="00133734">
              <w:t>42533</w:t>
            </w:r>
            <w:r>
              <w:t xml:space="preserve">, </w:t>
            </w:r>
            <w:r w:rsidRPr="00133734">
              <w:t>42536</w:t>
            </w:r>
            <w:r>
              <w:t xml:space="preserve">, </w:t>
            </w:r>
            <w:r w:rsidRPr="00133734">
              <w:t>42539</w:t>
            </w:r>
            <w:r>
              <w:t xml:space="preserve">, </w:t>
            </w:r>
            <w:r w:rsidRPr="00133734">
              <w:t>42542</w:t>
            </w:r>
            <w:r>
              <w:t xml:space="preserve">, </w:t>
            </w:r>
            <w:r w:rsidRPr="00133734">
              <w:t>42543</w:t>
            </w:r>
            <w:r>
              <w:t xml:space="preserve">, </w:t>
            </w:r>
            <w:r w:rsidRPr="00133734">
              <w:t>42545</w:t>
            </w:r>
            <w:r>
              <w:t xml:space="preserve">, </w:t>
            </w:r>
            <w:r w:rsidRPr="00133734">
              <w:t>42548</w:t>
            </w:r>
            <w:r>
              <w:t xml:space="preserve">, </w:t>
            </w:r>
            <w:r w:rsidRPr="00133734">
              <w:t>42551</w:t>
            </w:r>
            <w:r>
              <w:t xml:space="preserve">, </w:t>
            </w:r>
            <w:r w:rsidRPr="00133734">
              <w:t>42554</w:t>
            </w:r>
            <w:r>
              <w:t xml:space="preserve">, </w:t>
            </w:r>
            <w:r w:rsidRPr="00133734">
              <w:t>42557</w:t>
            </w:r>
            <w:r>
              <w:t xml:space="preserve">, </w:t>
            </w:r>
            <w:r w:rsidRPr="00133734">
              <w:t>42563</w:t>
            </w:r>
            <w:r>
              <w:t xml:space="preserve">, </w:t>
            </w:r>
            <w:r w:rsidRPr="00133734">
              <w:t>42569</w:t>
            </w:r>
            <w:r>
              <w:t xml:space="preserve">, </w:t>
            </w:r>
            <w:r w:rsidRPr="00133734">
              <w:t>42572</w:t>
            </w:r>
            <w:r>
              <w:t xml:space="preserve">, </w:t>
            </w:r>
            <w:r w:rsidRPr="00133734">
              <w:t>42573</w:t>
            </w:r>
            <w:r>
              <w:t xml:space="preserve">, </w:t>
            </w:r>
            <w:r w:rsidRPr="00133734">
              <w:t>42574</w:t>
            </w:r>
            <w:r>
              <w:t xml:space="preserve">, </w:t>
            </w:r>
            <w:r w:rsidRPr="00133734">
              <w:t>42575</w:t>
            </w:r>
            <w:r>
              <w:t xml:space="preserve">, </w:t>
            </w:r>
            <w:r w:rsidRPr="00133734">
              <w:t>42576</w:t>
            </w:r>
            <w:r>
              <w:t xml:space="preserve">, </w:t>
            </w:r>
            <w:r w:rsidRPr="00133734">
              <w:t>42581</w:t>
            </w:r>
            <w:r>
              <w:t xml:space="preserve">, </w:t>
            </w:r>
            <w:r w:rsidRPr="00133734">
              <w:t>42584</w:t>
            </w:r>
            <w:r>
              <w:t xml:space="preserve">, </w:t>
            </w:r>
            <w:r w:rsidRPr="00133734">
              <w:t>42587</w:t>
            </w:r>
            <w:r>
              <w:t xml:space="preserve">, </w:t>
            </w:r>
            <w:r w:rsidRPr="00133734">
              <w:t>42588</w:t>
            </w:r>
            <w:r>
              <w:t xml:space="preserve">, </w:t>
            </w:r>
            <w:r w:rsidRPr="00133734">
              <w:t>42590</w:t>
            </w:r>
            <w:r>
              <w:t xml:space="preserve">, </w:t>
            </w:r>
            <w:r w:rsidRPr="00133734">
              <w:t>42593</w:t>
            </w:r>
            <w:r>
              <w:t xml:space="preserve">, </w:t>
            </w:r>
            <w:r w:rsidRPr="00133734">
              <w:t>42596</w:t>
            </w:r>
            <w:r>
              <w:t xml:space="preserve">, </w:t>
            </w:r>
            <w:r w:rsidRPr="00133734">
              <w:t>42599</w:t>
            </w:r>
            <w:r>
              <w:t xml:space="preserve">, </w:t>
            </w:r>
            <w:r w:rsidRPr="00133734">
              <w:t>42602</w:t>
            </w:r>
            <w:r>
              <w:t xml:space="preserve">, </w:t>
            </w:r>
            <w:r w:rsidRPr="00133734">
              <w:t>42605</w:t>
            </w:r>
            <w:r>
              <w:t xml:space="preserve">, </w:t>
            </w:r>
            <w:r w:rsidRPr="00133734">
              <w:t>42608</w:t>
            </w:r>
            <w:r>
              <w:t xml:space="preserve">, </w:t>
            </w:r>
            <w:r w:rsidRPr="00133734">
              <w:t>42610</w:t>
            </w:r>
            <w:r>
              <w:t xml:space="preserve">, </w:t>
            </w:r>
            <w:r w:rsidRPr="00133734">
              <w:t>42611</w:t>
            </w:r>
            <w:r>
              <w:t xml:space="preserve">, </w:t>
            </w:r>
            <w:r w:rsidRPr="00133734">
              <w:t>42614</w:t>
            </w:r>
            <w:r>
              <w:t xml:space="preserve">, </w:t>
            </w:r>
            <w:r w:rsidRPr="00133734">
              <w:t>42615</w:t>
            </w:r>
            <w:r>
              <w:t xml:space="preserve">, </w:t>
            </w:r>
            <w:r w:rsidRPr="00133734">
              <w:t>42617</w:t>
            </w:r>
            <w:r>
              <w:t xml:space="preserve">, </w:t>
            </w:r>
            <w:r w:rsidRPr="00133734">
              <w:t>42620</w:t>
            </w:r>
            <w:r>
              <w:t xml:space="preserve">, </w:t>
            </w:r>
            <w:r w:rsidRPr="00133734">
              <w:t>42622</w:t>
            </w:r>
            <w:r>
              <w:t xml:space="preserve">, </w:t>
            </w:r>
            <w:r w:rsidRPr="00133734">
              <w:t>42623</w:t>
            </w:r>
            <w:r>
              <w:t xml:space="preserve">, </w:t>
            </w:r>
            <w:r w:rsidRPr="00133734">
              <w:lastRenderedPageBreak/>
              <w:t>42626</w:t>
            </w:r>
            <w:r>
              <w:t xml:space="preserve">, </w:t>
            </w:r>
            <w:r w:rsidRPr="00133734">
              <w:t>42629</w:t>
            </w:r>
            <w:r>
              <w:t xml:space="preserve">, </w:t>
            </w:r>
            <w:r w:rsidRPr="00133734">
              <w:t>42632</w:t>
            </w:r>
            <w:r>
              <w:t xml:space="preserve">, </w:t>
            </w:r>
            <w:r w:rsidRPr="00133734">
              <w:t>42635</w:t>
            </w:r>
            <w:r>
              <w:t xml:space="preserve">, </w:t>
            </w:r>
            <w:r w:rsidRPr="00133734">
              <w:t>42638</w:t>
            </w:r>
            <w:r>
              <w:t xml:space="preserve">, </w:t>
            </w:r>
            <w:r w:rsidRPr="00133734">
              <w:t>42641</w:t>
            </w:r>
            <w:r>
              <w:t xml:space="preserve">, </w:t>
            </w:r>
            <w:r w:rsidRPr="00133734">
              <w:t>42644</w:t>
            </w:r>
            <w:r>
              <w:t xml:space="preserve">, </w:t>
            </w:r>
            <w:r w:rsidRPr="00133734">
              <w:t>42647</w:t>
            </w:r>
            <w:r>
              <w:t xml:space="preserve">, </w:t>
            </w:r>
            <w:r w:rsidRPr="00133734">
              <w:t>42650</w:t>
            </w:r>
            <w:r>
              <w:t xml:space="preserve">, </w:t>
            </w:r>
            <w:r w:rsidRPr="00133734">
              <w:t>42651</w:t>
            </w:r>
            <w:r>
              <w:t xml:space="preserve">, </w:t>
            </w:r>
            <w:r w:rsidRPr="00133734">
              <w:t>42652</w:t>
            </w:r>
            <w:r>
              <w:t xml:space="preserve">, </w:t>
            </w:r>
            <w:r w:rsidRPr="00133734">
              <w:t>42653</w:t>
            </w:r>
            <w:r>
              <w:t xml:space="preserve">, </w:t>
            </w:r>
            <w:r w:rsidRPr="00133734">
              <w:t>42656</w:t>
            </w:r>
            <w:r>
              <w:t xml:space="preserve">, </w:t>
            </w:r>
            <w:r w:rsidRPr="00133734">
              <w:t>42662</w:t>
            </w:r>
            <w:r>
              <w:t xml:space="preserve">, </w:t>
            </w:r>
            <w:r w:rsidRPr="00133734">
              <w:t>42665</w:t>
            </w:r>
            <w:r>
              <w:t xml:space="preserve">, </w:t>
            </w:r>
            <w:r w:rsidRPr="00133734">
              <w:t>42667</w:t>
            </w:r>
            <w:r>
              <w:t xml:space="preserve">, </w:t>
            </w:r>
            <w:r w:rsidRPr="00133734">
              <w:t>42668</w:t>
            </w:r>
            <w:r>
              <w:t xml:space="preserve">, </w:t>
            </w:r>
            <w:r w:rsidRPr="00133734">
              <w:t>42672</w:t>
            </w:r>
            <w:r>
              <w:t xml:space="preserve">, </w:t>
            </w:r>
            <w:r w:rsidRPr="00133734">
              <w:t>42673</w:t>
            </w:r>
            <w:r>
              <w:t xml:space="preserve">, </w:t>
            </w:r>
            <w:r w:rsidRPr="00133734">
              <w:t>42676</w:t>
            </w:r>
            <w:r>
              <w:t xml:space="preserve">, </w:t>
            </w:r>
            <w:r w:rsidRPr="00133734">
              <w:t>42677</w:t>
            </w:r>
            <w:r>
              <w:t xml:space="preserve">, </w:t>
            </w:r>
            <w:r w:rsidRPr="00133734">
              <w:t>42680</w:t>
            </w:r>
            <w:r>
              <w:t xml:space="preserve">, </w:t>
            </w:r>
            <w:r w:rsidRPr="00133734">
              <w:t>42683</w:t>
            </w:r>
            <w:r>
              <w:t xml:space="preserve">, </w:t>
            </w:r>
            <w:r w:rsidRPr="00133734">
              <w:t>42686</w:t>
            </w:r>
            <w:r>
              <w:t xml:space="preserve">, </w:t>
            </w:r>
            <w:r w:rsidRPr="00133734">
              <w:t>42689</w:t>
            </w:r>
            <w:r>
              <w:t xml:space="preserve">, </w:t>
            </w:r>
            <w:r w:rsidRPr="00133734">
              <w:t>42692</w:t>
            </w:r>
            <w:r>
              <w:t xml:space="preserve">, </w:t>
            </w:r>
            <w:r w:rsidRPr="00133734">
              <w:t>42695</w:t>
            </w:r>
            <w:r>
              <w:t xml:space="preserve">, </w:t>
            </w:r>
            <w:r w:rsidRPr="00133734">
              <w:t>42719</w:t>
            </w:r>
            <w:r>
              <w:t xml:space="preserve">, </w:t>
            </w:r>
            <w:r w:rsidRPr="00133734">
              <w:t>42725</w:t>
            </w:r>
            <w:r>
              <w:t xml:space="preserve">, </w:t>
            </w:r>
            <w:r w:rsidRPr="00133734">
              <w:t>42731</w:t>
            </w:r>
            <w:r>
              <w:t xml:space="preserve">, </w:t>
            </w:r>
            <w:r w:rsidRPr="00133734">
              <w:t>42734</w:t>
            </w:r>
            <w:r>
              <w:t xml:space="preserve">, </w:t>
            </w:r>
            <w:r w:rsidRPr="00133734">
              <w:t>42738</w:t>
            </w:r>
            <w:r>
              <w:t xml:space="preserve">, </w:t>
            </w:r>
            <w:r w:rsidRPr="00133734">
              <w:t>42739</w:t>
            </w:r>
            <w:r>
              <w:t xml:space="preserve">, </w:t>
            </w:r>
            <w:r w:rsidRPr="00133734">
              <w:t>42740</w:t>
            </w:r>
            <w:r>
              <w:t xml:space="preserve">, </w:t>
            </w:r>
            <w:r w:rsidRPr="00133734">
              <w:t>42741</w:t>
            </w:r>
            <w:r>
              <w:t xml:space="preserve">, </w:t>
            </w:r>
            <w:r w:rsidRPr="00133734">
              <w:t>42743</w:t>
            </w:r>
            <w:r>
              <w:t xml:space="preserve">, </w:t>
            </w:r>
            <w:r w:rsidRPr="00133734">
              <w:t>42744</w:t>
            </w:r>
            <w:r>
              <w:t xml:space="preserve">, </w:t>
            </w:r>
            <w:r w:rsidRPr="00133734">
              <w:t>42746</w:t>
            </w:r>
            <w:r>
              <w:t xml:space="preserve">, </w:t>
            </w:r>
            <w:r w:rsidRPr="00133734">
              <w:t>42749</w:t>
            </w:r>
            <w:r>
              <w:t xml:space="preserve">, </w:t>
            </w:r>
            <w:r w:rsidRPr="00133734">
              <w:t>42752</w:t>
            </w:r>
            <w:r>
              <w:t xml:space="preserve">, </w:t>
            </w:r>
            <w:r w:rsidRPr="00133734">
              <w:t>42755</w:t>
            </w:r>
            <w:r>
              <w:t xml:space="preserve">, </w:t>
            </w:r>
            <w:r w:rsidRPr="00133734">
              <w:t>42758</w:t>
            </w:r>
            <w:r>
              <w:t xml:space="preserve">, </w:t>
            </w:r>
            <w:r w:rsidRPr="00133734">
              <w:t>42761</w:t>
            </w:r>
            <w:r>
              <w:t xml:space="preserve">, </w:t>
            </w:r>
            <w:r w:rsidRPr="00133734">
              <w:t>42764</w:t>
            </w:r>
            <w:r>
              <w:t xml:space="preserve">, </w:t>
            </w:r>
            <w:r w:rsidRPr="00133734">
              <w:t>42767</w:t>
            </w:r>
            <w:r>
              <w:t xml:space="preserve">, </w:t>
            </w:r>
            <w:r w:rsidRPr="00133734">
              <w:t>42770</w:t>
            </w:r>
            <w:r>
              <w:t xml:space="preserve">, </w:t>
            </w:r>
            <w:r w:rsidRPr="00133734">
              <w:t>42773</w:t>
            </w:r>
            <w:r>
              <w:t xml:space="preserve">, </w:t>
            </w:r>
            <w:r w:rsidRPr="00133734">
              <w:t>42776</w:t>
            </w:r>
            <w:r>
              <w:t xml:space="preserve">, </w:t>
            </w:r>
            <w:r w:rsidRPr="00133734">
              <w:t>42779</w:t>
            </w:r>
            <w:r>
              <w:t xml:space="preserve">, </w:t>
            </w:r>
            <w:r w:rsidRPr="00133734">
              <w:t>42782</w:t>
            </w:r>
            <w:r>
              <w:t xml:space="preserve">, </w:t>
            </w:r>
            <w:r w:rsidRPr="00133734">
              <w:t>42785</w:t>
            </w:r>
            <w:r>
              <w:t xml:space="preserve">, </w:t>
            </w:r>
            <w:r w:rsidRPr="00133734">
              <w:t>42788</w:t>
            </w:r>
            <w:r>
              <w:t xml:space="preserve">, </w:t>
            </w:r>
            <w:r w:rsidRPr="00133734">
              <w:t>42791</w:t>
            </w:r>
            <w:r>
              <w:t xml:space="preserve">, </w:t>
            </w:r>
            <w:r w:rsidRPr="00133734">
              <w:t>42794</w:t>
            </w:r>
            <w:r>
              <w:t xml:space="preserve">, </w:t>
            </w:r>
            <w:r w:rsidRPr="00133734">
              <w:t>42801</w:t>
            </w:r>
            <w:r>
              <w:t xml:space="preserve">, </w:t>
            </w:r>
            <w:r w:rsidRPr="00133734">
              <w:t>42802</w:t>
            </w:r>
            <w:r>
              <w:t xml:space="preserve">, </w:t>
            </w:r>
            <w:r w:rsidRPr="00133734">
              <w:t>42805</w:t>
            </w:r>
            <w:r>
              <w:t xml:space="preserve">, </w:t>
            </w:r>
            <w:r w:rsidRPr="00133734">
              <w:t>42806</w:t>
            </w:r>
            <w:r>
              <w:t xml:space="preserve">, </w:t>
            </w:r>
            <w:r w:rsidRPr="00133734">
              <w:t>42807</w:t>
            </w:r>
            <w:r>
              <w:t xml:space="preserve">, </w:t>
            </w:r>
            <w:r w:rsidRPr="00133734">
              <w:t>42808</w:t>
            </w:r>
            <w:r>
              <w:t xml:space="preserve">, </w:t>
            </w:r>
            <w:r w:rsidRPr="00133734">
              <w:t>42809</w:t>
            </w:r>
            <w:r>
              <w:t xml:space="preserve">, </w:t>
            </w:r>
            <w:r w:rsidRPr="00133734">
              <w:t>42810</w:t>
            </w:r>
            <w:r>
              <w:t xml:space="preserve">, </w:t>
            </w:r>
            <w:r w:rsidRPr="00133734">
              <w:t>42811</w:t>
            </w:r>
            <w:r>
              <w:t xml:space="preserve">, </w:t>
            </w:r>
            <w:r w:rsidRPr="00133734">
              <w:t>42812</w:t>
            </w:r>
            <w:r>
              <w:t xml:space="preserve">, </w:t>
            </w:r>
            <w:r w:rsidRPr="00133734">
              <w:t>42815</w:t>
            </w:r>
            <w:r>
              <w:t xml:space="preserve">, </w:t>
            </w:r>
            <w:r w:rsidRPr="00133734">
              <w:t>42818</w:t>
            </w:r>
            <w:r>
              <w:t xml:space="preserve">, </w:t>
            </w:r>
            <w:r w:rsidRPr="00133734">
              <w:t>42821</w:t>
            </w:r>
            <w:r>
              <w:t xml:space="preserve">, </w:t>
            </w:r>
            <w:r w:rsidRPr="00133734">
              <w:t>42824</w:t>
            </w:r>
            <w:r>
              <w:t xml:space="preserve">, </w:t>
            </w:r>
            <w:r w:rsidRPr="00133734">
              <w:t>42833</w:t>
            </w:r>
            <w:r>
              <w:t xml:space="preserve">, </w:t>
            </w:r>
            <w:r w:rsidRPr="00133734">
              <w:t>42836</w:t>
            </w:r>
            <w:r>
              <w:t xml:space="preserve">, </w:t>
            </w:r>
            <w:r w:rsidRPr="00133734">
              <w:t>42839</w:t>
            </w:r>
            <w:r>
              <w:t xml:space="preserve">, </w:t>
            </w:r>
            <w:r w:rsidRPr="00133734">
              <w:t>42842</w:t>
            </w:r>
            <w:r>
              <w:t xml:space="preserve">, </w:t>
            </w:r>
            <w:r w:rsidRPr="00133734">
              <w:t>42845</w:t>
            </w:r>
            <w:r>
              <w:t xml:space="preserve">, </w:t>
            </w:r>
            <w:r w:rsidRPr="00133734">
              <w:t>42848</w:t>
            </w:r>
            <w:r>
              <w:t xml:space="preserve">, </w:t>
            </w:r>
            <w:r w:rsidRPr="00133734">
              <w:t>42851</w:t>
            </w:r>
            <w:r>
              <w:t xml:space="preserve">, </w:t>
            </w:r>
            <w:r w:rsidRPr="00133734">
              <w:t>42854</w:t>
            </w:r>
            <w:r>
              <w:t xml:space="preserve">, </w:t>
            </w:r>
            <w:r w:rsidRPr="00133734">
              <w:t>42857</w:t>
            </w:r>
            <w:r>
              <w:t xml:space="preserve">, </w:t>
            </w:r>
            <w:r w:rsidRPr="00133734">
              <w:t>42869</w:t>
            </w:r>
            <w:r>
              <w:t xml:space="preserve">, </w:t>
            </w:r>
            <w:r w:rsidRPr="00133734">
              <w:t>43021</w:t>
            </w:r>
            <w:r>
              <w:t xml:space="preserve">, </w:t>
            </w:r>
            <w:r w:rsidRPr="00133734">
              <w:t>43022</w:t>
            </w:r>
            <w:r>
              <w:t xml:space="preserve">, </w:t>
            </w:r>
            <w:r w:rsidRPr="00133734">
              <w:t>43023</w:t>
            </w:r>
          </w:p>
        </w:tc>
      </w:tr>
      <w:tr w:rsidR="00C206F7" w:rsidRPr="002F4B94" w14:paraId="0AE93E7C"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4"/>
        </w:trPr>
        <w:tc>
          <w:tcPr>
            <w:tcW w:w="2268" w:type="dxa"/>
          </w:tcPr>
          <w:p w14:paraId="2653F139" w14:textId="77777777" w:rsidR="00C206F7" w:rsidRPr="000D6BF5" w:rsidRDefault="00C206F7" w:rsidP="00416071">
            <w:pPr>
              <w:pStyle w:val="TableTextNormal"/>
            </w:pPr>
            <w:r w:rsidRPr="000D6BF5">
              <w:lastRenderedPageBreak/>
              <w:t>Gastrointestinal endoscopy</w:t>
            </w:r>
          </w:p>
        </w:tc>
        <w:tc>
          <w:tcPr>
            <w:tcW w:w="5014" w:type="dxa"/>
            <w:tcMar>
              <w:bottom w:w="113" w:type="dxa"/>
              <w:right w:w="851" w:type="dxa"/>
            </w:tcMar>
          </w:tcPr>
          <w:p w14:paraId="7D59D405" w14:textId="77777777" w:rsidR="00C206F7" w:rsidRPr="000D6BF5" w:rsidRDefault="00C206F7" w:rsidP="00416071">
            <w:pPr>
              <w:pStyle w:val="TableTextNormal"/>
            </w:pPr>
            <w:r w:rsidRPr="000D6FBC">
              <w:t>Hospital treatment for the diagnosis, investigation and treatment of the internal parts of the gastrointestinal system using an endoscope.</w:t>
            </w:r>
          </w:p>
          <w:p w14:paraId="7A27CC7B" w14:textId="77777777" w:rsidR="00C206F7" w:rsidRPr="000D6BF5" w:rsidRDefault="00C206F7" w:rsidP="00416071">
            <w:pPr>
              <w:pStyle w:val="TableTextNormal"/>
            </w:pPr>
            <w:r w:rsidRPr="000D6FBC">
              <w:t>For example: colonoscopy, gastroscopy, endoscopic retrograde cholangiopancreatography (ERCP).</w:t>
            </w:r>
          </w:p>
          <w:p w14:paraId="63DC96DF" w14:textId="77777777" w:rsidR="00C206F7" w:rsidRPr="000D6BF5" w:rsidRDefault="00C206F7" w:rsidP="00416071">
            <w:pPr>
              <w:pStyle w:val="TableTextNormal"/>
            </w:pPr>
            <w:r w:rsidRPr="000D6FBC">
              <w:t>Non</w:t>
            </w:r>
            <w:r w:rsidRPr="000D6BF5">
              <w:noBreakHyphen/>
              <w:t>endoscopic procedures for the digestive system are listed separately under Digestive system.</w:t>
            </w:r>
          </w:p>
        </w:tc>
        <w:tc>
          <w:tcPr>
            <w:tcW w:w="6628" w:type="dxa"/>
          </w:tcPr>
          <w:p w14:paraId="2094E386" w14:textId="77777777" w:rsidR="00C206F7" w:rsidRPr="000D6BF5" w:rsidRDefault="00C206F7" w:rsidP="00416071">
            <w:pPr>
              <w:pStyle w:val="TableTextNormal"/>
            </w:pPr>
            <w:r w:rsidRPr="000D6FBC">
              <w:t>Treatments involving the provision of the following MBS items:</w:t>
            </w:r>
            <w:r>
              <w:br/>
            </w:r>
            <w:r w:rsidRPr="00133734">
              <w:t>11820</w:t>
            </w:r>
            <w:r>
              <w:t xml:space="preserve">, </w:t>
            </w:r>
            <w:r w:rsidRPr="00133734">
              <w:t>11823</w:t>
            </w:r>
            <w:r>
              <w:t xml:space="preserve">, </w:t>
            </w:r>
            <w:r w:rsidRPr="00133734">
              <w:t>30473</w:t>
            </w:r>
            <w:r>
              <w:t xml:space="preserve">, </w:t>
            </w:r>
            <w:r w:rsidRPr="00133734">
              <w:t>30475</w:t>
            </w:r>
            <w:r>
              <w:t xml:space="preserve">, </w:t>
            </w:r>
            <w:r w:rsidRPr="00133734">
              <w:t>30478</w:t>
            </w:r>
            <w:r>
              <w:t xml:space="preserve">, </w:t>
            </w:r>
            <w:r w:rsidRPr="00133734">
              <w:t>30479</w:t>
            </w:r>
            <w:r>
              <w:t xml:space="preserve">, </w:t>
            </w:r>
            <w:r w:rsidRPr="00133734">
              <w:t>30484</w:t>
            </w:r>
            <w:r>
              <w:t xml:space="preserve">, </w:t>
            </w:r>
            <w:r w:rsidRPr="00133734">
              <w:t>30485</w:t>
            </w:r>
            <w:r>
              <w:t xml:space="preserve">, </w:t>
            </w:r>
            <w:r w:rsidRPr="00133734">
              <w:t>30488</w:t>
            </w:r>
            <w:r>
              <w:t xml:space="preserve">, </w:t>
            </w:r>
            <w:r w:rsidRPr="00133734">
              <w:t>30490</w:t>
            </w:r>
            <w:r>
              <w:t xml:space="preserve">, </w:t>
            </w:r>
            <w:r w:rsidRPr="00133734">
              <w:t>30491</w:t>
            </w:r>
            <w:r>
              <w:t xml:space="preserve">, </w:t>
            </w:r>
            <w:r w:rsidRPr="00133734">
              <w:t>30494</w:t>
            </w:r>
            <w:r>
              <w:t xml:space="preserve">, </w:t>
            </w:r>
            <w:r w:rsidRPr="00133734">
              <w:t>30680</w:t>
            </w:r>
            <w:r>
              <w:t xml:space="preserve">, </w:t>
            </w:r>
            <w:r w:rsidRPr="00133734">
              <w:t>30682</w:t>
            </w:r>
            <w:r>
              <w:t xml:space="preserve">, </w:t>
            </w:r>
            <w:r w:rsidRPr="00133734">
              <w:t>30684</w:t>
            </w:r>
            <w:r>
              <w:t xml:space="preserve">, </w:t>
            </w:r>
            <w:r w:rsidRPr="00133734">
              <w:t>30686</w:t>
            </w:r>
            <w:r>
              <w:t xml:space="preserve">, </w:t>
            </w:r>
            <w:r w:rsidRPr="00133734">
              <w:t>30687</w:t>
            </w:r>
            <w:r>
              <w:t xml:space="preserve">, </w:t>
            </w:r>
            <w:r w:rsidRPr="00133734">
              <w:t>30688</w:t>
            </w:r>
            <w:r>
              <w:t xml:space="preserve">, </w:t>
            </w:r>
            <w:r w:rsidRPr="00133734">
              <w:t>30690</w:t>
            </w:r>
            <w:r>
              <w:t xml:space="preserve">, </w:t>
            </w:r>
            <w:r w:rsidRPr="00133734">
              <w:t>30692</w:t>
            </w:r>
            <w:r>
              <w:t xml:space="preserve">, </w:t>
            </w:r>
            <w:r w:rsidRPr="00133734">
              <w:t>30694</w:t>
            </w:r>
            <w:r>
              <w:t xml:space="preserve">, </w:t>
            </w:r>
            <w:r w:rsidRPr="00133734">
              <w:t>30731</w:t>
            </w:r>
            <w:r>
              <w:t xml:space="preserve">, </w:t>
            </w:r>
            <w:r w:rsidRPr="00133734">
              <w:t>32023</w:t>
            </w:r>
            <w:r>
              <w:t xml:space="preserve">, </w:t>
            </w:r>
            <w:r w:rsidRPr="00133734">
              <w:t>32072</w:t>
            </w:r>
            <w:r>
              <w:t xml:space="preserve">, </w:t>
            </w:r>
            <w:r w:rsidRPr="00133734">
              <w:t>32075</w:t>
            </w:r>
            <w:r>
              <w:t xml:space="preserve">, </w:t>
            </w:r>
            <w:r w:rsidRPr="00133734">
              <w:t>32084</w:t>
            </w:r>
            <w:r>
              <w:t xml:space="preserve">, </w:t>
            </w:r>
            <w:r w:rsidRPr="00133734">
              <w:t>32087</w:t>
            </w:r>
            <w:r>
              <w:t xml:space="preserve">, </w:t>
            </w:r>
            <w:r w:rsidRPr="00133734">
              <w:t>32094</w:t>
            </w:r>
            <w:r>
              <w:t xml:space="preserve">, </w:t>
            </w:r>
            <w:r w:rsidRPr="00133734">
              <w:t>32095</w:t>
            </w:r>
            <w:r>
              <w:t xml:space="preserve">, </w:t>
            </w:r>
            <w:r w:rsidRPr="00133734">
              <w:t>32222</w:t>
            </w:r>
            <w:r>
              <w:t xml:space="preserve">, </w:t>
            </w:r>
            <w:r w:rsidRPr="00133734">
              <w:t>32223</w:t>
            </w:r>
            <w:r>
              <w:t xml:space="preserve">, </w:t>
            </w:r>
            <w:r w:rsidRPr="00133734">
              <w:t>32224</w:t>
            </w:r>
            <w:r>
              <w:t xml:space="preserve">, </w:t>
            </w:r>
            <w:r w:rsidRPr="00133734">
              <w:t>32225</w:t>
            </w:r>
            <w:r>
              <w:t xml:space="preserve">, </w:t>
            </w:r>
            <w:r w:rsidRPr="00133734">
              <w:t>32226</w:t>
            </w:r>
            <w:r>
              <w:t xml:space="preserve">, </w:t>
            </w:r>
            <w:r w:rsidRPr="00133734">
              <w:t>32227</w:t>
            </w:r>
            <w:r>
              <w:t xml:space="preserve">, </w:t>
            </w:r>
            <w:r w:rsidRPr="00133734">
              <w:t>32228</w:t>
            </w:r>
            <w:r>
              <w:t xml:space="preserve">, </w:t>
            </w:r>
            <w:r w:rsidRPr="00133734">
              <w:t>32229</w:t>
            </w:r>
            <w:r>
              <w:t xml:space="preserve">, </w:t>
            </w:r>
            <w:r w:rsidRPr="00133734">
              <w:t>32230</w:t>
            </w:r>
          </w:p>
        </w:tc>
      </w:tr>
      <w:tr w:rsidR="00C206F7" w:rsidRPr="002F4B94" w14:paraId="5C2BD600"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977"/>
        </w:trPr>
        <w:tc>
          <w:tcPr>
            <w:tcW w:w="2268" w:type="dxa"/>
          </w:tcPr>
          <w:p w14:paraId="64F45046" w14:textId="6B013D7D" w:rsidR="00EE5D92" w:rsidRPr="000D6BF5" w:rsidRDefault="00C206F7" w:rsidP="00636A64">
            <w:pPr>
              <w:pStyle w:val="TableTextNormal"/>
            </w:pPr>
            <w:r w:rsidRPr="000D6BF5">
              <w:t>Gynaecology</w:t>
            </w:r>
          </w:p>
        </w:tc>
        <w:tc>
          <w:tcPr>
            <w:tcW w:w="5014" w:type="dxa"/>
            <w:tcMar>
              <w:bottom w:w="113" w:type="dxa"/>
              <w:right w:w="851" w:type="dxa"/>
            </w:tcMar>
          </w:tcPr>
          <w:p w14:paraId="0BB8858B" w14:textId="77777777" w:rsidR="00C206F7" w:rsidRPr="000D6BF5" w:rsidRDefault="00C206F7" w:rsidP="00416071">
            <w:pPr>
              <w:pStyle w:val="TableTextNormal"/>
            </w:pPr>
            <w:r w:rsidRPr="000D6FBC">
              <w:t>Hospital treatment for the investigation and treatment of the female reproductive system.</w:t>
            </w:r>
          </w:p>
          <w:p w14:paraId="40E7DF7E" w14:textId="77777777" w:rsidR="00C206F7" w:rsidRPr="000D6BF5" w:rsidRDefault="00C206F7" w:rsidP="00416071">
            <w:pPr>
              <w:pStyle w:val="TableTextNormal"/>
            </w:pPr>
            <w:r w:rsidRPr="000D6FBC">
              <w:t xml:space="preserve">For example: endometriosis, polycystic ovaries, female sterilisation and cervical cancer. </w:t>
            </w:r>
          </w:p>
          <w:p w14:paraId="1A75AEE1" w14:textId="77777777" w:rsidR="00C206F7" w:rsidRPr="000D6BF5" w:rsidRDefault="00C206F7" w:rsidP="00416071">
            <w:pPr>
              <w:pStyle w:val="TableTextNormal"/>
            </w:pPr>
            <w:r w:rsidRPr="000D6FBC">
              <w:t xml:space="preserve">Fertility treatments are listed separately under </w:t>
            </w:r>
            <w:r w:rsidRPr="000D6BF5">
              <w:t xml:space="preserve">Assisted reproductive services. </w:t>
            </w:r>
          </w:p>
          <w:p w14:paraId="2FC2B9DE" w14:textId="77777777" w:rsidR="00C206F7" w:rsidRPr="000D6BF5" w:rsidRDefault="00C206F7" w:rsidP="00416071">
            <w:pPr>
              <w:pStyle w:val="TableTextNormal"/>
            </w:pPr>
            <w:r w:rsidRPr="000D6FBC">
              <w:t>Pregnancy and birth</w:t>
            </w:r>
            <w:r w:rsidRPr="000D6BF5">
              <w:noBreakHyphen/>
              <w:t xml:space="preserve">related conditions are listed separately under Pregnancy and birth. </w:t>
            </w:r>
          </w:p>
          <w:p w14:paraId="5C61421A" w14:textId="77777777" w:rsidR="00C206F7" w:rsidRPr="000D6BF5" w:rsidRDefault="00C206F7" w:rsidP="00416071">
            <w:pPr>
              <w:pStyle w:val="TableTextNormal"/>
            </w:pPr>
            <w:r w:rsidRPr="000D6FBC">
              <w:lastRenderedPageBreak/>
              <w:t xml:space="preserve">Miscarriage or termination of pregnancy is listed separately under </w:t>
            </w:r>
            <w:r w:rsidRPr="000D6BF5">
              <w:t>Miscarriage and termination of pregnancy.</w:t>
            </w:r>
          </w:p>
          <w:p w14:paraId="1A31D217"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04556C63" w14:textId="77777777" w:rsidR="00C206F7" w:rsidRPr="000D6BF5" w:rsidRDefault="00C206F7" w:rsidP="00416071">
            <w:pPr>
              <w:pStyle w:val="TableTextNormal"/>
            </w:pPr>
            <w:r w:rsidRPr="000D6FBC">
              <w:lastRenderedPageBreak/>
              <w:t>Treatments involving the provision of the following MBS items:</w:t>
            </w:r>
            <w:r>
              <w:t xml:space="preserve"> </w:t>
            </w:r>
            <w:r>
              <w:br/>
            </w:r>
            <w:r w:rsidRPr="00601D55">
              <w:t>30062</w:t>
            </w:r>
            <w:r>
              <w:t xml:space="preserve">, </w:t>
            </w:r>
            <w:r w:rsidRPr="00601D55">
              <w:t>35410</w:t>
            </w:r>
            <w:r>
              <w:t xml:space="preserve">, </w:t>
            </w:r>
            <w:r w:rsidRPr="00601D55">
              <w:t>35500</w:t>
            </w:r>
            <w:r>
              <w:t xml:space="preserve">, </w:t>
            </w:r>
            <w:r w:rsidRPr="00601D55">
              <w:t>35502</w:t>
            </w:r>
            <w:r>
              <w:t xml:space="preserve">, </w:t>
            </w:r>
            <w:r w:rsidRPr="00601D55">
              <w:t>35503</w:t>
            </w:r>
            <w:r>
              <w:t xml:space="preserve">, </w:t>
            </w:r>
            <w:r w:rsidRPr="00601D55">
              <w:t>35506</w:t>
            </w:r>
            <w:r>
              <w:t xml:space="preserve">, </w:t>
            </w:r>
            <w:r w:rsidRPr="00601D55">
              <w:t>35507</w:t>
            </w:r>
            <w:r>
              <w:t xml:space="preserve">, </w:t>
            </w:r>
            <w:r w:rsidRPr="00601D55">
              <w:t>35508</w:t>
            </w:r>
            <w:r>
              <w:t xml:space="preserve">, </w:t>
            </w:r>
            <w:r w:rsidRPr="00601D55">
              <w:t>35509</w:t>
            </w:r>
            <w:r>
              <w:t xml:space="preserve">, </w:t>
            </w:r>
            <w:r w:rsidRPr="00601D55">
              <w:t>35513</w:t>
            </w:r>
            <w:r>
              <w:t xml:space="preserve">, </w:t>
            </w:r>
            <w:r w:rsidRPr="00601D55">
              <w:t>35517</w:t>
            </w:r>
            <w:r>
              <w:t xml:space="preserve">, </w:t>
            </w:r>
            <w:r w:rsidRPr="00601D55">
              <w:t>35518</w:t>
            </w:r>
            <w:r>
              <w:t xml:space="preserve">, </w:t>
            </w:r>
            <w:r w:rsidRPr="00601D55">
              <w:t>35520</w:t>
            </w:r>
            <w:r>
              <w:t xml:space="preserve">, </w:t>
            </w:r>
            <w:r w:rsidRPr="00601D55">
              <w:t>35523</w:t>
            </w:r>
            <w:r>
              <w:t xml:space="preserve">, </w:t>
            </w:r>
            <w:r w:rsidRPr="00601D55">
              <w:t>35527</w:t>
            </w:r>
            <w:r>
              <w:t xml:space="preserve">, </w:t>
            </w:r>
            <w:r w:rsidRPr="00601D55">
              <w:t>35530</w:t>
            </w:r>
            <w:r>
              <w:t xml:space="preserve">, </w:t>
            </w:r>
            <w:r w:rsidRPr="00601D55">
              <w:t>35533</w:t>
            </w:r>
            <w:r>
              <w:t xml:space="preserve">, </w:t>
            </w:r>
            <w:r w:rsidRPr="00601D55">
              <w:t>35534</w:t>
            </w:r>
            <w:r>
              <w:t xml:space="preserve">, </w:t>
            </w:r>
            <w:r w:rsidRPr="00601D55">
              <w:t>35536</w:t>
            </w:r>
            <w:r>
              <w:t xml:space="preserve">, </w:t>
            </w:r>
            <w:r w:rsidRPr="00601D55">
              <w:t>35539</w:t>
            </w:r>
            <w:r>
              <w:t xml:space="preserve">, </w:t>
            </w:r>
            <w:r w:rsidRPr="00601D55">
              <w:t>35542</w:t>
            </w:r>
            <w:r>
              <w:t xml:space="preserve">, </w:t>
            </w:r>
            <w:r w:rsidRPr="00601D55">
              <w:t>35545</w:t>
            </w:r>
            <w:r>
              <w:t xml:space="preserve">, </w:t>
            </w:r>
            <w:r w:rsidRPr="00601D55">
              <w:t>35548</w:t>
            </w:r>
            <w:r>
              <w:t xml:space="preserve">, </w:t>
            </w:r>
            <w:r w:rsidRPr="00601D55">
              <w:t>35554</w:t>
            </w:r>
            <w:r>
              <w:t xml:space="preserve">, </w:t>
            </w:r>
            <w:r w:rsidRPr="00601D55">
              <w:t>35557</w:t>
            </w:r>
            <w:r>
              <w:t xml:space="preserve">, </w:t>
            </w:r>
            <w:r w:rsidRPr="00601D55">
              <w:t>35560</w:t>
            </w:r>
            <w:r>
              <w:t xml:space="preserve">, </w:t>
            </w:r>
            <w:r w:rsidRPr="00601D55">
              <w:t>35561</w:t>
            </w:r>
            <w:r>
              <w:t xml:space="preserve">, </w:t>
            </w:r>
            <w:r w:rsidRPr="00601D55">
              <w:t>35562</w:t>
            </w:r>
            <w:r>
              <w:t xml:space="preserve">, </w:t>
            </w:r>
            <w:r w:rsidRPr="00601D55">
              <w:t>35564</w:t>
            </w:r>
            <w:r>
              <w:t xml:space="preserve">, </w:t>
            </w:r>
            <w:r w:rsidRPr="00601D55">
              <w:t>35565</w:t>
            </w:r>
            <w:r>
              <w:t xml:space="preserve">, </w:t>
            </w:r>
            <w:r w:rsidRPr="00601D55">
              <w:t>35566</w:t>
            </w:r>
            <w:r>
              <w:t xml:space="preserve">, </w:t>
            </w:r>
            <w:r w:rsidRPr="00601D55">
              <w:t>35568</w:t>
            </w:r>
            <w:r>
              <w:t xml:space="preserve">, </w:t>
            </w:r>
            <w:r w:rsidRPr="00601D55">
              <w:t>35569</w:t>
            </w:r>
            <w:r>
              <w:t xml:space="preserve">, </w:t>
            </w:r>
            <w:r w:rsidRPr="00601D55">
              <w:t>35570</w:t>
            </w:r>
            <w:r>
              <w:t xml:space="preserve">, </w:t>
            </w:r>
            <w:r w:rsidRPr="00601D55">
              <w:t>35571</w:t>
            </w:r>
            <w:r>
              <w:t xml:space="preserve">, </w:t>
            </w:r>
            <w:r w:rsidRPr="00601D55">
              <w:t>35572</w:t>
            </w:r>
            <w:r>
              <w:t xml:space="preserve">, </w:t>
            </w:r>
            <w:r w:rsidRPr="00601D55">
              <w:t>35573</w:t>
            </w:r>
            <w:r>
              <w:t xml:space="preserve">, </w:t>
            </w:r>
            <w:r w:rsidRPr="00601D55">
              <w:t>35577</w:t>
            </w:r>
            <w:r>
              <w:t xml:space="preserve">, </w:t>
            </w:r>
            <w:r w:rsidRPr="00601D55">
              <w:t>35578</w:t>
            </w:r>
            <w:r>
              <w:t xml:space="preserve">, </w:t>
            </w:r>
            <w:r w:rsidRPr="00601D55">
              <w:t>35581</w:t>
            </w:r>
            <w:r>
              <w:t xml:space="preserve">, </w:t>
            </w:r>
            <w:r w:rsidRPr="00601D55">
              <w:t>35582</w:t>
            </w:r>
            <w:r>
              <w:t xml:space="preserve">, </w:t>
            </w:r>
            <w:r w:rsidRPr="00601D55">
              <w:t>35585</w:t>
            </w:r>
            <w:r>
              <w:t xml:space="preserve">, </w:t>
            </w:r>
            <w:r w:rsidRPr="00601D55">
              <w:t>35595</w:t>
            </w:r>
            <w:r>
              <w:t xml:space="preserve">, </w:t>
            </w:r>
            <w:r w:rsidRPr="00601D55">
              <w:t>35596</w:t>
            </w:r>
            <w:r>
              <w:t xml:space="preserve">, </w:t>
            </w:r>
            <w:r w:rsidRPr="00601D55">
              <w:t>35597</w:t>
            </w:r>
            <w:r>
              <w:t xml:space="preserve">, </w:t>
            </w:r>
            <w:r w:rsidRPr="00601D55">
              <w:t>35599</w:t>
            </w:r>
            <w:r>
              <w:t xml:space="preserve">, </w:t>
            </w:r>
            <w:r w:rsidRPr="00601D55">
              <w:t>35602</w:t>
            </w:r>
            <w:r>
              <w:t xml:space="preserve">, </w:t>
            </w:r>
            <w:r w:rsidRPr="00601D55">
              <w:t>35605</w:t>
            </w:r>
            <w:r>
              <w:t xml:space="preserve">, </w:t>
            </w:r>
            <w:r w:rsidRPr="00601D55">
              <w:t>35608</w:t>
            </w:r>
            <w:r>
              <w:t xml:space="preserve">, </w:t>
            </w:r>
            <w:r w:rsidRPr="00601D55">
              <w:t>35611</w:t>
            </w:r>
            <w:r>
              <w:t xml:space="preserve">, </w:t>
            </w:r>
            <w:r w:rsidRPr="00601D55">
              <w:t>35612</w:t>
            </w:r>
            <w:r>
              <w:t xml:space="preserve">, </w:t>
            </w:r>
            <w:r w:rsidRPr="00601D55">
              <w:t>35613</w:t>
            </w:r>
            <w:r>
              <w:t xml:space="preserve">, </w:t>
            </w:r>
            <w:r w:rsidRPr="00601D55">
              <w:t>35614</w:t>
            </w:r>
            <w:r>
              <w:t xml:space="preserve">, </w:t>
            </w:r>
            <w:r w:rsidRPr="00601D55">
              <w:t>35615</w:t>
            </w:r>
            <w:r>
              <w:t xml:space="preserve">, </w:t>
            </w:r>
            <w:r w:rsidRPr="00601D55">
              <w:t>35616</w:t>
            </w:r>
            <w:r>
              <w:t xml:space="preserve">, </w:t>
            </w:r>
            <w:r w:rsidRPr="00601D55">
              <w:t>35618</w:t>
            </w:r>
            <w:r>
              <w:t xml:space="preserve">, </w:t>
            </w:r>
            <w:r w:rsidRPr="00601D55">
              <w:t>35620</w:t>
            </w:r>
            <w:r>
              <w:t xml:space="preserve">, </w:t>
            </w:r>
            <w:r w:rsidRPr="00601D55">
              <w:t>35622</w:t>
            </w:r>
            <w:r>
              <w:t xml:space="preserve">, </w:t>
            </w:r>
            <w:r w:rsidRPr="00601D55">
              <w:t>35623</w:t>
            </w:r>
            <w:r>
              <w:t xml:space="preserve">, </w:t>
            </w:r>
            <w:r w:rsidRPr="00601D55">
              <w:t>35626</w:t>
            </w:r>
            <w:r>
              <w:t xml:space="preserve">, </w:t>
            </w:r>
            <w:r w:rsidRPr="00601D55">
              <w:t>35627</w:t>
            </w:r>
            <w:r>
              <w:t xml:space="preserve">, </w:t>
            </w:r>
            <w:r w:rsidRPr="00601D55">
              <w:t>35630</w:t>
            </w:r>
            <w:r>
              <w:t xml:space="preserve">, </w:t>
            </w:r>
            <w:r w:rsidRPr="00601D55">
              <w:t>35633</w:t>
            </w:r>
            <w:r>
              <w:t xml:space="preserve">, </w:t>
            </w:r>
            <w:r w:rsidRPr="00601D55">
              <w:t>35634</w:t>
            </w:r>
            <w:r>
              <w:t xml:space="preserve">, </w:t>
            </w:r>
            <w:r w:rsidRPr="00601D55">
              <w:t>35635</w:t>
            </w:r>
            <w:r>
              <w:t xml:space="preserve">, </w:t>
            </w:r>
            <w:r w:rsidRPr="00601D55">
              <w:t>35636</w:t>
            </w:r>
            <w:r>
              <w:t xml:space="preserve">, </w:t>
            </w:r>
            <w:r w:rsidRPr="00601D55">
              <w:t>35637</w:t>
            </w:r>
            <w:r>
              <w:t xml:space="preserve">, </w:t>
            </w:r>
            <w:r w:rsidRPr="00601D55">
              <w:t>35638</w:t>
            </w:r>
            <w:r>
              <w:t xml:space="preserve">, </w:t>
            </w:r>
            <w:r w:rsidRPr="00601D55">
              <w:t>35641</w:t>
            </w:r>
            <w:r>
              <w:t xml:space="preserve">, </w:t>
            </w:r>
            <w:r w:rsidRPr="00601D55">
              <w:t>35644</w:t>
            </w:r>
            <w:r>
              <w:t xml:space="preserve">, </w:t>
            </w:r>
            <w:r w:rsidRPr="00601D55">
              <w:t>35645</w:t>
            </w:r>
            <w:r>
              <w:t xml:space="preserve">, </w:t>
            </w:r>
            <w:r w:rsidRPr="00601D55">
              <w:t>35646</w:t>
            </w:r>
            <w:r>
              <w:t xml:space="preserve">, </w:t>
            </w:r>
            <w:r w:rsidRPr="00601D55">
              <w:t>35647</w:t>
            </w:r>
            <w:r>
              <w:t xml:space="preserve">, </w:t>
            </w:r>
            <w:r w:rsidRPr="00601D55">
              <w:t>35648</w:t>
            </w:r>
            <w:r>
              <w:t xml:space="preserve">, </w:t>
            </w:r>
            <w:r w:rsidRPr="00601D55">
              <w:t>35649</w:t>
            </w:r>
            <w:r>
              <w:t xml:space="preserve">, </w:t>
            </w:r>
            <w:r w:rsidRPr="00601D55">
              <w:t>35653</w:t>
            </w:r>
            <w:r>
              <w:t xml:space="preserve">, </w:t>
            </w:r>
            <w:r w:rsidRPr="00601D55">
              <w:t>35657</w:t>
            </w:r>
            <w:r>
              <w:t xml:space="preserve">, </w:t>
            </w:r>
            <w:r w:rsidRPr="00601D55">
              <w:t>35658</w:t>
            </w:r>
            <w:r>
              <w:t xml:space="preserve">, </w:t>
            </w:r>
            <w:r w:rsidRPr="00601D55">
              <w:t>35661</w:t>
            </w:r>
            <w:r>
              <w:t xml:space="preserve">, </w:t>
            </w:r>
            <w:r w:rsidRPr="00601D55">
              <w:t>35664</w:t>
            </w:r>
            <w:r>
              <w:t xml:space="preserve">, </w:t>
            </w:r>
            <w:r w:rsidRPr="00601D55">
              <w:t>35667</w:t>
            </w:r>
            <w:r>
              <w:t xml:space="preserve">, </w:t>
            </w:r>
            <w:r w:rsidRPr="00601D55">
              <w:t>35670</w:t>
            </w:r>
            <w:r>
              <w:t xml:space="preserve">, </w:t>
            </w:r>
            <w:r w:rsidRPr="00601D55">
              <w:t>35673</w:t>
            </w:r>
            <w:r>
              <w:t xml:space="preserve">, </w:t>
            </w:r>
            <w:r w:rsidRPr="00601D55">
              <w:t>35680</w:t>
            </w:r>
            <w:r>
              <w:t xml:space="preserve">, </w:t>
            </w:r>
            <w:r w:rsidRPr="00601D55">
              <w:t>35684</w:t>
            </w:r>
            <w:r>
              <w:t xml:space="preserve">, </w:t>
            </w:r>
            <w:r w:rsidRPr="00601D55">
              <w:t>35688</w:t>
            </w:r>
            <w:r>
              <w:t xml:space="preserve">, </w:t>
            </w:r>
            <w:r w:rsidRPr="00601D55">
              <w:t>35691</w:t>
            </w:r>
            <w:r>
              <w:t xml:space="preserve">, </w:t>
            </w:r>
            <w:r w:rsidRPr="00601D55">
              <w:t>35694</w:t>
            </w:r>
            <w:r>
              <w:t xml:space="preserve">, </w:t>
            </w:r>
            <w:r w:rsidRPr="00601D55">
              <w:t>35697</w:t>
            </w:r>
            <w:r>
              <w:t xml:space="preserve">, </w:t>
            </w:r>
            <w:r w:rsidRPr="00601D55">
              <w:t>35700</w:t>
            </w:r>
            <w:r>
              <w:t xml:space="preserve">, </w:t>
            </w:r>
            <w:r w:rsidRPr="00601D55">
              <w:lastRenderedPageBreak/>
              <w:t>35703</w:t>
            </w:r>
            <w:r>
              <w:t xml:space="preserve">, </w:t>
            </w:r>
            <w:r w:rsidRPr="00601D55">
              <w:t>35706</w:t>
            </w:r>
            <w:r>
              <w:t xml:space="preserve">, </w:t>
            </w:r>
            <w:r w:rsidRPr="00601D55">
              <w:t>35709</w:t>
            </w:r>
            <w:r>
              <w:t xml:space="preserve">, </w:t>
            </w:r>
            <w:r w:rsidRPr="00601D55">
              <w:t>35710</w:t>
            </w:r>
            <w:r>
              <w:t xml:space="preserve">, </w:t>
            </w:r>
            <w:r w:rsidRPr="00601D55">
              <w:t>35713</w:t>
            </w:r>
            <w:r>
              <w:t xml:space="preserve">, </w:t>
            </w:r>
            <w:r w:rsidRPr="00601D55">
              <w:t>35717</w:t>
            </w:r>
            <w:r>
              <w:t xml:space="preserve">, </w:t>
            </w:r>
            <w:r w:rsidRPr="00601D55">
              <w:t>35720</w:t>
            </w:r>
            <w:r>
              <w:t xml:space="preserve">, </w:t>
            </w:r>
            <w:r w:rsidRPr="00601D55">
              <w:t>35723</w:t>
            </w:r>
            <w:r>
              <w:t xml:space="preserve">, </w:t>
            </w:r>
            <w:r w:rsidRPr="00601D55">
              <w:t>35726</w:t>
            </w:r>
            <w:r>
              <w:t xml:space="preserve">, </w:t>
            </w:r>
            <w:r w:rsidRPr="00601D55">
              <w:t>35729</w:t>
            </w:r>
            <w:r>
              <w:t xml:space="preserve">, </w:t>
            </w:r>
            <w:r w:rsidRPr="00601D55">
              <w:t>35730</w:t>
            </w:r>
            <w:r>
              <w:t xml:space="preserve">, </w:t>
            </w:r>
            <w:r w:rsidRPr="00601D55">
              <w:t>35750</w:t>
            </w:r>
            <w:r>
              <w:t xml:space="preserve">, </w:t>
            </w:r>
            <w:r w:rsidRPr="00601D55">
              <w:t>35753</w:t>
            </w:r>
            <w:r>
              <w:t xml:space="preserve">, </w:t>
            </w:r>
            <w:r w:rsidRPr="00601D55">
              <w:t>35754</w:t>
            </w:r>
            <w:r>
              <w:t xml:space="preserve">, </w:t>
            </w:r>
            <w:r w:rsidRPr="00601D55">
              <w:t>35756</w:t>
            </w:r>
            <w:r>
              <w:t xml:space="preserve">, </w:t>
            </w:r>
            <w:r w:rsidRPr="00601D55">
              <w:t>35759</w:t>
            </w:r>
          </w:p>
        </w:tc>
      </w:tr>
      <w:tr w:rsidR="00C206F7" w:rsidRPr="002F4B94" w14:paraId="0886D295"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5"/>
        </w:trPr>
        <w:tc>
          <w:tcPr>
            <w:tcW w:w="2268" w:type="dxa"/>
          </w:tcPr>
          <w:p w14:paraId="48FE8A7D" w14:textId="29A0C512" w:rsidR="00C206F7" w:rsidRPr="000D6BF5" w:rsidRDefault="00C206F7" w:rsidP="00636A64">
            <w:pPr>
              <w:pStyle w:val="TableTextNormal"/>
            </w:pPr>
            <w:r w:rsidRPr="000D6BF5">
              <w:lastRenderedPageBreak/>
              <w:t>Heart and vascular system</w:t>
            </w:r>
          </w:p>
        </w:tc>
        <w:tc>
          <w:tcPr>
            <w:tcW w:w="5014" w:type="dxa"/>
            <w:tcMar>
              <w:bottom w:w="113" w:type="dxa"/>
              <w:right w:w="851" w:type="dxa"/>
            </w:tcMar>
          </w:tcPr>
          <w:p w14:paraId="6813B72C" w14:textId="77777777" w:rsidR="00C206F7" w:rsidRPr="000D6BF5" w:rsidRDefault="00C206F7" w:rsidP="00416071">
            <w:pPr>
              <w:pStyle w:val="TableTextNormal"/>
            </w:pPr>
            <w:r w:rsidRPr="000D6FBC">
              <w:t>Hospital treatment for the investigation and treatment of the heart, heart</w:t>
            </w:r>
            <w:r w:rsidRPr="000D6BF5">
              <w:noBreakHyphen/>
              <w:t>related conditions and vascular system.</w:t>
            </w:r>
          </w:p>
          <w:p w14:paraId="5767040D" w14:textId="77777777" w:rsidR="00C206F7" w:rsidRPr="000D6BF5" w:rsidRDefault="00C206F7" w:rsidP="00416071">
            <w:pPr>
              <w:pStyle w:val="TableTextNormal"/>
            </w:pPr>
            <w:r w:rsidRPr="000D6FBC">
              <w:t xml:space="preserve">For example: heart failure and heart attack, monitoring of heart conditions, varicose veins and removal of plaque from arterial walls. </w:t>
            </w:r>
          </w:p>
          <w:p w14:paraId="2613443C" w14:textId="77777777" w:rsidR="00C206F7" w:rsidRPr="00352606"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4C2D7FA6" w14:textId="77777777" w:rsidR="00C206F7" w:rsidRPr="00A2649A" w:rsidRDefault="00C206F7" w:rsidP="00A2649A">
            <w:pPr>
              <w:pStyle w:val="TableTextNormal"/>
            </w:pPr>
            <w:r w:rsidRPr="00A2649A">
              <w:t xml:space="preserve">Treatments involving the provision of the following MBS items: </w:t>
            </w:r>
            <w:r w:rsidRPr="00A2649A">
              <w:br/>
              <w:t xml:space="preserve">6080, 6081, 6082, 6084, 90300, 11607, 13400, 32500, 32504, 32507, 32508, 32511, 32514, 32517, 32520, 32522, 32523, 32526, 32528, 32529, 32700, 32703, 32708, 32710, 32711, 32712, 32715, 32718, 32721, 32724, 32730, 32733, 32736, 32739, 32742, 32745, 32748, 32751, 32754, 32757, 32760, 32763, 32766, 32769, 33050, 33055, 33070, 33075, 33080, 33100, 33103, 33109, 33112, 33115, 33116, 33118, 33119, 33121, 33124, 33127, 33130, 33133, 33136, 33139, 33142, 33145, 33148, 33151, 33154, 33157, 33160, 33163, 33166, 33169, 33172, 33175, 33178, 33181, 33500, 33506, 33509, 33512, 33515, 33518, 33521, 33524, 33527, 33530, 33533, 33536, 33539, 33542, 33545, 33548, 33551, 33554, 33800, 33803, 33806, 33810, 33811, 33812, 33815, 33818, 33821, 33824, 33827, 33830, 33833, 33836, 33839, 33842, 33845, 33848, 34100, 34103, 34106, 34109, 34112, 34115, 34118, 34121, 34124, 34127, 34130, 34142, 34145, 34148, 34151, 34154, 34157, 34160, 34163, 34166, 34169, 34172, 34175, 34500, 34503, 34506, 34509, 34512, 34515, 34518, 34800, 34803, 34806, 34809, 34812, 34815, 34818, 34821, 34824, 34827, 34830, 34833, 35100, 35103, 35200, 35202, 35300, 35303, 35306, 35307, 35309, 35312, 35315, 35317, 35319, 35320, 35321, 35324, 35327, 35330, 35331, 35360, 35361, 35362, 35363, 38200, 38203, 38206, 38209, 38212, 38213, 38241, 38244, 38247, 38248, 38249, 38251, 38252, 38254, 38256, 38270, 38272, 38273, 38274, 38275, 38276, 38285, 38286, 38287, 38288, 38290, 38293, 38307, 38308, 38309, 38310, 38311, 38313, 38314, 38316, 38317, 38319, 38320, 38322, 38323, 38350, 38353, 38356, 38358, 38359, 38362, 38365, 38368, 38447, 38449, 38450, 38452, 38461, 38463, 38467, 38471, </w:t>
            </w:r>
            <w:r w:rsidRPr="00A2649A">
              <w:lastRenderedPageBreak/>
              <w:t>38472, 38474, 38477, 38484, 38485, 38487, 38490, 38493, 38495, 38499, 38502, 38508, 38509, 38510, 38511, 38512, 38513, 38515, 38516, 38517, 38518, 38519, 38550, 38553, 38554, 38555, 38556, 38557, 38558, 38568, 38571, 38572, 38600, 38603, 38609, 38612, 38615, 38618, 38621, 38624, 38627, 38637, 38653, 38670, 38673, 38677, 38680, 38700, 38703, 38706, 38709, 38715, 38718, 38721, 38724, 38727, 38730, 38733, 38736, 38739, 38742, 38745, 38748, 38751, 38754, 38757, 38760, 38764, 38766</w:t>
            </w:r>
          </w:p>
        </w:tc>
      </w:tr>
      <w:tr w:rsidR="00C206F7" w:rsidRPr="002F4B94" w14:paraId="20710274"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347"/>
        </w:trPr>
        <w:tc>
          <w:tcPr>
            <w:tcW w:w="2268" w:type="dxa"/>
          </w:tcPr>
          <w:p w14:paraId="37495859" w14:textId="77777777" w:rsidR="00C206F7" w:rsidRPr="000D6BF5" w:rsidRDefault="00C206F7" w:rsidP="00416071">
            <w:pPr>
              <w:pStyle w:val="TableTextNormal"/>
            </w:pPr>
            <w:r w:rsidRPr="000D6BF5">
              <w:lastRenderedPageBreak/>
              <w:t>Hernia and appendix</w:t>
            </w:r>
          </w:p>
        </w:tc>
        <w:tc>
          <w:tcPr>
            <w:tcW w:w="5014" w:type="dxa"/>
            <w:tcMar>
              <w:bottom w:w="113" w:type="dxa"/>
              <w:right w:w="851" w:type="dxa"/>
            </w:tcMar>
          </w:tcPr>
          <w:p w14:paraId="13CF2D58" w14:textId="77777777" w:rsidR="00C206F7" w:rsidRPr="000D6BF5" w:rsidRDefault="00C206F7" w:rsidP="00416071">
            <w:pPr>
              <w:pStyle w:val="TableTextNormal"/>
            </w:pPr>
            <w:r w:rsidRPr="000D6FBC">
              <w:t>Hospital treatment for the investigation and treatment of a hernia or appendicitis.</w:t>
            </w:r>
          </w:p>
          <w:p w14:paraId="0E0B48BC" w14:textId="77777777" w:rsidR="00C206F7" w:rsidRPr="000D6BF5" w:rsidRDefault="00C206F7" w:rsidP="00416071">
            <w:pPr>
              <w:pStyle w:val="TableTextNormal"/>
            </w:pPr>
            <w:r w:rsidRPr="000D6FBC">
              <w:t xml:space="preserve">Digestive conditions are listed separately under </w:t>
            </w:r>
            <w:r w:rsidRPr="000D6BF5">
              <w:t>Digestive system.</w:t>
            </w:r>
          </w:p>
        </w:tc>
        <w:tc>
          <w:tcPr>
            <w:tcW w:w="6628" w:type="dxa"/>
          </w:tcPr>
          <w:p w14:paraId="61F21DE0" w14:textId="77777777" w:rsidR="00C206F7" w:rsidRPr="000D6BF5" w:rsidRDefault="00C206F7" w:rsidP="00416071">
            <w:pPr>
              <w:pStyle w:val="TableTextNormal"/>
            </w:pPr>
            <w:r w:rsidRPr="000D6FBC">
              <w:t>Treatments involving the provis</w:t>
            </w:r>
            <w:r>
              <w:t>ion of the following MBS items:</w:t>
            </w:r>
            <w:r>
              <w:br/>
            </w:r>
            <w:r w:rsidRPr="00200456">
              <w:t>30574</w:t>
            </w:r>
            <w:r>
              <w:t xml:space="preserve">, </w:t>
            </w:r>
            <w:r w:rsidRPr="00200456">
              <w:t>30615</w:t>
            </w:r>
            <w:r>
              <w:t xml:space="preserve">, </w:t>
            </w:r>
            <w:r w:rsidRPr="00200456">
              <w:t>30640</w:t>
            </w:r>
            <w:r>
              <w:t xml:space="preserve">, </w:t>
            </w:r>
            <w:r w:rsidRPr="00200456">
              <w:t>30645</w:t>
            </w:r>
            <w:r>
              <w:t xml:space="preserve">, </w:t>
            </w:r>
            <w:r w:rsidRPr="00200456">
              <w:t>30646</w:t>
            </w:r>
            <w:r>
              <w:t xml:space="preserve">, </w:t>
            </w:r>
            <w:r w:rsidRPr="00200456">
              <w:t>30648</w:t>
            </w:r>
            <w:r>
              <w:t xml:space="preserve">, </w:t>
            </w:r>
            <w:r w:rsidRPr="00200456">
              <w:t>30720</w:t>
            </w:r>
            <w:r>
              <w:t xml:space="preserve">, </w:t>
            </w:r>
            <w:r w:rsidRPr="00200456">
              <w:t>43805</w:t>
            </w:r>
            <w:r>
              <w:t xml:space="preserve">, </w:t>
            </w:r>
            <w:r w:rsidRPr="00200456">
              <w:t>43835</w:t>
            </w:r>
            <w:r>
              <w:t xml:space="preserve">, </w:t>
            </w:r>
            <w:r w:rsidRPr="00200456">
              <w:t>43837</w:t>
            </w:r>
            <w:r>
              <w:t xml:space="preserve">, </w:t>
            </w:r>
            <w:r w:rsidRPr="00200456">
              <w:t>43838</w:t>
            </w:r>
            <w:r>
              <w:t xml:space="preserve">, </w:t>
            </w:r>
            <w:r w:rsidRPr="00200456">
              <w:t>43841</w:t>
            </w:r>
            <w:r>
              <w:t xml:space="preserve">, </w:t>
            </w:r>
            <w:r w:rsidRPr="00200456">
              <w:t>43939</w:t>
            </w:r>
            <w:r>
              <w:t xml:space="preserve">, </w:t>
            </w:r>
            <w:r w:rsidRPr="00200456">
              <w:t>44108</w:t>
            </w:r>
            <w:r>
              <w:t xml:space="preserve">, </w:t>
            </w:r>
            <w:r w:rsidRPr="00200456">
              <w:t>44111</w:t>
            </w:r>
            <w:r>
              <w:t xml:space="preserve">, </w:t>
            </w:r>
            <w:r w:rsidRPr="00200456">
              <w:t>44114</w:t>
            </w:r>
          </w:p>
        </w:tc>
      </w:tr>
      <w:tr w:rsidR="00C206F7" w:rsidRPr="002F4B94" w14:paraId="098E1826"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2268" w:type="dxa"/>
          </w:tcPr>
          <w:p w14:paraId="2A77DB15" w14:textId="77777777" w:rsidR="00C206F7" w:rsidRPr="000D6BF5" w:rsidRDefault="00C206F7" w:rsidP="00416071">
            <w:pPr>
              <w:pStyle w:val="TableTextNormal"/>
            </w:pPr>
            <w:r w:rsidRPr="000D6BF5">
              <w:t>Implantation of hearing devices</w:t>
            </w:r>
          </w:p>
        </w:tc>
        <w:tc>
          <w:tcPr>
            <w:tcW w:w="5014" w:type="dxa"/>
            <w:tcMar>
              <w:bottom w:w="113" w:type="dxa"/>
              <w:right w:w="851" w:type="dxa"/>
            </w:tcMar>
          </w:tcPr>
          <w:p w14:paraId="531C7E48" w14:textId="77777777" w:rsidR="00C206F7" w:rsidRPr="000D6BF5" w:rsidRDefault="00C206F7" w:rsidP="00416071">
            <w:pPr>
              <w:pStyle w:val="TableTextNormal"/>
            </w:pPr>
            <w:r w:rsidRPr="000D6FBC">
              <w:t xml:space="preserve">Hospital treatment to correct hearing loss, including implantation of a prosthetic hearing device. </w:t>
            </w:r>
          </w:p>
          <w:p w14:paraId="07257F34" w14:textId="77777777" w:rsidR="00C206F7" w:rsidRPr="000D6BF5" w:rsidRDefault="00C206F7" w:rsidP="00416071">
            <w:pPr>
              <w:pStyle w:val="TableTextNormal"/>
            </w:pPr>
            <w:r w:rsidRPr="000D6FBC">
              <w:t xml:space="preserve">Stapedectomy is listed separately under </w:t>
            </w:r>
            <w:r w:rsidRPr="000D6BF5">
              <w:t>Ear, nose and throat.</w:t>
            </w:r>
          </w:p>
        </w:tc>
        <w:tc>
          <w:tcPr>
            <w:tcW w:w="6628" w:type="dxa"/>
          </w:tcPr>
          <w:p w14:paraId="448DA8B6" w14:textId="77777777" w:rsidR="00C206F7" w:rsidRPr="000D6BF5" w:rsidRDefault="00C206F7" w:rsidP="00416071">
            <w:pPr>
              <w:pStyle w:val="TableTextNormal"/>
            </w:pPr>
            <w:r w:rsidRPr="000D6FBC">
              <w:t>Treatments involving the provision of the following MBS items</w:t>
            </w:r>
            <w:r>
              <w:t>:</w:t>
            </w:r>
            <w:r>
              <w:br/>
            </w:r>
            <w:r w:rsidRPr="00452F0F">
              <w:t>41603</w:t>
            </w:r>
            <w:r>
              <w:t xml:space="preserve">, </w:t>
            </w:r>
            <w:r w:rsidRPr="00452F0F">
              <w:t>41604</w:t>
            </w:r>
            <w:r>
              <w:t xml:space="preserve">, </w:t>
            </w:r>
            <w:r w:rsidRPr="00452F0F">
              <w:t>41617</w:t>
            </w:r>
            <w:r>
              <w:t xml:space="preserve">, </w:t>
            </w:r>
            <w:r w:rsidRPr="00452F0F">
              <w:t>41618</w:t>
            </w:r>
          </w:p>
        </w:tc>
      </w:tr>
      <w:tr w:rsidR="00C206F7" w:rsidRPr="002F4B94" w14:paraId="1A04FDF0"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964"/>
        </w:trPr>
        <w:tc>
          <w:tcPr>
            <w:tcW w:w="2268" w:type="dxa"/>
          </w:tcPr>
          <w:p w14:paraId="2B412EF7" w14:textId="77777777" w:rsidR="00C206F7" w:rsidRPr="000D6BF5" w:rsidRDefault="00C206F7" w:rsidP="00416071">
            <w:pPr>
              <w:pStyle w:val="TableTextNormal"/>
            </w:pPr>
            <w:r w:rsidRPr="000D6BF5">
              <w:t>Insulin pumps</w:t>
            </w:r>
          </w:p>
        </w:tc>
        <w:tc>
          <w:tcPr>
            <w:tcW w:w="5014" w:type="dxa"/>
            <w:tcMar>
              <w:bottom w:w="113" w:type="dxa"/>
              <w:right w:w="851" w:type="dxa"/>
            </w:tcMar>
          </w:tcPr>
          <w:p w14:paraId="7EB3864E" w14:textId="77777777" w:rsidR="00C206F7" w:rsidRPr="000D6BF5" w:rsidRDefault="00C206F7" w:rsidP="00416071">
            <w:pPr>
              <w:pStyle w:val="TableTextNormal"/>
            </w:pPr>
            <w:r w:rsidRPr="000D6FBC">
              <w:t>Hospital treatment for the provision and replacement of insulin pumps for treatment of diabetes.</w:t>
            </w:r>
          </w:p>
        </w:tc>
        <w:tc>
          <w:tcPr>
            <w:tcW w:w="6628" w:type="dxa"/>
          </w:tcPr>
          <w:p w14:paraId="4834509A" w14:textId="77777777" w:rsidR="00C206F7" w:rsidRPr="00A2649A" w:rsidRDefault="00C206F7" w:rsidP="00A2649A">
            <w:pPr>
              <w:pStyle w:val="TableTextNormal"/>
            </w:pPr>
            <w:r w:rsidRPr="00A2649A">
              <w:t>(No items listed)</w:t>
            </w:r>
          </w:p>
        </w:tc>
      </w:tr>
      <w:tr w:rsidR="00C206F7" w:rsidRPr="002F4B94" w14:paraId="2D990273"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2268" w:type="dxa"/>
          </w:tcPr>
          <w:p w14:paraId="205830C6" w14:textId="7BDFACDC" w:rsidR="00C206F7" w:rsidRPr="000D6BF5" w:rsidRDefault="00C206F7" w:rsidP="00416071">
            <w:pPr>
              <w:pStyle w:val="TableTextNormal"/>
            </w:pPr>
            <w:r w:rsidRPr="000D6BF5">
              <w:t>Joint reconstructions</w:t>
            </w:r>
          </w:p>
        </w:tc>
        <w:tc>
          <w:tcPr>
            <w:tcW w:w="5014" w:type="dxa"/>
            <w:tcMar>
              <w:bottom w:w="113" w:type="dxa"/>
              <w:right w:w="851" w:type="dxa"/>
            </w:tcMar>
          </w:tcPr>
          <w:p w14:paraId="7253DF4A" w14:textId="77777777" w:rsidR="00C206F7" w:rsidRPr="000D6BF5" w:rsidRDefault="00C206F7" w:rsidP="00416071">
            <w:pPr>
              <w:pStyle w:val="TableTextNormal"/>
            </w:pPr>
            <w:r w:rsidRPr="000D6FBC">
              <w:t>Hospital treatment for surgery for joint reconstructions.</w:t>
            </w:r>
          </w:p>
          <w:p w14:paraId="16A9FF0A" w14:textId="77777777" w:rsidR="00C206F7" w:rsidRPr="000D6BF5" w:rsidRDefault="00C206F7" w:rsidP="00416071">
            <w:pPr>
              <w:pStyle w:val="TableTextNormal"/>
            </w:pPr>
            <w:r w:rsidRPr="000D6FBC">
              <w:t xml:space="preserve">For example: torn tendons, rotator cuff tears and </w:t>
            </w:r>
            <w:r w:rsidRPr="000D6BF5">
              <w:t>damaged ligaments.</w:t>
            </w:r>
          </w:p>
          <w:p w14:paraId="12A9DE81" w14:textId="77777777" w:rsidR="00C206F7" w:rsidRPr="000D6BF5" w:rsidRDefault="00C206F7" w:rsidP="00416071">
            <w:pPr>
              <w:pStyle w:val="TableTextNormal"/>
            </w:pPr>
            <w:r w:rsidRPr="000D6FBC">
              <w:t xml:space="preserve">Joint replacements are listed separately under </w:t>
            </w:r>
            <w:r w:rsidRPr="000D6BF5">
              <w:t xml:space="preserve">Joint replacements. </w:t>
            </w:r>
          </w:p>
          <w:p w14:paraId="19C9B35D" w14:textId="77777777" w:rsidR="00C206F7" w:rsidRPr="000D6BF5" w:rsidRDefault="00C206F7" w:rsidP="00416071">
            <w:pPr>
              <w:pStyle w:val="TableTextNormal"/>
            </w:pPr>
            <w:r w:rsidRPr="000D6FBC">
              <w:lastRenderedPageBreak/>
              <w:t>Bone fractures are</w:t>
            </w:r>
            <w:r w:rsidRPr="000D6BF5">
              <w:t xml:space="preserve"> listed separately under Bone, joint and muscle.</w:t>
            </w:r>
          </w:p>
          <w:p w14:paraId="69F2A89C" w14:textId="77777777" w:rsidR="00C206F7" w:rsidRPr="000D6BF5" w:rsidRDefault="00C206F7" w:rsidP="00416071">
            <w:pPr>
              <w:pStyle w:val="TableTextNormal"/>
            </w:pPr>
            <w:r w:rsidRPr="000D6FBC">
              <w:t>Procedures to the spinal column are listed separately under</w:t>
            </w:r>
            <w:r w:rsidRPr="000D6BF5">
              <w:t xml:space="preserve"> Back, neck and spine.</w:t>
            </w:r>
          </w:p>
          <w:p w14:paraId="1D3B60DC" w14:textId="77777777" w:rsidR="00C206F7" w:rsidRPr="000D6BF5" w:rsidRDefault="00C206F7" w:rsidP="00416071">
            <w:pPr>
              <w:pStyle w:val="TableTextNormal"/>
            </w:pPr>
            <w:r w:rsidRPr="000D6FBC">
              <w:t xml:space="preserve">Podiatric surgery performed by a registered podiatric surgeon is listed separately under </w:t>
            </w:r>
            <w:r w:rsidRPr="000D6BF5">
              <w:t>Podiatric surgery (provided by a registered podiatric surgeon).</w:t>
            </w:r>
          </w:p>
        </w:tc>
        <w:tc>
          <w:tcPr>
            <w:tcW w:w="6628" w:type="dxa"/>
          </w:tcPr>
          <w:p w14:paraId="09FF98E3" w14:textId="77777777" w:rsidR="00C206F7" w:rsidRPr="000D6BF5" w:rsidRDefault="00C206F7" w:rsidP="00416071">
            <w:pPr>
              <w:pStyle w:val="TableTextNormal"/>
            </w:pPr>
            <w:r w:rsidRPr="000D6FBC">
              <w:lastRenderedPageBreak/>
              <w:t>Treatments involving the provision of the following MBS items:</w:t>
            </w:r>
            <w:r>
              <w:br/>
            </w:r>
            <w:r w:rsidRPr="00B54AE5">
              <w:t>46324</w:t>
            </w:r>
            <w:r>
              <w:t xml:space="preserve">, </w:t>
            </w:r>
            <w:r w:rsidRPr="00B54AE5">
              <w:t>46325</w:t>
            </w:r>
            <w:r>
              <w:t xml:space="preserve">, </w:t>
            </w:r>
            <w:r w:rsidRPr="00B54AE5">
              <w:t>46345</w:t>
            </w:r>
            <w:r>
              <w:t xml:space="preserve">, </w:t>
            </w:r>
            <w:r w:rsidRPr="00B54AE5">
              <w:t>46408</w:t>
            </w:r>
            <w:r>
              <w:t xml:space="preserve">, </w:t>
            </w:r>
            <w:r w:rsidRPr="00B54AE5">
              <w:t>46411</w:t>
            </w:r>
            <w:r>
              <w:t xml:space="preserve">, </w:t>
            </w:r>
            <w:r w:rsidRPr="00B54AE5">
              <w:t>46414</w:t>
            </w:r>
            <w:r>
              <w:t xml:space="preserve">, </w:t>
            </w:r>
            <w:r w:rsidRPr="00B54AE5">
              <w:t>46417</w:t>
            </w:r>
            <w:r>
              <w:t xml:space="preserve">, </w:t>
            </w:r>
            <w:r w:rsidRPr="00B54AE5">
              <w:t>46420</w:t>
            </w:r>
            <w:r>
              <w:t xml:space="preserve">, </w:t>
            </w:r>
            <w:r w:rsidRPr="00B54AE5">
              <w:t>46423</w:t>
            </w:r>
            <w:r>
              <w:t xml:space="preserve">, </w:t>
            </w:r>
            <w:r w:rsidRPr="00B54AE5">
              <w:t>46426</w:t>
            </w:r>
            <w:r>
              <w:t xml:space="preserve">, </w:t>
            </w:r>
            <w:r w:rsidRPr="00B54AE5">
              <w:t>46432</w:t>
            </w:r>
            <w:r>
              <w:t xml:space="preserve">, </w:t>
            </w:r>
            <w:r w:rsidRPr="00B54AE5">
              <w:t>46434</w:t>
            </w:r>
            <w:r>
              <w:t xml:space="preserve">, </w:t>
            </w:r>
            <w:r w:rsidRPr="00B54AE5">
              <w:t>46438</w:t>
            </w:r>
            <w:r>
              <w:t xml:space="preserve">, </w:t>
            </w:r>
            <w:r w:rsidRPr="00B54AE5">
              <w:t>46441</w:t>
            </w:r>
            <w:r>
              <w:t xml:space="preserve">, </w:t>
            </w:r>
            <w:r w:rsidRPr="00B54AE5">
              <w:t>46442</w:t>
            </w:r>
            <w:r>
              <w:t xml:space="preserve">, </w:t>
            </w:r>
            <w:r w:rsidRPr="00B54AE5">
              <w:t>46444</w:t>
            </w:r>
            <w:r>
              <w:t xml:space="preserve">, </w:t>
            </w:r>
            <w:r w:rsidRPr="00B54AE5">
              <w:t>46450</w:t>
            </w:r>
            <w:r>
              <w:t xml:space="preserve">, </w:t>
            </w:r>
            <w:r w:rsidRPr="00B54AE5">
              <w:t>46453</w:t>
            </w:r>
            <w:r>
              <w:t xml:space="preserve">, </w:t>
            </w:r>
            <w:r w:rsidRPr="00B54AE5">
              <w:t>46456</w:t>
            </w:r>
            <w:r>
              <w:t xml:space="preserve">, </w:t>
            </w:r>
            <w:r w:rsidRPr="00B54AE5">
              <w:t>46492</w:t>
            </w:r>
            <w:r>
              <w:t xml:space="preserve">, </w:t>
            </w:r>
            <w:r w:rsidRPr="00B54AE5">
              <w:t>46495</w:t>
            </w:r>
            <w:r>
              <w:t xml:space="preserve">, </w:t>
            </w:r>
            <w:r w:rsidRPr="00B54AE5">
              <w:t>46498</w:t>
            </w:r>
            <w:r>
              <w:t xml:space="preserve">, </w:t>
            </w:r>
            <w:r w:rsidRPr="00B54AE5">
              <w:t>46500</w:t>
            </w:r>
            <w:r>
              <w:t xml:space="preserve">, </w:t>
            </w:r>
            <w:r w:rsidRPr="00B54AE5">
              <w:t>46501</w:t>
            </w:r>
            <w:r>
              <w:t xml:space="preserve">, </w:t>
            </w:r>
            <w:r w:rsidRPr="00B54AE5">
              <w:t>46502</w:t>
            </w:r>
            <w:r>
              <w:t xml:space="preserve">, </w:t>
            </w:r>
            <w:r w:rsidRPr="00B54AE5">
              <w:t>46503</w:t>
            </w:r>
            <w:r>
              <w:t xml:space="preserve">, </w:t>
            </w:r>
            <w:r w:rsidRPr="00B54AE5">
              <w:t>46504</w:t>
            </w:r>
            <w:r>
              <w:t xml:space="preserve">, </w:t>
            </w:r>
            <w:r w:rsidRPr="00B54AE5">
              <w:t>46507</w:t>
            </w:r>
            <w:r>
              <w:t xml:space="preserve">, </w:t>
            </w:r>
            <w:r w:rsidRPr="00B54AE5">
              <w:t>46510</w:t>
            </w:r>
            <w:r>
              <w:t xml:space="preserve">, </w:t>
            </w:r>
            <w:r w:rsidRPr="00B54AE5">
              <w:t>46522</w:t>
            </w:r>
            <w:r>
              <w:t xml:space="preserve">, </w:t>
            </w:r>
            <w:r w:rsidRPr="00B54AE5">
              <w:t>47592</w:t>
            </w:r>
            <w:r>
              <w:t xml:space="preserve">, </w:t>
            </w:r>
            <w:r w:rsidRPr="00B54AE5">
              <w:t>47593</w:t>
            </w:r>
            <w:r>
              <w:t xml:space="preserve">, </w:t>
            </w:r>
            <w:r w:rsidRPr="00B54AE5">
              <w:t>48900</w:t>
            </w:r>
            <w:r>
              <w:t xml:space="preserve">, </w:t>
            </w:r>
            <w:r w:rsidRPr="00B54AE5">
              <w:t>48903</w:t>
            </w:r>
            <w:r>
              <w:t xml:space="preserve">, </w:t>
            </w:r>
            <w:r w:rsidRPr="00B54AE5">
              <w:t>48906</w:t>
            </w:r>
            <w:r>
              <w:t xml:space="preserve">, </w:t>
            </w:r>
            <w:r w:rsidRPr="00B54AE5">
              <w:t>48909</w:t>
            </w:r>
            <w:r>
              <w:t xml:space="preserve">, </w:t>
            </w:r>
            <w:r w:rsidRPr="00B54AE5">
              <w:t>48939</w:t>
            </w:r>
            <w:r>
              <w:t xml:space="preserve">, </w:t>
            </w:r>
            <w:r w:rsidRPr="00B54AE5">
              <w:t>48948</w:t>
            </w:r>
            <w:r>
              <w:t xml:space="preserve">, </w:t>
            </w:r>
            <w:r w:rsidRPr="00B54AE5">
              <w:t>48951</w:t>
            </w:r>
            <w:r>
              <w:t xml:space="preserve">, </w:t>
            </w:r>
            <w:r w:rsidRPr="00B54AE5">
              <w:t>48958</w:t>
            </w:r>
            <w:r>
              <w:t xml:space="preserve">, </w:t>
            </w:r>
            <w:r w:rsidRPr="00B54AE5">
              <w:t>48960</w:t>
            </w:r>
            <w:r>
              <w:t xml:space="preserve">, </w:t>
            </w:r>
            <w:r w:rsidRPr="00B54AE5">
              <w:t>49104</w:t>
            </w:r>
            <w:r>
              <w:t xml:space="preserve">, </w:t>
            </w:r>
            <w:r w:rsidRPr="00B54AE5">
              <w:t>49105</w:t>
            </w:r>
            <w:r>
              <w:t xml:space="preserve">, </w:t>
            </w:r>
            <w:r w:rsidRPr="00B54AE5">
              <w:t>49121</w:t>
            </w:r>
            <w:r>
              <w:t xml:space="preserve">, </w:t>
            </w:r>
            <w:r w:rsidRPr="00B54AE5">
              <w:t>49215</w:t>
            </w:r>
            <w:r>
              <w:t xml:space="preserve">, </w:t>
            </w:r>
            <w:r w:rsidRPr="00B54AE5">
              <w:t>49221</w:t>
            </w:r>
            <w:r>
              <w:t xml:space="preserve">, </w:t>
            </w:r>
            <w:r w:rsidRPr="00B54AE5">
              <w:t>49224</w:t>
            </w:r>
            <w:r>
              <w:t xml:space="preserve">, </w:t>
            </w:r>
            <w:r w:rsidRPr="00B54AE5">
              <w:t>49227</w:t>
            </w:r>
            <w:r>
              <w:t xml:space="preserve">, </w:t>
            </w:r>
            <w:r w:rsidRPr="00B54AE5">
              <w:t>49230</w:t>
            </w:r>
            <w:r>
              <w:t xml:space="preserve">, </w:t>
            </w:r>
            <w:r w:rsidRPr="00B54AE5">
              <w:t>49233</w:t>
            </w:r>
            <w:r>
              <w:t xml:space="preserve">, </w:t>
            </w:r>
            <w:r w:rsidRPr="00B54AE5">
              <w:t>49236</w:t>
            </w:r>
            <w:r>
              <w:t xml:space="preserve">, </w:t>
            </w:r>
            <w:r w:rsidRPr="00B54AE5">
              <w:t>49503</w:t>
            </w:r>
            <w:r>
              <w:t xml:space="preserve">, </w:t>
            </w:r>
            <w:r w:rsidRPr="00B54AE5">
              <w:t>49506</w:t>
            </w:r>
            <w:r>
              <w:t xml:space="preserve">, </w:t>
            </w:r>
            <w:r w:rsidRPr="00B54AE5">
              <w:t>49536</w:t>
            </w:r>
            <w:r>
              <w:t xml:space="preserve">, </w:t>
            </w:r>
            <w:r w:rsidRPr="00B54AE5">
              <w:t>49542</w:t>
            </w:r>
            <w:r>
              <w:t xml:space="preserve">, </w:t>
            </w:r>
            <w:r w:rsidRPr="00B54AE5">
              <w:t>49544</w:t>
            </w:r>
            <w:r>
              <w:t xml:space="preserve">, </w:t>
            </w:r>
            <w:r w:rsidRPr="00B54AE5">
              <w:t>49548</w:t>
            </w:r>
            <w:r>
              <w:t xml:space="preserve">, </w:t>
            </w:r>
            <w:r w:rsidRPr="00B54AE5">
              <w:t>49551</w:t>
            </w:r>
            <w:r>
              <w:t xml:space="preserve">, </w:t>
            </w:r>
            <w:r w:rsidRPr="00B54AE5">
              <w:t>49564</w:t>
            </w:r>
            <w:r>
              <w:t xml:space="preserve">, </w:t>
            </w:r>
            <w:r w:rsidRPr="00B54AE5">
              <w:t>49565</w:t>
            </w:r>
            <w:r>
              <w:t xml:space="preserve">, </w:t>
            </w:r>
            <w:r w:rsidRPr="00B54AE5">
              <w:t>49570</w:t>
            </w:r>
            <w:r>
              <w:t xml:space="preserve">, </w:t>
            </w:r>
            <w:r w:rsidRPr="00B54AE5">
              <w:t>49572</w:t>
            </w:r>
            <w:r>
              <w:t xml:space="preserve">, </w:t>
            </w:r>
            <w:r w:rsidRPr="00B54AE5">
              <w:t>49574</w:t>
            </w:r>
            <w:r>
              <w:t xml:space="preserve">, </w:t>
            </w:r>
            <w:r w:rsidRPr="00B54AE5">
              <w:lastRenderedPageBreak/>
              <w:t>49576</w:t>
            </w:r>
            <w:r>
              <w:t xml:space="preserve">, </w:t>
            </w:r>
            <w:r w:rsidRPr="00B54AE5">
              <w:t>49578</w:t>
            </w:r>
            <w:r>
              <w:t xml:space="preserve">, </w:t>
            </w:r>
            <w:r w:rsidRPr="00B54AE5">
              <w:t>49580</w:t>
            </w:r>
            <w:r>
              <w:t xml:space="preserve">, </w:t>
            </w:r>
            <w:r w:rsidRPr="00B54AE5">
              <w:t>49582</w:t>
            </w:r>
            <w:r>
              <w:t xml:space="preserve">, </w:t>
            </w:r>
            <w:r w:rsidRPr="00B54AE5">
              <w:t>49584</w:t>
            </w:r>
            <w:r>
              <w:t xml:space="preserve">, </w:t>
            </w:r>
            <w:r w:rsidRPr="00B54AE5">
              <w:t>49586</w:t>
            </w:r>
            <w:r>
              <w:t xml:space="preserve">, </w:t>
            </w:r>
            <w:r w:rsidRPr="00B54AE5">
              <w:t>49703</w:t>
            </w:r>
            <w:r>
              <w:t xml:space="preserve">, </w:t>
            </w:r>
            <w:r w:rsidRPr="00B54AE5">
              <w:t>49706</w:t>
            </w:r>
            <w:r>
              <w:t xml:space="preserve">, </w:t>
            </w:r>
            <w:r w:rsidRPr="00B54AE5">
              <w:t>49709</w:t>
            </w:r>
            <w:r>
              <w:t xml:space="preserve">, </w:t>
            </w:r>
            <w:r w:rsidRPr="00B54AE5">
              <w:t>50333</w:t>
            </w:r>
          </w:p>
        </w:tc>
      </w:tr>
      <w:tr w:rsidR="00C206F7" w:rsidRPr="002F4B94" w14:paraId="53B18D84"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616"/>
        </w:trPr>
        <w:tc>
          <w:tcPr>
            <w:tcW w:w="2268" w:type="dxa"/>
          </w:tcPr>
          <w:p w14:paraId="61FFC247" w14:textId="77777777" w:rsidR="00C206F7" w:rsidRPr="000D6BF5" w:rsidRDefault="00C206F7" w:rsidP="00416071">
            <w:pPr>
              <w:pStyle w:val="TableTextNormal"/>
            </w:pPr>
            <w:r w:rsidRPr="000D6BF5">
              <w:lastRenderedPageBreak/>
              <w:t>Joint replacements</w:t>
            </w:r>
          </w:p>
        </w:tc>
        <w:tc>
          <w:tcPr>
            <w:tcW w:w="5014" w:type="dxa"/>
            <w:tcMar>
              <w:bottom w:w="113" w:type="dxa"/>
              <w:right w:w="851" w:type="dxa"/>
            </w:tcMar>
          </w:tcPr>
          <w:p w14:paraId="2BCD0918" w14:textId="77777777" w:rsidR="00C206F7" w:rsidRPr="000D6BF5" w:rsidRDefault="00C206F7" w:rsidP="00416071">
            <w:pPr>
              <w:pStyle w:val="TableTextNormal"/>
            </w:pPr>
            <w:r w:rsidRPr="000D6FBC">
              <w:t>Hospital treatment for surgery for joint replacements, including revisions, resurfacing, partial replacements and removal of prostheses.</w:t>
            </w:r>
          </w:p>
          <w:p w14:paraId="73E29563" w14:textId="77777777" w:rsidR="00C206F7" w:rsidRPr="000D6BF5" w:rsidRDefault="00C206F7" w:rsidP="00416071">
            <w:pPr>
              <w:pStyle w:val="TableTextNormal"/>
            </w:pPr>
            <w:r w:rsidRPr="000D6FBC">
              <w:t xml:space="preserve">For example: replacement of shoulder, wrist, finger, </w:t>
            </w:r>
            <w:r w:rsidRPr="000D6BF5">
              <w:t>hip, knee, ankle, or toe joint.</w:t>
            </w:r>
          </w:p>
          <w:p w14:paraId="5689F598" w14:textId="77777777" w:rsidR="00C206F7" w:rsidRPr="000D6BF5" w:rsidRDefault="00C206F7" w:rsidP="00416071">
            <w:pPr>
              <w:pStyle w:val="TableTextNormal"/>
            </w:pPr>
            <w:r w:rsidRPr="000D6FBC">
              <w:t xml:space="preserve">Joint fusions are listed separately under </w:t>
            </w:r>
            <w:r w:rsidRPr="000D6BF5">
              <w:t>Bone, joint and muscle.</w:t>
            </w:r>
          </w:p>
          <w:p w14:paraId="059FA12A" w14:textId="77777777" w:rsidR="00C206F7" w:rsidRPr="000D6BF5" w:rsidRDefault="00C206F7" w:rsidP="00416071">
            <w:pPr>
              <w:pStyle w:val="TableTextNormal"/>
            </w:pPr>
            <w:r w:rsidRPr="000D6FBC">
              <w:t xml:space="preserve">Spinal fusions are listed separately under </w:t>
            </w:r>
            <w:r w:rsidRPr="000D6BF5">
              <w:t>Back, neck and spine.</w:t>
            </w:r>
          </w:p>
          <w:p w14:paraId="57F66CAC" w14:textId="77777777" w:rsidR="00C206F7" w:rsidRPr="000D6BF5" w:rsidRDefault="00C206F7" w:rsidP="00416071">
            <w:pPr>
              <w:pStyle w:val="TableTextNormal"/>
            </w:pPr>
            <w:r w:rsidRPr="000D6FBC">
              <w:t>Joint reconstructions are listed separately under</w:t>
            </w:r>
            <w:r w:rsidRPr="000D6BF5">
              <w:t xml:space="preserve"> Joint reconstructions.</w:t>
            </w:r>
          </w:p>
          <w:p w14:paraId="23B3E6F7" w14:textId="77777777" w:rsidR="00C206F7" w:rsidRPr="000D6BF5" w:rsidRDefault="00C206F7" w:rsidP="00416071">
            <w:pPr>
              <w:pStyle w:val="TableTextNormal"/>
            </w:pPr>
            <w:r w:rsidRPr="000D6FBC">
              <w:t xml:space="preserve">Podiatric surgery performed by a registered podiatric surgeon is listed separately under </w:t>
            </w:r>
            <w:r w:rsidRPr="000D6BF5">
              <w:t>Podiatric surgery (provided by a registered podiatric surgeon).</w:t>
            </w:r>
          </w:p>
        </w:tc>
        <w:tc>
          <w:tcPr>
            <w:tcW w:w="6628" w:type="dxa"/>
          </w:tcPr>
          <w:p w14:paraId="47B05B76" w14:textId="77777777" w:rsidR="00C206F7" w:rsidRPr="000D6BF5" w:rsidRDefault="00C206F7" w:rsidP="00416071">
            <w:pPr>
              <w:pStyle w:val="TableTextNormal"/>
            </w:pPr>
            <w:r w:rsidRPr="000D6FBC">
              <w:t>Treatments involving the provision of the following MBS items:</w:t>
            </w:r>
            <w:r>
              <w:br/>
            </w:r>
            <w:r w:rsidRPr="00B54AE5">
              <w:t>46309</w:t>
            </w:r>
            <w:r>
              <w:t xml:space="preserve">, </w:t>
            </w:r>
            <w:r w:rsidRPr="00B54AE5">
              <w:t>46312</w:t>
            </w:r>
            <w:r>
              <w:t xml:space="preserve">, </w:t>
            </w:r>
            <w:r w:rsidRPr="00B54AE5">
              <w:t>46315</w:t>
            </w:r>
            <w:r>
              <w:t xml:space="preserve">, </w:t>
            </w:r>
            <w:r w:rsidRPr="00B54AE5">
              <w:t>46318</w:t>
            </w:r>
            <w:r>
              <w:t xml:space="preserve">, </w:t>
            </w:r>
            <w:r w:rsidRPr="00B54AE5">
              <w:t>46321</w:t>
            </w:r>
            <w:r>
              <w:t xml:space="preserve">, </w:t>
            </w:r>
            <w:r w:rsidRPr="00B54AE5">
              <w:t>46322</w:t>
            </w:r>
            <w:r>
              <w:t xml:space="preserve">, </w:t>
            </w:r>
            <w:r w:rsidRPr="00B54AE5">
              <w:t>48915</w:t>
            </w:r>
            <w:r>
              <w:t xml:space="preserve">, </w:t>
            </w:r>
            <w:r w:rsidRPr="00B54AE5">
              <w:t>48918</w:t>
            </w:r>
            <w:r>
              <w:t xml:space="preserve">, </w:t>
            </w:r>
            <w:r w:rsidRPr="00B54AE5">
              <w:t>48921</w:t>
            </w:r>
            <w:r>
              <w:t xml:space="preserve">, </w:t>
            </w:r>
            <w:r w:rsidRPr="00B54AE5">
              <w:t>48924</w:t>
            </w:r>
            <w:r>
              <w:t xml:space="preserve">, </w:t>
            </w:r>
            <w:r w:rsidRPr="00B54AE5">
              <w:t>48927</w:t>
            </w:r>
            <w:r>
              <w:t xml:space="preserve">, </w:t>
            </w:r>
            <w:r w:rsidRPr="00B54AE5">
              <w:t>49112</w:t>
            </w:r>
            <w:r>
              <w:t xml:space="preserve">, </w:t>
            </w:r>
            <w:r w:rsidRPr="00B54AE5">
              <w:t>49115</w:t>
            </w:r>
            <w:r>
              <w:t xml:space="preserve">, </w:t>
            </w:r>
            <w:r w:rsidRPr="00B54AE5">
              <w:t>49116</w:t>
            </w:r>
            <w:r>
              <w:t xml:space="preserve">, </w:t>
            </w:r>
            <w:r w:rsidRPr="00B54AE5">
              <w:t>49117</w:t>
            </w:r>
            <w:r>
              <w:t xml:space="preserve">, </w:t>
            </w:r>
            <w:r w:rsidRPr="00B54AE5">
              <w:t>49209</w:t>
            </w:r>
            <w:r>
              <w:t xml:space="preserve">, </w:t>
            </w:r>
            <w:r w:rsidRPr="00B54AE5">
              <w:t>49210</w:t>
            </w:r>
            <w:r>
              <w:t xml:space="preserve">, </w:t>
            </w:r>
            <w:r w:rsidRPr="00B54AE5">
              <w:t>49315</w:t>
            </w:r>
            <w:r>
              <w:t xml:space="preserve">, </w:t>
            </w:r>
            <w:r w:rsidRPr="00B54AE5">
              <w:t>49318</w:t>
            </w:r>
            <w:r>
              <w:t xml:space="preserve">, </w:t>
            </w:r>
            <w:r w:rsidRPr="00B54AE5">
              <w:t>49319</w:t>
            </w:r>
            <w:r>
              <w:t xml:space="preserve">, </w:t>
            </w:r>
            <w:r w:rsidRPr="00B54AE5">
              <w:t>49321</w:t>
            </w:r>
            <w:r>
              <w:t xml:space="preserve">, </w:t>
            </w:r>
            <w:r w:rsidRPr="00B54AE5">
              <w:t>49372</w:t>
            </w:r>
            <w:r>
              <w:t xml:space="preserve">, </w:t>
            </w:r>
            <w:r w:rsidRPr="00B54AE5">
              <w:t>49374</w:t>
            </w:r>
            <w:r>
              <w:t xml:space="preserve">, </w:t>
            </w:r>
            <w:r w:rsidRPr="00B54AE5">
              <w:t>49376</w:t>
            </w:r>
            <w:r>
              <w:t xml:space="preserve">, </w:t>
            </w:r>
            <w:r w:rsidRPr="00B54AE5">
              <w:t>49378</w:t>
            </w:r>
            <w:r>
              <w:t xml:space="preserve">, </w:t>
            </w:r>
            <w:r w:rsidRPr="00B54AE5">
              <w:t>49380</w:t>
            </w:r>
            <w:r>
              <w:t xml:space="preserve">, </w:t>
            </w:r>
            <w:r w:rsidRPr="00B54AE5">
              <w:t>49382</w:t>
            </w:r>
            <w:r>
              <w:t xml:space="preserve">, </w:t>
            </w:r>
            <w:r w:rsidRPr="00B54AE5">
              <w:t>49384</w:t>
            </w:r>
            <w:r>
              <w:t xml:space="preserve">, </w:t>
            </w:r>
            <w:r w:rsidRPr="00B54AE5">
              <w:t>49386</w:t>
            </w:r>
            <w:r>
              <w:t xml:space="preserve">, </w:t>
            </w:r>
            <w:r w:rsidRPr="00B54AE5">
              <w:t>49388</w:t>
            </w:r>
            <w:r>
              <w:t xml:space="preserve">, </w:t>
            </w:r>
            <w:r w:rsidRPr="00B54AE5">
              <w:t>49390</w:t>
            </w:r>
            <w:r>
              <w:t xml:space="preserve">, </w:t>
            </w:r>
            <w:r w:rsidRPr="00B54AE5">
              <w:t>49392</w:t>
            </w:r>
            <w:r>
              <w:t xml:space="preserve">, </w:t>
            </w:r>
            <w:r w:rsidRPr="00B54AE5">
              <w:t>49394</w:t>
            </w:r>
            <w:r>
              <w:t xml:space="preserve">, </w:t>
            </w:r>
            <w:r w:rsidRPr="00B54AE5">
              <w:t>49396</w:t>
            </w:r>
            <w:r>
              <w:t xml:space="preserve">, </w:t>
            </w:r>
            <w:r w:rsidRPr="00B54AE5">
              <w:t>49398</w:t>
            </w:r>
            <w:r>
              <w:t xml:space="preserve">, </w:t>
            </w:r>
            <w:r w:rsidRPr="00B54AE5">
              <w:t>49515</w:t>
            </w:r>
            <w:r>
              <w:t xml:space="preserve">, </w:t>
            </w:r>
            <w:r w:rsidRPr="00B54AE5">
              <w:t>49516</w:t>
            </w:r>
            <w:r>
              <w:t xml:space="preserve">, </w:t>
            </w:r>
            <w:r w:rsidRPr="00B54AE5">
              <w:t>49517</w:t>
            </w:r>
            <w:r>
              <w:t xml:space="preserve">, </w:t>
            </w:r>
            <w:r w:rsidRPr="00B54AE5">
              <w:t>49518</w:t>
            </w:r>
            <w:r>
              <w:t xml:space="preserve">, </w:t>
            </w:r>
            <w:r w:rsidRPr="00B54AE5">
              <w:t>49519</w:t>
            </w:r>
            <w:r>
              <w:t xml:space="preserve">, </w:t>
            </w:r>
            <w:r w:rsidRPr="00B54AE5">
              <w:t>49521</w:t>
            </w:r>
            <w:r>
              <w:t xml:space="preserve">, </w:t>
            </w:r>
            <w:r w:rsidRPr="00B54AE5">
              <w:t>49524</w:t>
            </w:r>
            <w:r>
              <w:t xml:space="preserve">, </w:t>
            </w:r>
            <w:r w:rsidRPr="00B54AE5">
              <w:t>49525</w:t>
            </w:r>
            <w:r>
              <w:t xml:space="preserve">, </w:t>
            </w:r>
            <w:r w:rsidRPr="00B54AE5">
              <w:t>49527</w:t>
            </w:r>
            <w:r>
              <w:t xml:space="preserve">, </w:t>
            </w:r>
            <w:r w:rsidRPr="00B54AE5">
              <w:t>49530</w:t>
            </w:r>
            <w:r>
              <w:t xml:space="preserve">, </w:t>
            </w:r>
            <w:r w:rsidRPr="00B54AE5">
              <w:t>49533</w:t>
            </w:r>
            <w:r>
              <w:t xml:space="preserve">, </w:t>
            </w:r>
            <w:r w:rsidRPr="00B54AE5">
              <w:t>49534</w:t>
            </w:r>
            <w:r>
              <w:t xml:space="preserve">, </w:t>
            </w:r>
            <w:r w:rsidRPr="00B54AE5">
              <w:t>49554</w:t>
            </w:r>
            <w:r>
              <w:t xml:space="preserve">, </w:t>
            </w:r>
            <w:r w:rsidRPr="00B54AE5">
              <w:t>49715</w:t>
            </w:r>
            <w:r>
              <w:t xml:space="preserve">, </w:t>
            </w:r>
            <w:r w:rsidRPr="00B54AE5">
              <w:t>49716</w:t>
            </w:r>
            <w:r>
              <w:t xml:space="preserve">, </w:t>
            </w:r>
            <w:r w:rsidRPr="00B54AE5">
              <w:t>49717</w:t>
            </w:r>
            <w:r>
              <w:t xml:space="preserve">, </w:t>
            </w:r>
            <w:r w:rsidRPr="00B54AE5">
              <w:t>49782</w:t>
            </w:r>
            <w:r>
              <w:t xml:space="preserve">, </w:t>
            </w:r>
            <w:r w:rsidRPr="00B54AE5">
              <w:t>49839</w:t>
            </w:r>
            <w:r>
              <w:t xml:space="preserve">, </w:t>
            </w:r>
            <w:r w:rsidRPr="00B54AE5">
              <w:t>49857</w:t>
            </w:r>
          </w:p>
        </w:tc>
      </w:tr>
      <w:tr w:rsidR="00C206F7" w:rsidRPr="002F4B94" w14:paraId="73F61796"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2268" w:type="dxa"/>
          </w:tcPr>
          <w:p w14:paraId="114C16C5" w14:textId="128B6B14" w:rsidR="00C206F7" w:rsidRPr="000D6BF5" w:rsidRDefault="00C206F7" w:rsidP="00416071">
            <w:pPr>
              <w:pStyle w:val="TableTextNormal"/>
            </w:pPr>
            <w:r w:rsidRPr="000D6BF5">
              <w:t>Kidney and bladder</w:t>
            </w:r>
          </w:p>
        </w:tc>
        <w:tc>
          <w:tcPr>
            <w:tcW w:w="5014" w:type="dxa"/>
            <w:tcMar>
              <w:bottom w:w="113" w:type="dxa"/>
              <w:right w:w="851" w:type="dxa"/>
            </w:tcMar>
          </w:tcPr>
          <w:p w14:paraId="2F124D26" w14:textId="77777777" w:rsidR="00C206F7" w:rsidRPr="000D6BF5" w:rsidRDefault="00C206F7" w:rsidP="00416071">
            <w:pPr>
              <w:pStyle w:val="TableTextNormal"/>
            </w:pPr>
            <w:r w:rsidRPr="000D6FBC">
              <w:t>Hospital treatment for the investigation and treatment of the kidney, adrenal gland and bladder.</w:t>
            </w:r>
          </w:p>
          <w:p w14:paraId="6C266C84" w14:textId="77777777" w:rsidR="00C206F7" w:rsidRPr="000D6BF5" w:rsidRDefault="00C206F7" w:rsidP="00416071">
            <w:pPr>
              <w:pStyle w:val="TableTextNormal"/>
            </w:pPr>
            <w:r w:rsidRPr="000D6FBC">
              <w:lastRenderedPageBreak/>
              <w:t>For example: kidney stones, adrenal gland tumour and incontinence.</w:t>
            </w:r>
          </w:p>
          <w:p w14:paraId="191DE942" w14:textId="77777777" w:rsidR="00C206F7" w:rsidRPr="000D6BF5" w:rsidRDefault="00C206F7" w:rsidP="00416071">
            <w:pPr>
              <w:pStyle w:val="TableTextNormal"/>
            </w:pPr>
            <w:r w:rsidRPr="000D6FBC">
              <w:t xml:space="preserve">Dialysis is listed separately under </w:t>
            </w:r>
            <w:r w:rsidRPr="000D6BF5">
              <w:t>Dialysis for chronic kidney failure.</w:t>
            </w:r>
          </w:p>
          <w:p w14:paraId="2B8A52A2"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7490D987" w14:textId="77777777" w:rsidR="00C206F7" w:rsidRPr="000D6BF5" w:rsidRDefault="00C206F7" w:rsidP="00416071">
            <w:pPr>
              <w:pStyle w:val="TableTextNormal"/>
            </w:pPr>
            <w:r w:rsidRPr="000D6FBC">
              <w:lastRenderedPageBreak/>
              <w:t>Treatments involving the provision of the following MBS items:</w:t>
            </w:r>
            <w:r>
              <w:br/>
            </w:r>
            <w:r w:rsidRPr="00B54AE5">
              <w:t>11900</w:t>
            </w:r>
            <w:r>
              <w:t xml:space="preserve">, </w:t>
            </w:r>
            <w:r w:rsidRPr="00B54AE5">
              <w:t>11903</w:t>
            </w:r>
            <w:r>
              <w:t xml:space="preserve">, </w:t>
            </w:r>
            <w:r w:rsidRPr="00B54AE5">
              <w:t>11906</w:t>
            </w:r>
            <w:r>
              <w:t xml:space="preserve">, </w:t>
            </w:r>
            <w:r w:rsidRPr="00B54AE5">
              <w:t>11909</w:t>
            </w:r>
            <w:r>
              <w:t xml:space="preserve">, </w:t>
            </w:r>
            <w:r w:rsidRPr="00B54AE5">
              <w:t>11912</w:t>
            </w:r>
            <w:r>
              <w:t xml:space="preserve">, </w:t>
            </w:r>
            <w:r w:rsidRPr="00B54AE5">
              <w:t>11915</w:t>
            </w:r>
            <w:r>
              <w:t xml:space="preserve">, </w:t>
            </w:r>
            <w:r w:rsidRPr="00B54AE5">
              <w:t>11917</w:t>
            </w:r>
            <w:r>
              <w:t xml:space="preserve">, </w:t>
            </w:r>
            <w:r w:rsidRPr="00B54AE5">
              <w:t>11919</w:t>
            </w:r>
            <w:r>
              <w:t xml:space="preserve">, </w:t>
            </w:r>
            <w:r w:rsidRPr="00B54AE5">
              <w:t>11921</w:t>
            </w:r>
            <w:r>
              <w:t xml:space="preserve">, </w:t>
            </w:r>
            <w:r w:rsidRPr="00B54AE5">
              <w:t>12524</w:t>
            </w:r>
            <w:r>
              <w:t xml:space="preserve">, </w:t>
            </w:r>
            <w:r w:rsidRPr="00B54AE5">
              <w:t>12527</w:t>
            </w:r>
            <w:r>
              <w:t xml:space="preserve">, </w:t>
            </w:r>
            <w:r w:rsidRPr="00B54AE5">
              <w:t>18375</w:t>
            </w:r>
            <w:r>
              <w:t xml:space="preserve">, </w:t>
            </w:r>
            <w:r w:rsidRPr="00B54AE5">
              <w:t>18379</w:t>
            </w:r>
            <w:r>
              <w:t xml:space="preserve">, </w:t>
            </w:r>
            <w:r w:rsidRPr="00B54AE5">
              <w:t>30324</w:t>
            </w:r>
            <w:r>
              <w:t xml:space="preserve">, </w:t>
            </w:r>
            <w:r w:rsidRPr="00B54AE5">
              <w:t>36503</w:t>
            </w:r>
            <w:r>
              <w:t xml:space="preserve">, </w:t>
            </w:r>
            <w:r w:rsidRPr="00B54AE5">
              <w:t>36504</w:t>
            </w:r>
            <w:r>
              <w:t xml:space="preserve">, </w:t>
            </w:r>
            <w:r w:rsidRPr="00B54AE5">
              <w:t>36505</w:t>
            </w:r>
            <w:r>
              <w:t xml:space="preserve">, </w:t>
            </w:r>
            <w:r w:rsidRPr="00B54AE5">
              <w:t>36506</w:t>
            </w:r>
            <w:r>
              <w:t xml:space="preserve">, </w:t>
            </w:r>
            <w:r w:rsidRPr="00B54AE5">
              <w:t>36507</w:t>
            </w:r>
            <w:r>
              <w:t xml:space="preserve">, </w:t>
            </w:r>
            <w:r w:rsidRPr="00B54AE5">
              <w:t>36508</w:t>
            </w:r>
            <w:r>
              <w:t xml:space="preserve">, </w:t>
            </w:r>
            <w:r w:rsidRPr="00B54AE5">
              <w:t>36509</w:t>
            </w:r>
            <w:r>
              <w:t xml:space="preserve">, </w:t>
            </w:r>
            <w:r w:rsidRPr="00B54AE5">
              <w:t>36516</w:t>
            </w:r>
            <w:r>
              <w:t xml:space="preserve">, </w:t>
            </w:r>
            <w:r w:rsidRPr="00B54AE5">
              <w:t>36519</w:t>
            </w:r>
            <w:r>
              <w:t xml:space="preserve">, </w:t>
            </w:r>
            <w:r w:rsidRPr="00B54AE5">
              <w:t>36522</w:t>
            </w:r>
            <w:r>
              <w:t xml:space="preserve">, </w:t>
            </w:r>
            <w:r w:rsidRPr="00B54AE5">
              <w:t>36525</w:t>
            </w:r>
            <w:r>
              <w:t xml:space="preserve">, </w:t>
            </w:r>
            <w:r w:rsidRPr="00B54AE5">
              <w:t>36528</w:t>
            </w:r>
            <w:r>
              <w:t xml:space="preserve">, </w:t>
            </w:r>
            <w:r w:rsidRPr="00B54AE5">
              <w:t>36529</w:t>
            </w:r>
            <w:r>
              <w:t xml:space="preserve">, </w:t>
            </w:r>
            <w:r w:rsidRPr="00B54AE5">
              <w:lastRenderedPageBreak/>
              <w:t>36531</w:t>
            </w:r>
            <w:r>
              <w:t xml:space="preserve">, </w:t>
            </w:r>
            <w:r w:rsidRPr="00B54AE5">
              <w:t>36532</w:t>
            </w:r>
            <w:r>
              <w:t xml:space="preserve">, </w:t>
            </w:r>
            <w:r w:rsidRPr="00B54AE5">
              <w:t>36533</w:t>
            </w:r>
            <w:r>
              <w:t xml:space="preserve">, </w:t>
            </w:r>
            <w:r w:rsidRPr="00B54AE5">
              <w:t>36537</w:t>
            </w:r>
            <w:r>
              <w:t xml:space="preserve">, </w:t>
            </w:r>
            <w:r w:rsidRPr="00B54AE5">
              <w:t>36543</w:t>
            </w:r>
            <w:r>
              <w:t xml:space="preserve">, </w:t>
            </w:r>
            <w:r w:rsidRPr="00B54AE5">
              <w:t>36546</w:t>
            </w:r>
            <w:r>
              <w:t xml:space="preserve">, </w:t>
            </w:r>
            <w:r w:rsidRPr="00B54AE5">
              <w:t>36549</w:t>
            </w:r>
            <w:r>
              <w:t xml:space="preserve">, </w:t>
            </w:r>
            <w:r w:rsidRPr="00B54AE5">
              <w:t>36552</w:t>
            </w:r>
            <w:r>
              <w:t xml:space="preserve">, </w:t>
            </w:r>
            <w:r w:rsidRPr="00B54AE5">
              <w:t>36558</w:t>
            </w:r>
            <w:r>
              <w:t xml:space="preserve">, </w:t>
            </w:r>
            <w:r w:rsidRPr="00B54AE5">
              <w:t>36561</w:t>
            </w:r>
            <w:r>
              <w:t xml:space="preserve">, </w:t>
            </w:r>
            <w:r w:rsidRPr="00B54AE5">
              <w:t>36564</w:t>
            </w:r>
            <w:r>
              <w:t xml:space="preserve">, </w:t>
            </w:r>
            <w:r w:rsidRPr="00B54AE5">
              <w:t>36567</w:t>
            </w:r>
            <w:r>
              <w:t xml:space="preserve">, </w:t>
            </w:r>
            <w:r w:rsidRPr="00B54AE5">
              <w:t>36570</w:t>
            </w:r>
            <w:r>
              <w:t xml:space="preserve">, </w:t>
            </w:r>
            <w:r w:rsidRPr="00B54AE5">
              <w:t>36573</w:t>
            </w:r>
            <w:r>
              <w:t xml:space="preserve">, </w:t>
            </w:r>
            <w:r w:rsidRPr="00B54AE5">
              <w:t>36576</w:t>
            </w:r>
            <w:r>
              <w:t xml:space="preserve">, </w:t>
            </w:r>
            <w:r w:rsidRPr="00B54AE5">
              <w:t>36579</w:t>
            </w:r>
            <w:r>
              <w:t xml:space="preserve">, </w:t>
            </w:r>
            <w:r w:rsidRPr="00B54AE5">
              <w:t>36585</w:t>
            </w:r>
            <w:r>
              <w:t xml:space="preserve">, </w:t>
            </w:r>
            <w:r w:rsidRPr="00B54AE5">
              <w:t>36588</w:t>
            </w:r>
            <w:r>
              <w:t xml:space="preserve">, </w:t>
            </w:r>
            <w:r w:rsidRPr="00B54AE5">
              <w:t>36591</w:t>
            </w:r>
            <w:r>
              <w:t xml:space="preserve">, </w:t>
            </w:r>
            <w:r w:rsidRPr="00B54AE5">
              <w:t>36594</w:t>
            </w:r>
            <w:r>
              <w:t xml:space="preserve">, </w:t>
            </w:r>
            <w:r w:rsidRPr="00B54AE5">
              <w:t>36597</w:t>
            </w:r>
            <w:r>
              <w:t xml:space="preserve">, </w:t>
            </w:r>
            <w:r w:rsidRPr="00B54AE5">
              <w:t>36600</w:t>
            </w:r>
            <w:r>
              <w:t xml:space="preserve">, </w:t>
            </w:r>
            <w:r w:rsidRPr="00B54AE5">
              <w:t>36603</w:t>
            </w:r>
            <w:r>
              <w:t xml:space="preserve">, </w:t>
            </w:r>
            <w:r w:rsidRPr="00B54AE5">
              <w:t>36604</w:t>
            </w:r>
            <w:r>
              <w:t xml:space="preserve">, </w:t>
            </w:r>
            <w:r w:rsidRPr="00B54AE5">
              <w:t>36606</w:t>
            </w:r>
            <w:r>
              <w:t xml:space="preserve">, </w:t>
            </w:r>
            <w:r w:rsidRPr="00B54AE5">
              <w:t>36607</w:t>
            </w:r>
            <w:r>
              <w:t xml:space="preserve">, </w:t>
            </w:r>
            <w:r w:rsidRPr="00B54AE5">
              <w:t>36608</w:t>
            </w:r>
            <w:r>
              <w:t xml:space="preserve">, </w:t>
            </w:r>
            <w:r w:rsidRPr="00B54AE5">
              <w:t>36609</w:t>
            </w:r>
            <w:r>
              <w:t xml:space="preserve">, </w:t>
            </w:r>
            <w:r w:rsidRPr="00B54AE5">
              <w:t>36610</w:t>
            </w:r>
            <w:r>
              <w:t xml:space="preserve">, </w:t>
            </w:r>
            <w:r w:rsidRPr="00B54AE5">
              <w:t>36611</w:t>
            </w:r>
            <w:r>
              <w:t xml:space="preserve">, </w:t>
            </w:r>
            <w:r w:rsidRPr="00B54AE5">
              <w:t>36612</w:t>
            </w:r>
            <w:r>
              <w:t xml:space="preserve">, </w:t>
            </w:r>
            <w:r w:rsidRPr="00B54AE5">
              <w:t>36615</w:t>
            </w:r>
            <w:r>
              <w:t xml:space="preserve">, </w:t>
            </w:r>
            <w:r w:rsidRPr="00B54AE5">
              <w:t>36618</w:t>
            </w:r>
            <w:r>
              <w:t xml:space="preserve">, </w:t>
            </w:r>
            <w:r w:rsidRPr="00B54AE5">
              <w:t>36621</w:t>
            </w:r>
            <w:r>
              <w:t xml:space="preserve">, </w:t>
            </w:r>
            <w:r w:rsidRPr="00B54AE5">
              <w:t>36624</w:t>
            </w:r>
            <w:r>
              <w:t xml:space="preserve">, </w:t>
            </w:r>
            <w:r w:rsidRPr="00B54AE5">
              <w:t>36627</w:t>
            </w:r>
            <w:r>
              <w:t xml:space="preserve">, </w:t>
            </w:r>
            <w:r w:rsidRPr="00B54AE5">
              <w:t>36633</w:t>
            </w:r>
            <w:r>
              <w:t xml:space="preserve">, </w:t>
            </w:r>
            <w:r w:rsidRPr="00B54AE5">
              <w:t>36636</w:t>
            </w:r>
            <w:r>
              <w:t xml:space="preserve">, </w:t>
            </w:r>
            <w:r w:rsidRPr="00B54AE5">
              <w:t>36639</w:t>
            </w:r>
            <w:r>
              <w:t xml:space="preserve">, </w:t>
            </w:r>
            <w:r w:rsidRPr="00B54AE5">
              <w:t>36645</w:t>
            </w:r>
            <w:r>
              <w:t xml:space="preserve">, </w:t>
            </w:r>
            <w:r w:rsidRPr="00B54AE5">
              <w:t>36649</w:t>
            </w:r>
            <w:r>
              <w:t xml:space="preserve">, </w:t>
            </w:r>
            <w:r w:rsidRPr="00B54AE5">
              <w:t>36650</w:t>
            </w:r>
            <w:r>
              <w:t xml:space="preserve">, </w:t>
            </w:r>
            <w:r w:rsidRPr="00B54AE5">
              <w:t>36652</w:t>
            </w:r>
            <w:r>
              <w:t xml:space="preserve">, </w:t>
            </w:r>
            <w:r w:rsidRPr="00B54AE5">
              <w:t>36654</w:t>
            </w:r>
            <w:r>
              <w:t xml:space="preserve">, </w:t>
            </w:r>
            <w:r w:rsidRPr="00B54AE5">
              <w:t>36656</w:t>
            </w:r>
            <w:r>
              <w:t xml:space="preserve">, </w:t>
            </w:r>
            <w:r w:rsidRPr="00B54AE5">
              <w:t>36663</w:t>
            </w:r>
            <w:r>
              <w:t xml:space="preserve">, </w:t>
            </w:r>
            <w:r w:rsidRPr="00B54AE5">
              <w:t>36664</w:t>
            </w:r>
            <w:r>
              <w:t xml:space="preserve">, </w:t>
            </w:r>
            <w:r w:rsidRPr="00B54AE5">
              <w:t>36665</w:t>
            </w:r>
            <w:r>
              <w:t xml:space="preserve">, </w:t>
            </w:r>
            <w:r w:rsidRPr="00B54AE5">
              <w:t>36666</w:t>
            </w:r>
            <w:r>
              <w:t xml:space="preserve">, </w:t>
            </w:r>
            <w:r w:rsidRPr="00B54AE5">
              <w:t>36667</w:t>
            </w:r>
            <w:r>
              <w:t xml:space="preserve">, </w:t>
            </w:r>
            <w:r w:rsidRPr="00B54AE5">
              <w:t>36668</w:t>
            </w:r>
            <w:r>
              <w:t xml:space="preserve">, </w:t>
            </w:r>
            <w:r w:rsidRPr="00B54AE5">
              <w:t>36671</w:t>
            </w:r>
            <w:r>
              <w:t xml:space="preserve">, </w:t>
            </w:r>
            <w:r w:rsidRPr="00B54AE5">
              <w:t>36672</w:t>
            </w:r>
            <w:r>
              <w:t xml:space="preserve">, </w:t>
            </w:r>
            <w:r w:rsidRPr="00B54AE5">
              <w:t>36673</w:t>
            </w:r>
            <w:r>
              <w:t xml:space="preserve">, </w:t>
            </w:r>
            <w:r w:rsidRPr="00B54AE5">
              <w:t>36800</w:t>
            </w:r>
            <w:r>
              <w:t xml:space="preserve">, </w:t>
            </w:r>
            <w:r w:rsidRPr="00B54AE5">
              <w:t>36803</w:t>
            </w:r>
            <w:r>
              <w:t xml:space="preserve">, </w:t>
            </w:r>
            <w:r w:rsidRPr="00B54AE5">
              <w:t>36806</w:t>
            </w:r>
            <w:r>
              <w:t xml:space="preserve">, </w:t>
            </w:r>
            <w:r w:rsidRPr="00B54AE5">
              <w:t>36809</w:t>
            </w:r>
            <w:r>
              <w:t xml:space="preserve">, </w:t>
            </w:r>
            <w:r w:rsidRPr="00B54AE5">
              <w:t>36811</w:t>
            </w:r>
            <w:r>
              <w:t xml:space="preserve">, </w:t>
            </w:r>
            <w:r w:rsidRPr="00B54AE5">
              <w:t>36812</w:t>
            </w:r>
            <w:r>
              <w:t xml:space="preserve">, </w:t>
            </w:r>
            <w:r w:rsidRPr="00B54AE5">
              <w:t>36815</w:t>
            </w:r>
            <w:r>
              <w:t xml:space="preserve">, </w:t>
            </w:r>
            <w:r w:rsidRPr="00B54AE5">
              <w:t>36818</w:t>
            </w:r>
            <w:r>
              <w:t xml:space="preserve">, </w:t>
            </w:r>
            <w:r w:rsidRPr="00B54AE5">
              <w:t>36821</w:t>
            </w:r>
            <w:r>
              <w:t xml:space="preserve">, </w:t>
            </w:r>
            <w:r w:rsidRPr="00B54AE5">
              <w:t>36822</w:t>
            </w:r>
            <w:r>
              <w:t xml:space="preserve">, </w:t>
            </w:r>
            <w:r w:rsidRPr="00B54AE5">
              <w:t>36823</w:t>
            </w:r>
            <w:r>
              <w:t xml:space="preserve">, </w:t>
            </w:r>
            <w:r w:rsidRPr="00B54AE5">
              <w:t>36824</w:t>
            </w:r>
            <w:r>
              <w:t xml:space="preserve">, </w:t>
            </w:r>
            <w:r w:rsidRPr="00B54AE5">
              <w:t>36827</w:t>
            </w:r>
            <w:r>
              <w:t xml:space="preserve">, </w:t>
            </w:r>
            <w:r w:rsidRPr="00B54AE5">
              <w:t>36830</w:t>
            </w:r>
            <w:r>
              <w:t xml:space="preserve">, </w:t>
            </w:r>
            <w:r w:rsidRPr="00B54AE5">
              <w:t>36833</w:t>
            </w:r>
            <w:r>
              <w:t xml:space="preserve">, </w:t>
            </w:r>
            <w:r w:rsidRPr="00B54AE5">
              <w:t>36836</w:t>
            </w:r>
            <w:r>
              <w:t xml:space="preserve">, </w:t>
            </w:r>
            <w:r w:rsidRPr="00B54AE5">
              <w:t>36840</w:t>
            </w:r>
            <w:r>
              <w:t xml:space="preserve">, </w:t>
            </w:r>
            <w:r w:rsidRPr="00B54AE5">
              <w:t>36842</w:t>
            </w:r>
            <w:r>
              <w:t xml:space="preserve">, </w:t>
            </w:r>
            <w:r w:rsidRPr="00B54AE5">
              <w:t>36845</w:t>
            </w:r>
            <w:r>
              <w:t xml:space="preserve">, </w:t>
            </w:r>
            <w:r w:rsidRPr="00B54AE5">
              <w:t>36848</w:t>
            </w:r>
            <w:r>
              <w:t xml:space="preserve">, </w:t>
            </w:r>
            <w:r w:rsidRPr="00B54AE5">
              <w:t>36851</w:t>
            </w:r>
            <w:r>
              <w:t xml:space="preserve">, </w:t>
            </w:r>
            <w:r w:rsidRPr="00B54AE5">
              <w:t>36854</w:t>
            </w:r>
            <w:r>
              <w:t xml:space="preserve">, </w:t>
            </w:r>
            <w:r w:rsidRPr="00B54AE5">
              <w:t>36860</w:t>
            </w:r>
            <w:r>
              <w:t xml:space="preserve">, </w:t>
            </w:r>
            <w:r w:rsidRPr="00B54AE5">
              <w:t>36863</w:t>
            </w:r>
            <w:r>
              <w:t xml:space="preserve">, </w:t>
            </w:r>
            <w:r w:rsidRPr="00B54AE5">
              <w:t>37000</w:t>
            </w:r>
            <w:r>
              <w:t xml:space="preserve">, </w:t>
            </w:r>
            <w:r w:rsidRPr="00B54AE5">
              <w:t>37004</w:t>
            </w:r>
            <w:r>
              <w:t xml:space="preserve">, </w:t>
            </w:r>
            <w:r w:rsidRPr="00B54AE5">
              <w:t>37008</w:t>
            </w:r>
            <w:r>
              <w:t xml:space="preserve">, </w:t>
            </w:r>
            <w:r w:rsidRPr="00B54AE5">
              <w:t>37011</w:t>
            </w:r>
            <w:r>
              <w:t xml:space="preserve">, </w:t>
            </w:r>
            <w:r w:rsidRPr="00B54AE5">
              <w:t>37014</w:t>
            </w:r>
            <w:r>
              <w:t xml:space="preserve">, </w:t>
            </w:r>
            <w:r w:rsidRPr="00B54AE5">
              <w:t>37015</w:t>
            </w:r>
            <w:r>
              <w:t xml:space="preserve">, </w:t>
            </w:r>
            <w:r w:rsidRPr="00B54AE5">
              <w:t>37016</w:t>
            </w:r>
            <w:r>
              <w:t xml:space="preserve">, </w:t>
            </w:r>
            <w:r w:rsidRPr="00B54AE5">
              <w:t>37018</w:t>
            </w:r>
            <w:r>
              <w:t xml:space="preserve">, </w:t>
            </w:r>
            <w:r w:rsidRPr="00B54AE5">
              <w:t>37019</w:t>
            </w:r>
            <w:r>
              <w:t xml:space="preserve">, </w:t>
            </w:r>
            <w:r w:rsidRPr="00B54AE5">
              <w:t>37020</w:t>
            </w:r>
            <w:r>
              <w:t xml:space="preserve">, </w:t>
            </w:r>
            <w:r w:rsidRPr="00B54AE5">
              <w:t>37021</w:t>
            </w:r>
            <w:r>
              <w:t xml:space="preserve">, </w:t>
            </w:r>
            <w:r w:rsidRPr="00B54AE5">
              <w:t>37023</w:t>
            </w:r>
            <w:r>
              <w:t xml:space="preserve">, </w:t>
            </w:r>
            <w:r w:rsidRPr="00B54AE5">
              <w:t>37026</w:t>
            </w:r>
            <w:r>
              <w:t xml:space="preserve">, </w:t>
            </w:r>
            <w:r w:rsidRPr="00B54AE5">
              <w:t>37029</w:t>
            </w:r>
            <w:r>
              <w:t xml:space="preserve">, </w:t>
            </w:r>
            <w:r w:rsidRPr="00B54AE5">
              <w:t>37038</w:t>
            </w:r>
            <w:r>
              <w:t xml:space="preserve">, </w:t>
            </w:r>
            <w:r w:rsidRPr="00B54AE5">
              <w:t>37039</w:t>
            </w:r>
            <w:r>
              <w:t xml:space="preserve">, </w:t>
            </w:r>
            <w:r w:rsidRPr="00B54AE5">
              <w:t>37040</w:t>
            </w:r>
            <w:r>
              <w:t xml:space="preserve">, </w:t>
            </w:r>
            <w:r w:rsidRPr="00B54AE5">
              <w:t>37041</w:t>
            </w:r>
            <w:r>
              <w:t xml:space="preserve">, </w:t>
            </w:r>
            <w:r w:rsidRPr="00B54AE5">
              <w:t>37042</w:t>
            </w:r>
            <w:r>
              <w:t xml:space="preserve">, </w:t>
            </w:r>
            <w:r w:rsidRPr="00B54AE5">
              <w:t>37043</w:t>
            </w:r>
            <w:r>
              <w:t xml:space="preserve">, </w:t>
            </w:r>
            <w:r w:rsidRPr="00B54AE5">
              <w:t>37044</w:t>
            </w:r>
            <w:r>
              <w:t xml:space="preserve">, </w:t>
            </w:r>
            <w:r w:rsidRPr="00B54AE5">
              <w:t>37045</w:t>
            </w:r>
            <w:r>
              <w:t xml:space="preserve">, </w:t>
            </w:r>
            <w:r w:rsidRPr="00B54AE5">
              <w:t>37046</w:t>
            </w:r>
            <w:r>
              <w:t xml:space="preserve">, </w:t>
            </w:r>
            <w:r w:rsidRPr="00B54AE5">
              <w:t>37047</w:t>
            </w:r>
            <w:r>
              <w:t xml:space="preserve">, </w:t>
            </w:r>
            <w:r w:rsidRPr="00B54AE5">
              <w:t>37048</w:t>
            </w:r>
            <w:r>
              <w:t xml:space="preserve">, </w:t>
            </w:r>
            <w:r w:rsidRPr="00B54AE5">
              <w:t>37050</w:t>
            </w:r>
            <w:r>
              <w:t xml:space="preserve">, </w:t>
            </w:r>
            <w:r w:rsidRPr="00B54AE5">
              <w:t>37053</w:t>
            </w:r>
            <w:r>
              <w:t xml:space="preserve">, </w:t>
            </w:r>
            <w:r w:rsidRPr="00B54AE5">
              <w:t>37300</w:t>
            </w:r>
            <w:r>
              <w:t xml:space="preserve">, </w:t>
            </w:r>
            <w:r w:rsidRPr="00B54AE5">
              <w:t>37303</w:t>
            </w:r>
            <w:r>
              <w:t xml:space="preserve">, </w:t>
            </w:r>
            <w:r w:rsidRPr="00B54AE5">
              <w:t>37306</w:t>
            </w:r>
            <w:r>
              <w:t xml:space="preserve">, </w:t>
            </w:r>
            <w:r w:rsidRPr="00B54AE5">
              <w:t>37309</w:t>
            </w:r>
            <w:r>
              <w:t xml:space="preserve">, </w:t>
            </w:r>
            <w:r w:rsidRPr="00B54AE5">
              <w:t>37318</w:t>
            </w:r>
            <w:r>
              <w:t xml:space="preserve">, </w:t>
            </w:r>
            <w:r w:rsidRPr="00B54AE5">
              <w:t>37321</w:t>
            </w:r>
            <w:r>
              <w:t xml:space="preserve">, </w:t>
            </w:r>
            <w:r w:rsidRPr="00B54AE5">
              <w:t>37324</w:t>
            </w:r>
            <w:r>
              <w:t xml:space="preserve">, </w:t>
            </w:r>
            <w:r w:rsidRPr="00B54AE5">
              <w:t>37327</w:t>
            </w:r>
            <w:r>
              <w:t xml:space="preserve">, </w:t>
            </w:r>
            <w:r w:rsidRPr="00B54AE5">
              <w:t>37330</w:t>
            </w:r>
            <w:r>
              <w:t xml:space="preserve">, </w:t>
            </w:r>
            <w:r w:rsidRPr="00B54AE5">
              <w:t>37333</w:t>
            </w:r>
            <w:r>
              <w:t xml:space="preserve">, </w:t>
            </w:r>
            <w:r w:rsidRPr="00B54AE5">
              <w:t>37336</w:t>
            </w:r>
            <w:r>
              <w:t xml:space="preserve">, </w:t>
            </w:r>
            <w:r w:rsidRPr="00B54AE5">
              <w:t>37338</w:t>
            </w:r>
            <w:r>
              <w:t xml:space="preserve">, </w:t>
            </w:r>
            <w:r w:rsidRPr="00B54AE5">
              <w:t>37339</w:t>
            </w:r>
            <w:r>
              <w:t xml:space="preserve">, </w:t>
            </w:r>
            <w:r w:rsidRPr="00B54AE5">
              <w:t>37340</w:t>
            </w:r>
            <w:r>
              <w:t xml:space="preserve">, </w:t>
            </w:r>
            <w:r w:rsidRPr="00B54AE5">
              <w:t>37341</w:t>
            </w:r>
            <w:r>
              <w:t xml:space="preserve">, </w:t>
            </w:r>
            <w:r w:rsidRPr="00B54AE5">
              <w:t>37342</w:t>
            </w:r>
            <w:r>
              <w:t xml:space="preserve">, </w:t>
            </w:r>
            <w:r w:rsidRPr="00B54AE5">
              <w:t>37343</w:t>
            </w:r>
            <w:r>
              <w:t xml:space="preserve">, </w:t>
            </w:r>
            <w:r w:rsidRPr="00B54AE5">
              <w:t>37344</w:t>
            </w:r>
            <w:r>
              <w:t xml:space="preserve">, </w:t>
            </w:r>
            <w:r w:rsidRPr="00B54AE5">
              <w:t>37345</w:t>
            </w:r>
            <w:r>
              <w:t xml:space="preserve">, </w:t>
            </w:r>
            <w:r w:rsidRPr="00B54AE5">
              <w:t>37348</w:t>
            </w:r>
            <w:r>
              <w:t xml:space="preserve">, </w:t>
            </w:r>
            <w:r w:rsidRPr="00B54AE5">
              <w:t>37351</w:t>
            </w:r>
            <w:r>
              <w:t xml:space="preserve">, </w:t>
            </w:r>
            <w:r w:rsidRPr="00B54AE5">
              <w:t>37354</w:t>
            </w:r>
            <w:r>
              <w:t xml:space="preserve">, </w:t>
            </w:r>
            <w:r w:rsidRPr="00B54AE5">
              <w:t>37369</w:t>
            </w:r>
            <w:r>
              <w:t xml:space="preserve">, </w:t>
            </w:r>
            <w:r w:rsidRPr="00B54AE5">
              <w:t>37372</w:t>
            </w:r>
            <w:r>
              <w:t xml:space="preserve">, </w:t>
            </w:r>
            <w:r w:rsidRPr="00B54AE5">
              <w:t>37375</w:t>
            </w:r>
            <w:r>
              <w:t xml:space="preserve">, </w:t>
            </w:r>
            <w:r w:rsidRPr="00B54AE5">
              <w:t>37381</w:t>
            </w:r>
            <w:r>
              <w:t xml:space="preserve">, </w:t>
            </w:r>
            <w:r w:rsidRPr="00B54AE5">
              <w:t>37384</w:t>
            </w:r>
            <w:r>
              <w:t xml:space="preserve">, </w:t>
            </w:r>
            <w:r w:rsidRPr="00B54AE5">
              <w:t>37387</w:t>
            </w:r>
            <w:r>
              <w:t xml:space="preserve">, </w:t>
            </w:r>
            <w:r w:rsidRPr="00B54AE5">
              <w:t>37388</w:t>
            </w:r>
            <w:r>
              <w:t xml:space="preserve">, </w:t>
            </w:r>
            <w:r w:rsidRPr="00B54AE5">
              <w:t>37390</w:t>
            </w:r>
            <w:r>
              <w:t xml:space="preserve">, </w:t>
            </w:r>
            <w:r w:rsidRPr="00B54AE5">
              <w:t>37800</w:t>
            </w:r>
            <w:r>
              <w:t xml:space="preserve">, </w:t>
            </w:r>
            <w:r w:rsidRPr="00B54AE5">
              <w:t>37801</w:t>
            </w:r>
            <w:r>
              <w:t xml:space="preserve">, </w:t>
            </w:r>
            <w:r w:rsidRPr="00B54AE5">
              <w:t>37842</w:t>
            </w:r>
            <w:r>
              <w:t xml:space="preserve">, </w:t>
            </w:r>
            <w:r w:rsidRPr="00B54AE5">
              <w:t>37845</w:t>
            </w:r>
            <w:r>
              <w:t xml:space="preserve">, </w:t>
            </w:r>
            <w:r w:rsidRPr="00B54AE5">
              <w:t>37848</w:t>
            </w:r>
            <w:r>
              <w:t xml:space="preserve">, </w:t>
            </w:r>
            <w:r w:rsidRPr="00B54AE5">
              <w:t>37851</w:t>
            </w:r>
            <w:r>
              <w:t xml:space="preserve">, </w:t>
            </w:r>
            <w:r w:rsidRPr="00B54AE5">
              <w:t>37854</w:t>
            </w:r>
            <w:r>
              <w:t xml:space="preserve">, </w:t>
            </w:r>
            <w:r w:rsidRPr="00B54AE5">
              <w:t>43981</w:t>
            </w:r>
            <w:r>
              <w:t xml:space="preserve">, </w:t>
            </w:r>
            <w:r w:rsidRPr="00B54AE5">
              <w:t>43984</w:t>
            </w:r>
          </w:p>
        </w:tc>
      </w:tr>
      <w:tr w:rsidR="00C206F7" w:rsidRPr="002F4B94" w14:paraId="36FC07BC"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2098"/>
        </w:trPr>
        <w:tc>
          <w:tcPr>
            <w:tcW w:w="2268" w:type="dxa"/>
          </w:tcPr>
          <w:p w14:paraId="42F3C5F6" w14:textId="77777777" w:rsidR="00C206F7" w:rsidRPr="000D6BF5" w:rsidRDefault="00C206F7" w:rsidP="00416071">
            <w:pPr>
              <w:pStyle w:val="TableTextNormal"/>
            </w:pPr>
            <w:r w:rsidRPr="000D6BF5">
              <w:lastRenderedPageBreak/>
              <w:t>Lung and chest</w:t>
            </w:r>
          </w:p>
        </w:tc>
        <w:tc>
          <w:tcPr>
            <w:tcW w:w="5014" w:type="dxa"/>
            <w:tcMar>
              <w:bottom w:w="113" w:type="dxa"/>
              <w:right w:w="851" w:type="dxa"/>
            </w:tcMar>
          </w:tcPr>
          <w:p w14:paraId="1CFE3A92" w14:textId="77777777" w:rsidR="00C206F7" w:rsidRPr="000D6BF5" w:rsidRDefault="00C206F7" w:rsidP="00416071">
            <w:pPr>
              <w:pStyle w:val="TableTextNormal"/>
            </w:pPr>
            <w:r w:rsidRPr="000D6FBC">
              <w:t>Hospital treatment for the investigation and treatment of the lungs, lung</w:t>
            </w:r>
            <w:r w:rsidRPr="000D6BF5">
              <w:noBreakHyphen/>
              <w:t>related conditions, mediastinum and chest.</w:t>
            </w:r>
          </w:p>
          <w:p w14:paraId="6019C276" w14:textId="77777777" w:rsidR="00C206F7" w:rsidRPr="000D6BF5" w:rsidRDefault="00C206F7" w:rsidP="00416071">
            <w:pPr>
              <w:pStyle w:val="TableTextNormal"/>
            </w:pPr>
            <w:r w:rsidRPr="000D6FBC">
              <w:t>For example: lung cancer, respiratory disorders such as asthma, pneumonia, and treatment of trauma to the chest.</w:t>
            </w:r>
            <w:r>
              <w:t xml:space="preserve"> </w:t>
            </w:r>
            <w:r w:rsidRPr="000D6FBC">
              <w:t xml:space="preserve">Chemotherapy and radiotherapy for cancer is listed separately under </w:t>
            </w:r>
            <w:r w:rsidRPr="000D6BF5">
              <w:t>Chemotherapy, radiotherapy and immunotherapy for cancer.</w:t>
            </w:r>
          </w:p>
        </w:tc>
        <w:tc>
          <w:tcPr>
            <w:tcW w:w="6628" w:type="dxa"/>
          </w:tcPr>
          <w:p w14:paraId="57461763" w14:textId="77777777" w:rsidR="00C206F7" w:rsidRPr="000D6BF5" w:rsidRDefault="00C206F7" w:rsidP="00416071">
            <w:pPr>
              <w:pStyle w:val="TableTextNormal"/>
            </w:pPr>
            <w:r w:rsidRPr="000D6FBC">
              <w:t>Treatments involving the provision of the following MBS items:</w:t>
            </w:r>
            <w:r>
              <w:br/>
            </w:r>
            <w:r w:rsidRPr="00B54AE5">
              <w:t>30090</w:t>
            </w:r>
            <w:r>
              <w:t xml:space="preserve">, </w:t>
            </w:r>
            <w:r w:rsidRPr="00B54AE5">
              <w:t>34133</w:t>
            </w:r>
            <w:r>
              <w:t xml:space="preserve">, </w:t>
            </w:r>
            <w:r w:rsidRPr="00B54AE5">
              <w:t>34136</w:t>
            </w:r>
            <w:r>
              <w:t xml:space="preserve">, </w:t>
            </w:r>
            <w:r w:rsidRPr="00B54AE5">
              <w:t>34139</w:t>
            </w:r>
            <w:r>
              <w:t xml:space="preserve">, </w:t>
            </w:r>
            <w:r w:rsidRPr="00B54AE5">
              <w:t>38415</w:t>
            </w:r>
            <w:r>
              <w:t xml:space="preserve">, </w:t>
            </w:r>
            <w:r w:rsidRPr="00B54AE5">
              <w:t>38416</w:t>
            </w:r>
            <w:r>
              <w:t xml:space="preserve">, </w:t>
            </w:r>
            <w:r w:rsidRPr="00B54AE5">
              <w:t>38417</w:t>
            </w:r>
            <w:r>
              <w:t xml:space="preserve">, </w:t>
            </w:r>
            <w:r w:rsidRPr="00B54AE5">
              <w:t>38418</w:t>
            </w:r>
            <w:r>
              <w:t xml:space="preserve">, </w:t>
            </w:r>
            <w:r w:rsidRPr="00B54AE5">
              <w:t>38421</w:t>
            </w:r>
            <w:r>
              <w:t xml:space="preserve">, </w:t>
            </w:r>
            <w:r w:rsidRPr="00B54AE5">
              <w:t>38424</w:t>
            </w:r>
            <w:r>
              <w:t xml:space="preserve">, </w:t>
            </w:r>
            <w:r w:rsidRPr="00B54AE5">
              <w:t>38427</w:t>
            </w:r>
            <w:r>
              <w:t xml:space="preserve">, </w:t>
            </w:r>
            <w:r w:rsidRPr="00B54AE5">
              <w:t>38430</w:t>
            </w:r>
            <w:r>
              <w:t xml:space="preserve">, </w:t>
            </w:r>
            <w:r w:rsidRPr="00B54AE5">
              <w:t>38436</w:t>
            </w:r>
            <w:r>
              <w:t xml:space="preserve">, </w:t>
            </w:r>
            <w:r w:rsidRPr="00B54AE5">
              <w:t>38438</w:t>
            </w:r>
            <w:r>
              <w:t xml:space="preserve">, </w:t>
            </w:r>
            <w:r w:rsidRPr="00B54AE5">
              <w:t>38440</w:t>
            </w:r>
            <w:r>
              <w:t xml:space="preserve">, </w:t>
            </w:r>
            <w:r w:rsidRPr="00B54AE5">
              <w:t>38441</w:t>
            </w:r>
            <w:r>
              <w:t xml:space="preserve">, </w:t>
            </w:r>
            <w:r w:rsidRPr="00B54AE5">
              <w:t>38446</w:t>
            </w:r>
            <w:r>
              <w:t xml:space="preserve">, </w:t>
            </w:r>
            <w:r w:rsidRPr="00B54AE5">
              <w:t>38448</w:t>
            </w:r>
            <w:r>
              <w:t xml:space="preserve">, </w:t>
            </w:r>
            <w:r w:rsidRPr="00B54AE5">
              <w:t>38453</w:t>
            </w:r>
            <w:r>
              <w:t xml:space="preserve">, </w:t>
            </w:r>
            <w:r w:rsidRPr="00B54AE5">
              <w:t>38455</w:t>
            </w:r>
            <w:r>
              <w:t xml:space="preserve">, </w:t>
            </w:r>
            <w:r w:rsidRPr="00B54AE5">
              <w:t>38460</w:t>
            </w:r>
            <w:r>
              <w:t xml:space="preserve">, </w:t>
            </w:r>
            <w:r w:rsidRPr="00B54AE5">
              <w:t>38462</w:t>
            </w:r>
            <w:r>
              <w:t xml:space="preserve">, </w:t>
            </w:r>
            <w:r w:rsidRPr="00B54AE5">
              <w:t>38464</w:t>
            </w:r>
            <w:r>
              <w:t xml:space="preserve">, </w:t>
            </w:r>
            <w:r w:rsidRPr="00B54AE5">
              <w:t>38466</w:t>
            </w:r>
            <w:r>
              <w:t xml:space="preserve">, </w:t>
            </w:r>
            <w:r w:rsidRPr="00B54AE5">
              <w:t>38468</w:t>
            </w:r>
            <w:r>
              <w:t xml:space="preserve">, </w:t>
            </w:r>
            <w:r w:rsidRPr="00B54AE5">
              <w:t>38469</w:t>
            </w:r>
            <w:r>
              <w:t xml:space="preserve">, </w:t>
            </w:r>
            <w:r w:rsidRPr="00B54AE5">
              <w:t>38643</w:t>
            </w:r>
            <w:r>
              <w:t xml:space="preserve">, </w:t>
            </w:r>
            <w:r w:rsidRPr="00B54AE5">
              <w:t>38656</w:t>
            </w:r>
            <w:r>
              <w:t xml:space="preserve">, </w:t>
            </w:r>
            <w:r w:rsidRPr="00B54AE5">
              <w:t>38800</w:t>
            </w:r>
            <w:r>
              <w:t xml:space="preserve">, </w:t>
            </w:r>
            <w:r w:rsidRPr="00B54AE5">
              <w:t>38803</w:t>
            </w:r>
            <w:r>
              <w:t xml:space="preserve">, </w:t>
            </w:r>
            <w:r w:rsidRPr="00B54AE5">
              <w:t>38806</w:t>
            </w:r>
            <w:r>
              <w:t xml:space="preserve">, </w:t>
            </w:r>
            <w:r w:rsidRPr="00B54AE5">
              <w:t>38809</w:t>
            </w:r>
            <w:r>
              <w:t xml:space="preserve">, </w:t>
            </w:r>
            <w:r w:rsidRPr="00B54AE5">
              <w:t>38812</w:t>
            </w:r>
            <w:r>
              <w:t xml:space="preserve">, </w:t>
            </w:r>
            <w:r w:rsidRPr="00B54AE5">
              <w:t>43861</w:t>
            </w:r>
            <w:r>
              <w:t xml:space="preserve">, </w:t>
            </w:r>
            <w:r w:rsidRPr="00B54AE5">
              <w:t>43909</w:t>
            </w:r>
            <w:r>
              <w:t xml:space="preserve">, </w:t>
            </w:r>
            <w:r w:rsidRPr="00B54AE5">
              <w:t>43912</w:t>
            </w:r>
          </w:p>
        </w:tc>
      </w:tr>
      <w:tr w:rsidR="00C206F7" w:rsidRPr="002F4B94" w14:paraId="655D2853"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1"/>
        </w:trPr>
        <w:tc>
          <w:tcPr>
            <w:tcW w:w="2268" w:type="dxa"/>
          </w:tcPr>
          <w:p w14:paraId="7DC177CF" w14:textId="77777777" w:rsidR="00C206F7" w:rsidRPr="000D6BF5" w:rsidRDefault="00C206F7" w:rsidP="00416071">
            <w:pPr>
              <w:pStyle w:val="TableTextNormal"/>
            </w:pPr>
            <w:r w:rsidRPr="000D6BF5">
              <w:lastRenderedPageBreak/>
              <w:t>Male reproductive system</w:t>
            </w:r>
          </w:p>
        </w:tc>
        <w:tc>
          <w:tcPr>
            <w:tcW w:w="5014" w:type="dxa"/>
            <w:tcMar>
              <w:bottom w:w="113" w:type="dxa"/>
              <w:right w:w="851" w:type="dxa"/>
            </w:tcMar>
          </w:tcPr>
          <w:p w14:paraId="021E291A" w14:textId="77777777" w:rsidR="00C206F7" w:rsidRPr="000D6BF5" w:rsidRDefault="00C206F7" w:rsidP="00416071">
            <w:pPr>
              <w:pStyle w:val="TableTextNormal"/>
            </w:pPr>
            <w:r w:rsidRPr="000D6FBC">
              <w:t>Hospital treatment for the investigation and treatment of the male reproductive system including the prostate.</w:t>
            </w:r>
          </w:p>
          <w:p w14:paraId="5A1B894F" w14:textId="77777777" w:rsidR="00C206F7" w:rsidRPr="000D6BF5" w:rsidRDefault="00C206F7" w:rsidP="00416071">
            <w:pPr>
              <w:pStyle w:val="TableTextNormal"/>
            </w:pPr>
            <w:r w:rsidRPr="000D6FBC">
              <w:t>For example: male sterilisation, circumcision and prostate cancer.</w:t>
            </w:r>
          </w:p>
          <w:p w14:paraId="6D6F84C0"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6A449D8D" w14:textId="77777777" w:rsidR="00C206F7" w:rsidRPr="000D6BF5" w:rsidRDefault="00C206F7" w:rsidP="00416071">
            <w:pPr>
              <w:pStyle w:val="TableTextNormal"/>
            </w:pPr>
            <w:r w:rsidRPr="000D6FBC">
              <w:t>Treatments involving the provision of the following MBS items:</w:t>
            </w:r>
            <w:r>
              <w:br/>
            </w:r>
            <w:r w:rsidRPr="00B54AE5">
              <w:t>30628</w:t>
            </w:r>
            <w:r>
              <w:t xml:space="preserve">, </w:t>
            </w:r>
            <w:r w:rsidRPr="00B54AE5">
              <w:t>30629</w:t>
            </w:r>
            <w:r>
              <w:t xml:space="preserve">, </w:t>
            </w:r>
            <w:r w:rsidRPr="00B54AE5">
              <w:t>30630</w:t>
            </w:r>
            <w:r>
              <w:t xml:space="preserve">, </w:t>
            </w:r>
            <w:r w:rsidRPr="00B54AE5">
              <w:t>30631</w:t>
            </w:r>
            <w:r>
              <w:t xml:space="preserve">, </w:t>
            </w:r>
            <w:r w:rsidRPr="00B54AE5">
              <w:t>30635</w:t>
            </w:r>
            <w:r>
              <w:t xml:space="preserve">, </w:t>
            </w:r>
            <w:r w:rsidRPr="00B54AE5">
              <w:t>30641</w:t>
            </w:r>
            <w:r>
              <w:t xml:space="preserve">, </w:t>
            </w:r>
            <w:r w:rsidRPr="00B54AE5">
              <w:t>30642</w:t>
            </w:r>
            <w:r>
              <w:t xml:space="preserve">, </w:t>
            </w:r>
            <w:r w:rsidRPr="00B54AE5">
              <w:t>30643</w:t>
            </w:r>
            <w:r>
              <w:t xml:space="preserve">, </w:t>
            </w:r>
            <w:r w:rsidRPr="00B54AE5">
              <w:t>30644</w:t>
            </w:r>
            <w:r>
              <w:t xml:space="preserve">, </w:t>
            </w:r>
            <w:r w:rsidRPr="00B54AE5">
              <w:t>30649</w:t>
            </w:r>
            <w:r>
              <w:t xml:space="preserve">, </w:t>
            </w:r>
            <w:r w:rsidRPr="00B54AE5">
              <w:t>30654</w:t>
            </w:r>
            <w:r>
              <w:t xml:space="preserve">, </w:t>
            </w:r>
            <w:r w:rsidRPr="00B54AE5">
              <w:t>30658</w:t>
            </w:r>
            <w:r>
              <w:t xml:space="preserve">, </w:t>
            </w:r>
            <w:r w:rsidRPr="00B54AE5">
              <w:t>30663</w:t>
            </w:r>
            <w:r>
              <w:t xml:space="preserve">, </w:t>
            </w:r>
            <w:r w:rsidRPr="00B54AE5">
              <w:t>30666</w:t>
            </w:r>
            <w:r>
              <w:t xml:space="preserve">, </w:t>
            </w:r>
            <w:r w:rsidRPr="00B54AE5">
              <w:t>37200</w:t>
            </w:r>
            <w:r>
              <w:t xml:space="preserve">, </w:t>
            </w:r>
            <w:r w:rsidRPr="00B54AE5">
              <w:t>37201</w:t>
            </w:r>
            <w:r>
              <w:t xml:space="preserve">, </w:t>
            </w:r>
            <w:r w:rsidRPr="00B54AE5">
              <w:t>37202</w:t>
            </w:r>
            <w:r>
              <w:t xml:space="preserve">, </w:t>
            </w:r>
            <w:r w:rsidRPr="00B54AE5">
              <w:t>37203</w:t>
            </w:r>
            <w:r>
              <w:t xml:space="preserve">, </w:t>
            </w:r>
            <w:r w:rsidRPr="00B54AE5">
              <w:t>37206</w:t>
            </w:r>
            <w:r>
              <w:t xml:space="preserve">, </w:t>
            </w:r>
            <w:r w:rsidRPr="00B54AE5">
              <w:t>37207</w:t>
            </w:r>
            <w:r>
              <w:t xml:space="preserve">, </w:t>
            </w:r>
            <w:r w:rsidRPr="00B54AE5">
              <w:t>37208</w:t>
            </w:r>
            <w:r>
              <w:t xml:space="preserve">, </w:t>
            </w:r>
            <w:r w:rsidRPr="00B54AE5">
              <w:t>37209</w:t>
            </w:r>
            <w:r>
              <w:t xml:space="preserve">, </w:t>
            </w:r>
            <w:r w:rsidRPr="00B54AE5">
              <w:t>37210</w:t>
            </w:r>
            <w:r>
              <w:t xml:space="preserve">, </w:t>
            </w:r>
            <w:r w:rsidRPr="00B54AE5">
              <w:t>37211</w:t>
            </w:r>
            <w:r>
              <w:t xml:space="preserve">, </w:t>
            </w:r>
            <w:r w:rsidRPr="00B54AE5">
              <w:t>37213</w:t>
            </w:r>
            <w:r>
              <w:t xml:space="preserve">, </w:t>
            </w:r>
            <w:r w:rsidRPr="00B54AE5">
              <w:t>37214</w:t>
            </w:r>
            <w:r>
              <w:t xml:space="preserve">, </w:t>
            </w:r>
            <w:r w:rsidRPr="00B54AE5">
              <w:t>37215</w:t>
            </w:r>
            <w:r>
              <w:t xml:space="preserve">, </w:t>
            </w:r>
            <w:r w:rsidRPr="00B54AE5">
              <w:t>37216</w:t>
            </w:r>
            <w:r>
              <w:t xml:space="preserve">, </w:t>
            </w:r>
            <w:r w:rsidRPr="00B54AE5">
              <w:t>37217</w:t>
            </w:r>
            <w:r>
              <w:t xml:space="preserve">, </w:t>
            </w:r>
            <w:r w:rsidRPr="00B54AE5">
              <w:t>37218</w:t>
            </w:r>
            <w:r>
              <w:t xml:space="preserve">, </w:t>
            </w:r>
            <w:r w:rsidRPr="00B54AE5">
              <w:t>37219</w:t>
            </w:r>
            <w:r>
              <w:t xml:space="preserve">, </w:t>
            </w:r>
            <w:r w:rsidRPr="00B54AE5">
              <w:t>37220</w:t>
            </w:r>
            <w:r>
              <w:t xml:space="preserve">, </w:t>
            </w:r>
            <w:r w:rsidRPr="00B54AE5">
              <w:t>37221</w:t>
            </w:r>
            <w:r>
              <w:t xml:space="preserve">, </w:t>
            </w:r>
            <w:r w:rsidRPr="00B54AE5">
              <w:t>37223</w:t>
            </w:r>
            <w:r>
              <w:t xml:space="preserve">, </w:t>
            </w:r>
            <w:r w:rsidRPr="00B54AE5">
              <w:t>37224</w:t>
            </w:r>
            <w:r>
              <w:t xml:space="preserve">, </w:t>
            </w:r>
            <w:r w:rsidRPr="00B54AE5">
              <w:t>37226</w:t>
            </w:r>
            <w:r>
              <w:t xml:space="preserve">, </w:t>
            </w:r>
            <w:r w:rsidRPr="00B54AE5">
              <w:t>37227</w:t>
            </w:r>
            <w:r>
              <w:t xml:space="preserve">, </w:t>
            </w:r>
            <w:r w:rsidRPr="00B54AE5">
              <w:t>37230</w:t>
            </w:r>
            <w:r>
              <w:t xml:space="preserve">, </w:t>
            </w:r>
            <w:r w:rsidRPr="00B54AE5">
              <w:t>37233</w:t>
            </w:r>
            <w:r>
              <w:t xml:space="preserve">, </w:t>
            </w:r>
            <w:r w:rsidRPr="00B54AE5">
              <w:t>37245</w:t>
            </w:r>
            <w:r>
              <w:t xml:space="preserve">, </w:t>
            </w:r>
            <w:r w:rsidRPr="00B54AE5">
              <w:t>37393</w:t>
            </w:r>
            <w:r>
              <w:t xml:space="preserve">, </w:t>
            </w:r>
            <w:r w:rsidRPr="00B54AE5">
              <w:t>37396</w:t>
            </w:r>
            <w:r>
              <w:t xml:space="preserve">, </w:t>
            </w:r>
            <w:r w:rsidRPr="00B54AE5">
              <w:t>37402</w:t>
            </w:r>
            <w:r>
              <w:t xml:space="preserve">, </w:t>
            </w:r>
            <w:r w:rsidRPr="00B54AE5">
              <w:t>37405</w:t>
            </w:r>
            <w:r>
              <w:t xml:space="preserve">, </w:t>
            </w:r>
            <w:r w:rsidRPr="00B54AE5">
              <w:t>37408</w:t>
            </w:r>
            <w:r>
              <w:t xml:space="preserve">, </w:t>
            </w:r>
            <w:r w:rsidRPr="00B54AE5">
              <w:t>37411</w:t>
            </w:r>
            <w:r>
              <w:t xml:space="preserve">, </w:t>
            </w:r>
            <w:r w:rsidRPr="00B54AE5">
              <w:t>37415</w:t>
            </w:r>
            <w:r>
              <w:t xml:space="preserve">, </w:t>
            </w:r>
            <w:r w:rsidRPr="00B54AE5">
              <w:t>37417</w:t>
            </w:r>
            <w:r>
              <w:t xml:space="preserve">, </w:t>
            </w:r>
            <w:r w:rsidRPr="00B54AE5">
              <w:t>37418</w:t>
            </w:r>
            <w:r>
              <w:t xml:space="preserve">, </w:t>
            </w:r>
            <w:r w:rsidRPr="00B54AE5">
              <w:t>37423</w:t>
            </w:r>
            <w:r>
              <w:t xml:space="preserve">, </w:t>
            </w:r>
            <w:r w:rsidRPr="00B54AE5">
              <w:t>37426</w:t>
            </w:r>
            <w:r>
              <w:t xml:space="preserve">, </w:t>
            </w:r>
            <w:r w:rsidRPr="00B54AE5">
              <w:t>37429</w:t>
            </w:r>
            <w:r>
              <w:t xml:space="preserve">, </w:t>
            </w:r>
            <w:r w:rsidRPr="00B54AE5">
              <w:t>37432</w:t>
            </w:r>
            <w:r>
              <w:t xml:space="preserve">, </w:t>
            </w:r>
            <w:r w:rsidRPr="00B54AE5">
              <w:t>37435</w:t>
            </w:r>
            <w:r>
              <w:t xml:space="preserve">, </w:t>
            </w:r>
            <w:r w:rsidRPr="00B54AE5">
              <w:t>37438</w:t>
            </w:r>
            <w:r>
              <w:t xml:space="preserve">, </w:t>
            </w:r>
            <w:r w:rsidRPr="00B54AE5">
              <w:t>37601</w:t>
            </w:r>
            <w:r>
              <w:t xml:space="preserve">, </w:t>
            </w:r>
            <w:r w:rsidRPr="00B54AE5">
              <w:t>37604</w:t>
            </w:r>
            <w:r>
              <w:t xml:space="preserve">, </w:t>
            </w:r>
            <w:r w:rsidRPr="00B54AE5">
              <w:t>37607</w:t>
            </w:r>
            <w:r>
              <w:t xml:space="preserve">, </w:t>
            </w:r>
            <w:r w:rsidRPr="00B54AE5">
              <w:t>37610</w:t>
            </w:r>
            <w:r>
              <w:t xml:space="preserve">, </w:t>
            </w:r>
            <w:r w:rsidRPr="00B54AE5">
              <w:t>37613</w:t>
            </w:r>
            <w:r>
              <w:t xml:space="preserve">, </w:t>
            </w:r>
            <w:r w:rsidRPr="00B54AE5">
              <w:t>37616</w:t>
            </w:r>
            <w:r>
              <w:t xml:space="preserve">, </w:t>
            </w:r>
            <w:r w:rsidRPr="00B54AE5">
              <w:t>37619</w:t>
            </w:r>
            <w:r>
              <w:t xml:space="preserve">, </w:t>
            </w:r>
            <w:r w:rsidRPr="00B54AE5">
              <w:t>37623</w:t>
            </w:r>
            <w:r>
              <w:t xml:space="preserve">, </w:t>
            </w:r>
            <w:r w:rsidRPr="00B54AE5">
              <w:t>37803</w:t>
            </w:r>
            <w:r>
              <w:t xml:space="preserve">, </w:t>
            </w:r>
            <w:r w:rsidRPr="00B54AE5">
              <w:t>37804</w:t>
            </w:r>
            <w:r>
              <w:t xml:space="preserve">, </w:t>
            </w:r>
            <w:r w:rsidRPr="00B54AE5">
              <w:t>37806</w:t>
            </w:r>
            <w:r>
              <w:t xml:space="preserve">, </w:t>
            </w:r>
            <w:r w:rsidRPr="00B54AE5">
              <w:t>37807</w:t>
            </w:r>
            <w:r>
              <w:t xml:space="preserve">, </w:t>
            </w:r>
            <w:r w:rsidRPr="00B54AE5">
              <w:t>37809</w:t>
            </w:r>
            <w:r>
              <w:t xml:space="preserve">, </w:t>
            </w:r>
            <w:r w:rsidRPr="00B54AE5">
              <w:t>37810</w:t>
            </w:r>
            <w:r>
              <w:t xml:space="preserve">, </w:t>
            </w:r>
            <w:r w:rsidRPr="00B54AE5">
              <w:t>37812</w:t>
            </w:r>
            <w:r>
              <w:t xml:space="preserve">, </w:t>
            </w:r>
            <w:r w:rsidRPr="00B54AE5">
              <w:t>37813</w:t>
            </w:r>
            <w:r>
              <w:t xml:space="preserve">, </w:t>
            </w:r>
            <w:r w:rsidRPr="00B54AE5">
              <w:t>37815</w:t>
            </w:r>
            <w:r>
              <w:t xml:space="preserve">, </w:t>
            </w:r>
            <w:r w:rsidRPr="00B54AE5">
              <w:t>37816</w:t>
            </w:r>
            <w:r>
              <w:t xml:space="preserve">, </w:t>
            </w:r>
            <w:r w:rsidRPr="00B54AE5">
              <w:t>37818</w:t>
            </w:r>
            <w:r>
              <w:t xml:space="preserve">, </w:t>
            </w:r>
            <w:r w:rsidRPr="00B54AE5">
              <w:t>37819</w:t>
            </w:r>
            <w:r>
              <w:t xml:space="preserve">, </w:t>
            </w:r>
            <w:r w:rsidRPr="00B54AE5">
              <w:t>37821</w:t>
            </w:r>
            <w:r>
              <w:t xml:space="preserve">, </w:t>
            </w:r>
            <w:r w:rsidRPr="00B54AE5">
              <w:t>37822</w:t>
            </w:r>
            <w:r>
              <w:t xml:space="preserve">, </w:t>
            </w:r>
            <w:r w:rsidRPr="00B54AE5">
              <w:t>37824</w:t>
            </w:r>
            <w:r>
              <w:t xml:space="preserve">, </w:t>
            </w:r>
            <w:r w:rsidRPr="00B54AE5">
              <w:t>37825</w:t>
            </w:r>
            <w:r>
              <w:t xml:space="preserve">, </w:t>
            </w:r>
            <w:r w:rsidRPr="00B54AE5">
              <w:t>37827</w:t>
            </w:r>
            <w:r>
              <w:t xml:space="preserve">, </w:t>
            </w:r>
            <w:r w:rsidRPr="00B54AE5">
              <w:t>37828</w:t>
            </w:r>
            <w:r>
              <w:t xml:space="preserve">, </w:t>
            </w:r>
            <w:r w:rsidRPr="00B54AE5">
              <w:t>37830</w:t>
            </w:r>
            <w:r>
              <w:t xml:space="preserve">, </w:t>
            </w:r>
            <w:r w:rsidRPr="00B54AE5">
              <w:t>37831</w:t>
            </w:r>
            <w:r>
              <w:t xml:space="preserve">, </w:t>
            </w:r>
            <w:r w:rsidRPr="00B54AE5">
              <w:t>37833</w:t>
            </w:r>
            <w:r>
              <w:t xml:space="preserve">, </w:t>
            </w:r>
            <w:r w:rsidRPr="00B54AE5">
              <w:t>37834</w:t>
            </w:r>
            <w:r>
              <w:t xml:space="preserve">, </w:t>
            </w:r>
            <w:r w:rsidRPr="00B54AE5">
              <w:t>37836</w:t>
            </w:r>
            <w:r>
              <w:t xml:space="preserve">, </w:t>
            </w:r>
            <w:r w:rsidRPr="00B54AE5">
              <w:t>37839</w:t>
            </w:r>
          </w:p>
        </w:tc>
      </w:tr>
      <w:tr w:rsidR="00C206F7" w:rsidRPr="002F4B94" w14:paraId="5FFE3E5A"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311"/>
        </w:trPr>
        <w:tc>
          <w:tcPr>
            <w:tcW w:w="2268" w:type="dxa"/>
          </w:tcPr>
          <w:p w14:paraId="41E0ECE4" w14:textId="77777777" w:rsidR="00C206F7" w:rsidRPr="000D6BF5" w:rsidRDefault="00C206F7" w:rsidP="00416071">
            <w:pPr>
              <w:pStyle w:val="TableTextNormal"/>
            </w:pPr>
            <w:r w:rsidRPr="000D6BF5">
              <w:t>Miscarriage and termination of pregnancy</w:t>
            </w:r>
          </w:p>
        </w:tc>
        <w:tc>
          <w:tcPr>
            <w:tcW w:w="5014" w:type="dxa"/>
            <w:tcMar>
              <w:bottom w:w="113" w:type="dxa"/>
              <w:right w:w="851" w:type="dxa"/>
            </w:tcMar>
          </w:tcPr>
          <w:p w14:paraId="6CECC084" w14:textId="77777777" w:rsidR="00C206F7" w:rsidRPr="000D6BF5" w:rsidRDefault="00C206F7" w:rsidP="00416071">
            <w:pPr>
              <w:pStyle w:val="TableTextNormal"/>
            </w:pPr>
            <w:r w:rsidRPr="000D6FBC">
              <w:t>Hospital treatment for the investigation and treatment of a miscarriage or for termination of pregnancy.</w:t>
            </w:r>
          </w:p>
        </w:tc>
        <w:tc>
          <w:tcPr>
            <w:tcW w:w="6628" w:type="dxa"/>
          </w:tcPr>
          <w:p w14:paraId="51A2720D" w14:textId="77777777" w:rsidR="00C206F7" w:rsidRPr="000D6BF5" w:rsidRDefault="00C206F7" w:rsidP="00416071">
            <w:pPr>
              <w:pStyle w:val="TableTextNormal"/>
            </w:pPr>
            <w:r w:rsidRPr="000D6FBC">
              <w:t>Treatments involving the provision of the following MBS items:</w:t>
            </w:r>
            <w:r>
              <w:t xml:space="preserve">  </w:t>
            </w:r>
            <w:r>
              <w:br/>
            </w:r>
            <w:r w:rsidRPr="00B54AE5">
              <w:t>16530</w:t>
            </w:r>
            <w:r>
              <w:t xml:space="preserve">, </w:t>
            </w:r>
            <w:r w:rsidRPr="00B54AE5">
              <w:t>16531</w:t>
            </w:r>
            <w:r>
              <w:t xml:space="preserve">, </w:t>
            </w:r>
            <w:r w:rsidRPr="00B54AE5">
              <w:t>35640</w:t>
            </w:r>
            <w:r>
              <w:t xml:space="preserve">, </w:t>
            </w:r>
            <w:r w:rsidRPr="00B54AE5">
              <w:t>35643</w:t>
            </w:r>
            <w:r>
              <w:t xml:space="preserve">, </w:t>
            </w:r>
            <w:r w:rsidRPr="00B54AE5">
              <w:t>35674</w:t>
            </w:r>
            <w:r>
              <w:t xml:space="preserve">, </w:t>
            </w:r>
            <w:r w:rsidRPr="00B54AE5">
              <w:t>35677</w:t>
            </w:r>
            <w:r>
              <w:t xml:space="preserve">, </w:t>
            </w:r>
            <w:r w:rsidRPr="00B54AE5">
              <w:t>35678</w:t>
            </w:r>
          </w:p>
        </w:tc>
      </w:tr>
      <w:tr w:rsidR="00C206F7" w:rsidRPr="002F4B94" w14:paraId="31396C5F"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6"/>
        </w:trPr>
        <w:tc>
          <w:tcPr>
            <w:tcW w:w="2268" w:type="dxa"/>
          </w:tcPr>
          <w:p w14:paraId="37AAF689" w14:textId="77777777" w:rsidR="00C206F7" w:rsidRPr="000D6BF5" w:rsidRDefault="00C206F7" w:rsidP="00416071">
            <w:pPr>
              <w:pStyle w:val="TableTextNormal"/>
            </w:pPr>
            <w:r w:rsidRPr="000D6BF5">
              <w:t>Pain management</w:t>
            </w:r>
          </w:p>
        </w:tc>
        <w:tc>
          <w:tcPr>
            <w:tcW w:w="5014" w:type="dxa"/>
            <w:tcMar>
              <w:bottom w:w="113" w:type="dxa"/>
              <w:right w:w="851" w:type="dxa"/>
            </w:tcMar>
          </w:tcPr>
          <w:p w14:paraId="34C0B891" w14:textId="77777777" w:rsidR="00C206F7" w:rsidRPr="000D6BF5" w:rsidRDefault="00C206F7" w:rsidP="00416071">
            <w:pPr>
              <w:pStyle w:val="TableTextNormal"/>
            </w:pPr>
            <w:r w:rsidRPr="000D6FBC">
              <w:t>Hospital treatment for pain management that does not require the insertion or surgical management of a device.</w:t>
            </w:r>
          </w:p>
          <w:p w14:paraId="60756180" w14:textId="77777777" w:rsidR="00C206F7" w:rsidRPr="000D6BF5" w:rsidRDefault="00C206F7" w:rsidP="00416071">
            <w:pPr>
              <w:pStyle w:val="TableTextNormal"/>
            </w:pPr>
            <w:r w:rsidRPr="000D6FBC">
              <w:t>For example: treatment of nerve pain and chest pain due to cancer by injection of a nerve block.</w:t>
            </w:r>
          </w:p>
          <w:p w14:paraId="122A48A4" w14:textId="77777777" w:rsidR="00C206F7" w:rsidRPr="000D6BF5" w:rsidRDefault="00C206F7" w:rsidP="00416071">
            <w:pPr>
              <w:pStyle w:val="TableTextNormal"/>
            </w:pPr>
            <w:r w:rsidRPr="000D6FBC">
              <w:t xml:space="preserve">Pain management using a device (for example an infusion pump or neurostimulator) is listed separately under </w:t>
            </w:r>
            <w:r w:rsidRPr="000D6BF5">
              <w:t>Pain management with device.</w:t>
            </w:r>
          </w:p>
        </w:tc>
        <w:tc>
          <w:tcPr>
            <w:tcW w:w="6628" w:type="dxa"/>
          </w:tcPr>
          <w:p w14:paraId="7B316695" w14:textId="77777777" w:rsidR="00C206F7" w:rsidRPr="000D6BF5" w:rsidRDefault="00C206F7" w:rsidP="00416071">
            <w:pPr>
              <w:pStyle w:val="TableTextNormal"/>
            </w:pPr>
            <w:r w:rsidRPr="000D6FBC">
              <w:t>Treatments involving the provision of the following MBS items:</w:t>
            </w:r>
            <w:r>
              <w:br/>
            </w:r>
            <w:r w:rsidRPr="00B54AE5">
              <w:t>39100</w:t>
            </w:r>
            <w:r>
              <w:t xml:space="preserve">, </w:t>
            </w:r>
            <w:r w:rsidRPr="00B54AE5">
              <w:t>39109</w:t>
            </w:r>
            <w:r>
              <w:t xml:space="preserve">, </w:t>
            </w:r>
            <w:r w:rsidRPr="00B54AE5">
              <w:t>39115</w:t>
            </w:r>
            <w:r>
              <w:t xml:space="preserve">, </w:t>
            </w:r>
            <w:r w:rsidRPr="00B54AE5">
              <w:t>39118</w:t>
            </w:r>
            <w:r>
              <w:t xml:space="preserve">, </w:t>
            </w:r>
            <w:r w:rsidRPr="00B54AE5">
              <w:t>39121</w:t>
            </w:r>
            <w:r>
              <w:t xml:space="preserve">, </w:t>
            </w:r>
            <w:r w:rsidRPr="00B54AE5">
              <w:t>39124</w:t>
            </w:r>
            <w:r>
              <w:t xml:space="preserve">, </w:t>
            </w:r>
            <w:r w:rsidRPr="00B54AE5">
              <w:t>39140</w:t>
            </w:r>
            <w:r>
              <w:t xml:space="preserve">, </w:t>
            </w:r>
            <w:r w:rsidRPr="00B54AE5">
              <w:t>39323</w:t>
            </w:r>
            <w:r>
              <w:t xml:space="preserve">, </w:t>
            </w:r>
            <w:r w:rsidRPr="00B54AE5">
              <w:t>45939</w:t>
            </w:r>
          </w:p>
        </w:tc>
      </w:tr>
      <w:tr w:rsidR="00C206F7" w:rsidRPr="002F4B94" w14:paraId="602F8695"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718"/>
        </w:trPr>
        <w:tc>
          <w:tcPr>
            <w:tcW w:w="2268" w:type="dxa"/>
          </w:tcPr>
          <w:p w14:paraId="02FF574D" w14:textId="77777777" w:rsidR="00C206F7" w:rsidRPr="000D6BF5" w:rsidRDefault="00C206F7" w:rsidP="00416071">
            <w:pPr>
              <w:pStyle w:val="TableTextNormal"/>
            </w:pPr>
            <w:r w:rsidRPr="000D6BF5">
              <w:lastRenderedPageBreak/>
              <w:t>Pain management with device</w:t>
            </w:r>
          </w:p>
        </w:tc>
        <w:tc>
          <w:tcPr>
            <w:tcW w:w="5014" w:type="dxa"/>
            <w:tcMar>
              <w:bottom w:w="113" w:type="dxa"/>
              <w:right w:w="851" w:type="dxa"/>
            </w:tcMar>
          </w:tcPr>
          <w:p w14:paraId="18C4CFD6" w14:textId="77777777" w:rsidR="00C206F7" w:rsidRPr="000D6BF5" w:rsidRDefault="00C206F7" w:rsidP="00416071">
            <w:pPr>
              <w:pStyle w:val="TableTextNormal"/>
            </w:pPr>
            <w:r w:rsidRPr="000D6FBC">
              <w:t>Hospital treatment for the implantation, replacement or other surgical management of a device required for the treatment of pain.</w:t>
            </w:r>
          </w:p>
          <w:p w14:paraId="5165F453" w14:textId="77777777" w:rsidR="00C206F7" w:rsidRPr="000D6BF5" w:rsidRDefault="00C206F7" w:rsidP="00416071">
            <w:pPr>
              <w:pStyle w:val="TableTextNormal"/>
            </w:pPr>
            <w:r w:rsidRPr="000D6FBC">
              <w:t>For example: treatment of nerve pain, back pain, and pain caused by coronary heart disease with a device (for example an infusion pump or neurostimulator).</w:t>
            </w:r>
          </w:p>
          <w:p w14:paraId="4F5AEBBE" w14:textId="77777777" w:rsidR="00C206F7" w:rsidRPr="000D6BF5" w:rsidRDefault="00C206F7" w:rsidP="00416071">
            <w:pPr>
              <w:pStyle w:val="TableTextNormal"/>
            </w:pPr>
            <w:r w:rsidRPr="000D6FBC">
              <w:t xml:space="preserve">Treatment of pain that does not require a device is listed separately under </w:t>
            </w:r>
            <w:r w:rsidRPr="000D6BF5">
              <w:t>Pain management.</w:t>
            </w:r>
          </w:p>
        </w:tc>
        <w:tc>
          <w:tcPr>
            <w:tcW w:w="6628" w:type="dxa"/>
          </w:tcPr>
          <w:p w14:paraId="6E12BED3" w14:textId="77777777" w:rsidR="00C206F7" w:rsidRPr="000D6BF5" w:rsidRDefault="00C206F7" w:rsidP="00416071">
            <w:pPr>
              <w:pStyle w:val="TableTextNormal"/>
            </w:pPr>
            <w:r w:rsidRPr="000D6FBC">
              <w:t xml:space="preserve">Treatments involving the provision of the following MBS items: </w:t>
            </w:r>
            <w:r>
              <w:br/>
            </w:r>
            <w:r w:rsidRPr="00B54AE5">
              <w:t>14218</w:t>
            </w:r>
            <w:r>
              <w:t xml:space="preserve">, </w:t>
            </w:r>
            <w:r w:rsidRPr="00B54AE5">
              <w:t>39125</w:t>
            </w:r>
            <w:r>
              <w:t xml:space="preserve">, </w:t>
            </w:r>
            <w:r w:rsidRPr="00B54AE5">
              <w:t>39126</w:t>
            </w:r>
            <w:r>
              <w:t xml:space="preserve">, </w:t>
            </w:r>
            <w:r w:rsidRPr="00B54AE5">
              <w:t>39127</w:t>
            </w:r>
            <w:r>
              <w:t xml:space="preserve">, </w:t>
            </w:r>
            <w:r w:rsidRPr="00B54AE5">
              <w:t>39128</w:t>
            </w:r>
            <w:r>
              <w:t xml:space="preserve">, </w:t>
            </w:r>
            <w:r w:rsidRPr="00B54AE5">
              <w:t>39130</w:t>
            </w:r>
            <w:r>
              <w:t xml:space="preserve">, </w:t>
            </w:r>
            <w:r w:rsidRPr="00B54AE5">
              <w:t>39131</w:t>
            </w:r>
            <w:r>
              <w:t xml:space="preserve">, </w:t>
            </w:r>
            <w:r w:rsidRPr="00B54AE5">
              <w:t>39133</w:t>
            </w:r>
            <w:r>
              <w:t xml:space="preserve">, </w:t>
            </w:r>
            <w:r w:rsidRPr="00B54AE5">
              <w:t>39134</w:t>
            </w:r>
            <w:r>
              <w:t xml:space="preserve">, </w:t>
            </w:r>
            <w:r w:rsidRPr="00B54AE5">
              <w:t>39135</w:t>
            </w:r>
            <w:r>
              <w:t xml:space="preserve">, </w:t>
            </w:r>
            <w:r w:rsidRPr="00B54AE5">
              <w:t>39136</w:t>
            </w:r>
            <w:r>
              <w:t xml:space="preserve">, </w:t>
            </w:r>
            <w:r w:rsidRPr="00B54AE5">
              <w:t>39137</w:t>
            </w:r>
            <w:r>
              <w:t xml:space="preserve">, </w:t>
            </w:r>
            <w:r w:rsidRPr="00B54AE5">
              <w:t>39138</w:t>
            </w:r>
            <w:r>
              <w:t xml:space="preserve">, </w:t>
            </w:r>
            <w:r w:rsidRPr="00B54AE5">
              <w:t>39139</w:t>
            </w:r>
          </w:p>
        </w:tc>
      </w:tr>
      <w:tr w:rsidR="00C206F7" w:rsidRPr="002F4B94" w14:paraId="2E618A30"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2"/>
        </w:trPr>
        <w:tc>
          <w:tcPr>
            <w:tcW w:w="2268" w:type="dxa"/>
          </w:tcPr>
          <w:p w14:paraId="169C7940" w14:textId="6C5678AB" w:rsidR="00EE5D92" w:rsidRDefault="00C206F7" w:rsidP="00636A64">
            <w:pPr>
              <w:pStyle w:val="TableTextNormal"/>
            </w:pPr>
            <w:r w:rsidRPr="000D6BF5">
              <w:t>Plastic and reconstructive surgery (medically necessary)</w:t>
            </w:r>
          </w:p>
          <w:p w14:paraId="53A1A8EB" w14:textId="5436CFC3" w:rsidR="00C206F7" w:rsidRPr="000D6BF5" w:rsidRDefault="00C206F7" w:rsidP="00416071">
            <w:pPr>
              <w:pStyle w:val="TableTextNormal"/>
            </w:pPr>
            <w:r w:rsidRPr="000D6BF5">
              <w:t>Plastic and reconstructive surgery</w:t>
            </w:r>
            <w:r>
              <w:t xml:space="preserve"> </w:t>
            </w:r>
            <w:r w:rsidRPr="000D6BF5">
              <w:t>(medically necessary)</w:t>
            </w:r>
            <w:r w:rsidR="00EE5D92">
              <w:br/>
              <w:t>(cont.)</w:t>
            </w:r>
          </w:p>
        </w:tc>
        <w:tc>
          <w:tcPr>
            <w:tcW w:w="5014" w:type="dxa"/>
            <w:tcMar>
              <w:bottom w:w="113" w:type="dxa"/>
              <w:right w:w="851" w:type="dxa"/>
            </w:tcMar>
          </w:tcPr>
          <w:p w14:paraId="7BDA1636" w14:textId="77777777" w:rsidR="00C206F7" w:rsidRPr="000D6BF5" w:rsidRDefault="00C206F7" w:rsidP="00416071">
            <w:pPr>
              <w:pStyle w:val="TableTextNormal"/>
            </w:pPr>
            <w:r w:rsidRPr="000D6FBC">
              <w:t xml:space="preserve">Hospital treatment which is medically necessary for the investigation and treatment of any physical deformity, whether acquired </w:t>
            </w:r>
            <w:proofErr w:type="gramStart"/>
            <w:r w:rsidRPr="000D6FBC">
              <w:t>as a result of</w:t>
            </w:r>
            <w:proofErr w:type="gramEnd"/>
            <w:r w:rsidRPr="000D6FBC">
              <w:t xml:space="preserve"> illness or </w:t>
            </w:r>
            <w:r w:rsidRPr="000D6BF5">
              <w:t>accident, or congenital.</w:t>
            </w:r>
          </w:p>
          <w:p w14:paraId="78930375" w14:textId="77777777" w:rsidR="00C206F7" w:rsidRPr="000D6BF5" w:rsidRDefault="00C206F7" w:rsidP="00416071">
            <w:pPr>
              <w:pStyle w:val="TableTextNormal"/>
            </w:pPr>
            <w:r w:rsidRPr="000D6FBC">
              <w:t>For example: burns requiring a graft, cleft palate, club foot and angioma.</w:t>
            </w:r>
          </w:p>
          <w:p w14:paraId="3AF8AACC" w14:textId="77777777" w:rsidR="00C206F7" w:rsidRPr="000D6BF5" w:rsidRDefault="00C206F7" w:rsidP="00416071">
            <w:pPr>
              <w:pStyle w:val="TableTextNormal"/>
            </w:pPr>
            <w:r w:rsidRPr="000D6FBC">
              <w:t>Plastic surgery that is medically necessary relating to the treatment of a skin</w:t>
            </w:r>
            <w:r w:rsidRPr="000D6BF5">
              <w:noBreakHyphen/>
              <w:t>related condition is listed separately under Skin.</w:t>
            </w:r>
          </w:p>
          <w:p w14:paraId="70BD215C"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22B5AAAE" w14:textId="77777777" w:rsidR="00C206F7" w:rsidRPr="000D6BF5" w:rsidRDefault="00C206F7" w:rsidP="00416071">
            <w:pPr>
              <w:pStyle w:val="TableTextNormal"/>
            </w:pPr>
            <w:r w:rsidRPr="000D6FBC">
              <w:t>Treatments involving the provision of the following MBS items:</w:t>
            </w:r>
            <w:r>
              <w:br/>
            </w:r>
            <w:r w:rsidRPr="00B54AE5">
              <w:t>30003</w:t>
            </w:r>
            <w:r>
              <w:t xml:space="preserve">, </w:t>
            </w:r>
            <w:r w:rsidRPr="00B54AE5">
              <w:t>30006</w:t>
            </w:r>
            <w:r>
              <w:t xml:space="preserve">, </w:t>
            </w:r>
            <w:r w:rsidRPr="00B54AE5">
              <w:t>30010</w:t>
            </w:r>
            <w:r>
              <w:t xml:space="preserve">, </w:t>
            </w:r>
            <w:r w:rsidRPr="00B54AE5">
              <w:t>30014</w:t>
            </w:r>
            <w:r>
              <w:t xml:space="preserve">, </w:t>
            </w:r>
            <w:r w:rsidRPr="00B54AE5">
              <w:t>30017</w:t>
            </w:r>
            <w:r>
              <w:t xml:space="preserve">, </w:t>
            </w:r>
            <w:r w:rsidRPr="00B54AE5">
              <w:t>30020</w:t>
            </w:r>
            <w:r>
              <w:t xml:space="preserve">, </w:t>
            </w:r>
            <w:r w:rsidRPr="00B54AE5">
              <w:t>30176</w:t>
            </w:r>
            <w:r>
              <w:t xml:space="preserve">, </w:t>
            </w:r>
            <w:r w:rsidRPr="00B54AE5">
              <w:t>38457</w:t>
            </w:r>
            <w:r>
              <w:t xml:space="preserve">, </w:t>
            </w:r>
            <w:r w:rsidRPr="00B54AE5">
              <w:t>38458</w:t>
            </w:r>
            <w:r>
              <w:t xml:space="preserve">, </w:t>
            </w:r>
            <w:r w:rsidRPr="00B54AE5">
              <w:t>42860</w:t>
            </w:r>
            <w:r>
              <w:t xml:space="preserve">, </w:t>
            </w:r>
            <w:r w:rsidRPr="00B54AE5">
              <w:t>42863</w:t>
            </w:r>
            <w:r>
              <w:t xml:space="preserve">, </w:t>
            </w:r>
            <w:r w:rsidRPr="00B54AE5">
              <w:t>42866</w:t>
            </w:r>
            <w:r>
              <w:t xml:space="preserve">, </w:t>
            </w:r>
            <w:r w:rsidRPr="00B54AE5">
              <w:t>42872</w:t>
            </w:r>
            <w:r>
              <w:t xml:space="preserve">, </w:t>
            </w:r>
            <w:r w:rsidRPr="00B54AE5">
              <w:t>43882</w:t>
            </w:r>
            <w:r>
              <w:t xml:space="preserve">, </w:t>
            </w:r>
            <w:r w:rsidRPr="00B54AE5">
              <w:t>45000</w:t>
            </w:r>
            <w:r>
              <w:t xml:space="preserve">, </w:t>
            </w:r>
            <w:r w:rsidRPr="00B54AE5">
              <w:t>45003</w:t>
            </w:r>
            <w:r>
              <w:t xml:space="preserve">, </w:t>
            </w:r>
            <w:r w:rsidRPr="00B54AE5">
              <w:t>45006</w:t>
            </w:r>
            <w:r>
              <w:t xml:space="preserve">, </w:t>
            </w:r>
            <w:r w:rsidRPr="00B54AE5">
              <w:t>45009</w:t>
            </w:r>
            <w:r>
              <w:t xml:space="preserve">, </w:t>
            </w:r>
            <w:r w:rsidRPr="00B54AE5">
              <w:t>45012</w:t>
            </w:r>
            <w:r>
              <w:t xml:space="preserve">, </w:t>
            </w:r>
            <w:r w:rsidRPr="00B54AE5">
              <w:t>45015</w:t>
            </w:r>
            <w:r>
              <w:t xml:space="preserve">, </w:t>
            </w:r>
            <w:r w:rsidRPr="00B54AE5">
              <w:t>45018</w:t>
            </w:r>
            <w:r>
              <w:t xml:space="preserve">, </w:t>
            </w:r>
            <w:r w:rsidRPr="00B54AE5">
              <w:t>45019</w:t>
            </w:r>
            <w:r>
              <w:t xml:space="preserve">, </w:t>
            </w:r>
            <w:r w:rsidRPr="00B54AE5">
              <w:t>45021</w:t>
            </w:r>
            <w:r>
              <w:t xml:space="preserve">, </w:t>
            </w:r>
            <w:r w:rsidRPr="00B54AE5">
              <w:t>45024</w:t>
            </w:r>
            <w:r>
              <w:t xml:space="preserve">, </w:t>
            </w:r>
            <w:r w:rsidRPr="00B54AE5">
              <w:t>45025</w:t>
            </w:r>
            <w:r>
              <w:t xml:space="preserve">, </w:t>
            </w:r>
            <w:r w:rsidRPr="00B54AE5">
              <w:t>45026</w:t>
            </w:r>
            <w:r>
              <w:t xml:space="preserve">, </w:t>
            </w:r>
            <w:r w:rsidRPr="00B54AE5">
              <w:t>45027</w:t>
            </w:r>
            <w:r>
              <w:t xml:space="preserve">, </w:t>
            </w:r>
            <w:r w:rsidRPr="00B54AE5">
              <w:t>45030</w:t>
            </w:r>
            <w:r>
              <w:t xml:space="preserve">, </w:t>
            </w:r>
            <w:r w:rsidRPr="00B54AE5">
              <w:t>45033</w:t>
            </w:r>
            <w:r>
              <w:t xml:space="preserve">, </w:t>
            </w:r>
            <w:r w:rsidRPr="00B54AE5">
              <w:t>45035</w:t>
            </w:r>
            <w:r>
              <w:t xml:space="preserve">, </w:t>
            </w:r>
            <w:r w:rsidRPr="00B54AE5">
              <w:t>45036</w:t>
            </w:r>
            <w:r>
              <w:t xml:space="preserve">, </w:t>
            </w:r>
            <w:r w:rsidRPr="00B54AE5">
              <w:t>45039</w:t>
            </w:r>
            <w:r>
              <w:t xml:space="preserve">, </w:t>
            </w:r>
            <w:r w:rsidRPr="00B54AE5">
              <w:t>45042</w:t>
            </w:r>
            <w:r>
              <w:t xml:space="preserve">, </w:t>
            </w:r>
            <w:r w:rsidRPr="00B54AE5">
              <w:t>45045</w:t>
            </w:r>
            <w:r>
              <w:t xml:space="preserve">, </w:t>
            </w:r>
            <w:r w:rsidRPr="00B54AE5">
              <w:t>45048</w:t>
            </w:r>
            <w:r>
              <w:t xml:space="preserve">, </w:t>
            </w:r>
            <w:r w:rsidRPr="00B54AE5">
              <w:t>45051</w:t>
            </w:r>
            <w:r>
              <w:t xml:space="preserve">, </w:t>
            </w:r>
            <w:r w:rsidRPr="00B54AE5">
              <w:t>45054</w:t>
            </w:r>
            <w:r>
              <w:t xml:space="preserve">, </w:t>
            </w:r>
            <w:r w:rsidRPr="00B54AE5">
              <w:t>45200</w:t>
            </w:r>
            <w:r>
              <w:t xml:space="preserve">, </w:t>
            </w:r>
            <w:r w:rsidRPr="00B54AE5">
              <w:t>45201</w:t>
            </w:r>
            <w:r>
              <w:t xml:space="preserve">, </w:t>
            </w:r>
            <w:r w:rsidRPr="00B54AE5">
              <w:t>45202</w:t>
            </w:r>
            <w:r>
              <w:t xml:space="preserve">, </w:t>
            </w:r>
            <w:r w:rsidRPr="00B54AE5">
              <w:t>45203</w:t>
            </w:r>
            <w:r>
              <w:t xml:space="preserve">, </w:t>
            </w:r>
            <w:r w:rsidRPr="00B54AE5">
              <w:t>45206</w:t>
            </w:r>
            <w:r>
              <w:t xml:space="preserve">, </w:t>
            </w:r>
            <w:r w:rsidRPr="00B54AE5">
              <w:t>45207</w:t>
            </w:r>
            <w:r>
              <w:t xml:space="preserve">, </w:t>
            </w:r>
            <w:r w:rsidRPr="00B54AE5">
              <w:t>45209</w:t>
            </w:r>
            <w:r>
              <w:t xml:space="preserve">, </w:t>
            </w:r>
            <w:r w:rsidRPr="00B54AE5">
              <w:t>45212</w:t>
            </w:r>
            <w:r>
              <w:t xml:space="preserve">, </w:t>
            </w:r>
            <w:r w:rsidRPr="00B54AE5">
              <w:t>45215</w:t>
            </w:r>
            <w:r>
              <w:t xml:space="preserve">, </w:t>
            </w:r>
            <w:r w:rsidRPr="00B54AE5">
              <w:t>45218</w:t>
            </w:r>
            <w:r>
              <w:t xml:space="preserve">, </w:t>
            </w:r>
            <w:r w:rsidRPr="00B54AE5">
              <w:t>45221</w:t>
            </w:r>
            <w:r>
              <w:t xml:space="preserve">, </w:t>
            </w:r>
            <w:r w:rsidRPr="00B54AE5">
              <w:t>45224</w:t>
            </w:r>
            <w:r>
              <w:t xml:space="preserve">, </w:t>
            </w:r>
            <w:r w:rsidRPr="00B54AE5">
              <w:t>45227</w:t>
            </w:r>
            <w:r>
              <w:t xml:space="preserve">, </w:t>
            </w:r>
            <w:r w:rsidRPr="00B54AE5">
              <w:t>45230</w:t>
            </w:r>
            <w:r>
              <w:t xml:space="preserve">, </w:t>
            </w:r>
            <w:r w:rsidRPr="00B54AE5">
              <w:t>45233</w:t>
            </w:r>
            <w:r>
              <w:t xml:space="preserve">, </w:t>
            </w:r>
            <w:r w:rsidRPr="00B54AE5">
              <w:t>45236</w:t>
            </w:r>
            <w:r>
              <w:t xml:space="preserve">, </w:t>
            </w:r>
            <w:r w:rsidRPr="00B54AE5">
              <w:t>45239</w:t>
            </w:r>
            <w:r>
              <w:t xml:space="preserve">, </w:t>
            </w:r>
            <w:r w:rsidRPr="00B54AE5">
              <w:t>45240</w:t>
            </w:r>
            <w:r>
              <w:t xml:space="preserve">, </w:t>
            </w:r>
            <w:r w:rsidRPr="00B54AE5">
              <w:t>45400</w:t>
            </w:r>
            <w:r>
              <w:t xml:space="preserve">, </w:t>
            </w:r>
            <w:r w:rsidRPr="00B54AE5">
              <w:t>45403</w:t>
            </w:r>
            <w:r>
              <w:t xml:space="preserve">, </w:t>
            </w:r>
            <w:r w:rsidRPr="00B54AE5">
              <w:t>45406</w:t>
            </w:r>
            <w:r>
              <w:t xml:space="preserve">, </w:t>
            </w:r>
            <w:r w:rsidRPr="00B54AE5">
              <w:t>45409</w:t>
            </w:r>
            <w:r>
              <w:t xml:space="preserve">, </w:t>
            </w:r>
            <w:r w:rsidRPr="00B54AE5">
              <w:t>45412</w:t>
            </w:r>
            <w:r>
              <w:t xml:space="preserve">, </w:t>
            </w:r>
            <w:r w:rsidRPr="00B54AE5">
              <w:t>45415</w:t>
            </w:r>
            <w:r>
              <w:t xml:space="preserve">, </w:t>
            </w:r>
            <w:r w:rsidRPr="00B54AE5">
              <w:t>45418</w:t>
            </w:r>
            <w:r>
              <w:t xml:space="preserve">, </w:t>
            </w:r>
            <w:r w:rsidRPr="00B54AE5">
              <w:t>45439</w:t>
            </w:r>
            <w:r>
              <w:t xml:space="preserve">, </w:t>
            </w:r>
            <w:r w:rsidRPr="00B54AE5">
              <w:t>45442</w:t>
            </w:r>
            <w:r>
              <w:t xml:space="preserve">, </w:t>
            </w:r>
            <w:r w:rsidRPr="00B54AE5">
              <w:t>45445</w:t>
            </w:r>
            <w:r>
              <w:t xml:space="preserve">, </w:t>
            </w:r>
            <w:r w:rsidRPr="00B54AE5">
              <w:t>45448</w:t>
            </w:r>
            <w:r>
              <w:t xml:space="preserve">, </w:t>
            </w:r>
            <w:r w:rsidRPr="00B54AE5">
              <w:t>45451</w:t>
            </w:r>
            <w:r>
              <w:t xml:space="preserve">, </w:t>
            </w:r>
            <w:r w:rsidRPr="00B54AE5">
              <w:t>45460</w:t>
            </w:r>
            <w:r>
              <w:t xml:space="preserve">, </w:t>
            </w:r>
            <w:r w:rsidRPr="00B54AE5">
              <w:t>45461</w:t>
            </w:r>
            <w:r>
              <w:t xml:space="preserve">, </w:t>
            </w:r>
            <w:r w:rsidRPr="00B54AE5">
              <w:t>45462</w:t>
            </w:r>
            <w:r>
              <w:t xml:space="preserve">, </w:t>
            </w:r>
            <w:r w:rsidRPr="00B54AE5">
              <w:t>45464</w:t>
            </w:r>
            <w:r>
              <w:t xml:space="preserve">, </w:t>
            </w:r>
            <w:r w:rsidRPr="00B54AE5">
              <w:t>45465</w:t>
            </w:r>
            <w:r>
              <w:t xml:space="preserve">, </w:t>
            </w:r>
            <w:r w:rsidRPr="00B54AE5">
              <w:t>45466</w:t>
            </w:r>
            <w:r>
              <w:t xml:space="preserve">, </w:t>
            </w:r>
            <w:r w:rsidRPr="00B54AE5">
              <w:t>45468</w:t>
            </w:r>
            <w:r>
              <w:t xml:space="preserve">, </w:t>
            </w:r>
            <w:r w:rsidRPr="00B54AE5">
              <w:t>45469</w:t>
            </w:r>
            <w:r>
              <w:t xml:space="preserve">, </w:t>
            </w:r>
            <w:r w:rsidRPr="00B54AE5">
              <w:t>45471</w:t>
            </w:r>
            <w:r>
              <w:t xml:space="preserve">, </w:t>
            </w:r>
            <w:r w:rsidRPr="00B54AE5">
              <w:t>45472</w:t>
            </w:r>
            <w:r>
              <w:t xml:space="preserve">, </w:t>
            </w:r>
            <w:r w:rsidRPr="00B54AE5">
              <w:t>45474</w:t>
            </w:r>
            <w:r>
              <w:t xml:space="preserve">, </w:t>
            </w:r>
            <w:r w:rsidRPr="00B54AE5">
              <w:t>45475</w:t>
            </w:r>
            <w:r>
              <w:t xml:space="preserve">, </w:t>
            </w:r>
            <w:r w:rsidRPr="00B54AE5">
              <w:t>45477</w:t>
            </w:r>
            <w:r>
              <w:t xml:space="preserve">, </w:t>
            </w:r>
            <w:r w:rsidRPr="00B54AE5">
              <w:t>45478</w:t>
            </w:r>
            <w:r>
              <w:t xml:space="preserve">, </w:t>
            </w:r>
            <w:r w:rsidRPr="00B54AE5">
              <w:t>45480</w:t>
            </w:r>
            <w:r>
              <w:t xml:space="preserve">, </w:t>
            </w:r>
            <w:r w:rsidRPr="00B54AE5">
              <w:t>45481</w:t>
            </w:r>
            <w:r>
              <w:t xml:space="preserve">, </w:t>
            </w:r>
            <w:r w:rsidRPr="00B54AE5">
              <w:t>45483</w:t>
            </w:r>
            <w:r>
              <w:t xml:space="preserve">, </w:t>
            </w:r>
            <w:r w:rsidRPr="00B54AE5">
              <w:t>45484</w:t>
            </w:r>
            <w:r>
              <w:t xml:space="preserve">, </w:t>
            </w:r>
            <w:r w:rsidRPr="00B54AE5">
              <w:t>45485</w:t>
            </w:r>
            <w:r>
              <w:t xml:space="preserve">, </w:t>
            </w:r>
            <w:r w:rsidRPr="00B54AE5">
              <w:t>45486</w:t>
            </w:r>
            <w:r>
              <w:t xml:space="preserve">, </w:t>
            </w:r>
            <w:r w:rsidRPr="00B54AE5">
              <w:t>45487</w:t>
            </w:r>
            <w:r>
              <w:t xml:space="preserve">, </w:t>
            </w:r>
            <w:r w:rsidRPr="00B54AE5">
              <w:t>45488</w:t>
            </w:r>
            <w:r>
              <w:t xml:space="preserve">, </w:t>
            </w:r>
            <w:r w:rsidRPr="00B54AE5">
              <w:t>45489</w:t>
            </w:r>
            <w:r>
              <w:t xml:space="preserve">, </w:t>
            </w:r>
            <w:r w:rsidRPr="00B54AE5">
              <w:t>45490</w:t>
            </w:r>
            <w:r>
              <w:t xml:space="preserve">, </w:t>
            </w:r>
            <w:r w:rsidRPr="00B54AE5">
              <w:t>45491</w:t>
            </w:r>
            <w:r>
              <w:t xml:space="preserve">, </w:t>
            </w:r>
            <w:r w:rsidRPr="00B54AE5">
              <w:t>45492</w:t>
            </w:r>
            <w:r>
              <w:t xml:space="preserve">, </w:t>
            </w:r>
            <w:r w:rsidRPr="00B54AE5">
              <w:t>45493</w:t>
            </w:r>
            <w:r>
              <w:t xml:space="preserve">, </w:t>
            </w:r>
            <w:r w:rsidRPr="00B54AE5">
              <w:t>45494</w:t>
            </w:r>
            <w:r>
              <w:t xml:space="preserve">, </w:t>
            </w:r>
            <w:r w:rsidRPr="00B54AE5">
              <w:t>45496</w:t>
            </w:r>
            <w:r>
              <w:t xml:space="preserve">, </w:t>
            </w:r>
            <w:r w:rsidRPr="00B54AE5">
              <w:t>45497</w:t>
            </w:r>
            <w:r>
              <w:t xml:space="preserve">, </w:t>
            </w:r>
            <w:r w:rsidRPr="00B54AE5">
              <w:t>45498</w:t>
            </w:r>
            <w:r>
              <w:t xml:space="preserve">, </w:t>
            </w:r>
            <w:r w:rsidRPr="00B54AE5">
              <w:t>45499</w:t>
            </w:r>
            <w:r>
              <w:t xml:space="preserve">, </w:t>
            </w:r>
            <w:r w:rsidRPr="00B54AE5">
              <w:t>45500</w:t>
            </w:r>
            <w:r>
              <w:t xml:space="preserve">, </w:t>
            </w:r>
            <w:r w:rsidRPr="00B54AE5">
              <w:t>45501</w:t>
            </w:r>
            <w:r>
              <w:t xml:space="preserve">, </w:t>
            </w:r>
            <w:r w:rsidRPr="00B54AE5">
              <w:t>45502</w:t>
            </w:r>
            <w:r>
              <w:t xml:space="preserve">, </w:t>
            </w:r>
            <w:r w:rsidRPr="00B54AE5">
              <w:t>45503</w:t>
            </w:r>
            <w:r>
              <w:t xml:space="preserve">, </w:t>
            </w:r>
            <w:r w:rsidRPr="00B54AE5">
              <w:t>45504</w:t>
            </w:r>
            <w:r>
              <w:t xml:space="preserve">, </w:t>
            </w:r>
            <w:r w:rsidRPr="00B54AE5">
              <w:t>45505</w:t>
            </w:r>
            <w:r>
              <w:t xml:space="preserve">, </w:t>
            </w:r>
            <w:r w:rsidRPr="00B54AE5">
              <w:t>45506</w:t>
            </w:r>
            <w:r>
              <w:t xml:space="preserve">, </w:t>
            </w:r>
            <w:r w:rsidRPr="00B54AE5">
              <w:t>45512</w:t>
            </w:r>
            <w:r>
              <w:t xml:space="preserve">, </w:t>
            </w:r>
            <w:r w:rsidRPr="00B54AE5">
              <w:t>45515</w:t>
            </w:r>
            <w:r>
              <w:t xml:space="preserve">, </w:t>
            </w:r>
            <w:r w:rsidRPr="00B54AE5">
              <w:t>45518</w:t>
            </w:r>
            <w:r>
              <w:t xml:space="preserve">, </w:t>
            </w:r>
            <w:r w:rsidRPr="00B54AE5">
              <w:t>45519</w:t>
            </w:r>
            <w:r>
              <w:t xml:space="preserve">, </w:t>
            </w:r>
            <w:r w:rsidRPr="00B54AE5">
              <w:t>45560</w:t>
            </w:r>
            <w:r>
              <w:t xml:space="preserve">, </w:t>
            </w:r>
            <w:r w:rsidRPr="00B54AE5">
              <w:t>45561</w:t>
            </w:r>
            <w:r>
              <w:t xml:space="preserve">, </w:t>
            </w:r>
            <w:r w:rsidRPr="00B54AE5">
              <w:t>45562</w:t>
            </w:r>
            <w:r>
              <w:t xml:space="preserve">, </w:t>
            </w:r>
            <w:r w:rsidRPr="00B54AE5">
              <w:t>45563</w:t>
            </w:r>
            <w:r>
              <w:t xml:space="preserve">, </w:t>
            </w:r>
            <w:r w:rsidRPr="00B54AE5">
              <w:t>45564</w:t>
            </w:r>
            <w:r>
              <w:t xml:space="preserve">, </w:t>
            </w:r>
            <w:r w:rsidRPr="00B54AE5">
              <w:t>45565</w:t>
            </w:r>
            <w:r>
              <w:t xml:space="preserve">, </w:t>
            </w:r>
            <w:r w:rsidRPr="00B54AE5">
              <w:t>45566</w:t>
            </w:r>
            <w:r>
              <w:t xml:space="preserve">, </w:t>
            </w:r>
            <w:r w:rsidRPr="00B54AE5">
              <w:t>45568</w:t>
            </w:r>
            <w:r>
              <w:t xml:space="preserve">, </w:t>
            </w:r>
            <w:r w:rsidRPr="00B54AE5">
              <w:t>45569</w:t>
            </w:r>
            <w:r>
              <w:t xml:space="preserve">, </w:t>
            </w:r>
            <w:r w:rsidRPr="00B54AE5">
              <w:t>45570</w:t>
            </w:r>
            <w:r>
              <w:t xml:space="preserve">, </w:t>
            </w:r>
            <w:r w:rsidRPr="00B54AE5">
              <w:t>45572</w:t>
            </w:r>
            <w:r>
              <w:t xml:space="preserve">, </w:t>
            </w:r>
            <w:r w:rsidRPr="00B54AE5">
              <w:t>45575</w:t>
            </w:r>
            <w:r>
              <w:t xml:space="preserve">, </w:t>
            </w:r>
            <w:r w:rsidRPr="00B54AE5">
              <w:t>45578</w:t>
            </w:r>
            <w:r>
              <w:t xml:space="preserve">, </w:t>
            </w:r>
            <w:r w:rsidRPr="00B54AE5">
              <w:t>45581</w:t>
            </w:r>
            <w:r>
              <w:t xml:space="preserve">, </w:t>
            </w:r>
            <w:r w:rsidRPr="00B54AE5">
              <w:t>45584</w:t>
            </w:r>
            <w:r>
              <w:t xml:space="preserve">, </w:t>
            </w:r>
            <w:r w:rsidRPr="00B54AE5">
              <w:t>45585</w:t>
            </w:r>
            <w:r>
              <w:t xml:space="preserve">, </w:t>
            </w:r>
            <w:r w:rsidRPr="00B54AE5">
              <w:t>45587</w:t>
            </w:r>
            <w:r>
              <w:t xml:space="preserve">, </w:t>
            </w:r>
            <w:r w:rsidRPr="00B54AE5">
              <w:t>45588</w:t>
            </w:r>
            <w:r>
              <w:t xml:space="preserve">, </w:t>
            </w:r>
            <w:r w:rsidRPr="00B54AE5">
              <w:t>45589</w:t>
            </w:r>
            <w:r>
              <w:t xml:space="preserve">, </w:t>
            </w:r>
            <w:r w:rsidRPr="00B54AE5">
              <w:t>45590</w:t>
            </w:r>
            <w:r>
              <w:t xml:space="preserve">, </w:t>
            </w:r>
            <w:r w:rsidRPr="00B54AE5">
              <w:t>45593</w:t>
            </w:r>
            <w:r>
              <w:t xml:space="preserve">, </w:t>
            </w:r>
            <w:r w:rsidRPr="00B54AE5">
              <w:t>45596</w:t>
            </w:r>
            <w:r>
              <w:t xml:space="preserve">, </w:t>
            </w:r>
            <w:r w:rsidRPr="00B54AE5">
              <w:t>45597</w:t>
            </w:r>
            <w:r>
              <w:t xml:space="preserve">, </w:t>
            </w:r>
            <w:r w:rsidRPr="00B54AE5">
              <w:t>45599</w:t>
            </w:r>
            <w:r>
              <w:t xml:space="preserve">, </w:t>
            </w:r>
            <w:r w:rsidRPr="00B54AE5">
              <w:t>45602</w:t>
            </w:r>
            <w:r>
              <w:t xml:space="preserve">, </w:t>
            </w:r>
            <w:r w:rsidRPr="00B54AE5">
              <w:t>45608</w:t>
            </w:r>
            <w:r>
              <w:t xml:space="preserve">, </w:t>
            </w:r>
            <w:r w:rsidRPr="00B54AE5">
              <w:t>45611</w:t>
            </w:r>
            <w:r>
              <w:t xml:space="preserve">, </w:t>
            </w:r>
            <w:r w:rsidRPr="00B54AE5">
              <w:t>45614</w:t>
            </w:r>
            <w:r>
              <w:t xml:space="preserve">, </w:t>
            </w:r>
            <w:r w:rsidRPr="00B54AE5">
              <w:t>45617</w:t>
            </w:r>
            <w:r>
              <w:t xml:space="preserve">, </w:t>
            </w:r>
            <w:r w:rsidRPr="00B54AE5">
              <w:t>45620</w:t>
            </w:r>
            <w:r>
              <w:t xml:space="preserve">, </w:t>
            </w:r>
            <w:r w:rsidRPr="00B54AE5">
              <w:t>45623</w:t>
            </w:r>
            <w:r>
              <w:t xml:space="preserve">, </w:t>
            </w:r>
            <w:r w:rsidRPr="00B54AE5">
              <w:t>45624</w:t>
            </w:r>
            <w:r>
              <w:t xml:space="preserve">, </w:t>
            </w:r>
            <w:r w:rsidRPr="00B54AE5">
              <w:t>45625</w:t>
            </w:r>
            <w:r>
              <w:t xml:space="preserve">, </w:t>
            </w:r>
            <w:r w:rsidRPr="00B54AE5">
              <w:t>45626</w:t>
            </w:r>
            <w:r>
              <w:t xml:space="preserve">, </w:t>
            </w:r>
            <w:r w:rsidRPr="00B54AE5">
              <w:t>45627</w:t>
            </w:r>
            <w:r>
              <w:t xml:space="preserve">, </w:t>
            </w:r>
            <w:r w:rsidRPr="00B54AE5">
              <w:t>45629</w:t>
            </w:r>
            <w:r>
              <w:t xml:space="preserve">, </w:t>
            </w:r>
            <w:r w:rsidRPr="00B54AE5">
              <w:t>45632</w:t>
            </w:r>
            <w:r>
              <w:t xml:space="preserve">, </w:t>
            </w:r>
            <w:r w:rsidRPr="00B54AE5">
              <w:t>45635</w:t>
            </w:r>
            <w:r>
              <w:t xml:space="preserve">, </w:t>
            </w:r>
            <w:r w:rsidRPr="00B54AE5">
              <w:t>45641</w:t>
            </w:r>
            <w:r>
              <w:t xml:space="preserve">, </w:t>
            </w:r>
            <w:r w:rsidRPr="00B54AE5">
              <w:t>45644</w:t>
            </w:r>
            <w:r>
              <w:t xml:space="preserve">, </w:t>
            </w:r>
            <w:r w:rsidRPr="00B54AE5">
              <w:t>45647</w:t>
            </w:r>
            <w:r>
              <w:t xml:space="preserve">, </w:t>
            </w:r>
            <w:r w:rsidRPr="00B54AE5">
              <w:t>45650</w:t>
            </w:r>
            <w:r>
              <w:t xml:space="preserve">, </w:t>
            </w:r>
            <w:r w:rsidRPr="00B54AE5">
              <w:t>45652</w:t>
            </w:r>
            <w:r>
              <w:t xml:space="preserve">, </w:t>
            </w:r>
            <w:r w:rsidRPr="00B54AE5">
              <w:t>45653</w:t>
            </w:r>
            <w:r>
              <w:t xml:space="preserve">, </w:t>
            </w:r>
            <w:r w:rsidRPr="00B54AE5">
              <w:t>45656</w:t>
            </w:r>
            <w:r>
              <w:t xml:space="preserve">, </w:t>
            </w:r>
            <w:r w:rsidRPr="00B54AE5">
              <w:t>45658</w:t>
            </w:r>
            <w:r>
              <w:t xml:space="preserve">, </w:t>
            </w:r>
            <w:r w:rsidRPr="00B54AE5">
              <w:t>45659</w:t>
            </w:r>
            <w:r>
              <w:t xml:space="preserve">, </w:t>
            </w:r>
            <w:r w:rsidRPr="00B54AE5">
              <w:t>45660</w:t>
            </w:r>
            <w:r>
              <w:t xml:space="preserve">, </w:t>
            </w:r>
            <w:r w:rsidRPr="00B54AE5">
              <w:t>45661</w:t>
            </w:r>
            <w:r>
              <w:t xml:space="preserve">, </w:t>
            </w:r>
            <w:r w:rsidRPr="00B54AE5">
              <w:t>45662</w:t>
            </w:r>
            <w:r>
              <w:t xml:space="preserve">, </w:t>
            </w:r>
            <w:r w:rsidRPr="00B54AE5">
              <w:t>45665</w:t>
            </w:r>
            <w:r>
              <w:t xml:space="preserve">, </w:t>
            </w:r>
            <w:r w:rsidRPr="00B54AE5">
              <w:t>45668</w:t>
            </w:r>
            <w:r>
              <w:t xml:space="preserve">, </w:t>
            </w:r>
            <w:r w:rsidRPr="00B54AE5">
              <w:t>45669</w:t>
            </w:r>
            <w:r>
              <w:t xml:space="preserve">, </w:t>
            </w:r>
            <w:r w:rsidRPr="00B54AE5">
              <w:t>45671</w:t>
            </w:r>
            <w:r>
              <w:t xml:space="preserve">, </w:t>
            </w:r>
            <w:r w:rsidRPr="00B54AE5">
              <w:t>45674</w:t>
            </w:r>
            <w:r>
              <w:t xml:space="preserve">, </w:t>
            </w:r>
            <w:r w:rsidRPr="00B54AE5">
              <w:t>45675</w:t>
            </w:r>
            <w:r>
              <w:t xml:space="preserve">, </w:t>
            </w:r>
            <w:r w:rsidRPr="00B54AE5">
              <w:t>45676</w:t>
            </w:r>
            <w:r>
              <w:t xml:space="preserve">, </w:t>
            </w:r>
            <w:r w:rsidRPr="00B54AE5">
              <w:t>45677</w:t>
            </w:r>
            <w:r>
              <w:t xml:space="preserve">, </w:t>
            </w:r>
            <w:r w:rsidRPr="00B54AE5">
              <w:t>45680</w:t>
            </w:r>
            <w:r>
              <w:t xml:space="preserve">, </w:t>
            </w:r>
            <w:r w:rsidRPr="00B54AE5">
              <w:t>45683</w:t>
            </w:r>
            <w:r>
              <w:t xml:space="preserve">, </w:t>
            </w:r>
            <w:r w:rsidRPr="00B54AE5">
              <w:t>45686</w:t>
            </w:r>
            <w:r>
              <w:t xml:space="preserve">, </w:t>
            </w:r>
            <w:r w:rsidRPr="00B54AE5">
              <w:t>45689</w:t>
            </w:r>
            <w:r>
              <w:t xml:space="preserve">, </w:t>
            </w:r>
            <w:r w:rsidRPr="00B54AE5">
              <w:t>45692</w:t>
            </w:r>
            <w:r>
              <w:t xml:space="preserve">, </w:t>
            </w:r>
            <w:r w:rsidRPr="00B54AE5">
              <w:t>45695</w:t>
            </w:r>
            <w:r>
              <w:t xml:space="preserve">, </w:t>
            </w:r>
            <w:r w:rsidRPr="00B54AE5">
              <w:t>45698</w:t>
            </w:r>
            <w:r>
              <w:t xml:space="preserve">, </w:t>
            </w:r>
            <w:r w:rsidRPr="00B54AE5">
              <w:t>45701</w:t>
            </w:r>
            <w:r>
              <w:t xml:space="preserve">, </w:t>
            </w:r>
            <w:r w:rsidRPr="00B54AE5">
              <w:t>45704</w:t>
            </w:r>
            <w:r>
              <w:t xml:space="preserve">, </w:t>
            </w:r>
            <w:r w:rsidRPr="00B54AE5">
              <w:t>45707</w:t>
            </w:r>
            <w:r>
              <w:t xml:space="preserve">, </w:t>
            </w:r>
            <w:r w:rsidRPr="00B54AE5">
              <w:t>45710</w:t>
            </w:r>
            <w:r>
              <w:t xml:space="preserve">, </w:t>
            </w:r>
            <w:r w:rsidRPr="00B54AE5">
              <w:t>45713</w:t>
            </w:r>
            <w:r>
              <w:t xml:space="preserve">, </w:t>
            </w:r>
            <w:r w:rsidRPr="00B54AE5">
              <w:t>45714</w:t>
            </w:r>
            <w:r>
              <w:t xml:space="preserve">, </w:t>
            </w:r>
            <w:r w:rsidRPr="00B54AE5">
              <w:t>45716</w:t>
            </w:r>
            <w:r>
              <w:t xml:space="preserve">, </w:t>
            </w:r>
            <w:r w:rsidRPr="00B54AE5">
              <w:t>45720</w:t>
            </w:r>
            <w:r>
              <w:t xml:space="preserve">, </w:t>
            </w:r>
            <w:r w:rsidRPr="00B54AE5">
              <w:t>45723</w:t>
            </w:r>
            <w:r>
              <w:t xml:space="preserve">, </w:t>
            </w:r>
            <w:r w:rsidRPr="00B54AE5">
              <w:t>45726</w:t>
            </w:r>
            <w:r>
              <w:t xml:space="preserve">, </w:t>
            </w:r>
            <w:r w:rsidRPr="00B54AE5">
              <w:t>45729</w:t>
            </w:r>
            <w:r>
              <w:t xml:space="preserve">, </w:t>
            </w:r>
            <w:r w:rsidRPr="00B54AE5">
              <w:t>45731</w:t>
            </w:r>
            <w:r>
              <w:t xml:space="preserve">, </w:t>
            </w:r>
            <w:r w:rsidRPr="00B54AE5">
              <w:t>45732</w:t>
            </w:r>
            <w:r>
              <w:t xml:space="preserve">, </w:t>
            </w:r>
            <w:r w:rsidRPr="00B54AE5">
              <w:t>45735</w:t>
            </w:r>
            <w:r>
              <w:t xml:space="preserve">, </w:t>
            </w:r>
            <w:r w:rsidRPr="00B54AE5">
              <w:lastRenderedPageBreak/>
              <w:t>45738</w:t>
            </w:r>
            <w:r>
              <w:t xml:space="preserve">, </w:t>
            </w:r>
            <w:r w:rsidRPr="00B54AE5">
              <w:t>45741</w:t>
            </w:r>
            <w:r>
              <w:t xml:space="preserve">, </w:t>
            </w:r>
            <w:r w:rsidRPr="00B54AE5">
              <w:t>45744</w:t>
            </w:r>
            <w:r>
              <w:t xml:space="preserve">, </w:t>
            </w:r>
            <w:r w:rsidRPr="00B54AE5">
              <w:t>45747</w:t>
            </w:r>
            <w:r>
              <w:t xml:space="preserve">, </w:t>
            </w:r>
            <w:r w:rsidRPr="00B54AE5">
              <w:t>45752</w:t>
            </w:r>
            <w:r>
              <w:t xml:space="preserve">, </w:t>
            </w:r>
            <w:r w:rsidRPr="00B54AE5">
              <w:t>45753</w:t>
            </w:r>
            <w:r>
              <w:t xml:space="preserve">, </w:t>
            </w:r>
            <w:r w:rsidRPr="00B54AE5">
              <w:t>45754</w:t>
            </w:r>
            <w:r>
              <w:t xml:space="preserve">, </w:t>
            </w:r>
            <w:r w:rsidRPr="00B54AE5">
              <w:t>45755</w:t>
            </w:r>
            <w:r>
              <w:t xml:space="preserve">, </w:t>
            </w:r>
            <w:r w:rsidRPr="00B54AE5">
              <w:t>45758</w:t>
            </w:r>
            <w:r>
              <w:t xml:space="preserve">, </w:t>
            </w:r>
            <w:r w:rsidRPr="00B54AE5">
              <w:t>45761</w:t>
            </w:r>
            <w:r>
              <w:t xml:space="preserve">, </w:t>
            </w:r>
            <w:r w:rsidRPr="00B54AE5">
              <w:t>45767</w:t>
            </w:r>
            <w:r>
              <w:t xml:space="preserve">, </w:t>
            </w:r>
            <w:r w:rsidRPr="00B54AE5">
              <w:t>45770</w:t>
            </w:r>
            <w:r>
              <w:t xml:space="preserve">, </w:t>
            </w:r>
            <w:r w:rsidRPr="00B54AE5">
              <w:t>45773</w:t>
            </w:r>
            <w:r>
              <w:t xml:space="preserve">, </w:t>
            </w:r>
            <w:r w:rsidRPr="00B54AE5">
              <w:t>45776</w:t>
            </w:r>
            <w:r>
              <w:t xml:space="preserve">, </w:t>
            </w:r>
            <w:r w:rsidRPr="00B54AE5">
              <w:t>45779</w:t>
            </w:r>
            <w:r>
              <w:t xml:space="preserve">, </w:t>
            </w:r>
            <w:r w:rsidRPr="00B54AE5">
              <w:t>45782</w:t>
            </w:r>
            <w:r>
              <w:t xml:space="preserve">, </w:t>
            </w:r>
            <w:r w:rsidRPr="00B54AE5">
              <w:t>45785</w:t>
            </w:r>
            <w:r>
              <w:t xml:space="preserve">, </w:t>
            </w:r>
            <w:r w:rsidRPr="00B54AE5">
              <w:t>45791</w:t>
            </w:r>
            <w:r>
              <w:t xml:space="preserve">, </w:t>
            </w:r>
            <w:r w:rsidRPr="00B54AE5">
              <w:t>45794</w:t>
            </w:r>
            <w:r>
              <w:t xml:space="preserve">, </w:t>
            </w:r>
            <w:r w:rsidRPr="00B54AE5">
              <w:t>45797</w:t>
            </w:r>
            <w:r>
              <w:t xml:space="preserve">, </w:t>
            </w:r>
            <w:r w:rsidRPr="00B54AE5">
              <w:t>45799</w:t>
            </w:r>
            <w:r>
              <w:t xml:space="preserve">, </w:t>
            </w:r>
            <w:r w:rsidRPr="00B54AE5">
              <w:t>45801</w:t>
            </w:r>
            <w:r>
              <w:t xml:space="preserve">, </w:t>
            </w:r>
            <w:r w:rsidRPr="00B54AE5">
              <w:t>45803</w:t>
            </w:r>
            <w:r>
              <w:t xml:space="preserve">, </w:t>
            </w:r>
            <w:r w:rsidRPr="00B54AE5">
              <w:t>45805</w:t>
            </w:r>
            <w:r>
              <w:t xml:space="preserve">, </w:t>
            </w:r>
            <w:r w:rsidRPr="00B54AE5">
              <w:t>45807</w:t>
            </w:r>
            <w:r>
              <w:t xml:space="preserve">, </w:t>
            </w:r>
            <w:r w:rsidRPr="00B54AE5">
              <w:t>45809</w:t>
            </w:r>
            <w:r>
              <w:t xml:space="preserve">, </w:t>
            </w:r>
            <w:r w:rsidRPr="00B54AE5">
              <w:t>45811</w:t>
            </w:r>
            <w:r>
              <w:t xml:space="preserve">, </w:t>
            </w:r>
            <w:r w:rsidRPr="00B54AE5">
              <w:t>45813</w:t>
            </w:r>
            <w:r>
              <w:t xml:space="preserve">, </w:t>
            </w:r>
            <w:r w:rsidRPr="00B54AE5">
              <w:t>45815</w:t>
            </w:r>
            <w:r>
              <w:t xml:space="preserve">, </w:t>
            </w:r>
            <w:r w:rsidRPr="00B54AE5">
              <w:t>45817</w:t>
            </w:r>
            <w:r>
              <w:t xml:space="preserve">, </w:t>
            </w:r>
            <w:r w:rsidRPr="00B54AE5">
              <w:t>45819</w:t>
            </w:r>
            <w:r>
              <w:t xml:space="preserve">, </w:t>
            </w:r>
            <w:r w:rsidRPr="00B54AE5">
              <w:t>45821</w:t>
            </w:r>
            <w:r>
              <w:t xml:space="preserve">, </w:t>
            </w:r>
            <w:r w:rsidRPr="00B54AE5">
              <w:t>45823</w:t>
            </w:r>
            <w:r>
              <w:t xml:space="preserve">, </w:t>
            </w:r>
            <w:r w:rsidRPr="00B54AE5">
              <w:t>45825</w:t>
            </w:r>
            <w:r>
              <w:t xml:space="preserve">, </w:t>
            </w:r>
            <w:r w:rsidRPr="00B54AE5">
              <w:t>45827</w:t>
            </w:r>
            <w:r>
              <w:t xml:space="preserve">, </w:t>
            </w:r>
            <w:r w:rsidRPr="00B54AE5">
              <w:t>45829</w:t>
            </w:r>
            <w:r>
              <w:t xml:space="preserve">, </w:t>
            </w:r>
            <w:r w:rsidRPr="00B54AE5">
              <w:t>45831</w:t>
            </w:r>
            <w:r>
              <w:t xml:space="preserve">, </w:t>
            </w:r>
            <w:r w:rsidRPr="00B54AE5">
              <w:t>45833</w:t>
            </w:r>
            <w:r>
              <w:t xml:space="preserve">, </w:t>
            </w:r>
            <w:r w:rsidRPr="00B54AE5">
              <w:t>45835</w:t>
            </w:r>
            <w:r>
              <w:t xml:space="preserve">, </w:t>
            </w:r>
            <w:r w:rsidRPr="00B54AE5">
              <w:t>45837</w:t>
            </w:r>
            <w:r>
              <w:t xml:space="preserve">, </w:t>
            </w:r>
            <w:r w:rsidRPr="00B54AE5">
              <w:t>45839</w:t>
            </w:r>
            <w:r>
              <w:t xml:space="preserve">, </w:t>
            </w:r>
            <w:r w:rsidRPr="00B54AE5">
              <w:t>45841</w:t>
            </w:r>
            <w:r>
              <w:t xml:space="preserve">, </w:t>
            </w:r>
            <w:r w:rsidRPr="00B54AE5">
              <w:t>45843</w:t>
            </w:r>
            <w:r>
              <w:t xml:space="preserve">, </w:t>
            </w:r>
            <w:r w:rsidRPr="00B54AE5">
              <w:t>45845</w:t>
            </w:r>
            <w:r>
              <w:t xml:space="preserve">, </w:t>
            </w:r>
            <w:r w:rsidRPr="00B54AE5">
              <w:t>45847</w:t>
            </w:r>
            <w:r>
              <w:t xml:space="preserve">, </w:t>
            </w:r>
            <w:r w:rsidRPr="00B54AE5">
              <w:t>45849</w:t>
            </w:r>
            <w:r>
              <w:t xml:space="preserve">, </w:t>
            </w:r>
            <w:r w:rsidRPr="00B54AE5">
              <w:t>45853</w:t>
            </w:r>
            <w:r>
              <w:t xml:space="preserve">, </w:t>
            </w:r>
            <w:r w:rsidRPr="00B54AE5">
              <w:t>45865</w:t>
            </w:r>
            <w:r>
              <w:t xml:space="preserve">, </w:t>
            </w:r>
            <w:r w:rsidRPr="00B54AE5">
              <w:t>45877</w:t>
            </w:r>
            <w:r>
              <w:t xml:space="preserve">, </w:t>
            </w:r>
            <w:r w:rsidRPr="00B54AE5">
              <w:t>45879</w:t>
            </w:r>
            <w:r>
              <w:t xml:space="preserve">, </w:t>
            </w:r>
            <w:r w:rsidRPr="00B54AE5">
              <w:t>45882</w:t>
            </w:r>
            <w:r>
              <w:t xml:space="preserve">, </w:t>
            </w:r>
            <w:r w:rsidRPr="00B54AE5">
              <w:t>45885</w:t>
            </w:r>
            <w:r>
              <w:t xml:space="preserve">, </w:t>
            </w:r>
            <w:r w:rsidRPr="00B54AE5">
              <w:t>45888</w:t>
            </w:r>
            <w:r>
              <w:t xml:space="preserve">, </w:t>
            </w:r>
            <w:r w:rsidRPr="00B54AE5">
              <w:t>45891</w:t>
            </w:r>
            <w:r>
              <w:t xml:space="preserve">, </w:t>
            </w:r>
            <w:r w:rsidRPr="00B54AE5">
              <w:t>45894</w:t>
            </w:r>
            <w:r>
              <w:t xml:space="preserve">, </w:t>
            </w:r>
            <w:r w:rsidRPr="00B54AE5">
              <w:t>45897</w:t>
            </w:r>
            <w:r>
              <w:t xml:space="preserve">, </w:t>
            </w:r>
            <w:r w:rsidRPr="00B54AE5">
              <w:t>45900</w:t>
            </w:r>
            <w:r>
              <w:t xml:space="preserve">, </w:t>
            </w:r>
            <w:r w:rsidRPr="00B54AE5">
              <w:t>45975</w:t>
            </w:r>
            <w:r>
              <w:t xml:space="preserve">, </w:t>
            </w:r>
            <w:r w:rsidRPr="00B54AE5">
              <w:t>45984</w:t>
            </w:r>
            <w:r>
              <w:t xml:space="preserve">, </w:t>
            </w:r>
            <w:r w:rsidRPr="00B54AE5">
              <w:t>45990</w:t>
            </w:r>
            <w:r>
              <w:t xml:space="preserve">, </w:t>
            </w:r>
            <w:r w:rsidRPr="00B54AE5">
              <w:t>50411</w:t>
            </w:r>
            <w:r>
              <w:t xml:space="preserve">, </w:t>
            </w:r>
            <w:r w:rsidRPr="00B54AE5">
              <w:t>50414</w:t>
            </w:r>
            <w:r>
              <w:t xml:space="preserve">, </w:t>
            </w:r>
            <w:r w:rsidRPr="00B54AE5">
              <w:t>50417</w:t>
            </w:r>
            <w:r>
              <w:t xml:space="preserve">, </w:t>
            </w:r>
            <w:r w:rsidRPr="00B54AE5">
              <w:t>50420</w:t>
            </w:r>
            <w:r>
              <w:t xml:space="preserve">, </w:t>
            </w:r>
            <w:r w:rsidRPr="00B54AE5">
              <w:t>50423</w:t>
            </w:r>
            <w:r>
              <w:t xml:space="preserve">, </w:t>
            </w:r>
            <w:r w:rsidRPr="00B54AE5">
              <w:t>51904</w:t>
            </w:r>
            <w:r>
              <w:t xml:space="preserve">, </w:t>
            </w:r>
            <w:r w:rsidRPr="00B54AE5">
              <w:t>51906</w:t>
            </w:r>
            <w:r>
              <w:t xml:space="preserve">, </w:t>
            </w:r>
            <w:r w:rsidRPr="00B54AE5">
              <w:t>52010</w:t>
            </w:r>
            <w:r>
              <w:t xml:space="preserve">, </w:t>
            </w:r>
            <w:r w:rsidRPr="00B54AE5">
              <w:t>52036</w:t>
            </w:r>
            <w:r>
              <w:t xml:space="preserve">, </w:t>
            </w:r>
            <w:r w:rsidRPr="00B54AE5">
              <w:t>52045</w:t>
            </w:r>
            <w:r>
              <w:t xml:space="preserve">, </w:t>
            </w:r>
            <w:r w:rsidRPr="00B54AE5">
              <w:t>52048</w:t>
            </w:r>
            <w:r>
              <w:t xml:space="preserve">, </w:t>
            </w:r>
            <w:r w:rsidRPr="00B54AE5">
              <w:t>52106</w:t>
            </w:r>
            <w:r>
              <w:t xml:space="preserve">, </w:t>
            </w:r>
            <w:r w:rsidRPr="00B54AE5">
              <w:t>52108</w:t>
            </w:r>
            <w:r>
              <w:t xml:space="preserve">, </w:t>
            </w:r>
            <w:r w:rsidRPr="00B54AE5">
              <w:t>52111</w:t>
            </w:r>
            <w:r>
              <w:t xml:space="preserve">, </w:t>
            </w:r>
            <w:r w:rsidRPr="00B54AE5">
              <w:t>52117</w:t>
            </w:r>
            <w:r>
              <w:t xml:space="preserve">, </w:t>
            </w:r>
            <w:r w:rsidRPr="00B54AE5">
              <w:t>52120</w:t>
            </w:r>
            <w:r>
              <w:t xml:space="preserve">, </w:t>
            </w:r>
            <w:r w:rsidRPr="00B54AE5">
              <w:t>52122</w:t>
            </w:r>
            <w:r>
              <w:t xml:space="preserve">, </w:t>
            </w:r>
            <w:r w:rsidRPr="00B54AE5">
              <w:t>52123</w:t>
            </w:r>
            <w:r>
              <w:t xml:space="preserve">, </w:t>
            </w:r>
            <w:r w:rsidRPr="00B54AE5">
              <w:t>52300</w:t>
            </w:r>
            <w:r>
              <w:t xml:space="preserve">, </w:t>
            </w:r>
            <w:r w:rsidRPr="00B54AE5">
              <w:t>52303</w:t>
            </w:r>
            <w:r>
              <w:t xml:space="preserve">, </w:t>
            </w:r>
            <w:r w:rsidRPr="00B54AE5">
              <w:t>52306</w:t>
            </w:r>
            <w:r>
              <w:t xml:space="preserve">, </w:t>
            </w:r>
            <w:r w:rsidRPr="00B54AE5">
              <w:t>52309</w:t>
            </w:r>
            <w:r>
              <w:t xml:space="preserve">, </w:t>
            </w:r>
            <w:r w:rsidRPr="00B54AE5">
              <w:t>52312</w:t>
            </w:r>
            <w:r>
              <w:t xml:space="preserve">, </w:t>
            </w:r>
            <w:r w:rsidRPr="00B54AE5">
              <w:t>52315</w:t>
            </w:r>
            <w:r>
              <w:t xml:space="preserve">, </w:t>
            </w:r>
            <w:r w:rsidRPr="00B54AE5">
              <w:t>52318</w:t>
            </w:r>
            <w:r>
              <w:t xml:space="preserve">, </w:t>
            </w:r>
            <w:r w:rsidRPr="00B54AE5">
              <w:t>52319</w:t>
            </w:r>
            <w:r>
              <w:t xml:space="preserve">, </w:t>
            </w:r>
            <w:r w:rsidRPr="00B54AE5">
              <w:t>52321</w:t>
            </w:r>
            <w:r>
              <w:t xml:space="preserve">, </w:t>
            </w:r>
            <w:r w:rsidRPr="00B54AE5">
              <w:t>52324</w:t>
            </w:r>
            <w:r>
              <w:t xml:space="preserve">, </w:t>
            </w:r>
            <w:r w:rsidRPr="00B54AE5">
              <w:t>52327</w:t>
            </w:r>
            <w:r>
              <w:t xml:space="preserve">, </w:t>
            </w:r>
            <w:r w:rsidRPr="00B54AE5">
              <w:t>52330</w:t>
            </w:r>
            <w:r>
              <w:t xml:space="preserve">, </w:t>
            </w:r>
            <w:r w:rsidRPr="00B54AE5">
              <w:t>52333</w:t>
            </w:r>
            <w:r>
              <w:t xml:space="preserve">, </w:t>
            </w:r>
            <w:r w:rsidRPr="00B54AE5">
              <w:t>52336</w:t>
            </w:r>
            <w:r>
              <w:t xml:space="preserve">, </w:t>
            </w:r>
            <w:r w:rsidRPr="00B54AE5">
              <w:t>52337</w:t>
            </w:r>
            <w:r>
              <w:t xml:space="preserve">, </w:t>
            </w:r>
            <w:r w:rsidRPr="00B54AE5">
              <w:t>52339</w:t>
            </w:r>
            <w:r>
              <w:t xml:space="preserve">, </w:t>
            </w:r>
            <w:r w:rsidRPr="00B54AE5">
              <w:t>52342</w:t>
            </w:r>
            <w:r>
              <w:t xml:space="preserve">, </w:t>
            </w:r>
            <w:r w:rsidRPr="00B54AE5">
              <w:t>52345</w:t>
            </w:r>
            <w:r>
              <w:t xml:space="preserve">, </w:t>
            </w:r>
            <w:r w:rsidRPr="00B54AE5">
              <w:t>52348</w:t>
            </w:r>
            <w:r>
              <w:t xml:space="preserve">, </w:t>
            </w:r>
            <w:r w:rsidRPr="00B54AE5">
              <w:t>52351</w:t>
            </w:r>
            <w:r>
              <w:t xml:space="preserve">, </w:t>
            </w:r>
            <w:r w:rsidRPr="00B54AE5">
              <w:t>52354</w:t>
            </w:r>
            <w:r>
              <w:t xml:space="preserve">, </w:t>
            </w:r>
            <w:r w:rsidRPr="00B54AE5">
              <w:t>52357</w:t>
            </w:r>
            <w:r>
              <w:t xml:space="preserve">, </w:t>
            </w:r>
            <w:r w:rsidRPr="00B54AE5">
              <w:t>52360</w:t>
            </w:r>
            <w:r>
              <w:t xml:space="preserve">, </w:t>
            </w:r>
            <w:r w:rsidRPr="00B54AE5">
              <w:t>52363</w:t>
            </w:r>
            <w:r>
              <w:t xml:space="preserve">, </w:t>
            </w:r>
            <w:r w:rsidRPr="00B54AE5">
              <w:t>52366</w:t>
            </w:r>
            <w:r>
              <w:t xml:space="preserve">, </w:t>
            </w:r>
            <w:r w:rsidRPr="00B54AE5">
              <w:t>52369</w:t>
            </w:r>
            <w:r>
              <w:t xml:space="preserve">, </w:t>
            </w:r>
            <w:r w:rsidRPr="00B54AE5">
              <w:t>52372</w:t>
            </w:r>
            <w:r>
              <w:t xml:space="preserve">, </w:t>
            </w:r>
            <w:r w:rsidRPr="00B54AE5">
              <w:t>52375</w:t>
            </w:r>
            <w:r>
              <w:t xml:space="preserve">, </w:t>
            </w:r>
            <w:r w:rsidRPr="00B54AE5">
              <w:t>52378</w:t>
            </w:r>
            <w:r>
              <w:t xml:space="preserve">, </w:t>
            </w:r>
            <w:r w:rsidRPr="00B54AE5">
              <w:t>52379</w:t>
            </w:r>
            <w:r>
              <w:t xml:space="preserve">, </w:t>
            </w:r>
            <w:r w:rsidRPr="00B54AE5">
              <w:t>52380</w:t>
            </w:r>
            <w:r>
              <w:t xml:space="preserve">, </w:t>
            </w:r>
            <w:r w:rsidRPr="00B54AE5">
              <w:t>52382</w:t>
            </w:r>
            <w:r>
              <w:t xml:space="preserve">, </w:t>
            </w:r>
            <w:r w:rsidRPr="00B54AE5">
              <w:t>52420</w:t>
            </w:r>
            <w:r>
              <w:t xml:space="preserve">, </w:t>
            </w:r>
            <w:r w:rsidRPr="00B54AE5">
              <w:t>52424</w:t>
            </w:r>
            <w:r>
              <w:t xml:space="preserve">, </w:t>
            </w:r>
            <w:r w:rsidRPr="00B54AE5">
              <w:t>52430</w:t>
            </w:r>
            <w:r>
              <w:t xml:space="preserve">, </w:t>
            </w:r>
            <w:r w:rsidRPr="00B54AE5">
              <w:t>52440</w:t>
            </w:r>
            <w:r>
              <w:t xml:space="preserve">, </w:t>
            </w:r>
            <w:r w:rsidRPr="00B54AE5">
              <w:t>52442</w:t>
            </w:r>
            <w:r>
              <w:t xml:space="preserve">, </w:t>
            </w:r>
            <w:r w:rsidRPr="00B54AE5">
              <w:t>52444</w:t>
            </w:r>
            <w:r>
              <w:t xml:space="preserve">, </w:t>
            </w:r>
            <w:r w:rsidRPr="00B54AE5">
              <w:t>52446</w:t>
            </w:r>
            <w:r>
              <w:t xml:space="preserve">, </w:t>
            </w:r>
            <w:r w:rsidRPr="00B54AE5">
              <w:t>52450</w:t>
            </w:r>
            <w:r>
              <w:t xml:space="preserve">, </w:t>
            </w:r>
            <w:r w:rsidRPr="00B54AE5">
              <w:t>52452</w:t>
            </w:r>
            <w:r>
              <w:t xml:space="preserve">, </w:t>
            </w:r>
            <w:r w:rsidRPr="00B54AE5">
              <w:t>52456</w:t>
            </w:r>
            <w:r>
              <w:t xml:space="preserve">, </w:t>
            </w:r>
            <w:r w:rsidRPr="00B54AE5">
              <w:t>52458</w:t>
            </w:r>
            <w:r>
              <w:t xml:space="preserve">, </w:t>
            </w:r>
            <w:r w:rsidRPr="00B54AE5">
              <w:t>52460</w:t>
            </w:r>
            <w:r>
              <w:t xml:space="preserve">, </w:t>
            </w:r>
            <w:r w:rsidRPr="00B54AE5">
              <w:t>52480</w:t>
            </w:r>
            <w:r>
              <w:t xml:space="preserve">, </w:t>
            </w:r>
            <w:r w:rsidRPr="00B54AE5">
              <w:t>52482</w:t>
            </w:r>
            <w:r>
              <w:t xml:space="preserve">, </w:t>
            </w:r>
            <w:r w:rsidRPr="00B54AE5">
              <w:t>52484</w:t>
            </w:r>
            <w:r>
              <w:t xml:space="preserve">, </w:t>
            </w:r>
            <w:r w:rsidRPr="00B54AE5">
              <w:t>52600</w:t>
            </w:r>
            <w:r>
              <w:t xml:space="preserve">, </w:t>
            </w:r>
            <w:r w:rsidRPr="00B54AE5">
              <w:t>52603</w:t>
            </w:r>
            <w:r>
              <w:t xml:space="preserve">, </w:t>
            </w:r>
            <w:r w:rsidRPr="00B54AE5">
              <w:t>52606</w:t>
            </w:r>
            <w:r>
              <w:t xml:space="preserve">, </w:t>
            </w:r>
            <w:r w:rsidRPr="00B54AE5">
              <w:t>52609</w:t>
            </w:r>
            <w:r>
              <w:t xml:space="preserve">, </w:t>
            </w:r>
            <w:r w:rsidRPr="00B54AE5">
              <w:t>52612</w:t>
            </w:r>
            <w:r>
              <w:t xml:space="preserve">, </w:t>
            </w:r>
            <w:r w:rsidRPr="00B54AE5">
              <w:t>52615</w:t>
            </w:r>
            <w:r>
              <w:t xml:space="preserve">, </w:t>
            </w:r>
            <w:r w:rsidRPr="00B54AE5">
              <w:t>52618</w:t>
            </w:r>
            <w:r>
              <w:t xml:space="preserve">, </w:t>
            </w:r>
            <w:r w:rsidRPr="00B54AE5">
              <w:t>52621</w:t>
            </w:r>
            <w:r>
              <w:t xml:space="preserve">, </w:t>
            </w:r>
            <w:r w:rsidRPr="00B54AE5">
              <w:t>52624</w:t>
            </w:r>
            <w:r>
              <w:t xml:space="preserve">, </w:t>
            </w:r>
            <w:r w:rsidRPr="00B54AE5">
              <w:t>52626</w:t>
            </w:r>
            <w:r>
              <w:t xml:space="preserve">, </w:t>
            </w:r>
            <w:r w:rsidRPr="00B54AE5">
              <w:t>52627</w:t>
            </w:r>
            <w:r>
              <w:t xml:space="preserve">, </w:t>
            </w:r>
            <w:r w:rsidRPr="00B54AE5">
              <w:t>52630</w:t>
            </w:r>
            <w:r>
              <w:t xml:space="preserve">, </w:t>
            </w:r>
            <w:r w:rsidRPr="00B54AE5">
              <w:t>52633</w:t>
            </w:r>
            <w:r>
              <w:t xml:space="preserve">, </w:t>
            </w:r>
            <w:r w:rsidRPr="00B54AE5">
              <w:t>52636</w:t>
            </w:r>
            <w:r>
              <w:t xml:space="preserve">, </w:t>
            </w:r>
            <w:r w:rsidRPr="00B54AE5">
              <w:t>53242</w:t>
            </w:r>
            <w:r>
              <w:t xml:space="preserve">, </w:t>
            </w:r>
            <w:r w:rsidRPr="00B54AE5">
              <w:t>53453</w:t>
            </w:r>
            <w:r>
              <w:t xml:space="preserve">, </w:t>
            </w:r>
            <w:r w:rsidRPr="00B54AE5">
              <w:t>53455</w:t>
            </w:r>
            <w:r>
              <w:t xml:space="preserve">, </w:t>
            </w:r>
            <w:r w:rsidRPr="00B54AE5">
              <w:t>75024</w:t>
            </w:r>
            <w:r>
              <w:t xml:space="preserve">, </w:t>
            </w:r>
            <w:r w:rsidRPr="00B54AE5">
              <w:t>75027</w:t>
            </w:r>
          </w:p>
        </w:tc>
      </w:tr>
      <w:tr w:rsidR="00C206F7" w:rsidRPr="002F4B94" w14:paraId="2CF90DAD"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928"/>
        </w:trPr>
        <w:tc>
          <w:tcPr>
            <w:tcW w:w="2268" w:type="dxa"/>
          </w:tcPr>
          <w:p w14:paraId="6EFF1705" w14:textId="77777777" w:rsidR="00C206F7" w:rsidRPr="000D6BF5" w:rsidRDefault="00C206F7" w:rsidP="00416071">
            <w:pPr>
              <w:pStyle w:val="TableTextNormal"/>
            </w:pPr>
            <w:r w:rsidRPr="000D6BF5">
              <w:lastRenderedPageBreak/>
              <w:t>Podiatric surgery</w:t>
            </w:r>
            <w:r>
              <w:br/>
            </w:r>
            <w:r w:rsidRPr="000D6BF5">
              <w:t>(provided by a registered podiatric surgeon)</w:t>
            </w:r>
          </w:p>
        </w:tc>
        <w:tc>
          <w:tcPr>
            <w:tcW w:w="5014" w:type="dxa"/>
            <w:tcMar>
              <w:bottom w:w="113" w:type="dxa"/>
              <w:right w:w="851" w:type="dxa"/>
            </w:tcMar>
          </w:tcPr>
          <w:p w14:paraId="4B2314E0" w14:textId="77777777" w:rsidR="00C206F7" w:rsidRPr="000D6BF5" w:rsidRDefault="00C206F7" w:rsidP="00416071">
            <w:pPr>
              <w:pStyle w:val="TableTextNormal"/>
            </w:pPr>
            <w:r w:rsidRPr="000D6FBC">
              <w:t>Hospital treatment for the investigation and treatment of conditions affecting the foot and/or ankle, provided by a registered podiatric surgeon, but limited to cover for:</w:t>
            </w:r>
          </w:p>
          <w:p w14:paraId="1BE4AB2C" w14:textId="77777777" w:rsidR="00C206F7" w:rsidRPr="00A2649A" w:rsidRDefault="00C206F7" w:rsidP="00A2649A">
            <w:pPr>
              <w:pStyle w:val="TableTextNormal"/>
            </w:pPr>
            <w:r w:rsidRPr="00A2649A">
              <w:sym w:font="Symbol" w:char="F0B7"/>
            </w:r>
            <w:r w:rsidRPr="00A2649A">
              <w:t xml:space="preserve">  accommodation; and </w:t>
            </w:r>
          </w:p>
          <w:p w14:paraId="2E8769A3" w14:textId="77777777" w:rsidR="00C206F7" w:rsidRPr="00A2649A" w:rsidRDefault="00C206F7" w:rsidP="00A2649A">
            <w:pPr>
              <w:pStyle w:val="TableTextNormal"/>
            </w:pPr>
            <w:r w:rsidRPr="00A2649A">
              <w:sym w:font="Symbol" w:char="F0B7"/>
            </w:r>
            <w:r w:rsidRPr="00A2649A">
              <w:t xml:space="preserve">  the cost of a prosthesis as listed in the prostheses list set out in the Private Health Insurance (Prostheses) Rules, as in force from time to time.</w:t>
            </w:r>
          </w:p>
          <w:p w14:paraId="1BEC63F7" w14:textId="77777777" w:rsidR="00C206F7" w:rsidRPr="00A2649A" w:rsidRDefault="00C206F7" w:rsidP="00A2649A">
            <w:pPr>
              <w:pStyle w:val="TableTextNormal"/>
            </w:pPr>
            <w:r w:rsidRPr="00A2649A">
              <w:t>Note:  Insurers are not required to pay for any other benefits for hospital treatment for this clinical category but may choose to do so.</w:t>
            </w:r>
          </w:p>
        </w:tc>
        <w:tc>
          <w:tcPr>
            <w:tcW w:w="6628" w:type="dxa"/>
          </w:tcPr>
          <w:p w14:paraId="56C3B4B9" w14:textId="77777777" w:rsidR="00C206F7" w:rsidRPr="00A2649A" w:rsidRDefault="00C206F7" w:rsidP="00A2649A">
            <w:pPr>
              <w:pStyle w:val="TableTextNormal"/>
            </w:pPr>
            <w:r w:rsidRPr="00A2649A">
              <w:t>(No items listed)</w:t>
            </w:r>
          </w:p>
        </w:tc>
      </w:tr>
      <w:tr w:rsidR="00C206F7" w:rsidRPr="002F4B94" w14:paraId="5BD35A10"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268" w:type="dxa"/>
          </w:tcPr>
          <w:p w14:paraId="698E71F9" w14:textId="51407064" w:rsidR="00C206F7" w:rsidRPr="000D6BF5" w:rsidRDefault="00C206F7" w:rsidP="00416071">
            <w:pPr>
              <w:pStyle w:val="TableTextNormal"/>
            </w:pPr>
            <w:r w:rsidRPr="000D6BF5">
              <w:lastRenderedPageBreak/>
              <w:t>Pregnancy and birth</w:t>
            </w:r>
          </w:p>
        </w:tc>
        <w:tc>
          <w:tcPr>
            <w:tcW w:w="5014" w:type="dxa"/>
            <w:tcMar>
              <w:bottom w:w="113" w:type="dxa"/>
              <w:right w:w="851" w:type="dxa"/>
            </w:tcMar>
          </w:tcPr>
          <w:p w14:paraId="18B74C47" w14:textId="77777777" w:rsidR="00C206F7" w:rsidRPr="000D6BF5" w:rsidRDefault="00C206F7" w:rsidP="00416071">
            <w:pPr>
              <w:pStyle w:val="TableTextNormal"/>
            </w:pPr>
            <w:r w:rsidRPr="000D6FBC">
              <w:t>Hospital treatment for investigation and treatment of conditions associated with pregnancy and childbirth</w:t>
            </w:r>
            <w:r w:rsidRPr="000D6BF5">
              <w:t>.</w:t>
            </w:r>
          </w:p>
          <w:p w14:paraId="4AF60C12" w14:textId="77777777" w:rsidR="00C206F7" w:rsidRPr="000D6BF5" w:rsidRDefault="00C206F7" w:rsidP="00416071">
            <w:pPr>
              <w:pStyle w:val="TableTextNormal"/>
            </w:pPr>
            <w:r w:rsidRPr="000D6FBC">
              <w:t xml:space="preserve">Treatment for the baby is covered under the clinical category relevant to their condition. For example, respiratory conditions are covered under </w:t>
            </w:r>
            <w:r w:rsidRPr="000D6BF5">
              <w:t>Lung and chest.</w:t>
            </w:r>
          </w:p>
          <w:p w14:paraId="5C39E4EE" w14:textId="77777777" w:rsidR="00C206F7" w:rsidRPr="000D6BF5" w:rsidRDefault="00C206F7" w:rsidP="00416071">
            <w:pPr>
              <w:pStyle w:val="TableTextNormal"/>
            </w:pPr>
            <w:r w:rsidRPr="000D6FBC">
              <w:t xml:space="preserve">Female reproductive conditions are listed separately under </w:t>
            </w:r>
            <w:r w:rsidRPr="000D6BF5">
              <w:t xml:space="preserve">Gynaecology. </w:t>
            </w:r>
          </w:p>
          <w:p w14:paraId="341068DC" w14:textId="77777777" w:rsidR="00C206F7" w:rsidRPr="000D6BF5" w:rsidRDefault="00C206F7" w:rsidP="00416071">
            <w:pPr>
              <w:pStyle w:val="TableTextNormal"/>
            </w:pPr>
            <w:r w:rsidRPr="000D6FBC">
              <w:t xml:space="preserve">Fertility treatments are listed separately under </w:t>
            </w:r>
            <w:r w:rsidRPr="000D6BF5">
              <w:t xml:space="preserve">Assisted reproductive services. </w:t>
            </w:r>
          </w:p>
          <w:p w14:paraId="74939710" w14:textId="77777777" w:rsidR="00C206F7" w:rsidRPr="000D6BF5" w:rsidRDefault="00C206F7" w:rsidP="00416071">
            <w:pPr>
              <w:pStyle w:val="TableTextNormal"/>
            </w:pPr>
            <w:r w:rsidRPr="000D6FBC">
              <w:t xml:space="preserve">Miscarriage and termination of pregnancy is listed separately under </w:t>
            </w:r>
            <w:r w:rsidRPr="000D6BF5">
              <w:t>Miscarriage and termination of pregnancy.</w:t>
            </w:r>
          </w:p>
        </w:tc>
        <w:tc>
          <w:tcPr>
            <w:tcW w:w="6628" w:type="dxa"/>
          </w:tcPr>
          <w:p w14:paraId="5D17242A" w14:textId="77777777" w:rsidR="00C206F7" w:rsidRPr="000D6BF5" w:rsidRDefault="00C206F7" w:rsidP="00416071">
            <w:pPr>
              <w:pStyle w:val="TableTextNormal"/>
            </w:pPr>
            <w:r w:rsidRPr="000D6FBC">
              <w:t xml:space="preserve">Treatments involving the provision of the following MBS items: </w:t>
            </w:r>
            <w:r>
              <w:br/>
            </w:r>
            <w:r w:rsidRPr="00B54AE5">
              <w:t>16400</w:t>
            </w:r>
            <w:r>
              <w:t xml:space="preserve">, </w:t>
            </w:r>
            <w:r w:rsidRPr="00B54AE5">
              <w:t>16401</w:t>
            </w:r>
            <w:r>
              <w:t xml:space="preserve">, </w:t>
            </w:r>
            <w:r w:rsidRPr="00B54AE5">
              <w:t>16404</w:t>
            </w:r>
            <w:r>
              <w:t xml:space="preserve">, </w:t>
            </w:r>
            <w:r w:rsidRPr="00B54AE5">
              <w:t>16406</w:t>
            </w:r>
            <w:r>
              <w:t xml:space="preserve">, </w:t>
            </w:r>
            <w:r w:rsidRPr="00B54AE5">
              <w:t>16407</w:t>
            </w:r>
            <w:r>
              <w:t xml:space="preserve">, </w:t>
            </w:r>
            <w:r w:rsidRPr="00B54AE5">
              <w:t>16408</w:t>
            </w:r>
            <w:r>
              <w:t xml:space="preserve">, </w:t>
            </w:r>
            <w:r w:rsidRPr="00B54AE5">
              <w:t>16500</w:t>
            </w:r>
            <w:r>
              <w:t xml:space="preserve">, </w:t>
            </w:r>
            <w:r w:rsidRPr="00B54AE5">
              <w:t>16501</w:t>
            </w:r>
            <w:r>
              <w:t xml:space="preserve">, </w:t>
            </w:r>
            <w:r w:rsidRPr="00B54AE5">
              <w:t>16502</w:t>
            </w:r>
            <w:r>
              <w:t xml:space="preserve">, </w:t>
            </w:r>
            <w:r w:rsidRPr="00B54AE5">
              <w:t>16505</w:t>
            </w:r>
            <w:r>
              <w:t xml:space="preserve">, </w:t>
            </w:r>
            <w:r w:rsidRPr="00B54AE5">
              <w:t>16508</w:t>
            </w:r>
            <w:r>
              <w:t xml:space="preserve">, </w:t>
            </w:r>
            <w:r w:rsidRPr="00B54AE5">
              <w:t>16509</w:t>
            </w:r>
            <w:r>
              <w:t xml:space="preserve">, </w:t>
            </w:r>
            <w:r w:rsidRPr="00B54AE5">
              <w:t>16511</w:t>
            </w:r>
            <w:r>
              <w:t xml:space="preserve">, </w:t>
            </w:r>
            <w:r w:rsidRPr="00B54AE5">
              <w:t>16512</w:t>
            </w:r>
            <w:r>
              <w:t xml:space="preserve">, </w:t>
            </w:r>
            <w:r w:rsidRPr="00B54AE5">
              <w:t>16514</w:t>
            </w:r>
            <w:r>
              <w:t xml:space="preserve">, </w:t>
            </w:r>
            <w:r w:rsidRPr="00B54AE5">
              <w:t>16515</w:t>
            </w:r>
            <w:r>
              <w:t xml:space="preserve">, </w:t>
            </w:r>
            <w:r w:rsidRPr="00B54AE5">
              <w:t>16518</w:t>
            </w:r>
            <w:r>
              <w:t xml:space="preserve">, </w:t>
            </w:r>
            <w:r w:rsidRPr="00B54AE5">
              <w:t>16519</w:t>
            </w:r>
            <w:r>
              <w:t xml:space="preserve">, </w:t>
            </w:r>
            <w:r w:rsidRPr="00B54AE5">
              <w:t>16520</w:t>
            </w:r>
            <w:r>
              <w:t xml:space="preserve">, </w:t>
            </w:r>
            <w:r w:rsidRPr="00B54AE5">
              <w:t>16522</w:t>
            </w:r>
            <w:r>
              <w:t xml:space="preserve">, </w:t>
            </w:r>
            <w:r w:rsidRPr="00B54AE5">
              <w:t>16527</w:t>
            </w:r>
            <w:r>
              <w:t xml:space="preserve">, </w:t>
            </w:r>
            <w:r w:rsidRPr="00B54AE5">
              <w:t>16528</w:t>
            </w:r>
            <w:r>
              <w:t xml:space="preserve">, </w:t>
            </w:r>
            <w:r w:rsidRPr="00B54AE5">
              <w:t>16533</w:t>
            </w:r>
            <w:r>
              <w:t xml:space="preserve">, </w:t>
            </w:r>
            <w:r w:rsidRPr="00B54AE5">
              <w:t>16534</w:t>
            </w:r>
            <w:r>
              <w:t xml:space="preserve">, </w:t>
            </w:r>
            <w:r w:rsidRPr="00B54AE5">
              <w:t>16564</w:t>
            </w:r>
            <w:r>
              <w:t xml:space="preserve">, </w:t>
            </w:r>
            <w:r w:rsidRPr="00B54AE5">
              <w:t>16567</w:t>
            </w:r>
            <w:r>
              <w:t xml:space="preserve">, </w:t>
            </w:r>
            <w:r w:rsidRPr="00B54AE5">
              <w:t>16570</w:t>
            </w:r>
            <w:r>
              <w:t xml:space="preserve">, </w:t>
            </w:r>
            <w:r w:rsidRPr="00B54AE5">
              <w:t>16571</w:t>
            </w:r>
            <w:r>
              <w:t xml:space="preserve">, </w:t>
            </w:r>
            <w:r w:rsidRPr="00B54AE5">
              <w:t>16573</w:t>
            </w:r>
            <w:r>
              <w:t xml:space="preserve">, </w:t>
            </w:r>
            <w:r w:rsidRPr="00B54AE5">
              <w:t>16590</w:t>
            </w:r>
            <w:r>
              <w:t xml:space="preserve">, </w:t>
            </w:r>
            <w:r w:rsidRPr="00B54AE5">
              <w:t>16591</w:t>
            </w:r>
            <w:r>
              <w:t xml:space="preserve">, </w:t>
            </w:r>
            <w:r w:rsidRPr="00B54AE5">
              <w:t>16600</w:t>
            </w:r>
            <w:r>
              <w:t xml:space="preserve">, </w:t>
            </w:r>
            <w:r w:rsidRPr="00B54AE5">
              <w:t>16603</w:t>
            </w:r>
            <w:r>
              <w:t xml:space="preserve">, </w:t>
            </w:r>
            <w:r w:rsidRPr="00B54AE5">
              <w:t>16606</w:t>
            </w:r>
            <w:r>
              <w:t xml:space="preserve">, </w:t>
            </w:r>
            <w:r w:rsidRPr="00B54AE5">
              <w:t>16609</w:t>
            </w:r>
            <w:r>
              <w:t xml:space="preserve">, </w:t>
            </w:r>
            <w:r w:rsidRPr="00B54AE5">
              <w:t>16612</w:t>
            </w:r>
            <w:r>
              <w:t xml:space="preserve">, </w:t>
            </w:r>
            <w:r w:rsidRPr="00B54AE5">
              <w:t>16615</w:t>
            </w:r>
            <w:r>
              <w:t xml:space="preserve">, </w:t>
            </w:r>
            <w:r w:rsidRPr="00B54AE5">
              <w:t>16618</w:t>
            </w:r>
            <w:r>
              <w:t xml:space="preserve">, </w:t>
            </w:r>
            <w:r w:rsidRPr="00B54AE5">
              <w:t>16621</w:t>
            </w:r>
            <w:r>
              <w:t xml:space="preserve">, </w:t>
            </w:r>
            <w:r w:rsidRPr="00B54AE5">
              <w:t>16624</w:t>
            </w:r>
            <w:r>
              <w:t xml:space="preserve">, </w:t>
            </w:r>
            <w:r w:rsidRPr="00B54AE5">
              <w:t>16627</w:t>
            </w:r>
            <w:r>
              <w:t xml:space="preserve">, </w:t>
            </w:r>
            <w:r w:rsidRPr="00B54AE5">
              <w:t>82100</w:t>
            </w:r>
            <w:r>
              <w:t xml:space="preserve">, </w:t>
            </w:r>
            <w:r w:rsidRPr="00B54AE5">
              <w:t>82105</w:t>
            </w:r>
            <w:r>
              <w:t xml:space="preserve">, </w:t>
            </w:r>
            <w:r w:rsidRPr="00B54AE5">
              <w:t>82110</w:t>
            </w:r>
            <w:r>
              <w:t xml:space="preserve">, </w:t>
            </w:r>
            <w:r w:rsidRPr="00B54AE5">
              <w:t>82115</w:t>
            </w:r>
            <w:r>
              <w:t xml:space="preserve">, </w:t>
            </w:r>
            <w:r w:rsidRPr="00B54AE5">
              <w:t>82120</w:t>
            </w:r>
            <w:r>
              <w:t xml:space="preserve">, </w:t>
            </w:r>
            <w:r w:rsidRPr="00B54AE5">
              <w:t>82125</w:t>
            </w:r>
          </w:p>
        </w:tc>
      </w:tr>
      <w:tr w:rsidR="00C206F7" w:rsidRPr="002F4B94" w14:paraId="2159895E"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1626"/>
        </w:trPr>
        <w:tc>
          <w:tcPr>
            <w:tcW w:w="2268" w:type="dxa"/>
          </w:tcPr>
          <w:p w14:paraId="56330CD9" w14:textId="77777777" w:rsidR="00C206F7" w:rsidRPr="000D6BF5" w:rsidRDefault="00C206F7" w:rsidP="00416071">
            <w:pPr>
              <w:pStyle w:val="TableTextNormal"/>
            </w:pPr>
            <w:r w:rsidRPr="000D6BF5">
              <w:t>Skin</w:t>
            </w:r>
          </w:p>
        </w:tc>
        <w:tc>
          <w:tcPr>
            <w:tcW w:w="5014" w:type="dxa"/>
            <w:tcMar>
              <w:bottom w:w="113" w:type="dxa"/>
              <w:right w:w="851" w:type="dxa"/>
            </w:tcMar>
          </w:tcPr>
          <w:p w14:paraId="7F80D664" w14:textId="77777777" w:rsidR="00C206F7" w:rsidRPr="000D6BF5" w:rsidRDefault="00C206F7" w:rsidP="00416071">
            <w:pPr>
              <w:pStyle w:val="TableTextNormal"/>
            </w:pPr>
            <w:r w:rsidRPr="000D6FBC">
              <w:t>Hospital treatment for the investigation and treatment of skin, skin</w:t>
            </w:r>
            <w:r w:rsidRPr="000D6BF5">
              <w:noBreakHyphen/>
              <w:t>related conditions and nails. The removal of foreign bodies is also included. Plastic surgery that is medically necessary and relating to the treatment of a skin</w:t>
            </w:r>
            <w:r w:rsidRPr="000D6BF5">
              <w:noBreakHyphen/>
              <w:t>related condition is also included.</w:t>
            </w:r>
          </w:p>
          <w:p w14:paraId="0CADBA4F" w14:textId="77777777" w:rsidR="00C206F7" w:rsidRPr="000D6BF5" w:rsidRDefault="00C206F7" w:rsidP="00416071">
            <w:pPr>
              <w:pStyle w:val="TableTextNormal"/>
            </w:pPr>
            <w:r w:rsidRPr="000D6FBC">
              <w:t>For example: melanoma, minor wound repair and abscesses.</w:t>
            </w:r>
          </w:p>
          <w:p w14:paraId="7FD12576" w14:textId="77777777" w:rsidR="00C206F7" w:rsidRPr="000D6BF5" w:rsidRDefault="00C206F7" w:rsidP="00416071">
            <w:pPr>
              <w:pStyle w:val="TableTextNormal"/>
            </w:pPr>
            <w:r w:rsidRPr="000D6FBC">
              <w:t xml:space="preserve">Removal of excess skin due to weight loss is listed separately under </w:t>
            </w:r>
            <w:r w:rsidRPr="000D6BF5">
              <w:t>Weight loss surgery.</w:t>
            </w:r>
          </w:p>
          <w:p w14:paraId="15972BFC" w14:textId="77777777" w:rsidR="00C206F7" w:rsidRPr="000D6BF5" w:rsidRDefault="00C206F7" w:rsidP="00416071">
            <w:pPr>
              <w:pStyle w:val="TableTextNormal"/>
            </w:pPr>
            <w:r w:rsidRPr="000D6FBC">
              <w:t xml:space="preserve">Chemotherapy and radiotherapy for cancer is listed separately under </w:t>
            </w:r>
            <w:r w:rsidRPr="000D6BF5">
              <w:t>Chemotherapy, radiotherapy and immunotherapy for cancer.</w:t>
            </w:r>
          </w:p>
        </w:tc>
        <w:tc>
          <w:tcPr>
            <w:tcW w:w="6628" w:type="dxa"/>
          </w:tcPr>
          <w:p w14:paraId="637F2FCC" w14:textId="77777777" w:rsidR="00C206F7" w:rsidRPr="000D6BF5" w:rsidRDefault="00C206F7" w:rsidP="00416071">
            <w:pPr>
              <w:pStyle w:val="TableTextNormal"/>
            </w:pPr>
            <w:r w:rsidRPr="000D6FBC">
              <w:t>Treatments involving the provision of the following MBS items:</w:t>
            </w:r>
            <w:r>
              <w:br/>
            </w:r>
            <w:r w:rsidRPr="00E15A55">
              <w:t>12012</w:t>
            </w:r>
            <w:r>
              <w:t xml:space="preserve">, </w:t>
            </w:r>
            <w:r w:rsidRPr="00E15A55">
              <w:t>12017</w:t>
            </w:r>
            <w:r>
              <w:t xml:space="preserve">, </w:t>
            </w:r>
            <w:r w:rsidRPr="00E15A55">
              <w:t>12021</w:t>
            </w:r>
            <w:r>
              <w:t xml:space="preserve">, </w:t>
            </w:r>
            <w:r w:rsidRPr="00E15A55">
              <w:t>12022</w:t>
            </w:r>
            <w:r>
              <w:t xml:space="preserve">, </w:t>
            </w:r>
            <w:r w:rsidRPr="00E15A55">
              <w:t>12024</w:t>
            </w:r>
            <w:r>
              <w:t xml:space="preserve">, </w:t>
            </w:r>
            <w:r w:rsidRPr="00E15A55">
              <w:t>14050</w:t>
            </w:r>
            <w:r>
              <w:t xml:space="preserve">, </w:t>
            </w:r>
            <w:r w:rsidRPr="00E15A55">
              <w:t>14100</w:t>
            </w:r>
            <w:r>
              <w:t xml:space="preserve">, </w:t>
            </w:r>
            <w:r w:rsidRPr="00E15A55">
              <w:t>14106</w:t>
            </w:r>
            <w:r>
              <w:t xml:space="preserve">, </w:t>
            </w:r>
            <w:r w:rsidRPr="00E15A55">
              <w:t>14115</w:t>
            </w:r>
            <w:r>
              <w:t xml:space="preserve">, </w:t>
            </w:r>
            <w:r w:rsidRPr="00E15A55">
              <w:t>14118</w:t>
            </w:r>
            <w:r>
              <w:t xml:space="preserve">, </w:t>
            </w:r>
            <w:r w:rsidRPr="00E15A55">
              <w:t>14124</w:t>
            </w:r>
            <w:r>
              <w:t xml:space="preserve">, </w:t>
            </w:r>
            <w:r w:rsidRPr="00E15A55">
              <w:t>18362</w:t>
            </w:r>
            <w:r>
              <w:t xml:space="preserve">, </w:t>
            </w:r>
            <w:r w:rsidRPr="00E15A55">
              <w:t>30023</w:t>
            </w:r>
            <w:r>
              <w:t xml:space="preserve">, </w:t>
            </w:r>
            <w:r w:rsidRPr="00E15A55">
              <w:t>30024</w:t>
            </w:r>
            <w:r>
              <w:t xml:space="preserve">, </w:t>
            </w:r>
            <w:r w:rsidRPr="00E15A55">
              <w:t>30026</w:t>
            </w:r>
            <w:r>
              <w:t xml:space="preserve">, </w:t>
            </w:r>
            <w:r w:rsidRPr="00E15A55">
              <w:t>30029</w:t>
            </w:r>
            <w:r>
              <w:t xml:space="preserve">, </w:t>
            </w:r>
            <w:r w:rsidRPr="00E15A55">
              <w:t>30032</w:t>
            </w:r>
            <w:r>
              <w:t xml:space="preserve">, </w:t>
            </w:r>
            <w:r w:rsidRPr="00E15A55">
              <w:t>30035</w:t>
            </w:r>
            <w:r>
              <w:t xml:space="preserve">, </w:t>
            </w:r>
            <w:r w:rsidRPr="00E15A55">
              <w:t>30038</w:t>
            </w:r>
            <w:r>
              <w:t xml:space="preserve">, </w:t>
            </w:r>
            <w:r w:rsidRPr="00E15A55">
              <w:t>30042</w:t>
            </w:r>
            <w:r>
              <w:t xml:space="preserve">, </w:t>
            </w:r>
            <w:r w:rsidRPr="00E15A55">
              <w:t>30045</w:t>
            </w:r>
            <w:r>
              <w:t xml:space="preserve">, </w:t>
            </w:r>
            <w:r w:rsidRPr="00E15A55">
              <w:t>30049</w:t>
            </w:r>
            <w:r>
              <w:t xml:space="preserve">, </w:t>
            </w:r>
            <w:r w:rsidRPr="00E15A55">
              <w:t>30052</w:t>
            </w:r>
            <w:r>
              <w:t xml:space="preserve">, </w:t>
            </w:r>
            <w:r w:rsidRPr="00E15A55">
              <w:t>30055</w:t>
            </w:r>
            <w:r>
              <w:t xml:space="preserve">, </w:t>
            </w:r>
            <w:r w:rsidRPr="00E15A55">
              <w:t>30064</w:t>
            </w:r>
            <w:r>
              <w:t xml:space="preserve">, </w:t>
            </w:r>
            <w:r w:rsidRPr="00E15A55">
              <w:t>30071</w:t>
            </w:r>
            <w:r>
              <w:t xml:space="preserve">, </w:t>
            </w:r>
            <w:r w:rsidRPr="00E15A55">
              <w:t>30099</w:t>
            </w:r>
            <w:r>
              <w:t xml:space="preserve">, </w:t>
            </w:r>
            <w:r w:rsidRPr="00E15A55">
              <w:t>30180</w:t>
            </w:r>
            <w:r>
              <w:t xml:space="preserve">, </w:t>
            </w:r>
            <w:r w:rsidRPr="00E15A55">
              <w:t>30183</w:t>
            </w:r>
            <w:r>
              <w:t xml:space="preserve">, </w:t>
            </w:r>
            <w:r w:rsidRPr="00E15A55">
              <w:t>30187</w:t>
            </w:r>
            <w:r>
              <w:t xml:space="preserve">, </w:t>
            </w:r>
            <w:r w:rsidRPr="00E15A55">
              <w:t>30189</w:t>
            </w:r>
            <w:r>
              <w:t xml:space="preserve">, </w:t>
            </w:r>
            <w:r w:rsidRPr="00E15A55">
              <w:t>30190</w:t>
            </w:r>
            <w:r>
              <w:t xml:space="preserve">, </w:t>
            </w:r>
            <w:r w:rsidRPr="00E15A55">
              <w:t>30191</w:t>
            </w:r>
            <w:r>
              <w:t xml:space="preserve">, </w:t>
            </w:r>
            <w:r w:rsidRPr="00E15A55">
              <w:t>30192</w:t>
            </w:r>
            <w:r>
              <w:t xml:space="preserve">, </w:t>
            </w:r>
            <w:r w:rsidRPr="00E15A55">
              <w:t>30196</w:t>
            </w:r>
            <w:r>
              <w:t xml:space="preserve">, </w:t>
            </w:r>
            <w:r w:rsidRPr="00E15A55">
              <w:t>30202</w:t>
            </w:r>
            <w:r>
              <w:t xml:space="preserve">, </w:t>
            </w:r>
            <w:r w:rsidRPr="00E15A55">
              <w:t>30207</w:t>
            </w:r>
            <w:r>
              <w:t xml:space="preserve">, </w:t>
            </w:r>
            <w:r w:rsidRPr="00E15A55">
              <w:t>30210</w:t>
            </w:r>
            <w:r>
              <w:t xml:space="preserve">, </w:t>
            </w:r>
            <w:r w:rsidRPr="00E15A55">
              <w:t>30216</w:t>
            </w:r>
            <w:r>
              <w:t xml:space="preserve">, </w:t>
            </w:r>
            <w:r w:rsidRPr="00E15A55">
              <w:t>30219</w:t>
            </w:r>
            <w:r>
              <w:t xml:space="preserve">, </w:t>
            </w:r>
            <w:r w:rsidRPr="00E15A55">
              <w:t>30223</w:t>
            </w:r>
            <w:r>
              <w:t xml:space="preserve">, </w:t>
            </w:r>
            <w:r w:rsidRPr="00E15A55">
              <w:t>30311</w:t>
            </w:r>
            <w:r>
              <w:t xml:space="preserve">, </w:t>
            </w:r>
            <w:r w:rsidRPr="00E15A55">
              <w:t>30676</w:t>
            </w:r>
            <w:r>
              <w:t xml:space="preserve">, </w:t>
            </w:r>
            <w:r w:rsidRPr="00E15A55">
              <w:t>30679</w:t>
            </w:r>
            <w:r>
              <w:t xml:space="preserve">, </w:t>
            </w:r>
            <w:r w:rsidRPr="00E15A55">
              <w:t>31000</w:t>
            </w:r>
            <w:r>
              <w:t xml:space="preserve">, </w:t>
            </w:r>
            <w:r w:rsidRPr="00E15A55">
              <w:t>31001</w:t>
            </w:r>
            <w:r>
              <w:t xml:space="preserve">, </w:t>
            </w:r>
            <w:r w:rsidRPr="00E15A55">
              <w:t>31002</w:t>
            </w:r>
            <w:r>
              <w:t xml:space="preserve">, </w:t>
            </w:r>
            <w:r w:rsidRPr="00E15A55">
              <w:t>31003</w:t>
            </w:r>
            <w:r>
              <w:t xml:space="preserve">, </w:t>
            </w:r>
            <w:r w:rsidRPr="00E15A55">
              <w:t>31004</w:t>
            </w:r>
            <w:r>
              <w:t xml:space="preserve">, </w:t>
            </w:r>
            <w:r w:rsidRPr="00E15A55">
              <w:t>31005</w:t>
            </w:r>
            <w:r>
              <w:t xml:space="preserve">, </w:t>
            </w:r>
            <w:r w:rsidRPr="00E15A55">
              <w:t>31206</w:t>
            </w:r>
            <w:r>
              <w:t xml:space="preserve">, </w:t>
            </w:r>
            <w:r w:rsidRPr="00E15A55">
              <w:t>31211</w:t>
            </w:r>
            <w:r>
              <w:t xml:space="preserve">, </w:t>
            </w:r>
            <w:r w:rsidRPr="00E15A55">
              <w:t>31216</w:t>
            </w:r>
            <w:r>
              <w:t xml:space="preserve">, </w:t>
            </w:r>
            <w:r w:rsidRPr="00E15A55">
              <w:t>31220</w:t>
            </w:r>
            <w:r>
              <w:t xml:space="preserve">, </w:t>
            </w:r>
            <w:r w:rsidRPr="00E15A55">
              <w:t>31221</w:t>
            </w:r>
            <w:r>
              <w:t xml:space="preserve">, </w:t>
            </w:r>
            <w:r w:rsidRPr="00E15A55">
              <w:t>31225</w:t>
            </w:r>
            <w:r>
              <w:t xml:space="preserve">, </w:t>
            </w:r>
            <w:r w:rsidRPr="00E15A55">
              <w:t>31245</w:t>
            </w:r>
            <w:r>
              <w:t xml:space="preserve">, </w:t>
            </w:r>
            <w:r w:rsidRPr="00E15A55">
              <w:t>31250</w:t>
            </w:r>
            <w:r>
              <w:t xml:space="preserve">, </w:t>
            </w:r>
            <w:r w:rsidRPr="00E15A55">
              <w:t>31340</w:t>
            </w:r>
            <w:r>
              <w:t xml:space="preserve">, </w:t>
            </w:r>
            <w:r w:rsidRPr="00E15A55">
              <w:t>31345</w:t>
            </w:r>
            <w:r>
              <w:t xml:space="preserve">, </w:t>
            </w:r>
            <w:r w:rsidRPr="00E15A55">
              <w:t>31356</w:t>
            </w:r>
            <w:r>
              <w:t xml:space="preserve">, </w:t>
            </w:r>
            <w:r w:rsidRPr="00E15A55">
              <w:t>31357</w:t>
            </w:r>
            <w:r>
              <w:t xml:space="preserve">, </w:t>
            </w:r>
            <w:r w:rsidRPr="00E15A55">
              <w:t>31358</w:t>
            </w:r>
            <w:r>
              <w:t xml:space="preserve">, </w:t>
            </w:r>
            <w:r w:rsidRPr="00E15A55">
              <w:t>31359</w:t>
            </w:r>
            <w:r>
              <w:t xml:space="preserve">, </w:t>
            </w:r>
            <w:r w:rsidRPr="00E15A55">
              <w:t>31360</w:t>
            </w:r>
            <w:r>
              <w:t xml:space="preserve">, </w:t>
            </w:r>
            <w:r w:rsidRPr="00E15A55">
              <w:t>31361</w:t>
            </w:r>
            <w:r>
              <w:t xml:space="preserve">, </w:t>
            </w:r>
            <w:r w:rsidRPr="00E15A55">
              <w:t>31362</w:t>
            </w:r>
            <w:r>
              <w:t xml:space="preserve">, </w:t>
            </w:r>
            <w:r w:rsidRPr="00E15A55">
              <w:t>31363</w:t>
            </w:r>
            <w:r>
              <w:t xml:space="preserve">, </w:t>
            </w:r>
            <w:r w:rsidRPr="00E15A55">
              <w:t>31364</w:t>
            </w:r>
            <w:r>
              <w:t xml:space="preserve">, </w:t>
            </w:r>
            <w:r w:rsidRPr="00E15A55">
              <w:t>31365</w:t>
            </w:r>
            <w:r>
              <w:t xml:space="preserve">, </w:t>
            </w:r>
            <w:r w:rsidRPr="00E15A55">
              <w:t>31366</w:t>
            </w:r>
            <w:r>
              <w:t xml:space="preserve">, </w:t>
            </w:r>
            <w:r w:rsidRPr="00E15A55">
              <w:t>31367</w:t>
            </w:r>
            <w:r>
              <w:t xml:space="preserve">, </w:t>
            </w:r>
            <w:r w:rsidRPr="00E15A55">
              <w:t>31368</w:t>
            </w:r>
            <w:r>
              <w:t xml:space="preserve">, </w:t>
            </w:r>
            <w:r w:rsidRPr="00E15A55">
              <w:t>31369</w:t>
            </w:r>
            <w:r>
              <w:t xml:space="preserve">, </w:t>
            </w:r>
            <w:r w:rsidRPr="00E15A55">
              <w:t>31370</w:t>
            </w:r>
            <w:r>
              <w:t xml:space="preserve">, </w:t>
            </w:r>
            <w:r w:rsidRPr="00E15A55">
              <w:t>31371</w:t>
            </w:r>
            <w:r>
              <w:t xml:space="preserve">, </w:t>
            </w:r>
            <w:r w:rsidRPr="00E15A55">
              <w:t>31372</w:t>
            </w:r>
            <w:r>
              <w:t xml:space="preserve">, </w:t>
            </w:r>
            <w:r w:rsidRPr="00E15A55">
              <w:t>31373</w:t>
            </w:r>
            <w:r>
              <w:t xml:space="preserve">, </w:t>
            </w:r>
            <w:r w:rsidRPr="00E15A55">
              <w:t>31374</w:t>
            </w:r>
            <w:r>
              <w:t xml:space="preserve">, </w:t>
            </w:r>
            <w:r w:rsidRPr="00E15A55">
              <w:t>31375</w:t>
            </w:r>
            <w:r>
              <w:t xml:space="preserve">, </w:t>
            </w:r>
            <w:r w:rsidRPr="00E15A55">
              <w:t>31376</w:t>
            </w:r>
            <w:r>
              <w:t xml:space="preserve">, </w:t>
            </w:r>
            <w:r w:rsidRPr="00E15A55">
              <w:t>44136</w:t>
            </w:r>
            <w:r>
              <w:t xml:space="preserve">, </w:t>
            </w:r>
            <w:r w:rsidRPr="00E15A55">
              <w:t>46486</w:t>
            </w:r>
            <w:r>
              <w:t xml:space="preserve">, </w:t>
            </w:r>
            <w:r w:rsidRPr="00E15A55">
              <w:t>46489</w:t>
            </w:r>
            <w:r>
              <w:t xml:space="preserve">, </w:t>
            </w:r>
            <w:r w:rsidRPr="00E15A55">
              <w:t>46513</w:t>
            </w:r>
            <w:r>
              <w:t xml:space="preserve">, </w:t>
            </w:r>
            <w:r w:rsidRPr="00E15A55">
              <w:t>46528</w:t>
            </w:r>
            <w:r>
              <w:t xml:space="preserve">, </w:t>
            </w:r>
            <w:r w:rsidRPr="00E15A55">
              <w:t>46531</w:t>
            </w:r>
            <w:r>
              <w:t xml:space="preserve">, </w:t>
            </w:r>
            <w:r w:rsidRPr="00E15A55">
              <w:t>46534</w:t>
            </w:r>
            <w:r>
              <w:t xml:space="preserve">, </w:t>
            </w:r>
            <w:r w:rsidRPr="00E15A55">
              <w:t>47904</w:t>
            </w:r>
            <w:r>
              <w:t xml:space="preserve">, </w:t>
            </w:r>
            <w:r w:rsidRPr="00E15A55">
              <w:t>47906</w:t>
            </w:r>
            <w:r>
              <w:t xml:space="preserve">, </w:t>
            </w:r>
            <w:r w:rsidRPr="00E15A55">
              <w:t>47915</w:t>
            </w:r>
            <w:r>
              <w:t xml:space="preserve">, </w:t>
            </w:r>
            <w:r w:rsidRPr="00E15A55">
              <w:t>47916</w:t>
            </w:r>
            <w:r>
              <w:t xml:space="preserve">, </w:t>
            </w:r>
            <w:r w:rsidRPr="00E15A55">
              <w:t>47918</w:t>
            </w:r>
            <w:r>
              <w:t xml:space="preserve">, </w:t>
            </w:r>
            <w:r w:rsidRPr="00E15A55">
              <w:t>52000</w:t>
            </w:r>
            <w:r>
              <w:t xml:space="preserve">, </w:t>
            </w:r>
            <w:r w:rsidRPr="00E15A55">
              <w:t>52003</w:t>
            </w:r>
            <w:r>
              <w:t xml:space="preserve">, </w:t>
            </w:r>
            <w:r w:rsidRPr="00E15A55">
              <w:t>52006</w:t>
            </w:r>
            <w:r>
              <w:t xml:space="preserve">, </w:t>
            </w:r>
            <w:r w:rsidRPr="00E15A55">
              <w:t>52009</w:t>
            </w:r>
            <w:r>
              <w:t xml:space="preserve">, </w:t>
            </w:r>
            <w:r w:rsidRPr="00E15A55">
              <w:t>52039</w:t>
            </w:r>
            <w:r>
              <w:t xml:space="preserve">, </w:t>
            </w:r>
            <w:r w:rsidRPr="00E15A55">
              <w:t>52042</w:t>
            </w:r>
            <w:r>
              <w:t xml:space="preserve">, </w:t>
            </w:r>
            <w:r w:rsidRPr="00E15A55">
              <w:t>52051</w:t>
            </w:r>
            <w:r>
              <w:t xml:space="preserve">, </w:t>
            </w:r>
            <w:r w:rsidRPr="00E15A55">
              <w:t>52054</w:t>
            </w:r>
          </w:p>
        </w:tc>
      </w:tr>
      <w:tr w:rsidR="00C206F7" w:rsidRPr="002F4B94" w14:paraId="4593BC43"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7"/>
        </w:trPr>
        <w:tc>
          <w:tcPr>
            <w:tcW w:w="2268" w:type="dxa"/>
          </w:tcPr>
          <w:p w14:paraId="02F78FFA" w14:textId="77777777" w:rsidR="00C206F7" w:rsidRPr="000D6BF5" w:rsidRDefault="00C206F7" w:rsidP="00416071">
            <w:pPr>
              <w:pStyle w:val="TableTextNormal"/>
            </w:pPr>
            <w:r w:rsidRPr="000D6BF5">
              <w:lastRenderedPageBreak/>
              <w:t>Sleep studies</w:t>
            </w:r>
          </w:p>
        </w:tc>
        <w:tc>
          <w:tcPr>
            <w:tcW w:w="5014" w:type="dxa"/>
            <w:tcMar>
              <w:bottom w:w="113" w:type="dxa"/>
              <w:right w:w="851" w:type="dxa"/>
            </w:tcMar>
          </w:tcPr>
          <w:p w14:paraId="6E5B1F77" w14:textId="77777777" w:rsidR="00C206F7" w:rsidRPr="000D6BF5" w:rsidRDefault="00C206F7" w:rsidP="00416071">
            <w:pPr>
              <w:pStyle w:val="TableTextNormal"/>
            </w:pPr>
            <w:r w:rsidRPr="000D6FBC">
              <w:t xml:space="preserve">Hospital treatment for the investigation of sleep patterns and anomalies. </w:t>
            </w:r>
          </w:p>
          <w:p w14:paraId="38D31A89" w14:textId="77777777" w:rsidR="00C206F7" w:rsidRPr="000D6BF5" w:rsidRDefault="00C206F7" w:rsidP="00416071">
            <w:pPr>
              <w:pStyle w:val="TableTextNormal"/>
            </w:pPr>
            <w:r w:rsidRPr="000D6FBC">
              <w:t>For example: sleep apnoea and snoring.</w:t>
            </w:r>
          </w:p>
        </w:tc>
        <w:tc>
          <w:tcPr>
            <w:tcW w:w="6628" w:type="dxa"/>
          </w:tcPr>
          <w:p w14:paraId="15ADBF61" w14:textId="77777777" w:rsidR="00C206F7" w:rsidRPr="000D6BF5" w:rsidRDefault="00C206F7" w:rsidP="00416071">
            <w:pPr>
              <w:pStyle w:val="TableTextNormal"/>
            </w:pPr>
            <w:r w:rsidRPr="000D6FBC">
              <w:t>Treatments involving the provision of the following MBS items:</w:t>
            </w:r>
            <w:r>
              <w:br/>
            </w:r>
            <w:r w:rsidRPr="00E15A55">
              <w:t>12203</w:t>
            </w:r>
            <w:r>
              <w:t xml:space="preserve">, </w:t>
            </w:r>
            <w:r w:rsidRPr="00E15A55">
              <w:t>12204</w:t>
            </w:r>
            <w:r>
              <w:t xml:space="preserve">, </w:t>
            </w:r>
            <w:r w:rsidRPr="00E15A55">
              <w:t>12205</w:t>
            </w:r>
            <w:r>
              <w:t xml:space="preserve">, </w:t>
            </w:r>
            <w:r w:rsidRPr="00E15A55">
              <w:t>12207</w:t>
            </w:r>
            <w:r>
              <w:t xml:space="preserve">, </w:t>
            </w:r>
            <w:r w:rsidRPr="00E15A55">
              <w:t>12208</w:t>
            </w:r>
            <w:r>
              <w:t xml:space="preserve">, </w:t>
            </w:r>
            <w:r w:rsidRPr="00E15A55">
              <w:t>12210</w:t>
            </w:r>
            <w:r>
              <w:t xml:space="preserve">, </w:t>
            </w:r>
            <w:r w:rsidRPr="00E15A55">
              <w:t>12213</w:t>
            </w:r>
            <w:r>
              <w:t xml:space="preserve">, </w:t>
            </w:r>
            <w:r w:rsidRPr="00E15A55">
              <w:t>12215</w:t>
            </w:r>
            <w:r>
              <w:t xml:space="preserve">, </w:t>
            </w:r>
            <w:r w:rsidRPr="00E15A55">
              <w:t>12217</w:t>
            </w:r>
            <w:r>
              <w:t xml:space="preserve">, </w:t>
            </w:r>
            <w:r w:rsidRPr="00E15A55">
              <w:t>12250</w:t>
            </w:r>
            <w:r>
              <w:t xml:space="preserve">, </w:t>
            </w:r>
            <w:r w:rsidRPr="00E15A55">
              <w:t>12254</w:t>
            </w:r>
            <w:r>
              <w:t xml:space="preserve">, </w:t>
            </w:r>
            <w:r w:rsidRPr="00E15A55">
              <w:t>12258</w:t>
            </w:r>
            <w:r>
              <w:t xml:space="preserve">, </w:t>
            </w:r>
            <w:r w:rsidRPr="00E15A55">
              <w:t>12261</w:t>
            </w:r>
            <w:r>
              <w:t xml:space="preserve">, </w:t>
            </w:r>
            <w:r w:rsidRPr="00E15A55">
              <w:t>12265</w:t>
            </w:r>
            <w:r>
              <w:t xml:space="preserve">, </w:t>
            </w:r>
            <w:r w:rsidRPr="00E15A55">
              <w:t>12268</w:t>
            </w:r>
            <w:r>
              <w:t xml:space="preserve">, </w:t>
            </w:r>
            <w:r w:rsidRPr="00E15A55">
              <w:t>12272</w:t>
            </w:r>
          </w:p>
        </w:tc>
      </w:tr>
      <w:tr w:rsidR="00C206F7" w:rsidRPr="002F4B94" w14:paraId="2ADCDBB0"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Height w:val="922"/>
        </w:trPr>
        <w:tc>
          <w:tcPr>
            <w:tcW w:w="2268" w:type="dxa"/>
          </w:tcPr>
          <w:p w14:paraId="4FAA2FE1" w14:textId="77777777" w:rsidR="00C206F7" w:rsidRPr="000D6BF5" w:rsidRDefault="00C206F7" w:rsidP="00416071">
            <w:pPr>
              <w:pStyle w:val="TableTextNormal"/>
            </w:pPr>
            <w:r w:rsidRPr="000D6BF5">
              <w:t>Tonsils, adenoids and grommets</w:t>
            </w:r>
          </w:p>
        </w:tc>
        <w:tc>
          <w:tcPr>
            <w:tcW w:w="5014" w:type="dxa"/>
            <w:tcMar>
              <w:bottom w:w="113" w:type="dxa"/>
              <w:right w:w="851" w:type="dxa"/>
            </w:tcMar>
          </w:tcPr>
          <w:p w14:paraId="4EFBA6E6" w14:textId="77777777" w:rsidR="00C206F7" w:rsidRPr="000D6BF5" w:rsidRDefault="00C206F7" w:rsidP="00416071">
            <w:pPr>
              <w:pStyle w:val="TableTextNormal"/>
            </w:pPr>
            <w:r w:rsidRPr="000D6FBC">
              <w:t>Hospital treatment of the tonsils, adenoids and insertion or removal of grommets.</w:t>
            </w:r>
          </w:p>
        </w:tc>
        <w:tc>
          <w:tcPr>
            <w:tcW w:w="6628" w:type="dxa"/>
          </w:tcPr>
          <w:p w14:paraId="273EAF6E" w14:textId="77777777" w:rsidR="00C206F7" w:rsidRPr="000D6BF5" w:rsidRDefault="00C206F7" w:rsidP="00416071">
            <w:pPr>
              <w:pStyle w:val="TableTextNormal"/>
            </w:pPr>
            <w:r w:rsidRPr="000D6FBC">
              <w:t>Treatments involving the provision of the following MBS items:</w:t>
            </w:r>
            <w:r>
              <w:br/>
            </w:r>
            <w:r w:rsidRPr="00E15A55">
              <w:t>41632</w:t>
            </w:r>
            <w:r>
              <w:t xml:space="preserve">, </w:t>
            </w:r>
            <w:r w:rsidRPr="00E15A55">
              <w:t>41789</w:t>
            </w:r>
            <w:r>
              <w:t xml:space="preserve">, </w:t>
            </w:r>
            <w:r w:rsidRPr="00E15A55">
              <w:t>41793</w:t>
            </w:r>
            <w:r>
              <w:t xml:space="preserve">, </w:t>
            </w:r>
            <w:r w:rsidRPr="00E15A55">
              <w:t>41797</w:t>
            </w:r>
            <w:r>
              <w:t xml:space="preserve">, </w:t>
            </w:r>
            <w:r w:rsidRPr="00E15A55">
              <w:t>41801</w:t>
            </w:r>
          </w:p>
        </w:tc>
      </w:tr>
      <w:tr w:rsidR="00C206F7" w:rsidRPr="002F4B94" w14:paraId="6DD11E17" w14:textId="77777777" w:rsidTr="008B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6"/>
        </w:trPr>
        <w:tc>
          <w:tcPr>
            <w:tcW w:w="2268" w:type="dxa"/>
          </w:tcPr>
          <w:p w14:paraId="75E4C8C6" w14:textId="77777777" w:rsidR="00C206F7" w:rsidRPr="000D6BF5" w:rsidRDefault="00C206F7" w:rsidP="00416071">
            <w:pPr>
              <w:pStyle w:val="TableTextNormal"/>
            </w:pPr>
            <w:r w:rsidRPr="000D6BF5">
              <w:t>Weight loss surgery</w:t>
            </w:r>
          </w:p>
        </w:tc>
        <w:tc>
          <w:tcPr>
            <w:tcW w:w="5014" w:type="dxa"/>
            <w:tcMar>
              <w:bottom w:w="113" w:type="dxa"/>
              <w:right w:w="851" w:type="dxa"/>
            </w:tcMar>
          </w:tcPr>
          <w:p w14:paraId="64F74BF7" w14:textId="77777777" w:rsidR="00C206F7" w:rsidRPr="000D6BF5" w:rsidRDefault="00C206F7" w:rsidP="00416071">
            <w:pPr>
              <w:pStyle w:val="TableTextNormal"/>
            </w:pPr>
            <w:r w:rsidRPr="000D6FBC">
              <w:t xml:space="preserve">Hospital </w:t>
            </w:r>
            <w:r w:rsidRPr="000D6BF5">
              <w:t>treatment for surgery that is designed to reduce a person’s weight, remove excess skin due to weight loss and reversal of a bariatric procedure.</w:t>
            </w:r>
          </w:p>
          <w:p w14:paraId="7E2A1C44" w14:textId="77777777" w:rsidR="00C206F7" w:rsidRPr="000D6BF5" w:rsidRDefault="00C206F7" w:rsidP="00416071">
            <w:pPr>
              <w:pStyle w:val="TableTextNormal"/>
            </w:pPr>
            <w:r w:rsidRPr="000D6FBC">
              <w:t>For example: gastric banding, gastric bypass, sleeve gastrectomy.</w:t>
            </w:r>
          </w:p>
        </w:tc>
        <w:tc>
          <w:tcPr>
            <w:tcW w:w="6628" w:type="dxa"/>
          </w:tcPr>
          <w:p w14:paraId="308B5F3B" w14:textId="77777777" w:rsidR="00C206F7" w:rsidRPr="000D6BF5" w:rsidRDefault="00C206F7" w:rsidP="00416071">
            <w:pPr>
              <w:pStyle w:val="TableTextNormal"/>
            </w:pPr>
            <w:r w:rsidRPr="000D6FBC">
              <w:t>Treatments involving the provision of the following MBS items:</w:t>
            </w:r>
            <w:r>
              <w:br/>
            </w:r>
            <w:r w:rsidRPr="00E15A55">
              <w:t>30165</w:t>
            </w:r>
            <w:r>
              <w:t xml:space="preserve">, </w:t>
            </w:r>
            <w:r w:rsidRPr="00E15A55">
              <w:t>30168</w:t>
            </w:r>
            <w:r>
              <w:t xml:space="preserve">, </w:t>
            </w:r>
            <w:r w:rsidRPr="00E15A55">
              <w:t>30171</w:t>
            </w:r>
            <w:r>
              <w:t xml:space="preserve">, </w:t>
            </w:r>
            <w:r w:rsidRPr="00E15A55">
              <w:t>30172</w:t>
            </w:r>
            <w:r>
              <w:t xml:space="preserve">, </w:t>
            </w:r>
            <w:r w:rsidRPr="00E15A55">
              <w:t>30177</w:t>
            </w:r>
            <w:r>
              <w:t xml:space="preserve">, </w:t>
            </w:r>
            <w:r w:rsidRPr="00E15A55">
              <w:t>30179</w:t>
            </w:r>
            <w:r>
              <w:t xml:space="preserve">, </w:t>
            </w:r>
            <w:r w:rsidRPr="00E15A55">
              <w:t>31569</w:t>
            </w:r>
            <w:r>
              <w:t xml:space="preserve">, </w:t>
            </w:r>
            <w:r w:rsidRPr="00E15A55">
              <w:t>31572</w:t>
            </w:r>
            <w:r>
              <w:t xml:space="preserve">, </w:t>
            </w:r>
            <w:r w:rsidRPr="00E15A55">
              <w:t>31575</w:t>
            </w:r>
            <w:r>
              <w:t xml:space="preserve">, </w:t>
            </w:r>
            <w:r w:rsidRPr="00E15A55">
              <w:t>31578</w:t>
            </w:r>
            <w:r>
              <w:t xml:space="preserve">, </w:t>
            </w:r>
            <w:r w:rsidRPr="00E15A55">
              <w:t>31581</w:t>
            </w:r>
            <w:r>
              <w:t xml:space="preserve">, </w:t>
            </w:r>
            <w:r w:rsidRPr="00E15A55">
              <w:t>31584</w:t>
            </w:r>
            <w:r>
              <w:t xml:space="preserve">, </w:t>
            </w:r>
            <w:r w:rsidRPr="00E15A55">
              <w:t>31585</w:t>
            </w:r>
            <w:r>
              <w:t xml:space="preserve">, </w:t>
            </w:r>
            <w:r w:rsidRPr="00E15A55">
              <w:t>31587</w:t>
            </w:r>
            <w:r>
              <w:t xml:space="preserve">, </w:t>
            </w:r>
            <w:r w:rsidRPr="00E15A55">
              <w:t>31590</w:t>
            </w:r>
          </w:p>
        </w:tc>
      </w:tr>
    </w:tbl>
    <w:p w14:paraId="2EE17C4F" w14:textId="77777777" w:rsidR="00C206F7" w:rsidRPr="00636A64" w:rsidRDefault="00C206F7" w:rsidP="00636A64">
      <w:pPr>
        <w:sectPr w:rsidR="00C206F7" w:rsidRPr="00636A64" w:rsidSect="00C206F7">
          <w:pgSz w:w="16838" w:h="11906" w:orient="landscape"/>
          <w:pgMar w:top="1418" w:right="1701" w:bottom="1418" w:left="1418" w:header="709" w:footer="709" w:gutter="0"/>
          <w:cols w:space="708"/>
          <w:docGrid w:linePitch="360"/>
        </w:sectPr>
      </w:pPr>
    </w:p>
    <w:p w14:paraId="0D3ECAB4" w14:textId="1710BEDF" w:rsidR="00CA11E1" w:rsidRDefault="00CA11E1" w:rsidP="00CA11E1">
      <w:pPr>
        <w:pStyle w:val="Heading1"/>
      </w:pPr>
      <w:bookmarkStart w:id="61" w:name="_Appendix_4:_Private"/>
      <w:bookmarkStart w:id="62" w:name="_Toc95750440"/>
      <w:bookmarkEnd w:id="61"/>
      <w:r>
        <w:lastRenderedPageBreak/>
        <w:t>Appendix 4: Private health insurance hospital product tiers</w:t>
      </w:r>
      <w:bookmarkEnd w:id="62"/>
    </w:p>
    <w:p w14:paraId="208ABB92" w14:textId="4A8EBD7C" w:rsidR="00FA5F10" w:rsidRPr="00636A64" w:rsidRDefault="00CA11E1" w:rsidP="00636A64">
      <w:r>
        <w:rPr>
          <w:noProof/>
        </w:rPr>
        <w:drawing>
          <wp:inline distT="0" distB="0" distL="0" distR="0" wp14:anchorId="4BE422F3" wp14:editId="3CB47F6D">
            <wp:extent cx="5761355" cy="5822315"/>
            <wp:effectExtent l="0" t="0" r="0" b="6985"/>
            <wp:docPr id="5" name="Picture 5" descr="The Hospital Product tires table which shows the minimum coverage requirements of the Gold, Sliver, Bronze and Basic tiers. The table also indicates which categories can offer restricte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Hospital Product tires table which shows the minimum coverage requirements of the Gold, Sliver, Bronze and Basic tiers. The table also indicates which categories can offer restricted benefi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5822315"/>
                    </a:xfrm>
                    <a:prstGeom prst="rect">
                      <a:avLst/>
                    </a:prstGeom>
                    <a:noFill/>
                  </pic:spPr>
                </pic:pic>
              </a:graphicData>
            </a:graphic>
          </wp:inline>
        </w:drawing>
      </w:r>
    </w:p>
    <w:p w14:paraId="0CA646DE" w14:textId="77777777" w:rsidR="00CA11E1" w:rsidRPr="00636A64" w:rsidRDefault="00CA11E1" w:rsidP="00636A64">
      <w:r w:rsidRPr="00636A64">
        <w:br w:type="page"/>
      </w:r>
    </w:p>
    <w:p w14:paraId="45E2A0F1" w14:textId="7428636F" w:rsidR="00CA11E1" w:rsidRDefault="00CA11E1" w:rsidP="00205A93">
      <w:pPr>
        <w:pStyle w:val="Heading1"/>
      </w:pPr>
      <w:bookmarkStart w:id="63" w:name="_Appendix_5:_Case"/>
      <w:bookmarkStart w:id="64" w:name="_Toc95750441"/>
      <w:bookmarkEnd w:id="63"/>
      <w:r>
        <w:lastRenderedPageBreak/>
        <w:t>Appendix 5: Case studies of complex admissions</w:t>
      </w:r>
      <w:bookmarkEnd w:id="64"/>
    </w:p>
    <w:p w14:paraId="3F7BE7F8" w14:textId="0ADB612B" w:rsidR="00CA11E1" w:rsidRDefault="0071750C" w:rsidP="00A2649A">
      <w:r>
        <w:t xml:space="preserve">The table below indicates which </w:t>
      </w:r>
      <w:r w:rsidR="00BC69B8">
        <w:t>categories</w:t>
      </w:r>
      <w:r>
        <w:t xml:space="preserve"> would provide benefits for the admission using principles set out in Recommendation 19.</w:t>
      </w:r>
    </w:p>
    <w:tbl>
      <w:tblPr>
        <w:tblStyle w:val="TableGridLight"/>
        <w:tblW w:w="9067" w:type="dxa"/>
        <w:tblLook w:val="04A0" w:firstRow="1" w:lastRow="0" w:firstColumn="1" w:lastColumn="0" w:noHBand="0" w:noVBand="1"/>
        <w:tblDescription w:val="Add Alt Text describing the content of the table"/>
      </w:tblPr>
      <w:tblGrid>
        <w:gridCol w:w="2547"/>
        <w:gridCol w:w="1701"/>
        <w:gridCol w:w="2556"/>
        <w:gridCol w:w="2263"/>
      </w:tblGrid>
      <w:tr w:rsidR="0071750C" w:rsidRPr="006E6BDB" w14:paraId="43160470" w14:textId="26C50B18" w:rsidTr="006E6BDB">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14:paraId="589059F1" w14:textId="361892B2" w:rsidR="0071750C" w:rsidRPr="006E6BDB" w:rsidRDefault="0071750C" w:rsidP="006E6BDB">
            <w:pPr>
              <w:pStyle w:val="TableHeader"/>
            </w:pPr>
            <w:r w:rsidRPr="006E6BDB">
              <w:t>Scenario</w:t>
            </w:r>
          </w:p>
        </w:tc>
        <w:tc>
          <w:tcPr>
            <w:tcW w:w="1701" w:type="dxa"/>
          </w:tcPr>
          <w:p w14:paraId="34D74F9D" w14:textId="3EF2120F" w:rsidR="0071750C" w:rsidRPr="006E6BDB" w:rsidRDefault="0071750C" w:rsidP="006E6BDB">
            <w:pPr>
              <w:pStyle w:val="TableHeader"/>
            </w:pPr>
            <w:r w:rsidRPr="006E6BDB">
              <w:t>Reason for admission</w:t>
            </w:r>
          </w:p>
        </w:tc>
        <w:tc>
          <w:tcPr>
            <w:tcW w:w="2556" w:type="dxa"/>
          </w:tcPr>
          <w:p w14:paraId="192E1AEF" w14:textId="3D020BCC" w:rsidR="0071750C" w:rsidRPr="006E6BDB" w:rsidRDefault="0071750C" w:rsidP="006E6BDB">
            <w:pPr>
              <w:pStyle w:val="TableHeader"/>
            </w:pPr>
            <w:r w:rsidRPr="006E6BDB">
              <w:t>Procedures</w:t>
            </w:r>
          </w:p>
        </w:tc>
        <w:tc>
          <w:tcPr>
            <w:tcW w:w="2263" w:type="dxa"/>
          </w:tcPr>
          <w:p w14:paraId="7047577B" w14:textId="3771AB85" w:rsidR="0071750C" w:rsidRPr="006E6BDB" w:rsidRDefault="0071750C" w:rsidP="006E6BDB">
            <w:pPr>
              <w:pStyle w:val="TableHeader"/>
            </w:pPr>
            <w:r w:rsidRPr="006E6BDB">
              <w:t>Clinical categories providing coverage for the admission</w:t>
            </w:r>
          </w:p>
        </w:tc>
      </w:tr>
      <w:tr w:rsidR="0071750C" w:rsidRPr="00557D5A" w14:paraId="1F5A1535" w14:textId="7BF3F9A0" w:rsidTr="006E6BDB">
        <w:trPr>
          <w:cantSplit/>
        </w:trPr>
        <w:tc>
          <w:tcPr>
            <w:tcW w:w="2547" w:type="dxa"/>
          </w:tcPr>
          <w:p w14:paraId="3EB524B0" w14:textId="6704640A" w:rsidR="0071750C" w:rsidRPr="00BC69B8" w:rsidRDefault="0071750C" w:rsidP="00636A64">
            <w:pPr>
              <w:pStyle w:val="Tabletextleft"/>
            </w:pPr>
            <w:r w:rsidRPr="00BC69B8">
              <w:t xml:space="preserve">Patient with mechanical sleep </w:t>
            </w:r>
            <w:proofErr w:type="spellStart"/>
            <w:r w:rsidRPr="00BC69B8">
              <w:t>apnea</w:t>
            </w:r>
            <w:proofErr w:type="spellEnd"/>
            <w:r w:rsidRPr="00BC69B8">
              <w:t xml:space="preserve"> requiring surgical intervention and treatment of teeth grinding</w:t>
            </w:r>
          </w:p>
        </w:tc>
        <w:tc>
          <w:tcPr>
            <w:tcW w:w="1701" w:type="dxa"/>
          </w:tcPr>
          <w:p w14:paraId="464D5246" w14:textId="2BCB1BBA" w:rsidR="0071750C" w:rsidRPr="00BC69B8" w:rsidRDefault="0071750C" w:rsidP="00636A64">
            <w:pPr>
              <w:pStyle w:val="Tabletextleft"/>
            </w:pPr>
            <w:r w:rsidRPr="00BC69B8">
              <w:t xml:space="preserve">Treatment for sleep </w:t>
            </w:r>
            <w:proofErr w:type="spellStart"/>
            <w:r w:rsidRPr="00BC69B8">
              <w:t>apnea</w:t>
            </w:r>
            <w:proofErr w:type="spellEnd"/>
          </w:p>
        </w:tc>
        <w:tc>
          <w:tcPr>
            <w:tcW w:w="2556" w:type="dxa"/>
          </w:tcPr>
          <w:p w14:paraId="71B7A7C4" w14:textId="77777777" w:rsidR="0071750C" w:rsidRPr="006E6BDB" w:rsidRDefault="0071750C" w:rsidP="006E6BDB">
            <w:pPr>
              <w:pStyle w:val="Tablelistbullet"/>
            </w:pPr>
            <w:r w:rsidRPr="006E6BDB">
              <w:t>Tonsil surgery to remove tonsils</w:t>
            </w:r>
          </w:p>
          <w:p w14:paraId="6632DCEF" w14:textId="2DABF5BA" w:rsidR="0071750C" w:rsidRPr="006E6BDB" w:rsidRDefault="0071750C" w:rsidP="006E6BDB">
            <w:pPr>
              <w:pStyle w:val="Tablelistbullet"/>
            </w:pPr>
            <w:r w:rsidRPr="006E6BDB">
              <w:t>Dental surgery to treat grinding</w:t>
            </w:r>
          </w:p>
        </w:tc>
        <w:tc>
          <w:tcPr>
            <w:tcW w:w="2263" w:type="dxa"/>
          </w:tcPr>
          <w:p w14:paraId="59BC5759" w14:textId="75D09CF5" w:rsidR="0071750C" w:rsidRPr="00BC69B8" w:rsidRDefault="0071750C" w:rsidP="00636A64">
            <w:pPr>
              <w:pStyle w:val="Tabletextleft"/>
            </w:pPr>
            <w:r w:rsidRPr="00BC69B8">
              <w:t>Tonsils, adenoids and grommets</w:t>
            </w:r>
          </w:p>
        </w:tc>
      </w:tr>
      <w:tr w:rsidR="0071750C" w:rsidRPr="00557D5A" w14:paraId="71CE594D" w14:textId="296FE4A6" w:rsidTr="006E6BDB">
        <w:trPr>
          <w:cantSplit/>
        </w:trPr>
        <w:tc>
          <w:tcPr>
            <w:tcW w:w="2547" w:type="dxa"/>
          </w:tcPr>
          <w:p w14:paraId="5DEC5A8F" w14:textId="110C5F94" w:rsidR="0071750C" w:rsidRPr="00BC69B8" w:rsidRDefault="0071750C" w:rsidP="00636A64">
            <w:pPr>
              <w:pStyle w:val="Tabletextleft"/>
            </w:pPr>
            <w:r w:rsidRPr="00BC69B8">
              <w:t>Skin cancer patient</w:t>
            </w:r>
          </w:p>
        </w:tc>
        <w:tc>
          <w:tcPr>
            <w:tcW w:w="1701" w:type="dxa"/>
          </w:tcPr>
          <w:p w14:paraId="4F5B04A7" w14:textId="22BB6A9D" w:rsidR="0071750C" w:rsidRPr="00BC69B8" w:rsidRDefault="0071750C" w:rsidP="00636A64">
            <w:pPr>
              <w:pStyle w:val="Tabletextleft"/>
            </w:pPr>
            <w:r w:rsidRPr="00BC69B8">
              <w:t>Removal of skin lesions</w:t>
            </w:r>
          </w:p>
        </w:tc>
        <w:tc>
          <w:tcPr>
            <w:tcW w:w="2556" w:type="dxa"/>
          </w:tcPr>
          <w:p w14:paraId="11A18034" w14:textId="77777777" w:rsidR="0071750C" w:rsidRPr="006E6BDB" w:rsidRDefault="0071750C" w:rsidP="006E6BDB">
            <w:pPr>
              <w:pStyle w:val="Tablelistbullet"/>
            </w:pPr>
            <w:r w:rsidRPr="006E6BDB">
              <w:t>Removal of skin lesion</w:t>
            </w:r>
          </w:p>
          <w:p w14:paraId="2439C01F" w14:textId="7BBFFF69" w:rsidR="0071750C" w:rsidRPr="006E6BDB" w:rsidRDefault="0071750C" w:rsidP="006E6BDB">
            <w:pPr>
              <w:pStyle w:val="Tablelistbullet"/>
            </w:pPr>
            <w:r w:rsidRPr="006E6BDB">
              <w:t>Plastic surgery to repair wound</w:t>
            </w:r>
          </w:p>
        </w:tc>
        <w:tc>
          <w:tcPr>
            <w:tcW w:w="2263" w:type="dxa"/>
          </w:tcPr>
          <w:p w14:paraId="44A37CAF" w14:textId="4E540872" w:rsidR="0071750C" w:rsidRPr="00BC69B8" w:rsidRDefault="0071750C" w:rsidP="00636A64">
            <w:pPr>
              <w:pStyle w:val="Tabletextleft"/>
            </w:pPr>
            <w:r w:rsidRPr="00BC69B8">
              <w:t>Skin</w:t>
            </w:r>
          </w:p>
        </w:tc>
      </w:tr>
      <w:tr w:rsidR="0071750C" w:rsidRPr="00557D5A" w14:paraId="537A3EDB" w14:textId="4EF3313F" w:rsidTr="006E6BDB">
        <w:trPr>
          <w:cantSplit/>
        </w:trPr>
        <w:tc>
          <w:tcPr>
            <w:tcW w:w="2547" w:type="dxa"/>
          </w:tcPr>
          <w:p w14:paraId="1444C8A0" w14:textId="46B96442" w:rsidR="0071750C" w:rsidRPr="00BC69B8" w:rsidRDefault="0071750C" w:rsidP="00636A64">
            <w:pPr>
              <w:pStyle w:val="Tabletextleft"/>
            </w:pPr>
            <w:r w:rsidRPr="00BC69B8">
              <w:t>Perforated ear drum</w:t>
            </w:r>
          </w:p>
        </w:tc>
        <w:tc>
          <w:tcPr>
            <w:tcW w:w="1701" w:type="dxa"/>
          </w:tcPr>
          <w:p w14:paraId="2DD15A19" w14:textId="51481616" w:rsidR="0071750C" w:rsidRPr="00BC69B8" w:rsidRDefault="0071750C" w:rsidP="00636A64">
            <w:pPr>
              <w:pStyle w:val="Tabletextleft"/>
            </w:pPr>
            <w:r w:rsidRPr="00BC69B8">
              <w:t>Repair of ear drum</w:t>
            </w:r>
          </w:p>
        </w:tc>
        <w:tc>
          <w:tcPr>
            <w:tcW w:w="2556" w:type="dxa"/>
          </w:tcPr>
          <w:p w14:paraId="4ACF3894" w14:textId="16E6E453" w:rsidR="0071750C" w:rsidRPr="006E6BDB" w:rsidRDefault="0071750C" w:rsidP="006E6BDB">
            <w:pPr>
              <w:pStyle w:val="Tablelistbullet"/>
            </w:pPr>
            <w:r w:rsidRPr="006E6BDB">
              <w:t>Repair of ear drum</w:t>
            </w:r>
          </w:p>
          <w:p w14:paraId="59138B85" w14:textId="69E171C7" w:rsidR="0071750C" w:rsidRPr="006E6BDB" w:rsidRDefault="0071750C" w:rsidP="006E6BDB">
            <w:pPr>
              <w:pStyle w:val="Tablelistbullet"/>
            </w:pPr>
            <w:r w:rsidRPr="006E6BDB">
              <w:t>Skin graft</w:t>
            </w:r>
          </w:p>
        </w:tc>
        <w:tc>
          <w:tcPr>
            <w:tcW w:w="2263" w:type="dxa"/>
          </w:tcPr>
          <w:p w14:paraId="62B51866" w14:textId="2550E20A" w:rsidR="0071750C" w:rsidRPr="00BC69B8" w:rsidRDefault="0071750C" w:rsidP="00636A64">
            <w:pPr>
              <w:pStyle w:val="Tabletextleft"/>
            </w:pPr>
            <w:r w:rsidRPr="00BC69B8">
              <w:t>Ear, nose and throat</w:t>
            </w:r>
          </w:p>
        </w:tc>
      </w:tr>
      <w:tr w:rsidR="0071750C" w:rsidRPr="00557D5A" w14:paraId="3F9EA191" w14:textId="5875EB14" w:rsidTr="006E6BDB">
        <w:trPr>
          <w:cantSplit/>
        </w:trPr>
        <w:tc>
          <w:tcPr>
            <w:tcW w:w="2547" w:type="dxa"/>
          </w:tcPr>
          <w:p w14:paraId="13CA463B" w14:textId="5E0B113F" w:rsidR="0071750C" w:rsidRPr="00BC69B8" w:rsidRDefault="0071750C" w:rsidP="00636A64">
            <w:pPr>
              <w:pStyle w:val="Tabletextleft"/>
            </w:pPr>
            <w:r w:rsidRPr="00BC69B8">
              <w:t xml:space="preserve">Patient with fractured ankle following fall </w:t>
            </w:r>
            <w:proofErr w:type="gramStart"/>
            <w:r w:rsidRPr="00BC69B8">
              <w:t>as a result of</w:t>
            </w:r>
            <w:proofErr w:type="gramEnd"/>
            <w:r w:rsidRPr="00BC69B8">
              <w:t xml:space="preserve"> substance abuse (alcohol)</w:t>
            </w:r>
          </w:p>
        </w:tc>
        <w:tc>
          <w:tcPr>
            <w:tcW w:w="1701" w:type="dxa"/>
          </w:tcPr>
          <w:p w14:paraId="51F503C6" w14:textId="69A18B81" w:rsidR="0071750C" w:rsidRPr="00BC69B8" w:rsidRDefault="0071750C" w:rsidP="00636A64">
            <w:pPr>
              <w:pStyle w:val="Tabletextleft"/>
            </w:pPr>
            <w:r w:rsidRPr="00BC69B8">
              <w:t>Treatment of fractured ankle</w:t>
            </w:r>
          </w:p>
        </w:tc>
        <w:tc>
          <w:tcPr>
            <w:tcW w:w="2556" w:type="dxa"/>
          </w:tcPr>
          <w:p w14:paraId="6626B737" w14:textId="4A1101E2" w:rsidR="0071750C" w:rsidRPr="006E6BDB" w:rsidRDefault="0071750C" w:rsidP="006E6BDB">
            <w:pPr>
              <w:pStyle w:val="Tablelistbullet"/>
            </w:pPr>
            <w:r w:rsidRPr="006E6BDB">
              <w:t>Reconstruction of ankle</w:t>
            </w:r>
          </w:p>
          <w:p w14:paraId="764F9F7B" w14:textId="5EBD8F78" w:rsidR="0071750C" w:rsidRPr="006E6BDB" w:rsidRDefault="0071750C" w:rsidP="006E6BDB">
            <w:pPr>
              <w:pStyle w:val="Tablelistbullet"/>
            </w:pPr>
            <w:r w:rsidRPr="006E6BDB">
              <w:t>Medical management of pancreatitis</w:t>
            </w:r>
          </w:p>
          <w:p w14:paraId="66C519A6" w14:textId="145C0231" w:rsidR="0071750C" w:rsidRPr="006E6BDB" w:rsidRDefault="0071750C" w:rsidP="006E6BDB">
            <w:pPr>
              <w:pStyle w:val="Tablelistbullet"/>
            </w:pPr>
            <w:r w:rsidRPr="006E6BDB">
              <w:t>Cognitive behavioural therapy for addiction</w:t>
            </w:r>
          </w:p>
        </w:tc>
        <w:tc>
          <w:tcPr>
            <w:tcW w:w="2263" w:type="dxa"/>
          </w:tcPr>
          <w:p w14:paraId="3EC838EE" w14:textId="5D10CD57" w:rsidR="0071750C" w:rsidRPr="00BC69B8" w:rsidRDefault="0071750C" w:rsidP="00636A64">
            <w:pPr>
              <w:pStyle w:val="Tabletextleft"/>
            </w:pPr>
            <w:r w:rsidRPr="00BC69B8">
              <w:t>Joint reconstruction</w:t>
            </w:r>
          </w:p>
        </w:tc>
      </w:tr>
      <w:tr w:rsidR="0071750C" w:rsidRPr="00557D5A" w14:paraId="4433406D" w14:textId="223CD40F" w:rsidTr="006E6BDB">
        <w:trPr>
          <w:cantSplit/>
        </w:trPr>
        <w:tc>
          <w:tcPr>
            <w:tcW w:w="2547" w:type="dxa"/>
          </w:tcPr>
          <w:p w14:paraId="43A8FAF6" w14:textId="2151191E" w:rsidR="0071750C" w:rsidRPr="00BC69B8" w:rsidRDefault="0071750C" w:rsidP="00636A64">
            <w:pPr>
              <w:pStyle w:val="Tabletextleft"/>
            </w:pPr>
            <w:r w:rsidRPr="00BC69B8">
              <w:t>Patient with unmanaged diabetes admitted for commencement of renal dialysis. Also has a long-standing hernia.</w:t>
            </w:r>
          </w:p>
        </w:tc>
        <w:tc>
          <w:tcPr>
            <w:tcW w:w="1701" w:type="dxa"/>
          </w:tcPr>
          <w:p w14:paraId="44B08D8D" w14:textId="3F3D5862" w:rsidR="0071750C" w:rsidRPr="00BC69B8" w:rsidRDefault="0071750C" w:rsidP="00636A64">
            <w:pPr>
              <w:pStyle w:val="Tabletextleft"/>
            </w:pPr>
            <w:r w:rsidRPr="00BC69B8">
              <w:t>Commencement of kidney dialysis</w:t>
            </w:r>
          </w:p>
        </w:tc>
        <w:tc>
          <w:tcPr>
            <w:tcW w:w="2556" w:type="dxa"/>
          </w:tcPr>
          <w:p w14:paraId="6620024D" w14:textId="77777777" w:rsidR="00416071" w:rsidRPr="006E6BDB" w:rsidRDefault="00416071" w:rsidP="006E6BDB">
            <w:pPr>
              <w:pStyle w:val="Tablelistbullet"/>
            </w:pPr>
            <w:r w:rsidRPr="006E6BDB">
              <w:t>Dialysis for chronic renal failure</w:t>
            </w:r>
          </w:p>
          <w:p w14:paraId="709DA1D0" w14:textId="75053D94" w:rsidR="0071750C" w:rsidRPr="006E6BDB" w:rsidRDefault="00416071" w:rsidP="006E6BDB">
            <w:pPr>
              <w:pStyle w:val="Tablelistbullet"/>
            </w:pPr>
            <w:r w:rsidRPr="006E6BDB">
              <w:t>Hernia repair</w:t>
            </w:r>
          </w:p>
        </w:tc>
        <w:tc>
          <w:tcPr>
            <w:tcW w:w="2263" w:type="dxa"/>
          </w:tcPr>
          <w:p w14:paraId="12A015E0" w14:textId="3A8F59E6" w:rsidR="0071750C" w:rsidRPr="00BC69B8" w:rsidRDefault="0071750C" w:rsidP="00636A64">
            <w:pPr>
              <w:pStyle w:val="Tabletextleft"/>
            </w:pPr>
            <w:r w:rsidRPr="00BC69B8">
              <w:t>Dialysis for chronic renal failure</w:t>
            </w:r>
          </w:p>
        </w:tc>
      </w:tr>
      <w:tr w:rsidR="0071750C" w:rsidRPr="00557D5A" w14:paraId="75397184" w14:textId="2273DE5C" w:rsidTr="006E6BDB">
        <w:trPr>
          <w:cantSplit/>
        </w:trPr>
        <w:tc>
          <w:tcPr>
            <w:tcW w:w="2547" w:type="dxa"/>
          </w:tcPr>
          <w:p w14:paraId="7D3B6624" w14:textId="5316FCDB" w:rsidR="0071750C" w:rsidRPr="00BC69B8" w:rsidRDefault="0071750C" w:rsidP="00636A64">
            <w:pPr>
              <w:pStyle w:val="Tabletextleft"/>
            </w:pPr>
            <w:r w:rsidRPr="00BC69B8">
              <w:t xml:space="preserve">Patient with chronic kidney failure admitted for acute hernia repair </w:t>
            </w:r>
          </w:p>
        </w:tc>
        <w:tc>
          <w:tcPr>
            <w:tcW w:w="1701" w:type="dxa"/>
          </w:tcPr>
          <w:p w14:paraId="6ACA7D65" w14:textId="33EF348D" w:rsidR="0071750C" w:rsidRPr="00BC69B8" w:rsidRDefault="0071750C" w:rsidP="00636A64">
            <w:pPr>
              <w:pStyle w:val="Tabletextleft"/>
            </w:pPr>
            <w:r w:rsidRPr="00BC69B8">
              <w:t>Repair of hernia</w:t>
            </w:r>
          </w:p>
        </w:tc>
        <w:tc>
          <w:tcPr>
            <w:tcW w:w="2556" w:type="dxa"/>
          </w:tcPr>
          <w:p w14:paraId="6273A7C5" w14:textId="77777777" w:rsidR="0071750C" w:rsidRPr="006E6BDB" w:rsidRDefault="0071750C" w:rsidP="006E6BDB">
            <w:pPr>
              <w:pStyle w:val="Tablelistbullet"/>
            </w:pPr>
            <w:r w:rsidRPr="006E6BDB">
              <w:t>Hernia repair</w:t>
            </w:r>
          </w:p>
          <w:p w14:paraId="708657FC" w14:textId="09F823BC" w:rsidR="0071750C" w:rsidRPr="006E6BDB" w:rsidRDefault="0071750C" w:rsidP="006E6BDB">
            <w:pPr>
              <w:pStyle w:val="Tablelistbullet"/>
            </w:pPr>
            <w:r w:rsidRPr="006E6BDB">
              <w:t>Dialysis for chronic renal failure</w:t>
            </w:r>
          </w:p>
        </w:tc>
        <w:tc>
          <w:tcPr>
            <w:tcW w:w="2263" w:type="dxa"/>
          </w:tcPr>
          <w:p w14:paraId="52263ACD" w14:textId="3B493F98" w:rsidR="0071750C" w:rsidRPr="00BC69B8" w:rsidRDefault="0071750C" w:rsidP="00636A64">
            <w:pPr>
              <w:pStyle w:val="Tabletextleft"/>
            </w:pPr>
            <w:r w:rsidRPr="00BC69B8">
              <w:t>Hernia and appendix</w:t>
            </w:r>
          </w:p>
        </w:tc>
      </w:tr>
      <w:tr w:rsidR="0071750C" w:rsidRPr="00557D5A" w14:paraId="04B1E177" w14:textId="1FAA99F9" w:rsidTr="006E6BDB">
        <w:trPr>
          <w:cantSplit/>
        </w:trPr>
        <w:tc>
          <w:tcPr>
            <w:tcW w:w="2547" w:type="dxa"/>
          </w:tcPr>
          <w:p w14:paraId="37C4CF76" w14:textId="34E7BD7D" w:rsidR="0071750C" w:rsidRPr="00BC69B8" w:rsidRDefault="0071750C" w:rsidP="00636A64">
            <w:pPr>
              <w:pStyle w:val="Tabletextleft"/>
            </w:pPr>
            <w:r w:rsidRPr="00BC69B8">
              <w:t>Tummy tuck and breast lift following significant weight loss</w:t>
            </w:r>
          </w:p>
        </w:tc>
        <w:tc>
          <w:tcPr>
            <w:tcW w:w="1701" w:type="dxa"/>
          </w:tcPr>
          <w:p w14:paraId="1457BB1C" w14:textId="395D4585" w:rsidR="0071750C" w:rsidRPr="00BC69B8" w:rsidRDefault="0071750C" w:rsidP="00636A64">
            <w:pPr>
              <w:pStyle w:val="Tabletextleft"/>
            </w:pPr>
            <w:r w:rsidRPr="00BC69B8">
              <w:t>Medically necessary reconstructive surgery</w:t>
            </w:r>
          </w:p>
        </w:tc>
        <w:tc>
          <w:tcPr>
            <w:tcW w:w="2556" w:type="dxa"/>
          </w:tcPr>
          <w:p w14:paraId="798937D1" w14:textId="77777777" w:rsidR="0071750C" w:rsidRPr="006E6BDB" w:rsidRDefault="0071750C" w:rsidP="006E6BDB">
            <w:pPr>
              <w:pStyle w:val="Tablelistbullet"/>
            </w:pPr>
            <w:r w:rsidRPr="006E6BDB">
              <w:t>Lipectomy</w:t>
            </w:r>
          </w:p>
          <w:p w14:paraId="75F9E0CD" w14:textId="202F4CC1" w:rsidR="0071750C" w:rsidRPr="006E6BDB" w:rsidRDefault="0071750C" w:rsidP="006E6BDB">
            <w:pPr>
              <w:pStyle w:val="Tablelistbullet"/>
            </w:pPr>
            <w:r w:rsidRPr="006E6BDB">
              <w:t>Breast reconstruction</w:t>
            </w:r>
          </w:p>
        </w:tc>
        <w:tc>
          <w:tcPr>
            <w:tcW w:w="2263" w:type="dxa"/>
          </w:tcPr>
          <w:p w14:paraId="6EE1B494" w14:textId="5AAB46EA" w:rsidR="0071750C" w:rsidRPr="00BC69B8" w:rsidRDefault="00416071" w:rsidP="00636A64">
            <w:pPr>
              <w:pStyle w:val="Tabletextleft"/>
            </w:pPr>
            <w:r w:rsidRPr="00BC69B8">
              <w:t>Weight loss surgery</w:t>
            </w:r>
          </w:p>
        </w:tc>
      </w:tr>
      <w:tr w:rsidR="0071750C" w:rsidRPr="00557D5A" w14:paraId="1C93A585" w14:textId="63D98AC6" w:rsidTr="006E6BDB">
        <w:trPr>
          <w:cantSplit/>
        </w:trPr>
        <w:tc>
          <w:tcPr>
            <w:tcW w:w="2547" w:type="dxa"/>
          </w:tcPr>
          <w:p w14:paraId="37233FDD" w14:textId="316DCC85" w:rsidR="0071750C" w:rsidRPr="00BC69B8" w:rsidRDefault="0071750C" w:rsidP="00636A64">
            <w:pPr>
              <w:pStyle w:val="Tabletextleft"/>
            </w:pPr>
            <w:r w:rsidRPr="00BC69B8">
              <w:t>Revision of bariatric surgery and division of adhesions</w:t>
            </w:r>
          </w:p>
        </w:tc>
        <w:tc>
          <w:tcPr>
            <w:tcW w:w="1701" w:type="dxa"/>
          </w:tcPr>
          <w:p w14:paraId="5E55CC83" w14:textId="5C4BD684" w:rsidR="0071750C" w:rsidRPr="00BC69B8" w:rsidRDefault="0071750C" w:rsidP="00636A64">
            <w:pPr>
              <w:pStyle w:val="Tabletextleft"/>
            </w:pPr>
            <w:r w:rsidRPr="00BC69B8">
              <w:t>Correction of weight loss surgery</w:t>
            </w:r>
          </w:p>
        </w:tc>
        <w:tc>
          <w:tcPr>
            <w:tcW w:w="2556" w:type="dxa"/>
          </w:tcPr>
          <w:p w14:paraId="51A05D75" w14:textId="77777777" w:rsidR="0071750C" w:rsidRPr="006E6BDB" w:rsidRDefault="0071750C" w:rsidP="006E6BDB">
            <w:pPr>
              <w:pStyle w:val="Tablelistbullet"/>
            </w:pPr>
            <w:r w:rsidRPr="006E6BDB">
              <w:t>Revision of gastroenterostomy</w:t>
            </w:r>
          </w:p>
          <w:p w14:paraId="3322F402" w14:textId="102E2713" w:rsidR="0071750C" w:rsidRPr="006E6BDB" w:rsidRDefault="0071750C" w:rsidP="006E6BDB">
            <w:pPr>
              <w:pStyle w:val="Tablelistbullet"/>
            </w:pPr>
            <w:r w:rsidRPr="006E6BDB">
              <w:t>Laparotomy including the division of abdominal adhesions</w:t>
            </w:r>
          </w:p>
        </w:tc>
        <w:tc>
          <w:tcPr>
            <w:tcW w:w="2263" w:type="dxa"/>
          </w:tcPr>
          <w:p w14:paraId="2BADB542" w14:textId="1B775E91" w:rsidR="0071750C" w:rsidRPr="00BC69B8" w:rsidRDefault="00416071" w:rsidP="00636A64">
            <w:pPr>
              <w:pStyle w:val="Tabletextleft"/>
            </w:pPr>
            <w:r w:rsidRPr="00BC69B8">
              <w:t>Weight loss surgery</w:t>
            </w:r>
          </w:p>
        </w:tc>
      </w:tr>
    </w:tbl>
    <w:p w14:paraId="4A9C867B" w14:textId="2AD6580A" w:rsidR="00205A93" w:rsidRDefault="00416071" w:rsidP="00636A64">
      <w:pPr>
        <w:pStyle w:val="Heading2"/>
      </w:pPr>
      <w:r>
        <w:br w:type="page"/>
      </w:r>
      <w:bookmarkStart w:id="65" w:name="_Definitions_and_acronyms"/>
      <w:bookmarkStart w:id="66" w:name="_Toc95750442"/>
      <w:bookmarkStart w:id="67" w:name="Definitions"/>
      <w:bookmarkEnd w:id="65"/>
      <w:r>
        <w:lastRenderedPageBreak/>
        <w:t>Definitions and acronyms</w:t>
      </w:r>
      <w:bookmarkEnd w:id="66"/>
    </w:p>
    <w:tbl>
      <w:tblPr>
        <w:tblStyle w:val="TableGridLight"/>
        <w:tblW w:w="9067" w:type="dxa"/>
        <w:tblLook w:val="04A0" w:firstRow="1" w:lastRow="0" w:firstColumn="1" w:lastColumn="0" w:noHBand="0" w:noVBand="1"/>
        <w:tblDescription w:val="Add Alt Text describing the content of the table"/>
      </w:tblPr>
      <w:tblGrid>
        <w:gridCol w:w="2683"/>
        <w:gridCol w:w="6384"/>
      </w:tblGrid>
      <w:tr w:rsidR="00416071" w:rsidRPr="00557D5A" w14:paraId="3B4F6072" w14:textId="77777777" w:rsidTr="006E6BDB">
        <w:trPr>
          <w:cnfStyle w:val="100000000000" w:firstRow="1" w:lastRow="0" w:firstColumn="0" w:lastColumn="0" w:oddVBand="0" w:evenVBand="0" w:oddHBand="0" w:evenHBand="0" w:firstRowFirstColumn="0" w:firstRowLastColumn="0" w:lastRowFirstColumn="0" w:lastRowLastColumn="0"/>
          <w:cantSplit/>
          <w:tblHeader/>
        </w:trPr>
        <w:tc>
          <w:tcPr>
            <w:tcW w:w="2683" w:type="dxa"/>
          </w:tcPr>
          <w:bookmarkEnd w:id="67"/>
          <w:p w14:paraId="39D8C31B" w14:textId="132C942F" w:rsidR="00416071" w:rsidRPr="00A2649A" w:rsidRDefault="00416071" w:rsidP="00A2649A">
            <w:pPr>
              <w:pStyle w:val="TableHeader"/>
            </w:pPr>
            <w:r w:rsidRPr="00A2649A">
              <w:t>Term</w:t>
            </w:r>
          </w:p>
        </w:tc>
        <w:tc>
          <w:tcPr>
            <w:tcW w:w="6384" w:type="dxa"/>
          </w:tcPr>
          <w:p w14:paraId="4BC1A711" w14:textId="6152B046" w:rsidR="00416071" w:rsidRPr="00A2649A" w:rsidRDefault="00416071" w:rsidP="00A2649A">
            <w:pPr>
              <w:pStyle w:val="TableHeader"/>
            </w:pPr>
            <w:r w:rsidRPr="00A2649A">
              <w:t>Definition</w:t>
            </w:r>
          </w:p>
        </w:tc>
      </w:tr>
      <w:tr w:rsidR="00416071" w:rsidRPr="00557D5A" w14:paraId="70AE9937" w14:textId="77777777" w:rsidTr="006E6BDB">
        <w:trPr>
          <w:cantSplit/>
        </w:trPr>
        <w:tc>
          <w:tcPr>
            <w:tcW w:w="2683" w:type="dxa"/>
          </w:tcPr>
          <w:p w14:paraId="6F33D1F3" w14:textId="3E0DF19E" w:rsidR="00416071" w:rsidRPr="00BC69B8" w:rsidRDefault="00416071" w:rsidP="00636A64">
            <w:pPr>
              <w:pStyle w:val="Tabletextleft"/>
            </w:pPr>
            <w:r w:rsidRPr="00BC69B8">
              <w:t>Community rating</w:t>
            </w:r>
          </w:p>
        </w:tc>
        <w:tc>
          <w:tcPr>
            <w:tcW w:w="6384" w:type="dxa"/>
          </w:tcPr>
          <w:p w14:paraId="320A3DA1" w14:textId="336CFA8D" w:rsidR="00416071" w:rsidRPr="00BC69B8" w:rsidRDefault="00416071" w:rsidP="00636A64">
            <w:pPr>
              <w:pStyle w:val="Tabletextleft"/>
            </w:pPr>
            <w:r w:rsidRPr="00BC69B8">
              <w:t>The principle of equitable access to health insurance and the prevention of discriminating between peoples based on criteria described in Part 55-5 of the PHI Act.</w:t>
            </w:r>
          </w:p>
        </w:tc>
      </w:tr>
      <w:tr w:rsidR="00416071" w:rsidRPr="00557D5A" w14:paraId="0F64BAB1" w14:textId="77777777" w:rsidTr="006E6BDB">
        <w:trPr>
          <w:cantSplit/>
        </w:trPr>
        <w:tc>
          <w:tcPr>
            <w:tcW w:w="2683" w:type="dxa"/>
          </w:tcPr>
          <w:p w14:paraId="7538C9E4" w14:textId="7221063F" w:rsidR="00416071" w:rsidRPr="00BC69B8" w:rsidRDefault="00416071" w:rsidP="00636A64">
            <w:pPr>
              <w:pStyle w:val="Tabletextleft"/>
            </w:pPr>
            <w:r w:rsidRPr="00BC69B8">
              <w:t>PHI Act</w:t>
            </w:r>
          </w:p>
        </w:tc>
        <w:tc>
          <w:tcPr>
            <w:tcW w:w="6384" w:type="dxa"/>
          </w:tcPr>
          <w:p w14:paraId="1EA613DC" w14:textId="3B7D4415" w:rsidR="00416071" w:rsidRPr="006E6BDB" w:rsidRDefault="00416071" w:rsidP="00636A64">
            <w:pPr>
              <w:pStyle w:val="Tabletextleft"/>
              <w:rPr>
                <w:rStyle w:val="Emphasis"/>
              </w:rPr>
            </w:pPr>
            <w:r w:rsidRPr="006E6BDB">
              <w:rPr>
                <w:rStyle w:val="Emphasis"/>
              </w:rPr>
              <w:t>Private Health Insurance Act 2007</w:t>
            </w:r>
          </w:p>
        </w:tc>
      </w:tr>
      <w:tr w:rsidR="00416071" w:rsidRPr="00557D5A" w14:paraId="3D067278" w14:textId="77777777" w:rsidTr="006E6BDB">
        <w:trPr>
          <w:cantSplit/>
          <w:trHeight w:val="1028"/>
        </w:trPr>
        <w:tc>
          <w:tcPr>
            <w:tcW w:w="2683" w:type="dxa"/>
          </w:tcPr>
          <w:p w14:paraId="4E4CEA4C" w14:textId="77777777" w:rsidR="00416071" w:rsidRPr="00BC69B8" w:rsidRDefault="00416071" w:rsidP="00636A64">
            <w:pPr>
              <w:pStyle w:val="Tabletextleft"/>
            </w:pPr>
            <w:proofErr w:type="gramStart"/>
            <w:r w:rsidRPr="00BC69B8">
              <w:t>Plus</w:t>
            </w:r>
            <w:proofErr w:type="gramEnd"/>
            <w:r w:rsidRPr="00BC69B8">
              <w:t xml:space="preserve"> products</w:t>
            </w:r>
          </w:p>
          <w:p w14:paraId="3765C639" w14:textId="77C54E82" w:rsidR="00416071" w:rsidRPr="00BC69B8" w:rsidRDefault="00416071" w:rsidP="00636A64">
            <w:pPr>
              <w:pStyle w:val="Tabletextleft"/>
            </w:pPr>
            <w:r w:rsidRPr="00BC69B8">
              <w:t>(Basic Plus, Bronze Plus and Silver Plus)</w:t>
            </w:r>
          </w:p>
        </w:tc>
        <w:tc>
          <w:tcPr>
            <w:tcW w:w="6384" w:type="dxa"/>
          </w:tcPr>
          <w:p w14:paraId="56723A1E" w14:textId="46A0E144" w:rsidR="00416071" w:rsidRPr="00BC69B8" w:rsidRDefault="00416071" w:rsidP="00636A64">
            <w:pPr>
              <w:pStyle w:val="Tabletextleft"/>
            </w:pPr>
            <w:r w:rsidRPr="00BC69B8">
              <w:t>Private health insurance products that offer cover for additional clinical categories above the minimum requirements set out in the Schedule 4 of the Complying Product Rules.</w:t>
            </w:r>
          </w:p>
        </w:tc>
      </w:tr>
      <w:tr w:rsidR="00416071" w:rsidRPr="00557D5A" w14:paraId="039280CB" w14:textId="77777777" w:rsidTr="006E6BDB">
        <w:trPr>
          <w:cantSplit/>
        </w:trPr>
        <w:tc>
          <w:tcPr>
            <w:tcW w:w="2683" w:type="dxa"/>
          </w:tcPr>
          <w:p w14:paraId="78B99B65" w14:textId="55FB168D" w:rsidR="00416071" w:rsidRPr="00BC69B8" w:rsidRDefault="00416071" w:rsidP="00636A64">
            <w:pPr>
              <w:pStyle w:val="Tabletextleft"/>
            </w:pPr>
            <w:r w:rsidRPr="00BC69B8">
              <w:t>Prostheses list</w:t>
            </w:r>
          </w:p>
        </w:tc>
        <w:tc>
          <w:tcPr>
            <w:tcW w:w="6384" w:type="dxa"/>
          </w:tcPr>
          <w:p w14:paraId="038B6FA6" w14:textId="0D18EC17" w:rsidR="00416071" w:rsidRPr="00BC69B8" w:rsidRDefault="00416071" w:rsidP="006E6BDB">
            <w:pPr>
              <w:pStyle w:val="Tabletextleft"/>
            </w:pPr>
            <w:r w:rsidRPr="00BC69B8">
              <w:t>Schedule of the Private Health Insurance (Prostheses) Rules</w:t>
            </w:r>
            <w:r w:rsidR="006E6BDB">
              <w:t xml:space="preserve"> </w:t>
            </w:r>
            <w:r w:rsidRPr="00BC69B8">
              <w:t xml:space="preserve">(Search ‘Prostheses Rules’ on </w:t>
            </w:r>
            <w:hyperlink r:id="rId47" w:history="1">
              <w:r w:rsidRPr="00BC69B8">
                <w:rPr>
                  <w:rStyle w:val="Hyperlink"/>
                </w:rPr>
                <w:t>www.legislation.gov.au</w:t>
              </w:r>
            </w:hyperlink>
            <w:r w:rsidRPr="00BC69B8">
              <w:t>)</w:t>
            </w:r>
          </w:p>
        </w:tc>
      </w:tr>
      <w:tr w:rsidR="00416071" w:rsidRPr="00557D5A" w14:paraId="1D8D44DE" w14:textId="77777777" w:rsidTr="006E6BDB">
        <w:trPr>
          <w:cantSplit/>
        </w:trPr>
        <w:tc>
          <w:tcPr>
            <w:tcW w:w="2683" w:type="dxa"/>
          </w:tcPr>
          <w:p w14:paraId="26639256" w14:textId="425C5E6E" w:rsidR="00416071" w:rsidRPr="00BC69B8" w:rsidRDefault="00416071" w:rsidP="00636A64">
            <w:pPr>
              <w:pStyle w:val="Tabletextleft"/>
            </w:pPr>
            <w:r w:rsidRPr="00BC69B8">
              <w:t>Restricted cover/ restricted benefits</w:t>
            </w:r>
          </w:p>
        </w:tc>
        <w:tc>
          <w:tcPr>
            <w:tcW w:w="6384" w:type="dxa"/>
          </w:tcPr>
          <w:p w14:paraId="533141CD" w14:textId="3B2157A3" w:rsidR="00416071" w:rsidRPr="00A2649A" w:rsidRDefault="00416071" w:rsidP="00636A64">
            <w:pPr>
              <w:pStyle w:val="Tabletextleft"/>
            </w:pPr>
            <w:r w:rsidRPr="00A2649A">
              <w:t xml:space="preserve">Services that </w:t>
            </w:r>
            <w:r w:rsidR="00751958" w:rsidRPr="00A2649A">
              <w:t>attract</w:t>
            </w:r>
            <w:r w:rsidRPr="00A2649A">
              <w:t xml:space="preserve"> benefits set out in the table at s72-1(2) of the PHI Act. That is:</w:t>
            </w:r>
          </w:p>
          <w:p w14:paraId="23B6402C" w14:textId="77777777" w:rsidR="00416071" w:rsidRPr="006E6BDB" w:rsidRDefault="00416071" w:rsidP="006E6BDB">
            <w:pPr>
              <w:pStyle w:val="Tablelistbullet"/>
            </w:pPr>
            <w:r w:rsidRPr="00706BB7">
              <w:t xml:space="preserve">minimum benefits towards the cost of accommodation as set out in the </w:t>
            </w:r>
            <w:r w:rsidRPr="006E6BDB">
              <w:t xml:space="preserve">Benefit Requirement </w:t>
            </w:r>
            <w:proofErr w:type="gramStart"/>
            <w:r w:rsidRPr="006E6BDB">
              <w:t>Rules;</w:t>
            </w:r>
            <w:proofErr w:type="gramEnd"/>
          </w:p>
          <w:p w14:paraId="21C8A4A3" w14:textId="77777777" w:rsidR="00416071" w:rsidRPr="006E6BDB" w:rsidRDefault="00416071" w:rsidP="006E6BDB">
            <w:pPr>
              <w:pStyle w:val="Tablelistbullet"/>
            </w:pPr>
            <w:r w:rsidRPr="006E6BDB">
              <w:t>25 percent of the MBS Schedule Fee; and</w:t>
            </w:r>
          </w:p>
          <w:p w14:paraId="2960D416" w14:textId="77777777" w:rsidR="00416071" w:rsidRPr="006E6BDB" w:rsidRDefault="00416071" w:rsidP="006E6BDB">
            <w:pPr>
              <w:pStyle w:val="Tablelistbullet"/>
            </w:pPr>
            <w:r w:rsidRPr="006E6BDB">
              <w:t>minimum benefits for a prosthesis on the Prostheses List, where an MBS item is payable for the service.</w:t>
            </w:r>
          </w:p>
          <w:p w14:paraId="54F1B59F" w14:textId="514F76E1" w:rsidR="00416071" w:rsidRPr="00BC69B8" w:rsidRDefault="00416071" w:rsidP="006E6BDB">
            <w:pPr>
              <w:pStyle w:val="Tablelistbullet"/>
            </w:pPr>
            <w:r w:rsidRPr="006E6BDB">
              <w:t>May incur out</w:t>
            </w:r>
            <w:r w:rsidR="00E9471D" w:rsidRPr="006E6BDB">
              <w:t xml:space="preserve"> </w:t>
            </w:r>
            <w:r w:rsidRPr="006E6BDB">
              <w:t>of</w:t>
            </w:r>
            <w:r w:rsidR="00E9471D" w:rsidRPr="006E6BDB">
              <w:t xml:space="preserve"> </w:t>
            </w:r>
            <w:r w:rsidRPr="006E6BDB">
              <w:t>pocket costs for theatre fees, additional hospital fees, accommodation and medical costs.</w:t>
            </w:r>
            <w:r w:rsidRPr="00BC69B8">
              <w:t xml:space="preserve"> </w:t>
            </w:r>
          </w:p>
        </w:tc>
      </w:tr>
      <w:tr w:rsidR="00416071" w:rsidRPr="00557D5A" w14:paraId="4E4F64E8" w14:textId="77777777" w:rsidTr="006E6BDB">
        <w:trPr>
          <w:cantSplit/>
        </w:trPr>
        <w:tc>
          <w:tcPr>
            <w:tcW w:w="2683" w:type="dxa"/>
          </w:tcPr>
          <w:p w14:paraId="4F97CA65" w14:textId="3EE147B0" w:rsidR="00416071" w:rsidRPr="00BC69B8" w:rsidRDefault="00416071" w:rsidP="00636A64">
            <w:pPr>
              <w:pStyle w:val="Tabletextleft"/>
            </w:pPr>
            <w:r w:rsidRPr="00BC69B8">
              <w:t>Risk equalisation pool</w:t>
            </w:r>
          </w:p>
        </w:tc>
        <w:tc>
          <w:tcPr>
            <w:tcW w:w="6384" w:type="dxa"/>
          </w:tcPr>
          <w:p w14:paraId="0D3C650D" w14:textId="64D2D863" w:rsidR="00416071" w:rsidRPr="00636A64" w:rsidRDefault="00416071" w:rsidP="00636A64">
            <w:pPr>
              <w:pStyle w:val="Tabletextleft"/>
            </w:pPr>
            <w:r w:rsidRPr="00636A64">
              <w:t>Risk Equalisation Special account for the levy imposed under the Private Health Insurance (Risk Equalisation Levy) Act 2003</w:t>
            </w:r>
          </w:p>
        </w:tc>
      </w:tr>
      <w:tr w:rsidR="00416071" w:rsidRPr="00557D5A" w14:paraId="5E8DECF8" w14:textId="77777777" w:rsidTr="006E6BDB">
        <w:trPr>
          <w:cantSplit/>
        </w:trPr>
        <w:tc>
          <w:tcPr>
            <w:tcW w:w="2683" w:type="dxa"/>
          </w:tcPr>
          <w:p w14:paraId="60CD8B72" w14:textId="2C823B6F" w:rsidR="00416071" w:rsidRPr="00BC69B8" w:rsidRDefault="00416071" w:rsidP="00636A64">
            <w:pPr>
              <w:pStyle w:val="Tabletextleft"/>
            </w:pPr>
            <w:r w:rsidRPr="00BC69B8">
              <w:t>The Complying Product Rules</w:t>
            </w:r>
          </w:p>
        </w:tc>
        <w:tc>
          <w:tcPr>
            <w:tcW w:w="6384" w:type="dxa"/>
          </w:tcPr>
          <w:p w14:paraId="486B7C57" w14:textId="5F8A7000" w:rsidR="00416071" w:rsidRPr="00636A64" w:rsidRDefault="00416071" w:rsidP="00636A64">
            <w:pPr>
              <w:pStyle w:val="Tabletextleft"/>
            </w:pPr>
            <w:r w:rsidRPr="00636A64">
              <w:t>Private Health Insurance (Complying Product) Rules 2015</w:t>
            </w:r>
          </w:p>
        </w:tc>
      </w:tr>
      <w:tr w:rsidR="00416071" w:rsidRPr="00557D5A" w14:paraId="7EE7B9A1" w14:textId="77777777" w:rsidTr="006E6BDB">
        <w:trPr>
          <w:cantSplit/>
        </w:trPr>
        <w:tc>
          <w:tcPr>
            <w:tcW w:w="2683" w:type="dxa"/>
          </w:tcPr>
          <w:p w14:paraId="5823A222" w14:textId="1B2EDE81" w:rsidR="00416071" w:rsidRPr="00BC69B8" w:rsidRDefault="00416071" w:rsidP="00636A64">
            <w:pPr>
              <w:pStyle w:val="Tabletextleft"/>
            </w:pPr>
            <w:r w:rsidRPr="00BC69B8">
              <w:t>The Benefit Requirements Rules</w:t>
            </w:r>
          </w:p>
        </w:tc>
        <w:tc>
          <w:tcPr>
            <w:tcW w:w="6384" w:type="dxa"/>
          </w:tcPr>
          <w:p w14:paraId="6A0FE597" w14:textId="03EBC882" w:rsidR="00416071" w:rsidRPr="00636A64" w:rsidRDefault="00416071" w:rsidP="00636A64">
            <w:pPr>
              <w:pStyle w:val="Tabletextleft"/>
            </w:pPr>
            <w:r w:rsidRPr="00636A64">
              <w:t>Private Health Insurance (Benefit Requirements) Rules 2011</w:t>
            </w:r>
          </w:p>
        </w:tc>
      </w:tr>
    </w:tbl>
    <w:p w14:paraId="7BF67AFA" w14:textId="77777777" w:rsidR="00416071" w:rsidRPr="00636A64" w:rsidRDefault="00416071" w:rsidP="00636A64"/>
    <w:tbl>
      <w:tblPr>
        <w:tblStyle w:val="TableGridLight"/>
        <w:tblW w:w="9067" w:type="dxa"/>
        <w:tblLook w:val="04A0" w:firstRow="1" w:lastRow="0" w:firstColumn="1" w:lastColumn="0" w:noHBand="0" w:noVBand="1"/>
        <w:tblDescription w:val="Add Alt Text describing the content of the table"/>
      </w:tblPr>
      <w:tblGrid>
        <w:gridCol w:w="2683"/>
        <w:gridCol w:w="6384"/>
      </w:tblGrid>
      <w:tr w:rsidR="00416071" w:rsidRPr="00557D5A" w14:paraId="21B8D144" w14:textId="77777777" w:rsidTr="00636A6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0336DBAE" w14:textId="099C6889" w:rsidR="00416071" w:rsidRPr="00A2649A" w:rsidRDefault="00416071" w:rsidP="00A2649A">
            <w:pPr>
              <w:pStyle w:val="TableHeader"/>
            </w:pPr>
            <w:r w:rsidRPr="00A2649A">
              <w:t>Acronym</w:t>
            </w:r>
          </w:p>
        </w:tc>
        <w:tc>
          <w:tcPr>
            <w:tcW w:w="6384" w:type="dxa"/>
          </w:tcPr>
          <w:p w14:paraId="6A9643ED" w14:textId="77777777" w:rsidR="00416071" w:rsidRPr="00A2649A" w:rsidRDefault="00416071" w:rsidP="00A2649A">
            <w:pPr>
              <w:pStyle w:val="TableHeader"/>
            </w:pPr>
            <w:r w:rsidRPr="00A2649A">
              <w:t>Definition</w:t>
            </w:r>
          </w:p>
        </w:tc>
      </w:tr>
      <w:tr w:rsidR="00416071" w:rsidRPr="00557D5A" w14:paraId="4B13AD5E" w14:textId="77777777" w:rsidTr="00416071">
        <w:trPr>
          <w:cantSplit/>
        </w:trPr>
        <w:tc>
          <w:tcPr>
            <w:tcW w:w="2683" w:type="dxa"/>
          </w:tcPr>
          <w:p w14:paraId="4A40D2FA" w14:textId="0A3AFCB8" w:rsidR="00416071" w:rsidRPr="00BC69B8" w:rsidRDefault="00416071" w:rsidP="00636A64">
            <w:pPr>
              <w:pStyle w:val="Tabletextleft"/>
            </w:pPr>
            <w:r w:rsidRPr="00BC69B8">
              <w:t>MSAC</w:t>
            </w:r>
          </w:p>
        </w:tc>
        <w:tc>
          <w:tcPr>
            <w:tcW w:w="6384" w:type="dxa"/>
          </w:tcPr>
          <w:p w14:paraId="33EAA048" w14:textId="58ADB5A6" w:rsidR="00416071" w:rsidRPr="00BC69B8" w:rsidRDefault="00416071" w:rsidP="00636A64">
            <w:pPr>
              <w:pStyle w:val="Tabletextleft"/>
            </w:pPr>
            <w:r w:rsidRPr="00BC69B8">
              <w:t>Medical Services Advisory Committee</w:t>
            </w:r>
          </w:p>
        </w:tc>
      </w:tr>
      <w:tr w:rsidR="00416071" w:rsidRPr="00557D5A" w14:paraId="74F4D997" w14:textId="77777777" w:rsidTr="00416071">
        <w:trPr>
          <w:cantSplit/>
        </w:trPr>
        <w:tc>
          <w:tcPr>
            <w:tcW w:w="2683" w:type="dxa"/>
          </w:tcPr>
          <w:p w14:paraId="4CEEC65D" w14:textId="0CFB9422" w:rsidR="00416071" w:rsidRPr="00BC69B8" w:rsidRDefault="00416071" w:rsidP="00636A64">
            <w:pPr>
              <w:pStyle w:val="Tabletextleft"/>
            </w:pPr>
            <w:r w:rsidRPr="00BC69B8">
              <w:t>MBS</w:t>
            </w:r>
          </w:p>
        </w:tc>
        <w:tc>
          <w:tcPr>
            <w:tcW w:w="6384" w:type="dxa"/>
          </w:tcPr>
          <w:p w14:paraId="59D5AA58" w14:textId="7EFEE2BA" w:rsidR="00416071" w:rsidRPr="00BC69B8" w:rsidRDefault="00416071" w:rsidP="00636A64">
            <w:pPr>
              <w:pStyle w:val="Tabletextleft"/>
            </w:pPr>
            <w:r w:rsidRPr="00BC69B8">
              <w:t>Medicare Benefit Schedule</w:t>
            </w:r>
          </w:p>
        </w:tc>
      </w:tr>
      <w:tr w:rsidR="00416071" w:rsidRPr="00557D5A" w14:paraId="03B97B3F" w14:textId="77777777" w:rsidTr="00416071">
        <w:trPr>
          <w:cantSplit/>
          <w:trHeight w:val="373"/>
        </w:trPr>
        <w:tc>
          <w:tcPr>
            <w:tcW w:w="2683" w:type="dxa"/>
          </w:tcPr>
          <w:p w14:paraId="418D816F" w14:textId="71FA625F" w:rsidR="00416071" w:rsidRPr="00BC69B8" w:rsidRDefault="00416071" w:rsidP="00636A64">
            <w:pPr>
              <w:pStyle w:val="Tabletextleft"/>
            </w:pPr>
            <w:r w:rsidRPr="00BC69B8">
              <w:t>PHI</w:t>
            </w:r>
          </w:p>
        </w:tc>
        <w:tc>
          <w:tcPr>
            <w:tcW w:w="6384" w:type="dxa"/>
          </w:tcPr>
          <w:p w14:paraId="6CAB53C4" w14:textId="08DDCC49" w:rsidR="00416071" w:rsidRPr="00BC69B8" w:rsidRDefault="00416071" w:rsidP="00636A64">
            <w:pPr>
              <w:pStyle w:val="Tabletextleft"/>
            </w:pPr>
            <w:r w:rsidRPr="00BC69B8">
              <w:t>Private Health Insurance</w:t>
            </w:r>
          </w:p>
        </w:tc>
      </w:tr>
      <w:tr w:rsidR="00416071" w:rsidRPr="00557D5A" w14:paraId="3BDFE7C5" w14:textId="77777777" w:rsidTr="00416071">
        <w:trPr>
          <w:cantSplit/>
        </w:trPr>
        <w:tc>
          <w:tcPr>
            <w:tcW w:w="2683" w:type="dxa"/>
          </w:tcPr>
          <w:p w14:paraId="7DB9C8DE" w14:textId="710EE874" w:rsidR="00416071" w:rsidRPr="00BC69B8" w:rsidRDefault="00416071" w:rsidP="00636A64">
            <w:pPr>
              <w:pStyle w:val="Tabletextleft"/>
            </w:pPr>
            <w:r w:rsidRPr="00BC69B8">
              <w:t>PHIO</w:t>
            </w:r>
          </w:p>
        </w:tc>
        <w:tc>
          <w:tcPr>
            <w:tcW w:w="6384" w:type="dxa"/>
          </w:tcPr>
          <w:p w14:paraId="72A84159" w14:textId="61432E35" w:rsidR="00416071" w:rsidRPr="00BC69B8" w:rsidRDefault="00416071" w:rsidP="00636A64">
            <w:pPr>
              <w:pStyle w:val="Tabletextleft"/>
            </w:pPr>
            <w:r w:rsidRPr="00BC69B8">
              <w:t>Private Health Insurance Ombudsman</w:t>
            </w:r>
          </w:p>
        </w:tc>
      </w:tr>
    </w:tbl>
    <w:p w14:paraId="378E4987" w14:textId="2F0C184C" w:rsidR="00416071" w:rsidRPr="00636A64" w:rsidRDefault="00416071" w:rsidP="00636A64">
      <w:pPr>
        <w:sectPr w:rsidR="00416071" w:rsidRPr="00636A64" w:rsidSect="00C25F46">
          <w:pgSz w:w="11906" w:h="16838"/>
          <w:pgMar w:top="1135" w:right="1418" w:bottom="1418" w:left="1418" w:header="709" w:footer="709" w:gutter="0"/>
          <w:cols w:space="708"/>
          <w:docGrid w:linePitch="360"/>
        </w:sectPr>
      </w:pPr>
    </w:p>
    <w:p w14:paraId="0E6FC349" w14:textId="77777777" w:rsidR="00205A93" w:rsidRPr="00205A93" w:rsidRDefault="00205A93" w:rsidP="00205A93">
      <w:pPr>
        <w:pStyle w:val="URL"/>
      </w:pPr>
      <w:r w:rsidRPr="00205A93">
        <w:lastRenderedPageBreak/>
        <w:t>Health.gov.au</w:t>
      </w:r>
    </w:p>
    <w:p w14:paraId="70A383C2" w14:textId="3CBC2F49" w:rsidR="00205A93" w:rsidRPr="00636A64" w:rsidRDefault="00205A93" w:rsidP="00636A64">
      <w:pPr>
        <w:jc w:val="center"/>
      </w:pPr>
      <w:r w:rsidRPr="00636A64">
        <w:t xml:space="preserve">All information in this publication is correct as </w:t>
      </w:r>
      <w:proofErr w:type="gramStart"/>
      <w:r w:rsidRPr="00636A64">
        <w:t>at</w:t>
      </w:r>
      <w:proofErr w:type="gramEnd"/>
      <w:r w:rsidRPr="00636A64">
        <w:t xml:space="preserve"> </w:t>
      </w:r>
      <w:r w:rsidR="008B5CB3" w:rsidRPr="00636A64">
        <w:t>December</w:t>
      </w:r>
      <w:r w:rsidRPr="00636A64">
        <w:t xml:space="preserve"> </w:t>
      </w:r>
      <w:r w:rsidR="008B5CB3" w:rsidRPr="00636A64">
        <w:t>2021</w:t>
      </w:r>
    </w:p>
    <w:sectPr w:rsidR="00205A93" w:rsidRPr="00636A64" w:rsidSect="00205A93">
      <w:headerReference w:type="even" r:id="rId48"/>
      <w:headerReference w:type="default" r:id="rId49"/>
      <w:footerReference w:type="default" r:id="rId50"/>
      <w:headerReference w:type="first" r:id="rId51"/>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7454B" w14:textId="77777777" w:rsidR="006055DE" w:rsidRDefault="006055DE" w:rsidP="006B56BB">
      <w:r>
        <w:separator/>
      </w:r>
    </w:p>
    <w:p w14:paraId="498A4801" w14:textId="77777777" w:rsidR="006055DE" w:rsidRDefault="006055DE"/>
  </w:endnote>
  <w:endnote w:type="continuationSeparator" w:id="0">
    <w:p w14:paraId="6A7C7991" w14:textId="77777777" w:rsidR="006055DE" w:rsidRDefault="006055DE" w:rsidP="006B56BB">
      <w:r>
        <w:continuationSeparator/>
      </w:r>
    </w:p>
    <w:p w14:paraId="4450AA69" w14:textId="77777777" w:rsidR="006055DE" w:rsidRDefault="006055DE"/>
  </w:endnote>
  <w:endnote w:type="continuationNotice" w:id="1">
    <w:p w14:paraId="36D28F84" w14:textId="77777777" w:rsidR="006055DE" w:rsidRDefault="00605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26D8F" w14:textId="4187BB9B" w:rsidR="00D511F7" w:rsidRDefault="00D511F7"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r>
    <w:r>
      <w:t>Clinical Categories Review Advisory Committee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162288"/>
      <w:docPartObj>
        <w:docPartGallery w:val="Page Numbers (Bottom of Page)"/>
        <w:docPartUnique/>
      </w:docPartObj>
    </w:sdtPr>
    <w:sdtEndPr>
      <w:rPr>
        <w:noProof/>
      </w:rPr>
    </w:sdtEndPr>
    <w:sdtContent>
      <w:p w14:paraId="7823E8F9" w14:textId="307CE0D9" w:rsidR="00D511F7" w:rsidRDefault="00D511F7" w:rsidP="000D56E4">
        <w:pPr>
          <w:pStyle w:val="Footer"/>
        </w:pPr>
        <w:r w:rsidRPr="00CA11E1">
          <w:t>Clinical Categories Review Advisory Committee Report</w:t>
        </w:r>
        <w:r>
          <w:tab/>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169317"/>
      <w:docPartObj>
        <w:docPartGallery w:val="Page Numbers (Bottom of Page)"/>
        <w:docPartUnique/>
      </w:docPartObj>
    </w:sdtPr>
    <w:sdtEndPr>
      <w:rPr>
        <w:noProof/>
      </w:rPr>
    </w:sdtEndPr>
    <w:sdtContent>
      <w:p w14:paraId="6EEEF004" w14:textId="77777777" w:rsidR="00D511F7" w:rsidRDefault="00D511F7"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77F4" w14:textId="77777777" w:rsidR="00D511F7" w:rsidRDefault="00D511F7"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8EF51" w14:textId="77777777" w:rsidR="006055DE" w:rsidRDefault="006055DE" w:rsidP="00636A64">
      <w:r>
        <w:separator/>
      </w:r>
    </w:p>
  </w:footnote>
  <w:footnote w:type="continuationSeparator" w:id="0">
    <w:p w14:paraId="5F313305" w14:textId="77777777" w:rsidR="006055DE" w:rsidRDefault="006055DE" w:rsidP="00636A64">
      <w:r>
        <w:continuationSeparator/>
      </w:r>
    </w:p>
  </w:footnote>
  <w:footnote w:type="continuationNotice" w:id="1">
    <w:p w14:paraId="1419DBEB" w14:textId="77777777" w:rsidR="006055DE" w:rsidRDefault="006055DE"/>
  </w:footnote>
  <w:footnote w:id="2">
    <w:p w14:paraId="3861A582" w14:textId="76A0927B" w:rsidR="00D511F7" w:rsidRDefault="00D511F7">
      <w:pPr>
        <w:pStyle w:val="FootnoteText"/>
      </w:pPr>
      <w:r>
        <w:rPr>
          <w:rStyle w:val="FootnoteReference"/>
        </w:rPr>
        <w:footnoteRef/>
      </w:r>
      <w:r>
        <w:t xml:space="preserve"> </w:t>
      </w:r>
      <w:r w:rsidRPr="008421A7">
        <w:rPr>
          <w:color w:val="0000FF"/>
          <w:sz w:val="16"/>
          <w:szCs w:val="16"/>
          <w:u w:val="single"/>
          <w:lang w:eastAsia="en-AU"/>
        </w:rPr>
        <w:t>Mid-Year Economic and Fiscal Outlook 2017-18, p.160-161</w:t>
      </w:r>
    </w:p>
  </w:footnote>
  <w:footnote w:id="3">
    <w:p w14:paraId="10CCA150" w14:textId="77777777" w:rsidR="00D511F7" w:rsidRDefault="00D511F7" w:rsidP="00BA776D">
      <w:pPr>
        <w:pStyle w:val="FootnoteText"/>
      </w:pPr>
      <w:r>
        <w:rPr>
          <w:rStyle w:val="FootnoteReference"/>
        </w:rPr>
        <w:footnoteRef/>
      </w:r>
      <w:r>
        <w:t xml:space="preserve"> MBS item 14203: Hormone or living tissue implantation</w:t>
      </w:r>
      <w:r w:rsidRPr="00541C68">
        <w:t>, by direct implantation involving incision and suture (Anaes.)</w:t>
      </w:r>
    </w:p>
    <w:p w14:paraId="15554046" w14:textId="77777777" w:rsidR="00D511F7" w:rsidRPr="008421A7" w:rsidRDefault="00D511F7" w:rsidP="00C82DEF">
      <w:pPr>
        <w:pStyle w:val="FootnoteText"/>
        <w:spacing w:before="120"/>
      </w:pPr>
      <w:r>
        <w:t>MBS item 14206: Hormone and living tissue implantation by cannula</w:t>
      </w:r>
    </w:p>
  </w:footnote>
  <w:footnote w:id="4">
    <w:p w14:paraId="7EAAAD4B" w14:textId="3E108C64" w:rsidR="00D511F7" w:rsidRDefault="00D511F7">
      <w:pPr>
        <w:pStyle w:val="FootnoteText"/>
        <w:rPr>
          <w:i/>
          <w:iCs/>
        </w:rPr>
      </w:pPr>
      <w:r>
        <w:rPr>
          <w:rStyle w:val="FootnoteReference"/>
        </w:rPr>
        <w:footnoteRef/>
      </w:r>
      <w:r>
        <w:t xml:space="preserve"> MBS item 45201: </w:t>
      </w:r>
      <w:r w:rsidRPr="00C94FAD">
        <w:rPr>
          <w:i/>
          <w:iCs/>
        </w:rPr>
        <w:t xml:space="preserve">Muscle, </w:t>
      </w:r>
      <w:proofErr w:type="spellStart"/>
      <w:r w:rsidRPr="00C94FAD">
        <w:rPr>
          <w:i/>
          <w:iCs/>
        </w:rPr>
        <w:t>myocutaneous</w:t>
      </w:r>
      <w:proofErr w:type="spellEnd"/>
      <w:r w:rsidRPr="00C94FAD">
        <w:rPr>
          <w:i/>
          <w:iCs/>
        </w:rPr>
        <w:t xml:space="preserve"> or skin flap, where clinically indicated to repair one surgical excision made in the removal of a malignant or non-malignant skin lesion (only in association with items 31000, 31001, 31002, 31003, 31004, 31005, 31358, 31359, 31360, 31363, 31364, 31369, 31370, 31371, 31373 or 31376)-may be claimed only once per defect (Anaes.)</w:t>
      </w:r>
    </w:p>
    <w:p w14:paraId="20D78C92" w14:textId="5E688E0C" w:rsidR="00D511F7" w:rsidRDefault="00D511F7" w:rsidP="002A1FBB">
      <w:pPr>
        <w:pStyle w:val="FootnoteText"/>
      </w:pPr>
      <w:r>
        <w:t>MBS item 4520620</w:t>
      </w:r>
    </w:p>
    <w:p w14:paraId="7875074B" w14:textId="52F07FEA" w:rsidR="00D511F7" w:rsidRPr="004B240D" w:rsidRDefault="00D511F7">
      <w:pPr>
        <w:pStyle w:val="FootnoteText"/>
        <w:rPr>
          <w:i/>
          <w:iCs/>
        </w:rPr>
      </w:pPr>
      <w:r>
        <w:t xml:space="preserve">MBS item 45206: </w:t>
      </w:r>
      <w:r w:rsidRPr="004B240D">
        <w:rPr>
          <w:rFonts w:cs="Arial"/>
          <w:i/>
          <w:iCs/>
          <w:color w:val="222222"/>
          <w:shd w:val="clear" w:color="auto" w:fill="FBFBFB"/>
        </w:rPr>
        <w:t>Single stage local flap if indicated to repair one defect, on eyelid, nose, lip, ear, neck, hand, thumb, finger or genitals and excluding H-flap or double advancement flap not in association with any of items 31356 to 31376</w:t>
      </w:r>
    </w:p>
  </w:footnote>
  <w:footnote w:id="5">
    <w:p w14:paraId="4847FAAF" w14:textId="2C53F227" w:rsidR="00D511F7" w:rsidRDefault="00D511F7">
      <w:pPr>
        <w:pStyle w:val="FootnoteText"/>
      </w:pPr>
      <w:r>
        <w:rPr>
          <w:rStyle w:val="FootnoteReference"/>
        </w:rPr>
        <w:footnoteRef/>
      </w:r>
      <w:r>
        <w:t xml:space="preserve"> </w:t>
      </w:r>
      <w:hyperlink r:id="rId1" w:history="1">
        <w:r w:rsidRPr="00B905EF">
          <w:rPr>
            <w:rStyle w:val="Hyperlink"/>
          </w:rPr>
          <w:t>www.legislation.gov.au/Details/F2018L01414/Explanatory%20Statement/Text</w:t>
        </w:r>
      </w:hyperlink>
      <w:r>
        <w:t xml:space="preserve"> </w:t>
      </w:r>
    </w:p>
  </w:footnote>
  <w:footnote w:id="6">
    <w:p w14:paraId="064A1771" w14:textId="72CF4933" w:rsidR="00D511F7" w:rsidRDefault="00D511F7">
      <w:pPr>
        <w:pStyle w:val="FootnoteText"/>
      </w:pPr>
      <w:r>
        <w:rPr>
          <w:rStyle w:val="FootnoteReference"/>
        </w:rPr>
        <w:footnoteRef/>
      </w:r>
      <w:r>
        <w:t xml:space="preserve"> </w:t>
      </w:r>
      <w:hyperlink r:id="rId2" w:history="1">
        <w:r w:rsidRPr="00E62987">
          <w:rPr>
            <w:rStyle w:val="Hyperlink"/>
          </w:rPr>
          <w:t>www.health.gov.au/ministers/the-hon-greg-hunt-mp/media/ama-and-australian-government-agree-to-strengthening-the-mbs-review-process-and-informed-financial-consent</w:t>
        </w:r>
      </w:hyperlink>
      <w:r>
        <w:t xml:space="preserve"> </w:t>
      </w:r>
    </w:p>
  </w:footnote>
  <w:footnote w:id="7">
    <w:p w14:paraId="181AFD47" w14:textId="05E82E84" w:rsidR="00D511F7" w:rsidRDefault="00D511F7">
      <w:pPr>
        <w:pStyle w:val="FootnoteText"/>
      </w:pPr>
      <w:r>
        <w:rPr>
          <w:rStyle w:val="FootnoteReference"/>
        </w:rPr>
        <w:footnoteRef/>
      </w:r>
      <w:r>
        <w:t xml:space="preserve"> </w:t>
      </w:r>
      <w:hyperlink r:id="rId3" w:history="1">
        <w:r w:rsidRPr="00E62987">
          <w:rPr>
            <w:rStyle w:val="Hyperlink"/>
          </w:rPr>
          <w:t>www.mbsonline.gov.au</w:t>
        </w:r>
      </w:hyperlink>
      <w:r>
        <w:t xml:space="preserve"> </w:t>
      </w:r>
    </w:p>
  </w:footnote>
  <w:footnote w:id="8">
    <w:p w14:paraId="629517AB" w14:textId="3256E92A" w:rsidR="00D511F7" w:rsidRDefault="00D511F7">
      <w:pPr>
        <w:pStyle w:val="FootnoteText"/>
      </w:pPr>
      <w:r>
        <w:rPr>
          <w:rStyle w:val="FootnoteReference"/>
        </w:rPr>
        <w:footnoteRef/>
      </w:r>
      <w:r>
        <w:t xml:space="preserve"> </w:t>
      </w:r>
      <w:hyperlink r:id="rId4" w:history="1">
        <w:r w:rsidRPr="00E62987">
          <w:rPr>
            <w:rStyle w:val="Hyperlink"/>
          </w:rPr>
          <w:t>www.mbsonline.gov.au/internet/mbsonline/publishing.nsf/Content/downloads</w:t>
        </w:r>
      </w:hyperlink>
      <w:r>
        <w:t xml:space="preserve"> </w:t>
      </w:r>
    </w:p>
  </w:footnote>
  <w:footnote w:id="9">
    <w:p w14:paraId="49C4B610" w14:textId="25E95DA0" w:rsidR="00D511F7" w:rsidRPr="008421A7" w:rsidRDefault="00D511F7" w:rsidP="00316EB0">
      <w:pPr>
        <w:pStyle w:val="FootnoteText"/>
      </w:pPr>
      <w:r>
        <w:rPr>
          <w:rStyle w:val="FootnoteReference"/>
        </w:rPr>
        <w:footnoteRef/>
      </w:r>
      <w:r>
        <w:t xml:space="preserve"> </w:t>
      </w:r>
      <w:hyperlink r:id="rId5" w:history="1">
        <w:r w:rsidRPr="00E62987">
          <w:rPr>
            <w:rStyle w:val="Hyperlink"/>
          </w:rPr>
          <w:t>www.legislation.gov.au/</w:t>
        </w:r>
      </w:hyperlink>
      <w:r>
        <w:t xml:space="preserve"> </w:t>
      </w:r>
    </w:p>
  </w:footnote>
  <w:footnote w:id="10">
    <w:p w14:paraId="1A897302" w14:textId="29A70EAD" w:rsidR="00D511F7" w:rsidRPr="008421A7" w:rsidRDefault="00D511F7" w:rsidP="00316EB0">
      <w:pPr>
        <w:pStyle w:val="FootnoteText"/>
      </w:pPr>
      <w:r>
        <w:rPr>
          <w:rStyle w:val="FootnoteReference"/>
        </w:rPr>
        <w:footnoteRef/>
      </w:r>
      <w:r>
        <w:t xml:space="preserve"> </w:t>
      </w:r>
      <w:hyperlink r:id="rId6" w:history="1">
        <w:r w:rsidRPr="00E62987">
          <w:rPr>
            <w:rStyle w:val="Hyperlink"/>
          </w:rPr>
          <w:t>www.health.gov.au/news/phi-circulars</w:t>
        </w:r>
      </w:hyperlink>
      <w:r>
        <w:t xml:space="preserve"> </w:t>
      </w:r>
    </w:p>
  </w:footnote>
  <w:footnote w:id="11">
    <w:p w14:paraId="260DDC7C" w14:textId="2805A4EF" w:rsidR="00D511F7" w:rsidRPr="008421A7" w:rsidRDefault="00D511F7" w:rsidP="00316EB0">
      <w:pPr>
        <w:pStyle w:val="FootnoteText"/>
      </w:pPr>
      <w:r>
        <w:rPr>
          <w:rStyle w:val="FootnoteReference"/>
        </w:rPr>
        <w:footnoteRef/>
      </w:r>
      <w:r>
        <w:t xml:space="preserve"> </w:t>
      </w:r>
      <w:hyperlink r:id="rId7" w:history="1">
        <w:r w:rsidRPr="00E62987">
          <w:rPr>
            <w:rStyle w:val="Hyperlink"/>
          </w:rPr>
          <w:t>www.health.gov.au/resources/collections/supporting-our-hospitals</w:t>
        </w:r>
      </w:hyperlink>
      <w:r>
        <w:t xml:space="preserve"> </w:t>
      </w:r>
    </w:p>
  </w:footnote>
  <w:footnote w:id="12">
    <w:p w14:paraId="7CD042D5" w14:textId="77777777" w:rsidR="00D511F7" w:rsidRPr="00C1126A" w:rsidRDefault="00D511F7" w:rsidP="00316EB0">
      <w:pPr>
        <w:pStyle w:val="FootnoteText"/>
      </w:pPr>
      <w:r>
        <w:rPr>
          <w:rStyle w:val="FootnoteReference"/>
        </w:rPr>
        <w:footnoteRef/>
      </w:r>
      <w:r>
        <w:t xml:space="preserve"> Australian Prudential Regulation Authority, Quarterly Private Health Insurance Statistics June 2021</w:t>
      </w:r>
    </w:p>
  </w:footnote>
  <w:footnote w:id="13">
    <w:p w14:paraId="6F804D64" w14:textId="0C939B30" w:rsidR="00D511F7" w:rsidRDefault="00D511F7">
      <w:pPr>
        <w:pStyle w:val="FootnoteText"/>
      </w:pPr>
      <w:r>
        <w:rPr>
          <w:rStyle w:val="FootnoteReference"/>
        </w:rPr>
        <w:footnoteRef/>
      </w:r>
      <w:r>
        <w:t xml:space="preserve"> </w:t>
      </w:r>
      <w:hyperlink r:id="rId8" w:history="1">
        <w:r w:rsidRPr="00E62987">
          <w:rPr>
            <w:rStyle w:val="Hyperlink"/>
          </w:rPr>
          <w:t>https://www.legislation.gov.au/Series/C2004A01611</w:t>
        </w:r>
      </w:hyperlink>
      <w:r>
        <w:t xml:space="preserve"> </w:t>
      </w:r>
    </w:p>
  </w:footnote>
  <w:footnote w:id="14">
    <w:p w14:paraId="14B71004" w14:textId="7DFE6C73" w:rsidR="00D511F7" w:rsidRDefault="00D511F7">
      <w:pPr>
        <w:pStyle w:val="FootnoteText"/>
      </w:pPr>
      <w:r>
        <w:rPr>
          <w:rStyle w:val="FootnoteReference"/>
        </w:rPr>
        <w:footnoteRef/>
      </w:r>
      <w:r>
        <w:t xml:space="preserve"> </w:t>
      </w:r>
      <w:hyperlink r:id="rId9" w:history="1">
        <w:r w:rsidRPr="00E62987">
          <w:rPr>
            <w:rStyle w:val="Hyperlink"/>
          </w:rPr>
          <w:t>https://www.afca.org.au/make-a-complaint/insurance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1A706" w14:textId="51E519EC" w:rsidR="00D511F7" w:rsidRDefault="00D511F7" w:rsidP="008E0C77">
    <w:pPr>
      <w:pStyle w:val="Headertext"/>
      <w:spacing w:after="180"/>
      <w:jc w:val="left"/>
    </w:pPr>
    <w:r>
      <w:rPr>
        <w:noProof/>
        <w:lang w:eastAsia="en-AU"/>
      </w:rPr>
      <w:drawing>
        <wp:anchor distT="0" distB="0" distL="114300" distR="114300" simplePos="0" relativeHeight="251659264" behindDoc="1" locked="0" layoutInCell="1" allowOverlap="1" wp14:anchorId="3EDF0F2E" wp14:editId="76AADEAA">
          <wp:simplePos x="0" y="0"/>
          <wp:positionH relativeFrom="page">
            <wp:align>center</wp:align>
          </wp:positionH>
          <wp:positionV relativeFrom="page">
            <wp:align>center</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D02B5" w14:textId="17CC18B2" w:rsidR="00D511F7" w:rsidRDefault="006571A3" w:rsidP="00205A93">
    <w:pPr>
      <w:pStyle w:val="Header"/>
      <w:tabs>
        <w:tab w:val="clear" w:pos="4513"/>
        <w:tab w:val="clear" w:pos="9026"/>
        <w:tab w:val="center" w:pos="4535"/>
      </w:tabs>
    </w:pPr>
    <w:r>
      <w:rPr>
        <w:noProof/>
        <w:lang w:eastAsia="en-AU"/>
      </w:rPr>
      <w:drawing>
        <wp:anchor distT="0" distB="0" distL="114300" distR="114300" simplePos="0" relativeHeight="251665408" behindDoc="1" locked="0" layoutInCell="1" allowOverlap="1" wp14:anchorId="4772DA93" wp14:editId="776B7697">
          <wp:simplePos x="0" y="0"/>
          <wp:positionH relativeFrom="page">
            <wp:align>right</wp:align>
          </wp:positionH>
          <wp:positionV relativeFrom="page">
            <wp:align>bottom</wp:align>
          </wp:positionV>
          <wp:extent cx="7559245" cy="10692675"/>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r w:rsidR="00D511F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22945" w14:textId="3ED54AA8" w:rsidR="00D511F7" w:rsidRDefault="00D511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1E106" w14:textId="179DDF6F" w:rsidR="00D511F7" w:rsidRDefault="00D511F7"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1815A" w14:textId="5D206526" w:rsidR="00D511F7" w:rsidRDefault="00D511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ED77F" w14:textId="4875E8BD" w:rsidR="0018724D" w:rsidRDefault="001872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40F08" w14:textId="6E6E8668" w:rsidR="00D511F7" w:rsidRDefault="00D511F7" w:rsidP="008E0C77">
    <w:pPr>
      <w:pStyle w:val="Headertext"/>
      <w:spacing w:after="180"/>
      <w:jc w:val="left"/>
    </w:pPr>
    <w:r>
      <w:rPr>
        <w:noProof/>
        <w:lang w:eastAsia="en-AU"/>
      </w:rPr>
      <w:drawing>
        <wp:anchor distT="0" distB="0" distL="114300" distR="114300" simplePos="0" relativeHeight="251663360" behindDoc="1" locked="0" layoutInCell="1" allowOverlap="1" wp14:anchorId="2A5FD752" wp14:editId="142D2A2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66A7A" w14:textId="1E9154FB" w:rsidR="0018724D" w:rsidRDefault="00187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720688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CDE2324"/>
    <w:lvl w:ilvl="0">
      <w:start w:val="1"/>
      <w:numFmt w:val="decimal"/>
      <w:pStyle w:val="ListNumber"/>
      <w:lvlText w:val="%1."/>
      <w:lvlJc w:val="left"/>
      <w:pPr>
        <w:tabs>
          <w:tab w:val="num" w:pos="360"/>
        </w:tabs>
        <w:ind w:left="360" w:hanging="360"/>
      </w:pPr>
    </w:lvl>
  </w:abstractNum>
  <w:abstractNum w:abstractNumId="2" w15:restartNumberingAfterBreak="0">
    <w:nsid w:val="03311526"/>
    <w:multiLevelType w:val="hybridMultilevel"/>
    <w:tmpl w:val="746CB5C0"/>
    <w:lvl w:ilvl="0" w:tplc="3A32ED5E">
      <w:start w:val="1"/>
      <w:numFmt w:val="lowerRoman"/>
      <w:pStyle w:val="Tablelistnumber"/>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A1E75"/>
    <w:multiLevelType w:val="hybridMultilevel"/>
    <w:tmpl w:val="2E5C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46F55"/>
    <w:multiLevelType w:val="hybridMultilevel"/>
    <w:tmpl w:val="1FFC6CC8"/>
    <w:lvl w:ilvl="0" w:tplc="0C090001">
      <w:start w:val="1"/>
      <w:numFmt w:val="bullet"/>
      <w:lvlText w:val=""/>
      <w:lvlJc w:val="left"/>
      <w:pPr>
        <w:ind w:left="720" w:hanging="360"/>
      </w:pPr>
      <w:rPr>
        <w:rFonts w:ascii="Symbol" w:hAnsi="Symbol" w:hint="default"/>
      </w:rPr>
    </w:lvl>
    <w:lvl w:ilvl="1" w:tplc="79FC251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63506"/>
    <w:multiLevelType w:val="hybridMultilevel"/>
    <w:tmpl w:val="16A884C6"/>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CD50FD"/>
    <w:multiLevelType w:val="hybridMultilevel"/>
    <w:tmpl w:val="488ECF90"/>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D286189"/>
    <w:multiLevelType w:val="hybridMultilevel"/>
    <w:tmpl w:val="0BA4018C"/>
    <w:lvl w:ilvl="0" w:tplc="09F6890C">
      <w:start w:val="1"/>
      <w:numFmt w:val="lowerRoman"/>
      <w:pStyle w:val="Tablelisti"/>
      <w:lvlText w:val="%1."/>
      <w:lvlJc w:val="righ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8" w15:restartNumberingAfterBreak="0">
    <w:nsid w:val="3F961E7D"/>
    <w:multiLevelType w:val="singleLevel"/>
    <w:tmpl w:val="9E06C6C8"/>
    <w:lvl w:ilvl="0">
      <w:start w:val="1"/>
      <w:numFmt w:val="bullet"/>
      <w:lvlText w:val="-"/>
      <w:lvlJc w:val="left"/>
      <w:pPr>
        <w:tabs>
          <w:tab w:val="num" w:pos="0"/>
        </w:tabs>
        <w:ind w:left="567" w:hanging="283"/>
      </w:pPr>
      <w:rPr>
        <w:rFonts w:ascii="Times New Roman" w:hAnsi="Times New Roman" w:hint="default"/>
      </w:rPr>
    </w:lvl>
  </w:abstractNum>
  <w:abstractNum w:abstractNumId="9" w15:restartNumberingAfterBreak="0">
    <w:nsid w:val="48DF5099"/>
    <w:multiLevelType w:val="hybridMultilevel"/>
    <w:tmpl w:val="1A127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0C374DA"/>
    <w:multiLevelType w:val="hybridMultilevel"/>
    <w:tmpl w:val="1B841B1E"/>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2A7E4B"/>
    <w:multiLevelType w:val="hybridMultilevel"/>
    <w:tmpl w:val="D99E427C"/>
    <w:lvl w:ilvl="0" w:tplc="F8D6EDA2">
      <w:start w:val="1"/>
      <w:numFmt w:val="decimal"/>
      <w:lvlText w:val="%1."/>
      <w:lvlJc w:val="left"/>
      <w:pPr>
        <w:tabs>
          <w:tab w:val="num" w:pos="567"/>
        </w:tabs>
        <w:ind w:left="567" w:hanging="567"/>
      </w:pPr>
      <w:rPr>
        <w:rFonts w:hint="default"/>
      </w:rPr>
    </w:lvl>
    <w:lvl w:ilvl="1" w:tplc="0C09000B">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69A406E6"/>
    <w:multiLevelType w:val="hybridMultilevel"/>
    <w:tmpl w:val="94A8561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CF8287E"/>
    <w:multiLevelType w:val="hybridMultilevel"/>
    <w:tmpl w:val="61CE9FEA"/>
    <w:lvl w:ilvl="0" w:tplc="5B2ACA4A">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004092"/>
    <w:multiLevelType w:val="singleLevel"/>
    <w:tmpl w:val="1AC0B4A4"/>
    <w:lvl w:ilvl="0">
      <w:start w:val="1"/>
      <w:numFmt w:val="bullet"/>
      <w:lvlText w:val=""/>
      <w:legacy w:legacy="1" w:legacySpace="0" w:legacyIndent="283"/>
      <w:lvlJc w:val="left"/>
      <w:pPr>
        <w:ind w:left="425" w:hanging="283"/>
      </w:pPr>
      <w:rPr>
        <w:rFonts w:ascii="Symbol" w:hAnsi="Symbol" w:hint="default"/>
      </w:rPr>
    </w:lvl>
  </w:abstractNum>
  <w:abstractNum w:abstractNumId="1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276447056">
    <w:abstractNumId w:val="10"/>
  </w:num>
  <w:num w:numId="2" w16cid:durableId="985351502">
    <w:abstractNumId w:val="16"/>
  </w:num>
  <w:num w:numId="3" w16cid:durableId="1783497591">
    <w:abstractNumId w:val="5"/>
  </w:num>
  <w:num w:numId="4" w16cid:durableId="1314139631">
    <w:abstractNumId w:val="6"/>
  </w:num>
  <w:num w:numId="5" w16cid:durableId="1673335842">
    <w:abstractNumId w:val="14"/>
  </w:num>
  <w:num w:numId="6" w16cid:durableId="501556172">
    <w:abstractNumId w:val="2"/>
  </w:num>
  <w:num w:numId="7" w16cid:durableId="118960961">
    <w:abstractNumId w:val="15"/>
  </w:num>
  <w:num w:numId="8" w16cid:durableId="314577612">
    <w:abstractNumId w:val="8"/>
  </w:num>
  <w:num w:numId="9" w16cid:durableId="1835954629">
    <w:abstractNumId w:val="9"/>
  </w:num>
  <w:num w:numId="10" w16cid:durableId="1139763288">
    <w:abstractNumId w:val="14"/>
  </w:num>
  <w:num w:numId="11" w16cid:durableId="1781804418">
    <w:abstractNumId w:val="14"/>
  </w:num>
  <w:num w:numId="12" w16cid:durableId="1182551112">
    <w:abstractNumId w:val="14"/>
  </w:num>
  <w:num w:numId="13" w16cid:durableId="129564921">
    <w:abstractNumId w:val="14"/>
  </w:num>
  <w:num w:numId="14" w16cid:durableId="610623397">
    <w:abstractNumId w:val="14"/>
  </w:num>
  <w:num w:numId="15" w16cid:durableId="301080643">
    <w:abstractNumId w:val="14"/>
  </w:num>
  <w:num w:numId="16" w16cid:durableId="96290870">
    <w:abstractNumId w:val="14"/>
  </w:num>
  <w:num w:numId="17" w16cid:durableId="1030643743">
    <w:abstractNumId w:val="14"/>
  </w:num>
  <w:num w:numId="18" w16cid:durableId="964896496">
    <w:abstractNumId w:val="14"/>
  </w:num>
  <w:num w:numId="19" w16cid:durableId="976839840">
    <w:abstractNumId w:val="14"/>
  </w:num>
  <w:num w:numId="20" w16cid:durableId="1213156092">
    <w:abstractNumId w:val="14"/>
  </w:num>
  <w:num w:numId="21" w16cid:durableId="532109206">
    <w:abstractNumId w:val="14"/>
  </w:num>
  <w:num w:numId="22" w16cid:durableId="2129423998">
    <w:abstractNumId w:val="14"/>
  </w:num>
  <w:num w:numId="23" w16cid:durableId="117846470">
    <w:abstractNumId w:val="12"/>
  </w:num>
  <w:num w:numId="24" w16cid:durableId="1909611375">
    <w:abstractNumId w:val="3"/>
  </w:num>
  <w:num w:numId="25" w16cid:durableId="1306811291">
    <w:abstractNumId w:val="5"/>
  </w:num>
  <w:num w:numId="26" w16cid:durableId="1240403949">
    <w:abstractNumId w:val="14"/>
  </w:num>
  <w:num w:numId="27" w16cid:durableId="891042561">
    <w:abstractNumId w:val="4"/>
  </w:num>
  <w:num w:numId="28" w16cid:durableId="1985887493">
    <w:abstractNumId w:val="14"/>
  </w:num>
  <w:num w:numId="29" w16cid:durableId="1688944993">
    <w:abstractNumId w:val="14"/>
  </w:num>
  <w:num w:numId="30" w16cid:durableId="155925526">
    <w:abstractNumId w:val="5"/>
  </w:num>
  <w:num w:numId="31" w16cid:durableId="1730496413">
    <w:abstractNumId w:val="11"/>
  </w:num>
  <w:num w:numId="32" w16cid:durableId="1523088651">
    <w:abstractNumId w:val="2"/>
  </w:num>
  <w:num w:numId="33" w16cid:durableId="1941179035">
    <w:abstractNumId w:val="13"/>
  </w:num>
  <w:num w:numId="34" w16cid:durableId="234899445">
    <w:abstractNumId w:val="7"/>
  </w:num>
  <w:num w:numId="35" w16cid:durableId="430391628">
    <w:abstractNumId w:val="1"/>
  </w:num>
  <w:num w:numId="36" w16cid:durableId="70263269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FC2"/>
    <w:rsid w:val="00003743"/>
    <w:rsid w:val="0000434B"/>
    <w:rsid w:val="000047B4"/>
    <w:rsid w:val="00005712"/>
    <w:rsid w:val="00007FD8"/>
    <w:rsid w:val="000117F8"/>
    <w:rsid w:val="00026139"/>
    <w:rsid w:val="00027071"/>
    <w:rsid w:val="00027601"/>
    <w:rsid w:val="00033321"/>
    <w:rsid w:val="000338E5"/>
    <w:rsid w:val="00033ECC"/>
    <w:rsid w:val="0003422F"/>
    <w:rsid w:val="00044BC2"/>
    <w:rsid w:val="00046FF0"/>
    <w:rsid w:val="00050176"/>
    <w:rsid w:val="00050186"/>
    <w:rsid w:val="00050D16"/>
    <w:rsid w:val="00062B65"/>
    <w:rsid w:val="00067456"/>
    <w:rsid w:val="00071506"/>
    <w:rsid w:val="0007154F"/>
    <w:rsid w:val="0008111E"/>
    <w:rsid w:val="00081AB1"/>
    <w:rsid w:val="00090316"/>
    <w:rsid w:val="00093981"/>
    <w:rsid w:val="00093CD9"/>
    <w:rsid w:val="000A76D5"/>
    <w:rsid w:val="000B067A"/>
    <w:rsid w:val="000B1540"/>
    <w:rsid w:val="000B33FD"/>
    <w:rsid w:val="000B349C"/>
    <w:rsid w:val="000B4ABA"/>
    <w:rsid w:val="000C4B16"/>
    <w:rsid w:val="000C50C3"/>
    <w:rsid w:val="000D21F6"/>
    <w:rsid w:val="000D3E21"/>
    <w:rsid w:val="000D42C3"/>
    <w:rsid w:val="000D4500"/>
    <w:rsid w:val="000D56E4"/>
    <w:rsid w:val="000D7AEA"/>
    <w:rsid w:val="000E01A9"/>
    <w:rsid w:val="000E2C66"/>
    <w:rsid w:val="000E6E7D"/>
    <w:rsid w:val="000E7727"/>
    <w:rsid w:val="000F123C"/>
    <w:rsid w:val="000F2FED"/>
    <w:rsid w:val="00100F6D"/>
    <w:rsid w:val="0010616D"/>
    <w:rsid w:val="00110478"/>
    <w:rsid w:val="001109F1"/>
    <w:rsid w:val="0011711B"/>
    <w:rsid w:val="00117F8A"/>
    <w:rsid w:val="00121B9B"/>
    <w:rsid w:val="00122ADC"/>
    <w:rsid w:val="00130F59"/>
    <w:rsid w:val="00133EC0"/>
    <w:rsid w:val="00136005"/>
    <w:rsid w:val="00141CE5"/>
    <w:rsid w:val="00144908"/>
    <w:rsid w:val="001571C7"/>
    <w:rsid w:val="00161094"/>
    <w:rsid w:val="00167762"/>
    <w:rsid w:val="00172A55"/>
    <w:rsid w:val="001758CD"/>
    <w:rsid w:val="0017665C"/>
    <w:rsid w:val="00177AD2"/>
    <w:rsid w:val="001815A8"/>
    <w:rsid w:val="0018221D"/>
    <w:rsid w:val="001840FA"/>
    <w:rsid w:val="0018724D"/>
    <w:rsid w:val="00190079"/>
    <w:rsid w:val="0019035D"/>
    <w:rsid w:val="0019622E"/>
    <w:rsid w:val="001966A7"/>
    <w:rsid w:val="001A4627"/>
    <w:rsid w:val="001A4979"/>
    <w:rsid w:val="001B15D3"/>
    <w:rsid w:val="001B3443"/>
    <w:rsid w:val="001C0326"/>
    <w:rsid w:val="001C192F"/>
    <w:rsid w:val="001C3C42"/>
    <w:rsid w:val="001D77DA"/>
    <w:rsid w:val="001D7869"/>
    <w:rsid w:val="001D7BCC"/>
    <w:rsid w:val="001E0D60"/>
    <w:rsid w:val="001E2037"/>
    <w:rsid w:val="001F2E70"/>
    <w:rsid w:val="001F2F78"/>
    <w:rsid w:val="001F771D"/>
    <w:rsid w:val="002026CD"/>
    <w:rsid w:val="002033FC"/>
    <w:rsid w:val="002044BB"/>
    <w:rsid w:val="00205A93"/>
    <w:rsid w:val="00210B09"/>
    <w:rsid w:val="00210C9E"/>
    <w:rsid w:val="00211840"/>
    <w:rsid w:val="0021412E"/>
    <w:rsid w:val="00220E5F"/>
    <w:rsid w:val="002212B5"/>
    <w:rsid w:val="00226668"/>
    <w:rsid w:val="0022726C"/>
    <w:rsid w:val="00233809"/>
    <w:rsid w:val="00236073"/>
    <w:rsid w:val="00240046"/>
    <w:rsid w:val="002433E3"/>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2E5"/>
    <w:rsid w:val="002905C2"/>
    <w:rsid w:val="0029105B"/>
    <w:rsid w:val="00295AF2"/>
    <w:rsid w:val="00295C91"/>
    <w:rsid w:val="00297151"/>
    <w:rsid w:val="002A1FBB"/>
    <w:rsid w:val="002A3904"/>
    <w:rsid w:val="002B07DC"/>
    <w:rsid w:val="002B20E6"/>
    <w:rsid w:val="002B24E1"/>
    <w:rsid w:val="002B42A3"/>
    <w:rsid w:val="002B7191"/>
    <w:rsid w:val="002C0CDD"/>
    <w:rsid w:val="002D6CB6"/>
    <w:rsid w:val="002E1A1D"/>
    <w:rsid w:val="002E4081"/>
    <w:rsid w:val="002E5B78"/>
    <w:rsid w:val="002F3AE3"/>
    <w:rsid w:val="002F4D9C"/>
    <w:rsid w:val="0030464B"/>
    <w:rsid w:val="0030786C"/>
    <w:rsid w:val="00316EB0"/>
    <w:rsid w:val="003233DE"/>
    <w:rsid w:val="0032466B"/>
    <w:rsid w:val="0032718E"/>
    <w:rsid w:val="00327B44"/>
    <w:rsid w:val="003330EB"/>
    <w:rsid w:val="00334C7B"/>
    <w:rsid w:val="00336605"/>
    <w:rsid w:val="003415FD"/>
    <w:rsid w:val="003429F0"/>
    <w:rsid w:val="0035097A"/>
    <w:rsid w:val="003540A4"/>
    <w:rsid w:val="00360E4E"/>
    <w:rsid w:val="00370AAA"/>
    <w:rsid w:val="00372EBD"/>
    <w:rsid w:val="00373FCE"/>
    <w:rsid w:val="003754BA"/>
    <w:rsid w:val="00375F77"/>
    <w:rsid w:val="00377A78"/>
    <w:rsid w:val="00381BBE"/>
    <w:rsid w:val="00382903"/>
    <w:rsid w:val="003846FF"/>
    <w:rsid w:val="00385AD4"/>
    <w:rsid w:val="00387924"/>
    <w:rsid w:val="0039384D"/>
    <w:rsid w:val="00395C23"/>
    <w:rsid w:val="00396128"/>
    <w:rsid w:val="003A2E4F"/>
    <w:rsid w:val="003A4438"/>
    <w:rsid w:val="003A4EA2"/>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E6414"/>
    <w:rsid w:val="003E6D8E"/>
    <w:rsid w:val="003F0955"/>
    <w:rsid w:val="003F36A2"/>
    <w:rsid w:val="003F6FE1"/>
    <w:rsid w:val="00400F00"/>
    <w:rsid w:val="00404F8B"/>
    <w:rsid w:val="00405256"/>
    <w:rsid w:val="00410031"/>
    <w:rsid w:val="004115A2"/>
    <w:rsid w:val="00412414"/>
    <w:rsid w:val="00414FE2"/>
    <w:rsid w:val="00415C81"/>
    <w:rsid w:val="00416071"/>
    <w:rsid w:val="00416731"/>
    <w:rsid w:val="00432378"/>
    <w:rsid w:val="00440D65"/>
    <w:rsid w:val="00441A02"/>
    <w:rsid w:val="004435E6"/>
    <w:rsid w:val="00444B6D"/>
    <w:rsid w:val="00447E31"/>
    <w:rsid w:val="00453923"/>
    <w:rsid w:val="00454B9B"/>
    <w:rsid w:val="004571BE"/>
    <w:rsid w:val="00457858"/>
    <w:rsid w:val="00460B0B"/>
    <w:rsid w:val="00461023"/>
    <w:rsid w:val="00462FAC"/>
    <w:rsid w:val="00464631"/>
    <w:rsid w:val="00464B79"/>
    <w:rsid w:val="00466BDA"/>
    <w:rsid w:val="00467BBF"/>
    <w:rsid w:val="00471F33"/>
    <w:rsid w:val="0048253A"/>
    <w:rsid w:val="004859E8"/>
    <w:rsid w:val="004867E2"/>
    <w:rsid w:val="004929A9"/>
    <w:rsid w:val="004B240D"/>
    <w:rsid w:val="004C1D9B"/>
    <w:rsid w:val="004C2FEC"/>
    <w:rsid w:val="004C5EB4"/>
    <w:rsid w:val="004C6BCF"/>
    <w:rsid w:val="004D4E44"/>
    <w:rsid w:val="004D58BF"/>
    <w:rsid w:val="004E4335"/>
    <w:rsid w:val="004E5ACF"/>
    <w:rsid w:val="004F13EE"/>
    <w:rsid w:val="004F2022"/>
    <w:rsid w:val="004F22A8"/>
    <w:rsid w:val="004F495B"/>
    <w:rsid w:val="004F7C05"/>
    <w:rsid w:val="00501C94"/>
    <w:rsid w:val="00505EA8"/>
    <w:rsid w:val="00506432"/>
    <w:rsid w:val="00506FD4"/>
    <w:rsid w:val="0051242B"/>
    <w:rsid w:val="0052051D"/>
    <w:rsid w:val="0053066C"/>
    <w:rsid w:val="00534189"/>
    <w:rsid w:val="00545EE6"/>
    <w:rsid w:val="00547657"/>
    <w:rsid w:val="005550E7"/>
    <w:rsid w:val="005564FB"/>
    <w:rsid w:val="005572C7"/>
    <w:rsid w:val="00557D5A"/>
    <w:rsid w:val="0056486D"/>
    <w:rsid w:val="005650ED"/>
    <w:rsid w:val="00575754"/>
    <w:rsid w:val="00584F04"/>
    <w:rsid w:val="00591E20"/>
    <w:rsid w:val="00595408"/>
    <w:rsid w:val="00595E84"/>
    <w:rsid w:val="005A0C59"/>
    <w:rsid w:val="005A48EB"/>
    <w:rsid w:val="005A6CFB"/>
    <w:rsid w:val="005B3579"/>
    <w:rsid w:val="005C5AEB"/>
    <w:rsid w:val="005E0A3F"/>
    <w:rsid w:val="005E1FB2"/>
    <w:rsid w:val="005E6883"/>
    <w:rsid w:val="005E772F"/>
    <w:rsid w:val="005F4ECA"/>
    <w:rsid w:val="005F7B36"/>
    <w:rsid w:val="006041BE"/>
    <w:rsid w:val="006043C7"/>
    <w:rsid w:val="006055DE"/>
    <w:rsid w:val="00617C3D"/>
    <w:rsid w:val="0062210E"/>
    <w:rsid w:val="006227E8"/>
    <w:rsid w:val="00624B52"/>
    <w:rsid w:val="00631DF4"/>
    <w:rsid w:val="00634175"/>
    <w:rsid w:val="00636A64"/>
    <w:rsid w:val="006372AD"/>
    <w:rsid w:val="006408AC"/>
    <w:rsid w:val="00647ED3"/>
    <w:rsid w:val="006511B6"/>
    <w:rsid w:val="00652742"/>
    <w:rsid w:val="006571A3"/>
    <w:rsid w:val="00657FF8"/>
    <w:rsid w:val="00670D99"/>
    <w:rsid w:val="00670E2B"/>
    <w:rsid w:val="006734BB"/>
    <w:rsid w:val="00680D7A"/>
    <w:rsid w:val="00681A34"/>
    <w:rsid w:val="006821EB"/>
    <w:rsid w:val="00682D62"/>
    <w:rsid w:val="006B0056"/>
    <w:rsid w:val="006B1CBE"/>
    <w:rsid w:val="006B2286"/>
    <w:rsid w:val="006B56BB"/>
    <w:rsid w:val="006C4273"/>
    <w:rsid w:val="006C643A"/>
    <w:rsid w:val="006C77A8"/>
    <w:rsid w:val="006D17C1"/>
    <w:rsid w:val="006D4098"/>
    <w:rsid w:val="006D7681"/>
    <w:rsid w:val="006D7B2E"/>
    <w:rsid w:val="006E02EA"/>
    <w:rsid w:val="006E0968"/>
    <w:rsid w:val="006E2AF6"/>
    <w:rsid w:val="006E6BDB"/>
    <w:rsid w:val="00701275"/>
    <w:rsid w:val="00705EA7"/>
    <w:rsid w:val="00706BB7"/>
    <w:rsid w:val="00707F56"/>
    <w:rsid w:val="00713558"/>
    <w:rsid w:val="0071701F"/>
    <w:rsid w:val="0071750C"/>
    <w:rsid w:val="00720D08"/>
    <w:rsid w:val="007263B9"/>
    <w:rsid w:val="007334F8"/>
    <w:rsid w:val="007339CD"/>
    <w:rsid w:val="007359D8"/>
    <w:rsid w:val="007362D4"/>
    <w:rsid w:val="00751958"/>
    <w:rsid w:val="00751A23"/>
    <w:rsid w:val="00762E97"/>
    <w:rsid w:val="0076672A"/>
    <w:rsid w:val="0077269D"/>
    <w:rsid w:val="00775E45"/>
    <w:rsid w:val="00775FC2"/>
    <w:rsid w:val="00776E74"/>
    <w:rsid w:val="00785169"/>
    <w:rsid w:val="007954AB"/>
    <w:rsid w:val="007A14C5"/>
    <w:rsid w:val="007A3E38"/>
    <w:rsid w:val="007A4A10"/>
    <w:rsid w:val="007A64FD"/>
    <w:rsid w:val="007B1760"/>
    <w:rsid w:val="007C473D"/>
    <w:rsid w:val="007C6D9C"/>
    <w:rsid w:val="007C7DDB"/>
    <w:rsid w:val="007D2CC7"/>
    <w:rsid w:val="007D673D"/>
    <w:rsid w:val="007E0489"/>
    <w:rsid w:val="007F2220"/>
    <w:rsid w:val="007F4B3E"/>
    <w:rsid w:val="007F588A"/>
    <w:rsid w:val="008067A7"/>
    <w:rsid w:val="008127AF"/>
    <w:rsid w:val="00812B46"/>
    <w:rsid w:val="00815700"/>
    <w:rsid w:val="00817B70"/>
    <w:rsid w:val="008264EB"/>
    <w:rsid w:val="00826B8F"/>
    <w:rsid w:val="00831E8A"/>
    <w:rsid w:val="00835C76"/>
    <w:rsid w:val="00841111"/>
    <w:rsid w:val="00843049"/>
    <w:rsid w:val="00851603"/>
    <w:rsid w:val="0085209B"/>
    <w:rsid w:val="00856B66"/>
    <w:rsid w:val="00861A5F"/>
    <w:rsid w:val="008625D7"/>
    <w:rsid w:val="008644AD"/>
    <w:rsid w:val="00865735"/>
    <w:rsid w:val="00865DDB"/>
    <w:rsid w:val="00867538"/>
    <w:rsid w:val="00871987"/>
    <w:rsid w:val="00873D90"/>
    <w:rsid w:val="00873FC8"/>
    <w:rsid w:val="00882B68"/>
    <w:rsid w:val="00884C63"/>
    <w:rsid w:val="0088542D"/>
    <w:rsid w:val="00885908"/>
    <w:rsid w:val="008864B7"/>
    <w:rsid w:val="0089677E"/>
    <w:rsid w:val="00896E8C"/>
    <w:rsid w:val="008A7438"/>
    <w:rsid w:val="008B1334"/>
    <w:rsid w:val="008B5CB3"/>
    <w:rsid w:val="008C0278"/>
    <w:rsid w:val="008C24E9"/>
    <w:rsid w:val="008D0533"/>
    <w:rsid w:val="008D29FD"/>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3518"/>
    <w:rsid w:val="00924683"/>
    <w:rsid w:val="00924CB1"/>
    <w:rsid w:val="009261E6"/>
    <w:rsid w:val="009268E1"/>
    <w:rsid w:val="00942B69"/>
    <w:rsid w:val="009431B8"/>
    <w:rsid w:val="00945E7F"/>
    <w:rsid w:val="00953E43"/>
    <w:rsid w:val="009557C1"/>
    <w:rsid w:val="009558CF"/>
    <w:rsid w:val="00960D6E"/>
    <w:rsid w:val="00972BC1"/>
    <w:rsid w:val="00974B59"/>
    <w:rsid w:val="0098340B"/>
    <w:rsid w:val="00986830"/>
    <w:rsid w:val="009924C3"/>
    <w:rsid w:val="00993102"/>
    <w:rsid w:val="009C4A39"/>
    <w:rsid w:val="009C6F10"/>
    <w:rsid w:val="009D148F"/>
    <w:rsid w:val="009D3D70"/>
    <w:rsid w:val="009D4DB3"/>
    <w:rsid w:val="009E365C"/>
    <w:rsid w:val="009E52FB"/>
    <w:rsid w:val="009E6F7E"/>
    <w:rsid w:val="009E7A57"/>
    <w:rsid w:val="009F4F6A"/>
    <w:rsid w:val="00A009FA"/>
    <w:rsid w:val="00A01E76"/>
    <w:rsid w:val="00A04084"/>
    <w:rsid w:val="00A16E36"/>
    <w:rsid w:val="00A17A19"/>
    <w:rsid w:val="00A23244"/>
    <w:rsid w:val="00A24961"/>
    <w:rsid w:val="00A24B10"/>
    <w:rsid w:val="00A2649A"/>
    <w:rsid w:val="00A30E9B"/>
    <w:rsid w:val="00A4512D"/>
    <w:rsid w:val="00A47EAE"/>
    <w:rsid w:val="00A47EDE"/>
    <w:rsid w:val="00A50244"/>
    <w:rsid w:val="00A56F17"/>
    <w:rsid w:val="00A576CD"/>
    <w:rsid w:val="00A61159"/>
    <w:rsid w:val="00A627D7"/>
    <w:rsid w:val="00A63E6B"/>
    <w:rsid w:val="00A64CC6"/>
    <w:rsid w:val="00A656C7"/>
    <w:rsid w:val="00A705AF"/>
    <w:rsid w:val="00A72454"/>
    <w:rsid w:val="00A73A0C"/>
    <w:rsid w:val="00A73F59"/>
    <w:rsid w:val="00A76896"/>
    <w:rsid w:val="00A77696"/>
    <w:rsid w:val="00A80557"/>
    <w:rsid w:val="00A81026"/>
    <w:rsid w:val="00A81D33"/>
    <w:rsid w:val="00A930AE"/>
    <w:rsid w:val="00AA1A95"/>
    <w:rsid w:val="00AA260F"/>
    <w:rsid w:val="00AB1EE7"/>
    <w:rsid w:val="00AB4B37"/>
    <w:rsid w:val="00AB5762"/>
    <w:rsid w:val="00AC0C70"/>
    <w:rsid w:val="00AC2679"/>
    <w:rsid w:val="00AC4BE4"/>
    <w:rsid w:val="00AC6BF9"/>
    <w:rsid w:val="00AD05E6"/>
    <w:rsid w:val="00AD0D3F"/>
    <w:rsid w:val="00AE1D46"/>
    <w:rsid w:val="00AE1D7D"/>
    <w:rsid w:val="00AE2A8B"/>
    <w:rsid w:val="00AE3F64"/>
    <w:rsid w:val="00AF0BA8"/>
    <w:rsid w:val="00AF7386"/>
    <w:rsid w:val="00AF7934"/>
    <w:rsid w:val="00B00B81"/>
    <w:rsid w:val="00B04580"/>
    <w:rsid w:val="00B04B09"/>
    <w:rsid w:val="00B070D5"/>
    <w:rsid w:val="00B16A51"/>
    <w:rsid w:val="00B17A0D"/>
    <w:rsid w:val="00B25440"/>
    <w:rsid w:val="00B32222"/>
    <w:rsid w:val="00B3618D"/>
    <w:rsid w:val="00B36233"/>
    <w:rsid w:val="00B42851"/>
    <w:rsid w:val="00B45AC7"/>
    <w:rsid w:val="00B5372F"/>
    <w:rsid w:val="00B549EE"/>
    <w:rsid w:val="00B5793A"/>
    <w:rsid w:val="00B61129"/>
    <w:rsid w:val="00B67E7F"/>
    <w:rsid w:val="00B75A04"/>
    <w:rsid w:val="00B839B2"/>
    <w:rsid w:val="00B83DFC"/>
    <w:rsid w:val="00B90FC4"/>
    <w:rsid w:val="00B917A2"/>
    <w:rsid w:val="00B94252"/>
    <w:rsid w:val="00B94828"/>
    <w:rsid w:val="00B9715A"/>
    <w:rsid w:val="00B9774B"/>
    <w:rsid w:val="00BA14BE"/>
    <w:rsid w:val="00BA2732"/>
    <w:rsid w:val="00BA293D"/>
    <w:rsid w:val="00BA49BC"/>
    <w:rsid w:val="00BA56B7"/>
    <w:rsid w:val="00BA776D"/>
    <w:rsid w:val="00BA7A1E"/>
    <w:rsid w:val="00BA7CA9"/>
    <w:rsid w:val="00BB2F6C"/>
    <w:rsid w:val="00BB3875"/>
    <w:rsid w:val="00BB5860"/>
    <w:rsid w:val="00BB6157"/>
    <w:rsid w:val="00BB6AAD"/>
    <w:rsid w:val="00BC4A19"/>
    <w:rsid w:val="00BC4E6D"/>
    <w:rsid w:val="00BC69B8"/>
    <w:rsid w:val="00BC7008"/>
    <w:rsid w:val="00BD0617"/>
    <w:rsid w:val="00BD2E9B"/>
    <w:rsid w:val="00BF4167"/>
    <w:rsid w:val="00BF5D11"/>
    <w:rsid w:val="00C00930"/>
    <w:rsid w:val="00C01A17"/>
    <w:rsid w:val="00C060AD"/>
    <w:rsid w:val="00C0670D"/>
    <w:rsid w:val="00C113BF"/>
    <w:rsid w:val="00C12EDB"/>
    <w:rsid w:val="00C206F7"/>
    <w:rsid w:val="00C2176E"/>
    <w:rsid w:val="00C23430"/>
    <w:rsid w:val="00C25F46"/>
    <w:rsid w:val="00C27D67"/>
    <w:rsid w:val="00C30C1B"/>
    <w:rsid w:val="00C32911"/>
    <w:rsid w:val="00C33648"/>
    <w:rsid w:val="00C4631F"/>
    <w:rsid w:val="00C50E16"/>
    <w:rsid w:val="00C55258"/>
    <w:rsid w:val="00C61627"/>
    <w:rsid w:val="00C82DEF"/>
    <w:rsid w:val="00C82EEB"/>
    <w:rsid w:val="00C86324"/>
    <w:rsid w:val="00C902DE"/>
    <w:rsid w:val="00C932D9"/>
    <w:rsid w:val="00C94470"/>
    <w:rsid w:val="00C94FAD"/>
    <w:rsid w:val="00C971DC"/>
    <w:rsid w:val="00CA107C"/>
    <w:rsid w:val="00CA11E1"/>
    <w:rsid w:val="00CA1496"/>
    <w:rsid w:val="00CA16B7"/>
    <w:rsid w:val="00CA4BE3"/>
    <w:rsid w:val="00CA62AE"/>
    <w:rsid w:val="00CA79CF"/>
    <w:rsid w:val="00CB1E83"/>
    <w:rsid w:val="00CB5B1A"/>
    <w:rsid w:val="00CB7BF6"/>
    <w:rsid w:val="00CC220B"/>
    <w:rsid w:val="00CC5C43"/>
    <w:rsid w:val="00CD02AE"/>
    <w:rsid w:val="00CD0A61"/>
    <w:rsid w:val="00CD2A4F"/>
    <w:rsid w:val="00CD2B0B"/>
    <w:rsid w:val="00CD62F4"/>
    <w:rsid w:val="00CE0281"/>
    <w:rsid w:val="00CE03CA"/>
    <w:rsid w:val="00CE22F1"/>
    <w:rsid w:val="00CE50F2"/>
    <w:rsid w:val="00CE6502"/>
    <w:rsid w:val="00CE684F"/>
    <w:rsid w:val="00CF14A6"/>
    <w:rsid w:val="00CF7D3C"/>
    <w:rsid w:val="00D12264"/>
    <w:rsid w:val="00D147EB"/>
    <w:rsid w:val="00D34667"/>
    <w:rsid w:val="00D37BD0"/>
    <w:rsid w:val="00D401E1"/>
    <w:rsid w:val="00D408B4"/>
    <w:rsid w:val="00D45D94"/>
    <w:rsid w:val="00D511F7"/>
    <w:rsid w:val="00D524C8"/>
    <w:rsid w:val="00D60E25"/>
    <w:rsid w:val="00D70E24"/>
    <w:rsid w:val="00D716B3"/>
    <w:rsid w:val="00D72B61"/>
    <w:rsid w:val="00D73248"/>
    <w:rsid w:val="00DA3D1D"/>
    <w:rsid w:val="00DA74CA"/>
    <w:rsid w:val="00DB0138"/>
    <w:rsid w:val="00DB6286"/>
    <w:rsid w:val="00DB645F"/>
    <w:rsid w:val="00DB76E9"/>
    <w:rsid w:val="00DC0A67"/>
    <w:rsid w:val="00DC1D5E"/>
    <w:rsid w:val="00DC2038"/>
    <w:rsid w:val="00DC2313"/>
    <w:rsid w:val="00DC5220"/>
    <w:rsid w:val="00DC7910"/>
    <w:rsid w:val="00DD2061"/>
    <w:rsid w:val="00DD39D9"/>
    <w:rsid w:val="00DD77E9"/>
    <w:rsid w:val="00DD7DAB"/>
    <w:rsid w:val="00DE3355"/>
    <w:rsid w:val="00DF486F"/>
    <w:rsid w:val="00DF5B5B"/>
    <w:rsid w:val="00DF7619"/>
    <w:rsid w:val="00DF7E26"/>
    <w:rsid w:val="00E041B2"/>
    <w:rsid w:val="00E042D8"/>
    <w:rsid w:val="00E07EE7"/>
    <w:rsid w:val="00E1103B"/>
    <w:rsid w:val="00E152B9"/>
    <w:rsid w:val="00E17B44"/>
    <w:rsid w:val="00E27FEA"/>
    <w:rsid w:val="00E32B7B"/>
    <w:rsid w:val="00E4086F"/>
    <w:rsid w:val="00E43B3C"/>
    <w:rsid w:val="00E4605C"/>
    <w:rsid w:val="00E50188"/>
    <w:rsid w:val="00E515CB"/>
    <w:rsid w:val="00E51901"/>
    <w:rsid w:val="00E51BB6"/>
    <w:rsid w:val="00E52260"/>
    <w:rsid w:val="00E560A5"/>
    <w:rsid w:val="00E639B6"/>
    <w:rsid w:val="00E6434B"/>
    <w:rsid w:val="00E6463D"/>
    <w:rsid w:val="00E676DD"/>
    <w:rsid w:val="00E72E9B"/>
    <w:rsid w:val="00E75060"/>
    <w:rsid w:val="00E849DA"/>
    <w:rsid w:val="00E911F2"/>
    <w:rsid w:val="00E92FA0"/>
    <w:rsid w:val="00E9462E"/>
    <w:rsid w:val="00E9471D"/>
    <w:rsid w:val="00EA086D"/>
    <w:rsid w:val="00EA470E"/>
    <w:rsid w:val="00EA47A7"/>
    <w:rsid w:val="00EA57EB"/>
    <w:rsid w:val="00EB0F3F"/>
    <w:rsid w:val="00EB3226"/>
    <w:rsid w:val="00EC213A"/>
    <w:rsid w:val="00EC3473"/>
    <w:rsid w:val="00EC6603"/>
    <w:rsid w:val="00EC7744"/>
    <w:rsid w:val="00ED0DAD"/>
    <w:rsid w:val="00ED0F46"/>
    <w:rsid w:val="00ED2373"/>
    <w:rsid w:val="00EE3E8A"/>
    <w:rsid w:val="00EE5D92"/>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56C30"/>
    <w:rsid w:val="00F6239D"/>
    <w:rsid w:val="00F64BE4"/>
    <w:rsid w:val="00F715D2"/>
    <w:rsid w:val="00F7274F"/>
    <w:rsid w:val="00F76FA8"/>
    <w:rsid w:val="00F841FD"/>
    <w:rsid w:val="00F9291B"/>
    <w:rsid w:val="00F93F08"/>
    <w:rsid w:val="00F94CED"/>
    <w:rsid w:val="00FA1485"/>
    <w:rsid w:val="00FA2276"/>
    <w:rsid w:val="00FA2CEE"/>
    <w:rsid w:val="00FA318C"/>
    <w:rsid w:val="00FA5F10"/>
    <w:rsid w:val="00FB44E6"/>
    <w:rsid w:val="00FB6F92"/>
    <w:rsid w:val="00FC026E"/>
    <w:rsid w:val="00FC5124"/>
    <w:rsid w:val="00FD4731"/>
    <w:rsid w:val="00FE6C5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5036A6"/>
  <w15:docId w15:val="{95E63240-5993-490E-81F7-8733EF7A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2414"/>
    <w:pPr>
      <w:spacing w:before="120" w:after="120"/>
    </w:pPr>
    <w:rPr>
      <w:rFonts w:ascii="Arial" w:hAnsi="Arial"/>
      <w:sz w:val="22"/>
      <w:szCs w:val="24"/>
      <w:lang w:eastAsia="en-US"/>
    </w:rPr>
  </w:style>
  <w:style w:type="paragraph" w:styleId="Heading1">
    <w:name w:val="heading 1"/>
    <w:basedOn w:val="Normal"/>
    <w:next w:val="Paragraphtext"/>
    <w:link w:val="Heading1Char"/>
    <w:qFormat/>
    <w:rsid w:val="005B3579"/>
    <w:pPr>
      <w:keepNext/>
      <w:outlineLvl w:val="0"/>
    </w:pPr>
    <w:rPr>
      <w:rFonts w:cs="Arial"/>
      <w:bCs/>
      <w:color w:val="3F4A75"/>
      <w:kern w:val="28"/>
      <w:sz w:val="36"/>
      <w:szCs w:val="36"/>
    </w:rPr>
  </w:style>
  <w:style w:type="paragraph" w:styleId="Heading2">
    <w:name w:val="heading 2"/>
    <w:next w:val="Paragraphtext"/>
    <w:link w:val="Heading2Char"/>
    <w:qFormat/>
    <w:rsid w:val="00CE0281"/>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F64BE4"/>
    <w:pPr>
      <w:keepNext/>
      <w:spacing w:before="180" w:after="60"/>
      <w:outlineLvl w:val="2"/>
    </w:pPr>
    <w:rPr>
      <w:rFonts w:ascii="Arial" w:hAnsi="Arial" w:cs="Arial"/>
      <w:bCs/>
      <w:color w:val="358189"/>
      <w:sz w:val="26"/>
      <w:szCs w:val="26"/>
      <w:lang w:eastAsia="en-US"/>
    </w:rPr>
  </w:style>
  <w:style w:type="paragraph" w:styleId="Heading4">
    <w:name w:val="heading 4"/>
    <w:basedOn w:val="Normal"/>
    <w:next w:val="Normal"/>
    <w:qFormat/>
    <w:rsid w:val="00F64BE4"/>
    <w:pPr>
      <w:keepNext/>
      <w:spacing w:after="40"/>
      <w:outlineLvl w:val="3"/>
    </w:pPr>
    <w:rPr>
      <w:b/>
      <w:bCs/>
      <w:color w:val="414141"/>
      <w:sz w:val="24"/>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CE0281"/>
    <w:pPr>
      <w:spacing w:after="60"/>
    </w:pPr>
    <w:rPr>
      <w:color w:val="000000" w:themeColor="text1"/>
      <w:sz w:val="21"/>
    </w:rPr>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next w:val="Normal"/>
    <w:link w:val="SubtitleChar"/>
    <w:qFormat/>
    <w:rsid w:val="00CE0281"/>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CE0281"/>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CE0281"/>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CE0281"/>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CE0281"/>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CE0281"/>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2"/>
      </w:numPr>
      <w:ind w:left="568" w:hanging="284"/>
    </w:pPr>
  </w:style>
  <w:style w:type="paragraph" w:styleId="ListNumber2">
    <w:name w:val="List Number 2"/>
    <w:basedOn w:val="ListBullet"/>
    <w:qFormat/>
    <w:rsid w:val="00CE0281"/>
    <w:pPr>
      <w:numPr>
        <w:numId w:val="4"/>
      </w:numPr>
    </w:pPr>
  </w:style>
  <w:style w:type="paragraph" w:styleId="ListBullet">
    <w:name w:val="List Bullet"/>
    <w:basedOn w:val="Normal"/>
    <w:qFormat/>
    <w:rsid w:val="002A1FBB"/>
    <w:pPr>
      <w:numPr>
        <w:numId w:val="3"/>
      </w:numPr>
      <w:spacing w:before="60" w:after="60"/>
    </w:pPr>
    <w:rPr>
      <w:color w:val="000000" w:themeColor="text1"/>
    </w:rPr>
  </w:style>
  <w:style w:type="paragraph" w:customStyle="1" w:styleId="Tablelisti">
    <w:name w:val="Table list (i"/>
    <w:aliases w:val="ii,iii)"/>
    <w:basedOn w:val="Tablelistbullet"/>
    <w:link w:val="TablelistiChar"/>
    <w:qFormat/>
    <w:rsid w:val="005B3579"/>
    <w:pPr>
      <w:numPr>
        <w:numId w:val="34"/>
      </w:numPr>
      <w:ind w:left="527" w:hanging="357"/>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5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636A64"/>
    <w:pPr>
      <w:spacing w:before="60" w:after="120"/>
    </w:pPr>
    <w:rPr>
      <w:rFonts w:asciiTheme="minorHAnsi" w:hAnsiTheme="minorHAnsi" w:cstheme="minorHAnsi"/>
      <w:bCs/>
      <w:iCs/>
      <w:color w:val="000000" w:themeColor="text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CE0281"/>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CE0281"/>
    <w:pPr>
      <w:tabs>
        <w:tab w:val="center" w:pos="4513"/>
        <w:tab w:val="right" w:pos="9026"/>
      </w:tabs>
    </w:pPr>
  </w:style>
  <w:style w:type="character" w:customStyle="1" w:styleId="HeaderChar">
    <w:name w:val="Header Char"/>
    <w:basedOn w:val="DefaultParagraphFont"/>
    <w:link w:val="Header"/>
    <w:uiPriority w:val="99"/>
    <w:rsid w:val="00CE0281"/>
    <w:rPr>
      <w:rFonts w:ascii="Arial" w:hAnsi="Arial"/>
      <w:sz w:val="22"/>
      <w:szCs w:val="24"/>
      <w:lang w:eastAsia="en-US"/>
    </w:rPr>
  </w:style>
  <w:style w:type="paragraph" w:styleId="Footer">
    <w:name w:val="footer"/>
    <w:basedOn w:val="Normal"/>
    <w:link w:val="FooterChar"/>
    <w:uiPriority w:val="99"/>
    <w:qFormat/>
    <w:rsid w:val="00CE0281"/>
    <w:pPr>
      <w:tabs>
        <w:tab w:val="center" w:pos="0"/>
        <w:tab w:val="right" w:pos="9026"/>
      </w:tabs>
      <w:jc w:val="right"/>
    </w:pPr>
    <w:rPr>
      <w:sz w:val="20"/>
    </w:rPr>
  </w:style>
  <w:style w:type="character" w:customStyle="1" w:styleId="FooterChar">
    <w:name w:val="Footer Char"/>
    <w:basedOn w:val="DefaultParagraphFont"/>
    <w:link w:val="Footer"/>
    <w:uiPriority w:val="99"/>
    <w:rsid w:val="00CE0281"/>
    <w:rPr>
      <w:rFonts w:ascii="Arial" w:hAnsi="Arial"/>
      <w:szCs w:val="24"/>
      <w:lang w:eastAsia="en-US"/>
    </w:rPr>
  </w:style>
  <w:style w:type="paragraph" w:customStyle="1" w:styleId="TableHeaderWhite">
    <w:name w:val="Table Header White"/>
    <w:basedOn w:val="Normal"/>
    <w:next w:val="Tabletextleft"/>
    <w:qFormat/>
    <w:rsid w:val="00412414"/>
    <w:pPr>
      <w:spacing w:before="80" w:after="80"/>
    </w:pPr>
    <w:rPr>
      <w:rFonts w:eastAsia="Cambria"/>
      <w:b/>
      <w:color w:val="FFFFFF" w:themeColor="background1"/>
      <w:sz w:val="20"/>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CE0281"/>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qFormat/>
    <w:rsid w:val="00CE0281"/>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5B3579"/>
    <w:pPr>
      <w:numPr>
        <w:numId w:val="5"/>
      </w:numPr>
      <w:ind w:left="414" w:hanging="357"/>
    </w:pPr>
  </w:style>
  <w:style w:type="paragraph" w:customStyle="1" w:styleId="Tablelistnumber">
    <w:name w:val="Table list number"/>
    <w:basedOn w:val="Tabletextleft"/>
    <w:qFormat/>
    <w:rsid w:val="00CE0281"/>
    <w:pPr>
      <w:numPr>
        <w:numId w:val="6"/>
      </w:numPr>
    </w:pPr>
    <w:rPr>
      <w:bCs w:val="0"/>
      <w14:numSpacing w14:val="proportional"/>
    </w:rPr>
  </w:style>
  <w:style w:type="paragraph" w:customStyle="1" w:styleId="TableHeader">
    <w:name w:val="Table Header"/>
    <w:basedOn w:val="Normal"/>
    <w:next w:val="Tabletextleft"/>
    <w:qFormat/>
    <w:rsid w:val="006E6BDB"/>
    <w:pPr>
      <w:spacing w:before="80" w:after="80"/>
    </w:pPr>
    <w:rPr>
      <w:rFonts w:eastAsia="Cambria"/>
      <w:b/>
      <w:sz w:val="20"/>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412414"/>
    <w:pPr>
      <w:spacing w:before="0" w:after="0"/>
      <w:contextualSpacing/>
    </w:pPr>
    <w:rPr>
      <w:sz w:val="18"/>
      <w:szCs w:val="20"/>
    </w:rPr>
  </w:style>
  <w:style w:type="character" w:customStyle="1" w:styleId="FootnoteTextChar">
    <w:name w:val="Footnote Text Char"/>
    <w:basedOn w:val="DefaultParagraphFont"/>
    <w:link w:val="FootnoteText"/>
    <w:uiPriority w:val="99"/>
    <w:rsid w:val="00412414"/>
    <w:rPr>
      <w:rFonts w:ascii="Arial" w:hAnsi="Arial"/>
      <w:sz w:val="18"/>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2A1FBB"/>
    <w:pPr>
      <w:keepNext/>
      <w:keepLines/>
      <w:pBdr>
        <w:top w:val="single" w:sz="4" w:space="15" w:color="358189"/>
        <w:bottom w:val="single" w:sz="4" w:space="10" w:color="358189"/>
      </w:pBdr>
      <w:spacing w:before="0"/>
    </w:pPr>
    <w:rPr>
      <w:rFonts w:eastAsiaTheme="minorHAnsi"/>
      <w:color w:val="358189"/>
      <w:sz w:val="20"/>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CE0281"/>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CE0281"/>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CE0281"/>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E0281"/>
    <w:pPr>
      <w:spacing w:before="240"/>
    </w:pPr>
    <w:rPr>
      <w:rFonts w:cs="Times New Roman"/>
      <w:b/>
      <w:bCs/>
      <w:caps/>
      <w:color w:val="358189"/>
      <w:szCs w:val="20"/>
    </w:rPr>
  </w:style>
  <w:style w:type="paragraph" w:customStyle="1" w:styleId="Boxtype">
    <w:name w:val="Box type"/>
    <w:next w:val="Normal"/>
    <w:qFormat/>
    <w:rsid w:val="00CE0281"/>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styleId="FollowedHyperlink">
    <w:name w:val="FollowedHyperlink"/>
    <w:basedOn w:val="DefaultParagraphFont"/>
    <w:unhideWhenUsed/>
    <w:rsid w:val="00775FC2"/>
    <w:rPr>
      <w:color w:val="800080" w:themeColor="followedHyperlink"/>
      <w:u w:val="single"/>
    </w:rPr>
  </w:style>
  <w:style w:type="table" w:styleId="TableGridLight">
    <w:name w:val="Grid Table Light"/>
    <w:basedOn w:val="TableNormal"/>
    <w:uiPriority w:val="40"/>
    <w:rsid w:val="006E6B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b w:val="0"/>
        <w:sz w:val="20"/>
      </w:rPr>
    </w:tblStylePr>
  </w:style>
  <w:style w:type="character" w:styleId="FootnoteReference">
    <w:name w:val="footnote reference"/>
    <w:basedOn w:val="DefaultParagraphFont"/>
    <w:uiPriority w:val="99"/>
    <w:unhideWhenUsed/>
    <w:rsid w:val="004C5EB4"/>
    <w:rPr>
      <w:vertAlign w:val="superscript"/>
    </w:rPr>
  </w:style>
  <w:style w:type="character" w:styleId="UnresolvedMention">
    <w:name w:val="Unresolved Mention"/>
    <w:basedOn w:val="DefaultParagraphFont"/>
    <w:uiPriority w:val="99"/>
    <w:semiHidden/>
    <w:unhideWhenUsed/>
    <w:rsid w:val="004C5EB4"/>
    <w:rPr>
      <w:color w:val="605E5C"/>
      <w:shd w:val="clear" w:color="auto" w:fill="E1DFDD"/>
    </w:rPr>
  </w:style>
  <w:style w:type="character" w:customStyle="1" w:styleId="TabletextleftChar">
    <w:name w:val="Table text left Char"/>
    <w:basedOn w:val="DefaultParagraphFont"/>
    <w:link w:val="Tabletextleft"/>
    <w:rsid w:val="005B3579"/>
    <w:rPr>
      <w:rFonts w:asciiTheme="minorHAnsi" w:hAnsiTheme="minorHAnsi" w:cstheme="minorHAnsi"/>
      <w:bCs/>
      <w:iCs/>
      <w:color w:val="000000" w:themeColor="text1"/>
      <w:lang w:eastAsia="en-US"/>
    </w:rPr>
  </w:style>
  <w:style w:type="paragraph" w:customStyle="1" w:styleId="DefaultText">
    <w:name w:val="Default Text"/>
    <w:basedOn w:val="Normal"/>
    <w:rsid w:val="00C206F7"/>
    <w:rPr>
      <w:rFonts w:ascii="Times New Roman" w:hAnsi="Times New Roman" w:cs="Arial"/>
      <w:sz w:val="24"/>
    </w:rPr>
  </w:style>
  <w:style w:type="paragraph" w:styleId="BodyTextIndent2">
    <w:name w:val="Body Text Indent 2"/>
    <w:basedOn w:val="Normal"/>
    <w:link w:val="BodyTextIndent2Char"/>
    <w:rsid w:val="00C206F7"/>
    <w:pPr>
      <w:widowControl w:val="0"/>
      <w:tabs>
        <w:tab w:val="left" w:pos="543"/>
        <w:tab w:val="left" w:pos="940"/>
      </w:tabs>
      <w:ind w:left="543"/>
      <w:jc w:val="both"/>
    </w:pPr>
    <w:rPr>
      <w:rFonts w:ascii="Times New Roman" w:hAnsi="Times New Roman" w:cs="Arial"/>
      <w:sz w:val="24"/>
    </w:rPr>
  </w:style>
  <w:style w:type="character" w:customStyle="1" w:styleId="BodyTextIndent2Char">
    <w:name w:val="Body Text Indent 2 Char"/>
    <w:basedOn w:val="DefaultParagraphFont"/>
    <w:link w:val="BodyTextIndent2"/>
    <w:rsid w:val="00C206F7"/>
    <w:rPr>
      <w:rFonts w:cs="Arial"/>
      <w:sz w:val="24"/>
      <w:szCs w:val="24"/>
      <w:lang w:eastAsia="en-US"/>
    </w:rPr>
  </w:style>
  <w:style w:type="paragraph" w:styleId="BodyTextIndent3">
    <w:name w:val="Body Text Indent 3"/>
    <w:basedOn w:val="Normal"/>
    <w:link w:val="BodyTextIndent3Char"/>
    <w:rsid w:val="00C206F7"/>
    <w:pPr>
      <w:widowControl w:val="0"/>
      <w:tabs>
        <w:tab w:val="num" w:pos="720"/>
      </w:tabs>
      <w:ind w:left="360"/>
      <w:outlineLvl w:val="0"/>
    </w:pPr>
    <w:rPr>
      <w:rFonts w:ascii="Times New Roman" w:hAnsi="Times New Roman" w:cs="Arial"/>
      <w:sz w:val="24"/>
      <w:lang w:val="en-US"/>
    </w:rPr>
  </w:style>
  <w:style w:type="character" w:customStyle="1" w:styleId="BodyTextIndent3Char">
    <w:name w:val="Body Text Indent 3 Char"/>
    <w:basedOn w:val="DefaultParagraphFont"/>
    <w:link w:val="BodyTextIndent3"/>
    <w:rsid w:val="00C206F7"/>
    <w:rPr>
      <w:rFonts w:cs="Arial"/>
      <w:sz w:val="24"/>
      <w:szCs w:val="24"/>
      <w:lang w:val="en-US" w:eastAsia="en-US"/>
    </w:rPr>
  </w:style>
  <w:style w:type="character" w:styleId="PageNumber">
    <w:name w:val="page number"/>
    <w:basedOn w:val="DefaultParagraphFont"/>
    <w:rsid w:val="00C206F7"/>
  </w:style>
  <w:style w:type="paragraph" w:styleId="TOC1">
    <w:name w:val="toc 1"/>
    <w:basedOn w:val="Normal"/>
    <w:next w:val="Normal"/>
    <w:autoRedefine/>
    <w:uiPriority w:val="39"/>
    <w:rsid w:val="00C206F7"/>
    <w:pPr>
      <w:widowControl w:val="0"/>
      <w:tabs>
        <w:tab w:val="left" w:pos="720"/>
        <w:tab w:val="right" w:leader="dot" w:pos="9016"/>
      </w:tabs>
      <w:spacing w:before="60"/>
    </w:pPr>
    <w:rPr>
      <w:rFonts w:ascii="Times New Roman" w:hAnsi="Times New Roman"/>
      <w:b/>
      <w:bCs/>
      <w:sz w:val="20"/>
      <w:szCs w:val="20"/>
      <w:lang w:val="en-US"/>
    </w:rPr>
  </w:style>
  <w:style w:type="paragraph" w:styleId="TOC2">
    <w:name w:val="toc 2"/>
    <w:basedOn w:val="Normal"/>
    <w:next w:val="Normal"/>
    <w:autoRedefine/>
    <w:uiPriority w:val="39"/>
    <w:rsid w:val="00C206F7"/>
    <w:pPr>
      <w:widowControl w:val="0"/>
      <w:tabs>
        <w:tab w:val="right" w:leader="dot" w:pos="9060"/>
      </w:tabs>
      <w:ind w:left="238"/>
    </w:pPr>
    <w:rPr>
      <w:rFonts w:ascii="Times New Roman" w:hAnsi="Times New Roman"/>
      <w:i/>
      <w:iCs/>
      <w:sz w:val="20"/>
      <w:szCs w:val="20"/>
      <w:lang w:val="en-US"/>
    </w:rPr>
  </w:style>
  <w:style w:type="paragraph" w:styleId="TOC3">
    <w:name w:val="toc 3"/>
    <w:basedOn w:val="Normal"/>
    <w:next w:val="Normal"/>
    <w:autoRedefine/>
    <w:uiPriority w:val="39"/>
    <w:rsid w:val="00C206F7"/>
    <w:pPr>
      <w:widowControl w:val="0"/>
      <w:ind w:left="480"/>
    </w:pPr>
    <w:rPr>
      <w:rFonts w:ascii="Times New Roman" w:hAnsi="Times New Roman"/>
      <w:sz w:val="20"/>
      <w:szCs w:val="20"/>
      <w:lang w:val="en-US"/>
    </w:rPr>
  </w:style>
  <w:style w:type="paragraph" w:styleId="TOC4">
    <w:name w:val="toc 4"/>
    <w:basedOn w:val="Normal"/>
    <w:next w:val="Normal"/>
    <w:autoRedefine/>
    <w:uiPriority w:val="39"/>
    <w:rsid w:val="00C206F7"/>
    <w:pPr>
      <w:widowControl w:val="0"/>
      <w:tabs>
        <w:tab w:val="right" w:leader="dot" w:pos="9060"/>
      </w:tabs>
      <w:ind w:left="142"/>
    </w:pPr>
    <w:rPr>
      <w:rFonts w:ascii="Times New Roman" w:hAnsi="Times New Roman"/>
      <w:sz w:val="20"/>
      <w:szCs w:val="20"/>
      <w:lang w:val="en-US"/>
    </w:rPr>
  </w:style>
  <w:style w:type="paragraph" w:styleId="TOC5">
    <w:name w:val="toc 5"/>
    <w:basedOn w:val="Normal"/>
    <w:next w:val="Normal"/>
    <w:autoRedefine/>
    <w:semiHidden/>
    <w:rsid w:val="00C206F7"/>
    <w:pPr>
      <w:widowControl w:val="0"/>
      <w:ind w:left="960"/>
    </w:pPr>
    <w:rPr>
      <w:rFonts w:ascii="Times New Roman" w:hAnsi="Times New Roman"/>
      <w:sz w:val="20"/>
      <w:szCs w:val="20"/>
      <w:lang w:val="en-US"/>
    </w:rPr>
  </w:style>
  <w:style w:type="paragraph" w:styleId="TOC6">
    <w:name w:val="toc 6"/>
    <w:basedOn w:val="Normal"/>
    <w:next w:val="Normal"/>
    <w:autoRedefine/>
    <w:semiHidden/>
    <w:rsid w:val="00C206F7"/>
    <w:pPr>
      <w:widowControl w:val="0"/>
      <w:ind w:left="1200"/>
    </w:pPr>
    <w:rPr>
      <w:rFonts w:ascii="Times New Roman" w:hAnsi="Times New Roman"/>
      <w:sz w:val="20"/>
      <w:szCs w:val="20"/>
      <w:lang w:val="en-US"/>
    </w:rPr>
  </w:style>
  <w:style w:type="paragraph" w:styleId="TOC7">
    <w:name w:val="toc 7"/>
    <w:basedOn w:val="Normal"/>
    <w:next w:val="Normal"/>
    <w:autoRedefine/>
    <w:semiHidden/>
    <w:rsid w:val="00C206F7"/>
    <w:pPr>
      <w:widowControl w:val="0"/>
      <w:ind w:left="1440"/>
    </w:pPr>
    <w:rPr>
      <w:rFonts w:ascii="Times New Roman" w:hAnsi="Times New Roman"/>
      <w:sz w:val="20"/>
      <w:szCs w:val="20"/>
      <w:lang w:val="en-US"/>
    </w:rPr>
  </w:style>
  <w:style w:type="paragraph" w:styleId="TOC8">
    <w:name w:val="toc 8"/>
    <w:basedOn w:val="Normal"/>
    <w:next w:val="Normal"/>
    <w:autoRedefine/>
    <w:semiHidden/>
    <w:rsid w:val="00C206F7"/>
    <w:pPr>
      <w:widowControl w:val="0"/>
      <w:ind w:left="1680"/>
    </w:pPr>
    <w:rPr>
      <w:rFonts w:ascii="Times New Roman" w:hAnsi="Times New Roman"/>
      <w:sz w:val="20"/>
      <w:szCs w:val="20"/>
      <w:lang w:val="en-US"/>
    </w:rPr>
  </w:style>
  <w:style w:type="paragraph" w:styleId="TOC9">
    <w:name w:val="toc 9"/>
    <w:basedOn w:val="Normal"/>
    <w:next w:val="Normal"/>
    <w:autoRedefine/>
    <w:semiHidden/>
    <w:rsid w:val="00C206F7"/>
    <w:pPr>
      <w:widowControl w:val="0"/>
      <w:ind w:left="1920"/>
    </w:pPr>
    <w:rPr>
      <w:rFonts w:ascii="Times New Roman" w:hAnsi="Times New Roman"/>
      <w:sz w:val="20"/>
      <w:szCs w:val="20"/>
      <w:lang w:val="en-US"/>
    </w:rPr>
  </w:style>
  <w:style w:type="character" w:customStyle="1" w:styleId="TablelistbulletChar">
    <w:name w:val="Table list bullet Char"/>
    <w:basedOn w:val="TabletextleftChar"/>
    <w:link w:val="Tablelistbullet"/>
    <w:rsid w:val="005B3579"/>
    <w:rPr>
      <w:rFonts w:asciiTheme="minorHAnsi" w:hAnsiTheme="minorHAnsi" w:cstheme="minorHAnsi"/>
      <w:bCs/>
      <w:iCs/>
      <w:color w:val="000000" w:themeColor="text1"/>
      <w:lang w:eastAsia="en-US"/>
    </w:rPr>
  </w:style>
  <w:style w:type="character" w:customStyle="1" w:styleId="TablelistiChar">
    <w:name w:val="Table list (i Char"/>
    <w:aliases w:val="ii Char,iii) Char"/>
    <w:basedOn w:val="TablelistbulletChar"/>
    <w:link w:val="Tablelisti"/>
    <w:rsid w:val="005B3579"/>
    <w:rPr>
      <w:rFonts w:asciiTheme="minorHAnsi" w:hAnsiTheme="minorHAnsi" w:cstheme="minorHAnsi"/>
      <w:bCs/>
      <w:iCs/>
      <w:color w:val="000000" w:themeColor="text1"/>
      <w:lang w:eastAsia="en-US"/>
    </w:rPr>
  </w:style>
  <w:style w:type="paragraph" w:styleId="ListNumber">
    <w:name w:val="List Number"/>
    <w:basedOn w:val="Normal"/>
    <w:rsid w:val="00412414"/>
    <w:pPr>
      <w:numPr>
        <w:numId w:val="35"/>
      </w:numPr>
      <w:contextualSpacing/>
    </w:pPr>
    <w:rPr>
      <w:sz w:val="20"/>
    </w:rPr>
  </w:style>
  <w:style w:type="paragraph" w:styleId="ListBullet3">
    <w:name w:val="List Bullet 3"/>
    <w:basedOn w:val="Normal"/>
    <w:unhideWhenUsed/>
    <w:rsid w:val="00412414"/>
    <w:pPr>
      <w:numPr>
        <w:numId w:val="36"/>
      </w:numPr>
      <w:contextualSpacing/>
    </w:pPr>
    <w:rPr>
      <w:sz w:val="20"/>
    </w:rPr>
  </w:style>
  <w:style w:type="character" w:styleId="CommentReference">
    <w:name w:val="annotation reference"/>
    <w:basedOn w:val="DefaultParagraphFont"/>
    <w:uiPriority w:val="99"/>
    <w:semiHidden/>
    <w:unhideWhenUsed/>
    <w:rsid w:val="00C206F7"/>
    <w:rPr>
      <w:sz w:val="16"/>
      <w:szCs w:val="16"/>
    </w:rPr>
  </w:style>
  <w:style w:type="paragraph" w:styleId="CommentText">
    <w:name w:val="annotation text"/>
    <w:basedOn w:val="Normal"/>
    <w:link w:val="CommentTextChar"/>
    <w:uiPriority w:val="99"/>
    <w:unhideWhenUsed/>
    <w:rsid w:val="00C206F7"/>
    <w:pPr>
      <w:widowControl w:val="0"/>
    </w:pPr>
    <w:rPr>
      <w:rFonts w:ascii="Times New Roman" w:hAnsi="Times New Roman" w:cs="Arial"/>
      <w:sz w:val="20"/>
      <w:szCs w:val="20"/>
      <w:lang w:val="en-US"/>
    </w:rPr>
  </w:style>
  <w:style w:type="character" w:customStyle="1" w:styleId="CommentTextChar">
    <w:name w:val="Comment Text Char"/>
    <w:basedOn w:val="DefaultParagraphFont"/>
    <w:link w:val="CommentText"/>
    <w:uiPriority w:val="99"/>
    <w:rsid w:val="00C206F7"/>
    <w:rPr>
      <w:rFonts w:cs="Arial"/>
      <w:lang w:val="en-US" w:eastAsia="en-US"/>
    </w:rPr>
  </w:style>
  <w:style w:type="paragraph" w:styleId="CommentSubject">
    <w:name w:val="annotation subject"/>
    <w:basedOn w:val="CommentText"/>
    <w:next w:val="CommentText"/>
    <w:link w:val="CommentSubjectChar"/>
    <w:uiPriority w:val="99"/>
    <w:semiHidden/>
    <w:unhideWhenUsed/>
    <w:rsid w:val="00C206F7"/>
    <w:rPr>
      <w:b/>
      <w:bCs/>
    </w:rPr>
  </w:style>
  <w:style w:type="character" w:customStyle="1" w:styleId="CommentSubjectChar">
    <w:name w:val="Comment Subject Char"/>
    <w:basedOn w:val="CommentTextChar"/>
    <w:link w:val="CommentSubject"/>
    <w:uiPriority w:val="99"/>
    <w:semiHidden/>
    <w:rsid w:val="00C206F7"/>
    <w:rPr>
      <w:rFonts w:cs="Arial"/>
      <w:b/>
      <w:bCs/>
      <w:lang w:val="en-US" w:eastAsia="en-US"/>
    </w:rPr>
  </w:style>
  <w:style w:type="character" w:customStyle="1" w:styleId="Heading2Char">
    <w:name w:val="Heading 2 Char"/>
    <w:basedOn w:val="DefaultParagraphFont"/>
    <w:link w:val="Heading2"/>
    <w:rsid w:val="00C206F7"/>
    <w:rPr>
      <w:rFonts w:ascii="Arial" w:hAnsi="Arial" w:cs="Arial"/>
      <w:bCs/>
      <w:iCs/>
      <w:color w:val="358189"/>
      <w:sz w:val="32"/>
      <w:szCs w:val="28"/>
      <w:lang w:eastAsia="en-US"/>
    </w:rPr>
  </w:style>
  <w:style w:type="paragraph" w:customStyle="1" w:styleId="Default">
    <w:name w:val="Default"/>
    <w:rsid w:val="00C206F7"/>
    <w:pPr>
      <w:autoSpaceDE w:val="0"/>
      <w:autoSpaceDN w:val="0"/>
      <w:adjustRightInd w:val="0"/>
    </w:pPr>
    <w:rPr>
      <w:rFonts w:ascii="Arial" w:eastAsiaTheme="minorHAnsi" w:hAnsi="Arial" w:cs="Arial"/>
      <w:color w:val="000000"/>
      <w:sz w:val="24"/>
      <w:szCs w:val="24"/>
      <w:lang w:eastAsia="en-US"/>
    </w:rPr>
  </w:style>
  <w:style w:type="character" w:customStyle="1" w:styleId="Heading1Char">
    <w:name w:val="Heading 1 Char"/>
    <w:basedOn w:val="DefaultParagraphFont"/>
    <w:link w:val="Heading1"/>
    <w:rsid w:val="005B3579"/>
    <w:rPr>
      <w:rFonts w:ascii="Arial" w:hAnsi="Arial" w:cs="Arial"/>
      <w:bCs/>
      <w:color w:val="3F4A75"/>
      <w:kern w:val="28"/>
      <w:sz w:val="36"/>
      <w:szCs w:val="36"/>
      <w:lang w:eastAsia="en-US"/>
    </w:rPr>
  </w:style>
  <w:style w:type="paragraph" w:styleId="Revision">
    <w:name w:val="Revision"/>
    <w:hidden/>
    <w:uiPriority w:val="99"/>
    <w:semiHidden/>
    <w:rsid w:val="00C206F7"/>
    <w:rPr>
      <w:rFonts w:cs="Arial"/>
      <w:sz w:val="24"/>
      <w:szCs w:val="24"/>
      <w:lang w:val="en-US" w:eastAsia="en-US"/>
    </w:rPr>
  </w:style>
  <w:style w:type="paragraph" w:customStyle="1" w:styleId="TableTextNormal">
    <w:name w:val="Table Text Normal"/>
    <w:basedOn w:val="Normal"/>
    <w:qFormat/>
    <w:rsid w:val="00C206F7"/>
    <w:pPr>
      <w:spacing w:after="80" w:line="240" w:lineRule="exact"/>
    </w:pPr>
    <w:rPr>
      <w:rFonts w:cs="Arial"/>
      <w:color w:val="595959"/>
      <w:sz w:val="20"/>
      <w:szCs w:val="20"/>
      <w:lang w:eastAsia="en-AU"/>
    </w:rPr>
  </w:style>
  <w:style w:type="table" w:customStyle="1" w:styleId="ClinicalStyle">
    <w:name w:val="Clinical Style"/>
    <w:basedOn w:val="TableNormal"/>
    <w:uiPriority w:val="99"/>
    <w:rsid w:val="00C206F7"/>
    <w:tblPr>
      <w:tblStyleRowBandSize w:val="1"/>
      <w:tblBorders>
        <w:top w:val="single" w:sz="2" w:space="0" w:color="D9D9D9" w:themeColor="background1" w:themeShade="D9"/>
        <w:bottom w:val="single" w:sz="2" w:space="0" w:color="D9D9D9" w:themeColor="background1" w:themeShade="D9"/>
      </w:tblBorders>
    </w:tblPr>
    <w:tblStylePr w:type="band2Horz">
      <w:tblPr/>
      <w:tcPr>
        <w:shd w:val="clear" w:color="auto" w:fill="F2F2F2" w:themeFill="background1" w:themeFillShade="F2"/>
      </w:tcPr>
    </w:tblStylePr>
  </w:style>
  <w:style w:type="paragraph" w:styleId="TOCHeading">
    <w:name w:val="TOC Heading"/>
    <w:basedOn w:val="Heading1"/>
    <w:next w:val="Normal"/>
    <w:uiPriority w:val="39"/>
    <w:unhideWhenUsed/>
    <w:qFormat/>
    <w:rsid w:val="00A2649A"/>
    <w:pPr>
      <w:keepLines/>
      <w:spacing w:after="0" w:line="259" w:lineRule="auto"/>
      <w:outlineLvl w:val="9"/>
    </w:pPr>
    <w:rPr>
      <w:rFonts w:eastAsiaTheme="majorEastAsia" w:cstheme="majorBidi"/>
      <w:b/>
      <w:bCs w:val="0"/>
      <w:color w:val="2F3757"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www.mbsonline.gov.au/internet/mbsonline/publishing.nsf/Content/Home" TargetMode="External"/><Relationship Id="rId3" Type="http://schemas.openxmlformats.org/officeDocument/2006/relationships/customXml" Target="../customXml/item3.xml"/><Relationship Id="rId21" Type="http://schemas.openxmlformats.org/officeDocument/2006/relationships/hyperlink" Target="https://www.health.gov.au/resources/publications/private-health-insurance-clinical-category-definitions" TargetMode="External"/><Relationship Id="rId34" Type="http://schemas.openxmlformats.org/officeDocument/2006/relationships/diagramLayout" Target="diagrams/layout1.xml"/><Relationship Id="rId42" Type="http://schemas.openxmlformats.org/officeDocument/2006/relationships/hyperlink" Target="https://www.health.gov.au/sites/default/files/documents/2021/05/private-health-insurance-improving-affordability-and-sustainability-of-private-health-insurance.pdf" TargetMode="External"/><Relationship Id="rId47" Type="http://schemas.openxmlformats.org/officeDocument/2006/relationships/hyperlink" Target="http://www.legislation.gov.au"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data.gov.au/data/dataset/private-health-insurance/resource/8d06d260-5b08-4d20-9d31-c4c9bd8b5bc2" TargetMode="External"/><Relationship Id="rId33" Type="http://schemas.openxmlformats.org/officeDocument/2006/relationships/diagramData" Target="diagrams/data1.xml"/><Relationship Id="rId38" Type="http://schemas.openxmlformats.org/officeDocument/2006/relationships/hyperlink" Target="https://www.health.gov.au/ministers/the-hon-greg-hunt-mp/media/ama-and-australian-government-agree-to-strengthening-the-mbs-review-process-and-informed-financial-consent"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ebarchive.nla.gov.au/awa/20190323015531/https:/health.gov.au/internet/main/publishing.nsf/Content/phmac-clinical-definitions-working-group" TargetMode="External"/><Relationship Id="rId29" Type="http://schemas.openxmlformats.org/officeDocument/2006/relationships/chart" Target="charts/chart3.xml"/><Relationship Id="rId41" Type="http://schemas.openxmlformats.org/officeDocument/2006/relationships/hyperlink" Target="https://www.legislation.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s://data.gov.au/data/dataset/private-health-insurance/resource/8d06d260-5b08-4d20-9d31-c4c9bd8b5bc2" TargetMode="External"/><Relationship Id="rId37" Type="http://schemas.microsoft.com/office/2007/relationships/diagramDrawing" Target="diagrams/drawing1.xml"/><Relationship Id="rId40" Type="http://schemas.openxmlformats.org/officeDocument/2006/relationships/hyperlink" Target="http://www.mbsonline.gov.au/internet/mbsonline/publishing.nsf/Content/downloads" TargetMode="External"/><Relationship Id="rId45" Type="http://schemas.openxmlformats.org/officeDocument/2006/relationships/hyperlink" Target="http://www.mbsonline.gov.au/internet/mbsonline/publishing.nsf/Content/Home"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gov.au/resources/collections/clinical-categories-review-advisory-committee-meeting-summaries" TargetMode="External"/><Relationship Id="rId28" Type="http://schemas.openxmlformats.org/officeDocument/2006/relationships/hyperlink" Target="https://data.gov.au/data/dataset/private-health-insurance/resource/8d06d260-5b08-4d20-9d31-c4c9bd8b5bc2" TargetMode="External"/><Relationship Id="rId36" Type="http://schemas.openxmlformats.org/officeDocument/2006/relationships/diagramColors" Target="diagrams/colors1.xm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ebarchive.nla.gov.au/awa/20190420001848/https:/health.gov.au/internet/main/publishing.nsf/Content/private-health-insurance-reforms-fact-sheet-summary" TargetMode="External"/><Relationship Id="rId31" Type="http://schemas.openxmlformats.org/officeDocument/2006/relationships/chart" Target="charts/chart4.xml"/><Relationship Id="rId44" Type="http://schemas.openxmlformats.org/officeDocument/2006/relationships/hyperlink" Target="https://www.afca.org.au/make-a-complaint/insuranc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yperlink" Target="https://webarchive.nla.gov.au/awa/20180616182736/https:/www.health.gov.au/internet/main/publishing.nsf/Content/private-health-insurance-reforms-fact-sheet-standard-clinical-definitions" TargetMode="External"/><Relationship Id="rId27" Type="http://schemas.openxmlformats.org/officeDocument/2006/relationships/chart" Target="charts/chart2.xml"/><Relationship Id="rId30" Type="http://schemas.openxmlformats.org/officeDocument/2006/relationships/hyperlink" Target="https://data.gov.au/data/dataset/private-health-insurance/resource/8d06d260-5b08-4d20-9d31-c4c9bd8b5bc2" TargetMode="External"/><Relationship Id="rId35" Type="http://schemas.openxmlformats.org/officeDocument/2006/relationships/diagramQuickStyle" Target="diagrams/quickStyle1.xml"/><Relationship Id="rId43" Type="http://schemas.openxmlformats.org/officeDocument/2006/relationships/hyperlink" Target="https://www.legislation.gov.au/Series/C2004A01611" TargetMode="Externa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Series/C2004A01611" TargetMode="External"/><Relationship Id="rId3" Type="http://schemas.openxmlformats.org/officeDocument/2006/relationships/hyperlink" Target="http://www.mbsonline.gov.au" TargetMode="External"/><Relationship Id="rId7" Type="http://schemas.openxmlformats.org/officeDocument/2006/relationships/hyperlink" Target="http://www.health.gov.au/resources/collections/supporting-our-hospitals" TargetMode="External"/><Relationship Id="rId2" Type="http://schemas.openxmlformats.org/officeDocument/2006/relationships/hyperlink" Target="http://www.health.gov.au/ministers/the-hon-greg-hunt-mp/media/ama-and-australian-government-agree-to-strengthening-the-mbs-review-process-and-informed-financial-consent" TargetMode="External"/><Relationship Id="rId1" Type="http://schemas.openxmlformats.org/officeDocument/2006/relationships/hyperlink" Target="http://www.legislation.gov.au/Details/F2018L01414/Explanatory%20Statement/Text" TargetMode="External"/><Relationship Id="rId6" Type="http://schemas.openxmlformats.org/officeDocument/2006/relationships/hyperlink" Target="http://www.health.gov.au/news/phi-circulars" TargetMode="External"/><Relationship Id="rId5" Type="http://schemas.openxmlformats.org/officeDocument/2006/relationships/hyperlink" Target="http://www.legislation.gov.au/" TargetMode="External"/><Relationship Id="rId4" Type="http://schemas.openxmlformats.org/officeDocument/2006/relationships/hyperlink" Target="http://www.mbsonline.gov.au/internet/mbsonline/publishing.nsf/Content/downloads" TargetMode="External"/><Relationship Id="rId9" Type="http://schemas.openxmlformats.org/officeDocument/2006/relationships/hyperlink" Target="https://www.afca.org.au/make-a-complaint/insur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24\SANAGF\Desktop\Clinical%20Categories\Data%20Summary%20%20-%20with%20partial%20cover%20breakdow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phab\AppData\Local\Hewlett-Packard\HP%20TRIM\TEMP\HPTRIM.10336\D21-661235%20%20PHIO%20Apr%202021%20Data%20-%20Analysis%20summary%20(Action%20Item%202.1)(Agenda%206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24\SANAGF\Desktop\Clinical%20Categories\Data%20Summary%20%20-%20with%20partial%20cover%20breakdow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aphab\AppData\Local\Hewlett-Packard\HP%20TRIM\TEMP\HPTRIM.1416\D21-661235%20%20PHIO%20Apr%202021%20Data%20-%20Analysis%20summary%20(Action%20Item%202.1)(Agenda%206b).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109347683359336"/>
          <c:y val="4.2063764509000401E-2"/>
          <c:w val="0.51781274307782588"/>
          <c:h val="0.91587247098199931"/>
        </c:manualLayout>
      </c:layout>
      <c:pieChart>
        <c:varyColors val="1"/>
        <c:ser>
          <c:idx val="0"/>
          <c:order val="0"/>
          <c:explosion val="1"/>
          <c:dPt>
            <c:idx val="0"/>
            <c:bubble3D val="0"/>
            <c:spPr>
              <a:solidFill>
                <a:schemeClr val="accent5">
                  <a:shade val="58000"/>
                </a:schemeClr>
              </a:solidFill>
              <a:ln w="19050">
                <a:solidFill>
                  <a:schemeClr val="lt1"/>
                </a:solidFill>
              </a:ln>
              <a:effectLst/>
            </c:spPr>
            <c:extLst>
              <c:ext xmlns:c16="http://schemas.microsoft.com/office/drawing/2014/chart" uri="{C3380CC4-5D6E-409C-BE32-E72D297353CC}">
                <c16:uniqueId val="{00000001-9A47-4167-9583-6C427C0C46AD}"/>
              </c:ext>
            </c:extLst>
          </c:dPt>
          <c:dPt>
            <c:idx val="1"/>
            <c:bubble3D val="0"/>
            <c:spPr>
              <a:solidFill>
                <a:schemeClr val="accent5">
                  <a:shade val="86000"/>
                </a:schemeClr>
              </a:solidFill>
              <a:ln w="19050">
                <a:solidFill>
                  <a:schemeClr val="lt1"/>
                </a:solidFill>
              </a:ln>
              <a:effectLst/>
            </c:spPr>
            <c:extLst>
              <c:ext xmlns:c16="http://schemas.microsoft.com/office/drawing/2014/chart" uri="{C3380CC4-5D6E-409C-BE32-E72D297353CC}">
                <c16:uniqueId val="{00000003-9A47-4167-9583-6C427C0C46AD}"/>
              </c:ext>
            </c:extLst>
          </c:dPt>
          <c:dPt>
            <c:idx val="2"/>
            <c:bubble3D val="0"/>
            <c:spPr>
              <a:solidFill>
                <a:schemeClr val="accent5">
                  <a:tint val="86000"/>
                </a:schemeClr>
              </a:solidFill>
              <a:ln w="19050">
                <a:solidFill>
                  <a:schemeClr val="lt1"/>
                </a:solidFill>
              </a:ln>
              <a:effectLst/>
            </c:spPr>
            <c:extLst>
              <c:ext xmlns:c16="http://schemas.microsoft.com/office/drawing/2014/chart" uri="{C3380CC4-5D6E-409C-BE32-E72D297353CC}">
                <c16:uniqueId val="{00000005-9A47-4167-9583-6C427C0C46AD}"/>
              </c:ext>
            </c:extLst>
          </c:dPt>
          <c:dPt>
            <c:idx val="3"/>
            <c:bubble3D val="0"/>
            <c:spPr>
              <a:solidFill>
                <a:schemeClr val="accent5">
                  <a:tint val="58000"/>
                </a:schemeClr>
              </a:solidFill>
              <a:ln w="19050">
                <a:solidFill>
                  <a:schemeClr val="lt1"/>
                </a:solidFill>
              </a:ln>
              <a:effectLst/>
            </c:spPr>
            <c:extLst>
              <c:ext xmlns:c16="http://schemas.microsoft.com/office/drawing/2014/chart" uri="{C3380CC4-5D6E-409C-BE32-E72D297353CC}">
                <c16:uniqueId val="{00000007-9A47-4167-9583-6C427C0C46AD}"/>
              </c:ext>
            </c:extLst>
          </c:dPt>
          <c:dLbls>
            <c:dLbl>
              <c:idx val="0"/>
              <c:layout>
                <c:manualLayout>
                  <c:x val="-0.22279628391338438"/>
                  <c:y val="-0.11451650968697033"/>
                </c:manualLayout>
              </c:layout>
              <c:tx>
                <c:rich>
                  <a:bodyPr/>
                  <a:lstStyle/>
                  <a:p>
                    <a:fld id="{372BF00C-FE15-4554-881F-E566050431B5}" type="CATEGORYNAME">
                      <a:rPr lang="en-US">
                        <a:solidFill>
                          <a:schemeClr val="bg1"/>
                        </a:solidFill>
                      </a:rPr>
                      <a:pPr/>
                      <a:t>[CATEGORY NAME]</a:t>
                    </a:fld>
                    <a:r>
                      <a:rPr lang="en-US" baseline="0">
                        <a:solidFill>
                          <a:schemeClr val="bg1"/>
                        </a:solidFill>
                      </a:rPr>
                      <a:t> </a:t>
                    </a:r>
                    <a:fld id="{1B245C37-CC20-4195-81FA-0C35BFFE6343}" type="VALUE">
                      <a:rPr lang="en-US" baseline="0">
                        <a:solidFill>
                          <a:schemeClr val="bg1"/>
                        </a:solidFill>
                      </a:rPr>
                      <a:pPr/>
                      <a:t>[VALUE]</a:t>
                    </a:fld>
                    <a:endParaRPr lang="en-US" baseline="0">
                      <a:solidFill>
                        <a:schemeClr val="bg1"/>
                      </a:solidFill>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9517915546518558"/>
                      <c:h val="0.18671662125340599"/>
                    </c:manualLayout>
                  </c15:layout>
                  <c15:dlblFieldTable/>
                  <c15:showDataLabelsRange val="0"/>
                </c:ext>
                <c:ext xmlns:c16="http://schemas.microsoft.com/office/drawing/2014/chart" uri="{C3380CC4-5D6E-409C-BE32-E72D297353CC}">
                  <c16:uniqueId val="{00000001-9A47-4167-9583-6C427C0C46AD}"/>
                </c:ext>
              </c:extLst>
            </c:dLbl>
            <c:dLbl>
              <c:idx val="1"/>
              <c:layout>
                <c:manualLayout>
                  <c:x val="0.18967019791049797"/>
                  <c:y val="7.7751812214399474E-2"/>
                </c:manualLayout>
              </c:layout>
              <c:tx>
                <c:rich>
                  <a:bodyPr/>
                  <a:lstStyle/>
                  <a:p>
                    <a:fld id="{157B9806-5B17-4B8E-890D-8ADC429A6132}" type="CATEGORYNAME">
                      <a:rPr lang="en-US">
                        <a:solidFill>
                          <a:schemeClr val="bg1"/>
                        </a:solidFill>
                      </a:rPr>
                      <a:pPr/>
                      <a:t>[CATEGORY NAME]</a:t>
                    </a:fld>
                    <a:r>
                      <a:rPr lang="en-US" baseline="0"/>
                      <a:t> </a:t>
                    </a:r>
                    <a:fld id="{8DAA72F2-D0A2-4EE3-AC6E-A19DF8262209}" type="VALUE">
                      <a:rPr lang="en-US" baseline="0">
                        <a:solidFill>
                          <a:schemeClr val="bg1"/>
                        </a:solidFill>
                      </a:rPr>
                      <a:pPr/>
                      <a:t>[VALUE]</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9A47-4167-9583-6C427C0C46AD}"/>
                </c:ext>
              </c:extLst>
            </c:dLbl>
            <c:dLbl>
              <c:idx val="2"/>
              <c:layout>
                <c:manualLayout>
                  <c:x val="-0.1644979386242231"/>
                  <c:y val="1.53269754768392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A47-4167-9583-6C427C0C46AD}"/>
                </c:ext>
              </c:extLst>
            </c:dLbl>
            <c:dLbl>
              <c:idx val="3"/>
              <c:layout>
                <c:manualLayout>
                  <c:x val="0.22819209990432304"/>
                  <c:y val="1.702997275204359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A47-4167-9583-6C427C0C46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Sheet2!$B$24:$B$27</c:f>
              <c:strCache>
                <c:ptCount val="4"/>
                <c:pt idx="0">
                  <c:v>TAG and ENT</c:v>
                </c:pt>
                <c:pt idx="1">
                  <c:v>TAG only</c:v>
                </c:pt>
                <c:pt idx="2">
                  <c:v>ENT only</c:v>
                </c:pt>
                <c:pt idx="3">
                  <c:v>Neither</c:v>
                </c:pt>
              </c:strCache>
            </c:strRef>
          </c:cat>
          <c:val>
            <c:numRef>
              <c:f>Sheet2!$D$24:$D$27</c:f>
              <c:numCache>
                <c:formatCode>0%</c:formatCode>
                <c:ptCount val="4"/>
                <c:pt idx="0">
                  <c:v>0.57815161839863716</c:v>
                </c:pt>
                <c:pt idx="1">
                  <c:v>0.39501703577512776</c:v>
                </c:pt>
                <c:pt idx="2">
                  <c:v>0</c:v>
                </c:pt>
                <c:pt idx="3">
                  <c:v>2.6831345826235094E-2</c:v>
                </c:pt>
              </c:numCache>
            </c:numRef>
          </c:val>
          <c:extLst>
            <c:ext xmlns:c16="http://schemas.microsoft.com/office/drawing/2014/chart" uri="{C3380CC4-5D6E-409C-BE32-E72D297353CC}">
              <c16:uniqueId val="{00000008-9A47-4167-9583-6C427C0C46AD}"/>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6350"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1-E17F-4609-9535-84625410CBA9}"/>
              </c:ext>
            </c:extLst>
          </c:dPt>
          <c:dPt>
            <c:idx val="1"/>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3-E17F-4609-9535-84625410CBA9}"/>
              </c:ext>
            </c:extLst>
          </c:dPt>
          <c:dPt>
            <c:idx val="2"/>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5-E17F-4609-9535-84625410CBA9}"/>
              </c:ext>
            </c:extLst>
          </c:dPt>
          <c:dPt>
            <c:idx val="3"/>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7-E17F-4609-9535-84625410CBA9}"/>
              </c:ext>
            </c:extLst>
          </c:dPt>
          <c:dLbls>
            <c:dLbl>
              <c:idx val="0"/>
              <c:layout>
                <c:manualLayout>
                  <c:x val="-0.19058455411747974"/>
                  <c:y val="-0.1193255512321660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17F-4609-9535-84625410CBA9}"/>
                </c:ext>
              </c:extLst>
            </c:dLbl>
            <c:dLbl>
              <c:idx val="1"/>
              <c:layout>
                <c:manualLayout>
                  <c:x val="0.17067273503057886"/>
                  <c:y val="7.2632944228274918E-2"/>
                </c:manualLayout>
              </c:layout>
              <c:tx>
                <c:rich>
                  <a:bodyPr/>
                  <a:lstStyle/>
                  <a:p>
                    <a:fld id="{C1F6F31A-8542-49DB-8711-4259041A92E1}" type="CATEGORYNAME">
                      <a:rPr lang="en-US"/>
                      <a:pPr/>
                      <a:t>[CATEGORY NAME]</a:t>
                    </a:fld>
                    <a:endParaRPr lang="en-US" baseline="0"/>
                  </a:p>
                  <a:p>
                    <a:fld id="{77A26258-EC0E-4CD1-9C84-31A77626A196}" type="VALUE">
                      <a:rPr lang="en-US" baseline="0"/>
                      <a:pPr/>
                      <a:t>[VALUE]</a:t>
                    </a:fld>
                    <a:endParaRPr lang="en-AU"/>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E17F-4609-9535-84625410CBA9}"/>
                </c:ext>
              </c:extLst>
            </c:dLbl>
            <c:dLbl>
              <c:idx val="2"/>
              <c:layout>
                <c:manualLayout>
                  <c:x val="0.26322216643844271"/>
                  <c:y val="5.021130326836635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17F-4609-9535-84625410CBA9}"/>
                </c:ext>
              </c:extLst>
            </c:dLbl>
            <c:dLbl>
              <c:idx val="3"/>
              <c:layout>
                <c:manualLayout>
                  <c:x val="1.156022850994305E-2"/>
                  <c:y val="6.194793379911176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17F-4609-9535-84625410CB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Graphs!$B$15:$B$18</c:f>
              <c:strCache>
                <c:ptCount val="4"/>
                <c:pt idx="0">
                  <c:v>HEAP and DIG</c:v>
                </c:pt>
                <c:pt idx="1">
                  <c:v>HEAP only</c:v>
                </c:pt>
                <c:pt idx="2">
                  <c:v>DIG only</c:v>
                </c:pt>
                <c:pt idx="3">
                  <c:v>Neither</c:v>
                </c:pt>
              </c:strCache>
            </c:strRef>
          </c:cat>
          <c:val>
            <c:numRef>
              <c:f>Graphs!$D$15:$D$18</c:f>
              <c:numCache>
                <c:formatCode>0%</c:formatCode>
                <c:ptCount val="4"/>
                <c:pt idx="0">
                  <c:v>0.57729982964224869</c:v>
                </c:pt>
                <c:pt idx="1">
                  <c:v>0.40183134582623509</c:v>
                </c:pt>
                <c:pt idx="2">
                  <c:v>0</c:v>
                </c:pt>
                <c:pt idx="3">
                  <c:v>2.0868824531516183E-2</c:v>
                </c:pt>
              </c:numCache>
            </c:numRef>
          </c:val>
          <c:extLst>
            <c:ext xmlns:c16="http://schemas.microsoft.com/office/drawing/2014/chart" uri="{C3380CC4-5D6E-409C-BE32-E72D297353CC}">
              <c16:uniqueId val="{00000008-E17F-4609-9535-84625410CBA9}"/>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51868399814945"/>
          <c:y val="9.3514145540813234E-2"/>
          <c:w val="0.50492519168446992"/>
          <c:h val="0.87611482159468235"/>
        </c:manualLayout>
      </c:layout>
      <c:pie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4AFA-4FE0-83F6-8023EBEFA88A}"/>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4AFA-4FE0-83F6-8023EBEFA88A}"/>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4AFA-4FE0-83F6-8023EBEFA88A}"/>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4AFA-4FE0-83F6-8023EBEFA88A}"/>
              </c:ext>
            </c:extLst>
          </c:dPt>
          <c:dLbls>
            <c:dLbl>
              <c:idx val="0"/>
              <c:tx>
                <c:rich>
                  <a:bodyPr/>
                  <a:lstStyle/>
                  <a:p>
                    <a:fld id="{C6C84FF8-EB6F-40AF-93ED-199C4C47F377}" type="CATEGORYNAME">
                      <a:rPr lang="en-US"/>
                      <a:pPr/>
                      <a:t>[CATEGORY NAME]</a:t>
                    </a:fld>
                    <a:r>
                      <a:rPr lang="en-US" baseline="0"/>
                      <a:t> </a:t>
                    </a:r>
                    <a:fld id="{C28217E0-2FD6-40C4-8D04-C69EAFB0A928}"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FA-4FE0-83F6-8023EBEFA88A}"/>
                </c:ext>
              </c:extLst>
            </c:dLbl>
            <c:dLbl>
              <c:idx val="1"/>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FA-4FE0-83F6-8023EBEFA88A}"/>
                </c:ext>
              </c:extLst>
            </c:dLbl>
            <c:dLbl>
              <c:idx val="2"/>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FA-4FE0-83F6-8023EBEFA88A}"/>
                </c:ext>
              </c:extLst>
            </c:dLbl>
            <c:dLbl>
              <c:idx val="3"/>
              <c:tx>
                <c:rich>
                  <a:bodyPr/>
                  <a:lstStyle/>
                  <a:p>
                    <a:r>
                      <a:rPr lang="en-US"/>
                      <a:t>Neither</a:t>
                    </a:r>
                    <a:r>
                      <a:rPr lang="en-US" baseline="0"/>
                      <a:t> </a:t>
                    </a:r>
                    <a:fld id="{5AB9146E-3B21-45B4-84DA-A23C328A361F}"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AFA-4FE0-83F6-8023EBEFA8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Sheet2!$B$5:$B$8</c:f>
              <c:strCache>
                <c:ptCount val="4"/>
                <c:pt idx="0">
                  <c:v>GYN and MTP</c:v>
                </c:pt>
                <c:pt idx="1">
                  <c:v>GYN only</c:v>
                </c:pt>
                <c:pt idx="2">
                  <c:v>MTP only</c:v>
                </c:pt>
                <c:pt idx="3">
                  <c:v>Nether</c:v>
                </c:pt>
              </c:strCache>
            </c:strRef>
          </c:cat>
          <c:val>
            <c:numRef>
              <c:f>Sheet2!$D$5:$D$8</c:f>
              <c:numCache>
                <c:formatCode>0%</c:formatCode>
                <c:ptCount val="4"/>
                <c:pt idx="0">
                  <c:v>0.66311754684838164</c:v>
                </c:pt>
                <c:pt idx="1">
                  <c:v>0.18696763202725725</c:v>
                </c:pt>
                <c:pt idx="2">
                  <c:v>3.0664395229982964E-2</c:v>
                </c:pt>
                <c:pt idx="3">
                  <c:v>0.11925042589437819</c:v>
                </c:pt>
              </c:numCache>
            </c:numRef>
          </c:val>
          <c:extLst>
            <c:ext xmlns:c16="http://schemas.microsoft.com/office/drawing/2014/chart" uri="{C3380CC4-5D6E-409C-BE32-E72D297353CC}">
              <c16:uniqueId val="{00000008-4AFA-4FE0-83F6-8023EBEFA88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B77C-4850-B38E-413D525BC3B1}"/>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B77C-4850-B38E-413D525BC3B1}"/>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B77C-4850-B38E-413D525BC3B1}"/>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B77C-4850-B38E-413D525BC3B1}"/>
              </c:ext>
            </c:extLst>
          </c:dPt>
          <c:dLbls>
            <c:dLbl>
              <c:idx val="2"/>
              <c:layout>
                <c:manualLayout>
                  <c:x val="-3.5306340145434649E-2"/>
                  <c:y val="-3.683241252302059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77C-4850-B38E-413D525BC3B1}"/>
                </c:ext>
              </c:extLst>
            </c:dLbl>
            <c:dLbl>
              <c:idx val="3"/>
              <c:layout>
                <c:manualLayout>
                  <c:x val="8.7227428594603251E-2"/>
                  <c:y val="-3.3762654783699426E-1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77C-4850-B38E-413D525BC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Graphs!$B$51:$B$54</c:f>
              <c:strCache>
                <c:ptCount val="4"/>
                <c:pt idx="0">
                  <c:v>Joint recon and BMJ</c:v>
                </c:pt>
                <c:pt idx="1">
                  <c:v>Joint recon only</c:v>
                </c:pt>
                <c:pt idx="2">
                  <c:v>BMJ only</c:v>
                </c:pt>
                <c:pt idx="3">
                  <c:v>Neither</c:v>
                </c:pt>
              </c:strCache>
            </c:strRef>
          </c:cat>
          <c:val>
            <c:numRef>
              <c:f>Graphs!$D$51:$D$54</c:f>
              <c:numCache>
                <c:formatCode>0%</c:formatCode>
                <c:ptCount val="4"/>
                <c:pt idx="0">
                  <c:v>0.58922487223168651</c:v>
                </c:pt>
                <c:pt idx="1">
                  <c:v>0.38990630323679726</c:v>
                </c:pt>
                <c:pt idx="2">
                  <c:v>0</c:v>
                </c:pt>
                <c:pt idx="3">
                  <c:v>2.0868824531516183E-2</c:v>
                </c:pt>
              </c:numCache>
            </c:numRef>
          </c:val>
          <c:extLst>
            <c:ext xmlns:c16="http://schemas.microsoft.com/office/drawing/2014/chart" uri="{C3380CC4-5D6E-409C-BE32-E72D297353CC}">
              <c16:uniqueId val="{00000008-B77C-4850-B38E-413D525BC3B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30C0D5-A172-46DC-83FF-0CAA89C5400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4BA23A8F-1993-4AAA-9089-BAE9B46D8880}">
      <dgm:prSet phldrT="[Text]" custT="1"/>
      <dgm:spPr/>
      <dgm:t>
        <a:bodyPr/>
        <a:lstStyle/>
        <a:p>
          <a:r>
            <a:rPr lang="en-AU" sz="1000"/>
            <a:t>ASSESSMENT OF PROPOSED CHANGES</a:t>
          </a:r>
        </a:p>
      </dgm:t>
    </dgm:pt>
    <dgm:pt modelId="{9A9DA13F-39CD-41DA-840A-00C08D35403D}" type="parTrans" cxnId="{9E2F1D19-643D-4113-8DE8-E02221B2BFA9}">
      <dgm:prSet/>
      <dgm:spPr/>
      <dgm:t>
        <a:bodyPr/>
        <a:lstStyle/>
        <a:p>
          <a:endParaRPr lang="en-AU" sz="1000"/>
        </a:p>
      </dgm:t>
    </dgm:pt>
    <dgm:pt modelId="{00F06ECD-8692-41DA-9CAB-8CF59508977D}" type="sibTrans" cxnId="{9E2F1D19-643D-4113-8DE8-E02221B2BFA9}">
      <dgm:prSet/>
      <dgm:spPr/>
      <dgm:t>
        <a:bodyPr/>
        <a:lstStyle/>
        <a:p>
          <a:endParaRPr lang="en-AU" sz="1000"/>
        </a:p>
      </dgm:t>
    </dgm:pt>
    <dgm:pt modelId="{F80053EA-0F68-40B7-B381-875DEE37EA1B}">
      <dgm:prSet phldrT="[Text]" custT="1"/>
      <dgm:spPr/>
      <dgm:t>
        <a:bodyPr/>
        <a:lstStyle/>
        <a:p>
          <a:r>
            <a:rPr lang="en-AU" sz="1000"/>
            <a:t>Proposed MBS changes are assessed for impacts on the PHI clinical categoires and procedure type (Type A/B/C) classification systems; or</a:t>
          </a:r>
        </a:p>
      </dgm:t>
      <dgm:extLst>
        <a:ext uri="{E40237B7-FDA0-4F09-8148-C483321AD2D9}">
          <dgm14:cNvPr xmlns:dgm14="http://schemas.microsoft.com/office/drawing/2010/diagram" id="0" name="" descr="Figure 6. is an infographic showing the overview of the clinical categories amendment process"/>
        </a:ext>
      </dgm:extLst>
    </dgm:pt>
    <dgm:pt modelId="{4887949E-47DA-4811-94B1-0A5AB104C722}" type="parTrans" cxnId="{7E9B31C1-656A-4061-B811-0DAF91B41D15}">
      <dgm:prSet/>
      <dgm:spPr/>
      <dgm:t>
        <a:bodyPr/>
        <a:lstStyle/>
        <a:p>
          <a:endParaRPr lang="en-AU" sz="1000"/>
        </a:p>
      </dgm:t>
    </dgm:pt>
    <dgm:pt modelId="{152FF554-65A9-40C3-BED6-AF2CF7594092}" type="sibTrans" cxnId="{7E9B31C1-656A-4061-B811-0DAF91B41D15}">
      <dgm:prSet/>
      <dgm:spPr/>
      <dgm:t>
        <a:bodyPr/>
        <a:lstStyle/>
        <a:p>
          <a:endParaRPr lang="en-AU" sz="1000"/>
        </a:p>
      </dgm:t>
    </dgm:pt>
    <dgm:pt modelId="{BD9EB246-45A1-4BC7-AC2D-9E1818E7601C}">
      <dgm:prSet phldrT="[Text]" custT="1"/>
      <dgm:spPr/>
      <dgm:t>
        <a:bodyPr/>
        <a:lstStyle/>
        <a:p>
          <a:r>
            <a:rPr lang="en-AU" sz="1000"/>
            <a:t>CONSULTATION</a:t>
          </a:r>
        </a:p>
      </dgm:t>
    </dgm:pt>
    <dgm:pt modelId="{29D25100-F894-471B-9E36-40CF41AC0ED9}" type="parTrans" cxnId="{A7E12288-628B-490A-BE16-8D2FBB237A49}">
      <dgm:prSet/>
      <dgm:spPr/>
      <dgm:t>
        <a:bodyPr/>
        <a:lstStyle/>
        <a:p>
          <a:endParaRPr lang="en-AU" sz="1000"/>
        </a:p>
      </dgm:t>
    </dgm:pt>
    <dgm:pt modelId="{6BC86F51-987B-4037-BFCE-95756C87DFB0}" type="sibTrans" cxnId="{A7E12288-628B-490A-BE16-8D2FBB237A49}">
      <dgm:prSet/>
      <dgm:spPr/>
      <dgm:t>
        <a:bodyPr/>
        <a:lstStyle/>
        <a:p>
          <a:endParaRPr lang="en-AU" sz="1000"/>
        </a:p>
      </dgm:t>
    </dgm:pt>
    <dgm:pt modelId="{7E3644EC-F78B-48D7-B813-B6A91089425A}">
      <dgm:prSet phldrT="[Text]" custT="1"/>
      <dgm:spPr/>
      <dgm:t>
        <a:bodyPr/>
        <a:lstStyle/>
        <a:p>
          <a:r>
            <a:rPr lang="en-AU" sz="1000"/>
            <a:t>Consultation with stakeholders including with industry peak bodies, medical colleges and key stakeholders.</a:t>
          </a:r>
        </a:p>
      </dgm:t>
    </dgm:pt>
    <dgm:pt modelId="{327ED932-3036-4549-AF3B-1A421D795461}" type="parTrans" cxnId="{597ED573-90A2-479E-BAA2-D4D8297684BE}">
      <dgm:prSet/>
      <dgm:spPr/>
      <dgm:t>
        <a:bodyPr/>
        <a:lstStyle/>
        <a:p>
          <a:endParaRPr lang="en-AU" sz="1000"/>
        </a:p>
      </dgm:t>
    </dgm:pt>
    <dgm:pt modelId="{242DF16E-AD1E-451E-8E64-F3C2C99D27D3}" type="sibTrans" cxnId="{597ED573-90A2-479E-BAA2-D4D8297684BE}">
      <dgm:prSet/>
      <dgm:spPr/>
      <dgm:t>
        <a:bodyPr/>
        <a:lstStyle/>
        <a:p>
          <a:endParaRPr lang="en-AU" sz="1000"/>
        </a:p>
      </dgm:t>
    </dgm:pt>
    <dgm:pt modelId="{5834B173-F17D-4446-9AF8-6F7C351ED25D}">
      <dgm:prSet phldrT="[Text]" custT="1"/>
      <dgm:spPr/>
      <dgm:t>
        <a:bodyPr/>
        <a:lstStyle/>
        <a:p>
          <a:r>
            <a:rPr lang="en-AU" sz="1000"/>
            <a:t>AMEND REGULATIONS</a:t>
          </a:r>
        </a:p>
      </dgm:t>
    </dgm:pt>
    <dgm:pt modelId="{D0075C34-709B-42B3-A137-0A0BBC5F08F4}" type="parTrans" cxnId="{95AE04AC-6E83-4191-B544-4B2653673F2C}">
      <dgm:prSet/>
      <dgm:spPr/>
      <dgm:t>
        <a:bodyPr/>
        <a:lstStyle/>
        <a:p>
          <a:endParaRPr lang="en-AU" sz="1000"/>
        </a:p>
      </dgm:t>
    </dgm:pt>
    <dgm:pt modelId="{0221D279-A44D-4D87-94FA-EA9ECFE6F512}" type="sibTrans" cxnId="{95AE04AC-6E83-4191-B544-4B2653673F2C}">
      <dgm:prSet/>
      <dgm:spPr/>
      <dgm:t>
        <a:bodyPr/>
        <a:lstStyle/>
        <a:p>
          <a:endParaRPr lang="en-AU" sz="1000"/>
        </a:p>
      </dgm:t>
    </dgm:pt>
    <dgm:pt modelId="{496F602D-AEC0-4567-ACA8-26BDEF4F2380}">
      <dgm:prSet phldrT="[Text]" custT="1"/>
      <dgm:spPr/>
      <dgm:t>
        <a:bodyPr/>
        <a:lstStyle/>
        <a:p>
          <a:r>
            <a:rPr lang="en-AU" sz="1000"/>
            <a:t>PHI web resources are updated.</a:t>
          </a:r>
        </a:p>
      </dgm:t>
    </dgm:pt>
    <dgm:pt modelId="{8DC78A9F-69B7-47A4-9E49-5BE0A2A68A21}" type="parTrans" cxnId="{968F63D9-6FA9-44DE-93E5-BCA04F1C99D5}">
      <dgm:prSet/>
      <dgm:spPr/>
      <dgm:t>
        <a:bodyPr/>
        <a:lstStyle/>
        <a:p>
          <a:endParaRPr lang="en-AU" sz="1000"/>
        </a:p>
      </dgm:t>
    </dgm:pt>
    <dgm:pt modelId="{1301B7FC-FDE7-4249-8AB9-1F7C717C8109}" type="sibTrans" cxnId="{968F63D9-6FA9-44DE-93E5-BCA04F1C99D5}">
      <dgm:prSet/>
      <dgm:spPr/>
      <dgm:t>
        <a:bodyPr/>
        <a:lstStyle/>
        <a:p>
          <a:endParaRPr lang="en-AU" sz="1000"/>
        </a:p>
      </dgm:t>
    </dgm:pt>
    <dgm:pt modelId="{BDC4D30C-4A2F-44EA-AE86-70DC531DA71C}">
      <dgm:prSet phldrT="[Text]" custT="1"/>
      <dgm:spPr/>
      <dgm:t>
        <a:bodyPr/>
        <a:lstStyle/>
        <a:p>
          <a:r>
            <a:rPr lang="en-AU" sz="1000"/>
            <a:t>STAKEHOLDER NOTIFICATION</a:t>
          </a:r>
        </a:p>
      </dgm:t>
    </dgm:pt>
    <dgm:pt modelId="{EF81AA7D-0458-4AA5-ABD6-E464BF98F6CB}" type="parTrans" cxnId="{DD1831B0-87C7-4F01-9D2D-D257AB83E41E}">
      <dgm:prSet/>
      <dgm:spPr/>
      <dgm:t>
        <a:bodyPr/>
        <a:lstStyle/>
        <a:p>
          <a:endParaRPr lang="en-AU" sz="1000"/>
        </a:p>
      </dgm:t>
    </dgm:pt>
    <dgm:pt modelId="{B2AC7C88-9CCC-46FF-8218-F1CF3EE144DA}" type="sibTrans" cxnId="{DD1831B0-87C7-4F01-9D2D-D257AB83E41E}">
      <dgm:prSet/>
      <dgm:spPr/>
      <dgm:t>
        <a:bodyPr/>
        <a:lstStyle/>
        <a:p>
          <a:endParaRPr lang="en-AU" sz="1000"/>
        </a:p>
      </dgm:t>
    </dgm:pt>
    <dgm:pt modelId="{87058445-576C-4085-9802-FCEC5E04110E}">
      <dgm:prSet phldrT="[Text]" custT="1"/>
      <dgm:spPr/>
      <dgm:t>
        <a:bodyPr/>
        <a:lstStyle/>
        <a:p>
          <a:r>
            <a:rPr lang="en-AU" sz="1000"/>
            <a:t>Stakeholders are notified via a PHI Circular, PHI weekly email, peak representative bodies and MBS Online communication material.</a:t>
          </a:r>
        </a:p>
      </dgm:t>
    </dgm:pt>
    <dgm:pt modelId="{08B2FC13-B7AB-4379-95AC-B754E52B2B03}" type="parTrans" cxnId="{B1E5BFF9-E74E-412D-9E5F-667951F2A3A7}">
      <dgm:prSet/>
      <dgm:spPr/>
      <dgm:t>
        <a:bodyPr/>
        <a:lstStyle/>
        <a:p>
          <a:endParaRPr lang="en-AU" sz="1000"/>
        </a:p>
      </dgm:t>
    </dgm:pt>
    <dgm:pt modelId="{9ECDA5FC-B0E0-441E-A179-6319A467C08F}" type="sibTrans" cxnId="{B1E5BFF9-E74E-412D-9E5F-667951F2A3A7}">
      <dgm:prSet/>
      <dgm:spPr/>
      <dgm:t>
        <a:bodyPr/>
        <a:lstStyle/>
        <a:p>
          <a:endParaRPr lang="en-AU" sz="1000"/>
        </a:p>
      </dgm:t>
    </dgm:pt>
    <dgm:pt modelId="{B60F3506-BBA4-4834-9CAF-F4C9E7BACF22}">
      <dgm:prSet phldrT="[Text]" custT="1"/>
      <dgm:spPr/>
      <dgm:t>
        <a:bodyPr/>
        <a:lstStyle/>
        <a:p>
          <a:r>
            <a:rPr lang="en-AU" sz="1000"/>
            <a:t>Changes to the Complying Product Rules and Benefit Requirements Rules are drafted into the Amendment Rules and registered on FRL.</a:t>
          </a:r>
        </a:p>
      </dgm:t>
    </dgm:pt>
    <dgm:pt modelId="{42131D32-73FD-4395-977C-F2BD8E971411}" type="parTrans" cxnId="{E085586B-6244-4402-A84F-49C536E624FD}">
      <dgm:prSet/>
      <dgm:spPr/>
      <dgm:t>
        <a:bodyPr/>
        <a:lstStyle/>
        <a:p>
          <a:endParaRPr lang="en-AU" sz="1000"/>
        </a:p>
      </dgm:t>
    </dgm:pt>
    <dgm:pt modelId="{D8B702AA-33AF-4599-9963-885D61242D93}" type="sibTrans" cxnId="{E085586B-6244-4402-A84F-49C536E624FD}">
      <dgm:prSet/>
      <dgm:spPr/>
      <dgm:t>
        <a:bodyPr/>
        <a:lstStyle/>
        <a:p>
          <a:endParaRPr lang="en-AU" sz="1000"/>
        </a:p>
      </dgm:t>
    </dgm:pt>
    <dgm:pt modelId="{8E328FF2-A311-4589-AA81-DA988B690E6F}">
      <dgm:prSet phldrT="[Text]" custT="1"/>
      <dgm:spPr/>
      <dgm:t>
        <a:bodyPr/>
        <a:lstStyle/>
        <a:p>
          <a:r>
            <a:rPr lang="en-AU" sz="1000"/>
            <a:t>Investigation of stakeholder feedback to change the clinical categories where there is data or evidence to support the proposed changes.</a:t>
          </a:r>
        </a:p>
      </dgm:t>
    </dgm:pt>
    <dgm:pt modelId="{C23D9F5D-D33C-47B2-904D-5C7BA77F9C9B}" type="parTrans" cxnId="{6BFB9A34-438E-47C3-9B2D-B781D32BAF49}">
      <dgm:prSet/>
      <dgm:spPr/>
      <dgm:t>
        <a:bodyPr/>
        <a:lstStyle/>
        <a:p>
          <a:endParaRPr lang="en-AU" sz="1000"/>
        </a:p>
      </dgm:t>
    </dgm:pt>
    <dgm:pt modelId="{B78076CB-E49B-4C8F-8200-229F8092476C}" type="sibTrans" cxnId="{6BFB9A34-438E-47C3-9B2D-B781D32BAF49}">
      <dgm:prSet/>
      <dgm:spPr/>
      <dgm:t>
        <a:bodyPr/>
        <a:lstStyle/>
        <a:p>
          <a:endParaRPr lang="en-AU" sz="1000"/>
        </a:p>
      </dgm:t>
    </dgm:pt>
    <dgm:pt modelId="{3E8A35E4-E01B-4332-A2E5-39C179926FDE}" type="pres">
      <dgm:prSet presAssocID="{D730C0D5-A172-46DC-83FF-0CAA89C54004}" presName="linear" presStyleCnt="0">
        <dgm:presLayoutVars>
          <dgm:dir/>
          <dgm:animLvl val="lvl"/>
          <dgm:resizeHandles val="exact"/>
        </dgm:presLayoutVars>
      </dgm:prSet>
      <dgm:spPr/>
    </dgm:pt>
    <dgm:pt modelId="{F62FF2F9-E674-4DB4-962C-44127E722558}" type="pres">
      <dgm:prSet presAssocID="{4BA23A8F-1993-4AAA-9089-BAE9B46D8880}" presName="parentLin" presStyleCnt="0"/>
      <dgm:spPr/>
    </dgm:pt>
    <dgm:pt modelId="{26FCF289-A973-4FA1-BF87-BF6D9BD6E821}" type="pres">
      <dgm:prSet presAssocID="{4BA23A8F-1993-4AAA-9089-BAE9B46D8880}" presName="parentLeftMargin" presStyleLbl="node1" presStyleIdx="0" presStyleCnt="4"/>
      <dgm:spPr/>
    </dgm:pt>
    <dgm:pt modelId="{71DFB097-A39A-4F8E-B6AB-EC43AAC17C19}" type="pres">
      <dgm:prSet presAssocID="{4BA23A8F-1993-4AAA-9089-BAE9B46D8880}" presName="parentText" presStyleLbl="node1" presStyleIdx="0" presStyleCnt="4">
        <dgm:presLayoutVars>
          <dgm:chMax val="0"/>
          <dgm:bulletEnabled val="1"/>
        </dgm:presLayoutVars>
      </dgm:prSet>
      <dgm:spPr/>
    </dgm:pt>
    <dgm:pt modelId="{63E4DB47-90E6-4E27-8446-10D92B4E1A58}" type="pres">
      <dgm:prSet presAssocID="{4BA23A8F-1993-4AAA-9089-BAE9B46D8880}" presName="negativeSpace" presStyleCnt="0"/>
      <dgm:spPr/>
    </dgm:pt>
    <dgm:pt modelId="{8F923DA9-9C71-4925-9383-0AF25C403FC7}" type="pres">
      <dgm:prSet presAssocID="{4BA23A8F-1993-4AAA-9089-BAE9B46D8880}" presName="childText" presStyleLbl="conFgAcc1" presStyleIdx="0" presStyleCnt="4" custScaleY="92352">
        <dgm:presLayoutVars>
          <dgm:bulletEnabled val="1"/>
        </dgm:presLayoutVars>
      </dgm:prSet>
      <dgm:spPr/>
    </dgm:pt>
    <dgm:pt modelId="{0E8FA41F-9DDE-44DC-955C-8E02E5AB3276}" type="pres">
      <dgm:prSet presAssocID="{00F06ECD-8692-41DA-9CAB-8CF59508977D}" presName="spaceBetweenRectangles" presStyleCnt="0"/>
      <dgm:spPr/>
    </dgm:pt>
    <dgm:pt modelId="{95247729-2899-464B-806D-35EBF98FB264}" type="pres">
      <dgm:prSet presAssocID="{BD9EB246-45A1-4BC7-AC2D-9E1818E7601C}" presName="parentLin" presStyleCnt="0"/>
      <dgm:spPr/>
    </dgm:pt>
    <dgm:pt modelId="{6D31EC17-E37F-4F0D-B4F5-98AAE2BF36C5}" type="pres">
      <dgm:prSet presAssocID="{BD9EB246-45A1-4BC7-AC2D-9E1818E7601C}" presName="parentLeftMargin" presStyleLbl="node1" presStyleIdx="0" presStyleCnt="4"/>
      <dgm:spPr/>
    </dgm:pt>
    <dgm:pt modelId="{38CA0514-D30F-4E67-8B7B-2A1BF56DB23D}" type="pres">
      <dgm:prSet presAssocID="{BD9EB246-45A1-4BC7-AC2D-9E1818E7601C}" presName="parentText" presStyleLbl="node1" presStyleIdx="1" presStyleCnt="4">
        <dgm:presLayoutVars>
          <dgm:chMax val="0"/>
          <dgm:bulletEnabled val="1"/>
        </dgm:presLayoutVars>
      </dgm:prSet>
      <dgm:spPr/>
    </dgm:pt>
    <dgm:pt modelId="{31ABC8B8-518F-4D48-B057-F38FE51BA4BA}" type="pres">
      <dgm:prSet presAssocID="{BD9EB246-45A1-4BC7-AC2D-9E1818E7601C}" presName="negativeSpace" presStyleCnt="0"/>
      <dgm:spPr/>
    </dgm:pt>
    <dgm:pt modelId="{7DDA1274-4717-4B86-8691-13843DE1CB32}" type="pres">
      <dgm:prSet presAssocID="{BD9EB246-45A1-4BC7-AC2D-9E1818E7601C}" presName="childText" presStyleLbl="conFgAcc1" presStyleIdx="1" presStyleCnt="4" custScaleY="125319">
        <dgm:presLayoutVars>
          <dgm:bulletEnabled val="1"/>
        </dgm:presLayoutVars>
      </dgm:prSet>
      <dgm:spPr/>
    </dgm:pt>
    <dgm:pt modelId="{005D3725-A849-4F84-BA66-F1D1CE134709}" type="pres">
      <dgm:prSet presAssocID="{6BC86F51-987B-4037-BFCE-95756C87DFB0}" presName="spaceBetweenRectangles" presStyleCnt="0"/>
      <dgm:spPr/>
    </dgm:pt>
    <dgm:pt modelId="{2FBC08E5-3E84-4FF6-A939-1086B536DB94}" type="pres">
      <dgm:prSet presAssocID="{5834B173-F17D-4446-9AF8-6F7C351ED25D}" presName="parentLin" presStyleCnt="0"/>
      <dgm:spPr/>
    </dgm:pt>
    <dgm:pt modelId="{0A003B91-C390-4D9F-95A3-7D9764E28C51}" type="pres">
      <dgm:prSet presAssocID="{5834B173-F17D-4446-9AF8-6F7C351ED25D}" presName="parentLeftMargin" presStyleLbl="node1" presStyleIdx="1" presStyleCnt="4"/>
      <dgm:spPr/>
    </dgm:pt>
    <dgm:pt modelId="{33A45321-F06F-423C-ABEE-8A60474312C1}" type="pres">
      <dgm:prSet presAssocID="{5834B173-F17D-4446-9AF8-6F7C351ED25D}" presName="parentText" presStyleLbl="node1" presStyleIdx="2" presStyleCnt="4">
        <dgm:presLayoutVars>
          <dgm:chMax val="0"/>
          <dgm:bulletEnabled val="1"/>
        </dgm:presLayoutVars>
      </dgm:prSet>
      <dgm:spPr/>
    </dgm:pt>
    <dgm:pt modelId="{953BDA8C-A50C-49D9-B639-4AEFB68A13BC}" type="pres">
      <dgm:prSet presAssocID="{5834B173-F17D-4446-9AF8-6F7C351ED25D}" presName="negativeSpace" presStyleCnt="0"/>
      <dgm:spPr/>
    </dgm:pt>
    <dgm:pt modelId="{E7C40852-70E9-4B05-A7A3-E4DA8A7EFE0E}" type="pres">
      <dgm:prSet presAssocID="{5834B173-F17D-4446-9AF8-6F7C351ED25D}" presName="childText" presStyleLbl="conFgAcc1" presStyleIdx="2" presStyleCnt="4" custScaleY="133722">
        <dgm:presLayoutVars>
          <dgm:bulletEnabled val="1"/>
        </dgm:presLayoutVars>
      </dgm:prSet>
      <dgm:spPr/>
    </dgm:pt>
    <dgm:pt modelId="{DACFA0C4-F75D-4254-BF99-3D51BD2078EA}" type="pres">
      <dgm:prSet presAssocID="{0221D279-A44D-4D87-94FA-EA9ECFE6F512}" presName="spaceBetweenRectangles" presStyleCnt="0"/>
      <dgm:spPr/>
    </dgm:pt>
    <dgm:pt modelId="{A448FDC6-2C38-4ED5-84F7-D407E7350169}" type="pres">
      <dgm:prSet presAssocID="{BDC4D30C-4A2F-44EA-AE86-70DC531DA71C}" presName="parentLin" presStyleCnt="0"/>
      <dgm:spPr/>
    </dgm:pt>
    <dgm:pt modelId="{2D8738F0-503F-4F11-89A2-B6920E5D378D}" type="pres">
      <dgm:prSet presAssocID="{BDC4D30C-4A2F-44EA-AE86-70DC531DA71C}" presName="parentLeftMargin" presStyleLbl="node1" presStyleIdx="2" presStyleCnt="4"/>
      <dgm:spPr/>
    </dgm:pt>
    <dgm:pt modelId="{934B5D71-BA5F-474C-8167-D395122F4B66}" type="pres">
      <dgm:prSet presAssocID="{BDC4D30C-4A2F-44EA-AE86-70DC531DA71C}" presName="parentText" presStyleLbl="node1" presStyleIdx="3" presStyleCnt="4">
        <dgm:presLayoutVars>
          <dgm:chMax val="0"/>
          <dgm:bulletEnabled val="1"/>
        </dgm:presLayoutVars>
      </dgm:prSet>
      <dgm:spPr/>
    </dgm:pt>
    <dgm:pt modelId="{4C69A8D7-7A61-4565-8534-068C7B7B9456}" type="pres">
      <dgm:prSet presAssocID="{BDC4D30C-4A2F-44EA-AE86-70DC531DA71C}" presName="negativeSpace" presStyleCnt="0"/>
      <dgm:spPr/>
    </dgm:pt>
    <dgm:pt modelId="{D24F723F-926B-4F2D-AA87-640A04EFD401}" type="pres">
      <dgm:prSet presAssocID="{BDC4D30C-4A2F-44EA-AE86-70DC531DA71C}" presName="childText" presStyleLbl="conFgAcc1" presStyleIdx="3" presStyleCnt="4" custScaleY="93442">
        <dgm:presLayoutVars>
          <dgm:bulletEnabled val="1"/>
        </dgm:presLayoutVars>
      </dgm:prSet>
      <dgm:spPr/>
    </dgm:pt>
  </dgm:ptLst>
  <dgm:cxnLst>
    <dgm:cxn modelId="{501C390B-F420-460D-871C-AA0B302F4F73}" type="presOf" srcId="{5834B173-F17D-4446-9AF8-6F7C351ED25D}" destId="{0A003B91-C390-4D9F-95A3-7D9764E28C51}" srcOrd="0" destOrd="0" presId="urn:microsoft.com/office/officeart/2005/8/layout/list1"/>
    <dgm:cxn modelId="{B1AD520C-6FEE-4D18-851B-DC433F809395}" type="presOf" srcId="{496F602D-AEC0-4567-ACA8-26BDEF4F2380}" destId="{D24F723F-926B-4F2D-AA87-640A04EFD401}" srcOrd="0" destOrd="0" presId="urn:microsoft.com/office/officeart/2005/8/layout/list1"/>
    <dgm:cxn modelId="{7C34EB0D-3B92-45C8-8876-D1F3B91966BF}" type="presOf" srcId="{BDC4D30C-4A2F-44EA-AE86-70DC531DA71C}" destId="{2D8738F0-503F-4F11-89A2-B6920E5D378D}" srcOrd="0" destOrd="0" presId="urn:microsoft.com/office/officeart/2005/8/layout/list1"/>
    <dgm:cxn modelId="{9E2F1D19-643D-4113-8DE8-E02221B2BFA9}" srcId="{D730C0D5-A172-46DC-83FF-0CAA89C54004}" destId="{4BA23A8F-1993-4AAA-9089-BAE9B46D8880}" srcOrd="0" destOrd="0" parTransId="{9A9DA13F-39CD-41DA-840A-00C08D35403D}" sibTransId="{00F06ECD-8692-41DA-9CAB-8CF59508977D}"/>
    <dgm:cxn modelId="{6BFB9A34-438E-47C3-9B2D-B781D32BAF49}" srcId="{4BA23A8F-1993-4AAA-9089-BAE9B46D8880}" destId="{8E328FF2-A311-4589-AA81-DA988B690E6F}" srcOrd="1" destOrd="0" parTransId="{C23D9F5D-D33C-47B2-904D-5C7BA77F9C9B}" sibTransId="{B78076CB-E49B-4C8F-8200-229F8092476C}"/>
    <dgm:cxn modelId="{57B5EE37-1267-4BF1-98D6-2360D5639740}" type="presOf" srcId="{D730C0D5-A172-46DC-83FF-0CAA89C54004}" destId="{3E8A35E4-E01B-4332-A2E5-39C179926FDE}" srcOrd="0" destOrd="0" presId="urn:microsoft.com/office/officeart/2005/8/layout/list1"/>
    <dgm:cxn modelId="{E658435C-EC50-402B-9CDB-E86D9D13F0DA}" type="presOf" srcId="{87058445-576C-4085-9802-FCEC5E04110E}" destId="{D24F723F-926B-4F2D-AA87-640A04EFD401}" srcOrd="0" destOrd="1" presId="urn:microsoft.com/office/officeart/2005/8/layout/list1"/>
    <dgm:cxn modelId="{E085586B-6244-4402-A84F-49C536E624FD}" srcId="{5834B173-F17D-4446-9AF8-6F7C351ED25D}" destId="{B60F3506-BBA4-4834-9CAF-F4C9E7BACF22}" srcOrd="0" destOrd="0" parTransId="{42131D32-73FD-4395-977C-F2BD8E971411}" sibTransId="{D8B702AA-33AF-4599-9963-885D61242D93}"/>
    <dgm:cxn modelId="{DE02DE4C-DC19-4A46-AF98-260ED2BCCD16}" type="presOf" srcId="{BD9EB246-45A1-4BC7-AC2D-9E1818E7601C}" destId="{38CA0514-D30F-4E67-8B7B-2A1BF56DB23D}" srcOrd="1" destOrd="0" presId="urn:microsoft.com/office/officeart/2005/8/layout/list1"/>
    <dgm:cxn modelId="{597ED573-90A2-479E-BAA2-D4D8297684BE}" srcId="{BD9EB246-45A1-4BC7-AC2D-9E1818E7601C}" destId="{7E3644EC-F78B-48D7-B813-B6A91089425A}" srcOrd="0" destOrd="0" parTransId="{327ED932-3036-4549-AF3B-1A421D795461}" sibTransId="{242DF16E-AD1E-451E-8E64-F3C2C99D27D3}"/>
    <dgm:cxn modelId="{8781B559-CF18-4F64-B55B-1B9316C00959}" type="presOf" srcId="{F80053EA-0F68-40B7-B381-875DEE37EA1B}" destId="{8F923DA9-9C71-4925-9383-0AF25C403FC7}" srcOrd="0" destOrd="0" presId="urn:microsoft.com/office/officeart/2005/8/layout/list1"/>
    <dgm:cxn modelId="{1637B77E-BF56-4711-ABC6-FA543083C8D4}" type="presOf" srcId="{8E328FF2-A311-4589-AA81-DA988B690E6F}" destId="{8F923DA9-9C71-4925-9383-0AF25C403FC7}" srcOrd="0" destOrd="1" presId="urn:microsoft.com/office/officeart/2005/8/layout/list1"/>
    <dgm:cxn modelId="{5C4DD97E-4980-4291-BEC2-20FE1BC8204F}" type="presOf" srcId="{5834B173-F17D-4446-9AF8-6F7C351ED25D}" destId="{33A45321-F06F-423C-ABEE-8A60474312C1}" srcOrd="1" destOrd="0" presId="urn:microsoft.com/office/officeart/2005/8/layout/list1"/>
    <dgm:cxn modelId="{A7E12288-628B-490A-BE16-8D2FBB237A49}" srcId="{D730C0D5-A172-46DC-83FF-0CAA89C54004}" destId="{BD9EB246-45A1-4BC7-AC2D-9E1818E7601C}" srcOrd="1" destOrd="0" parTransId="{29D25100-F894-471B-9E36-40CF41AC0ED9}" sibTransId="{6BC86F51-987B-4037-BFCE-95756C87DFB0}"/>
    <dgm:cxn modelId="{6936F797-3044-418D-B964-E3954289D7FF}" type="presOf" srcId="{7E3644EC-F78B-48D7-B813-B6A91089425A}" destId="{7DDA1274-4717-4B86-8691-13843DE1CB32}" srcOrd="0" destOrd="0" presId="urn:microsoft.com/office/officeart/2005/8/layout/list1"/>
    <dgm:cxn modelId="{1B1EC28C-9E61-486A-9788-8BC361FA33A0}" type="presOf" srcId="{4BA23A8F-1993-4AAA-9089-BAE9B46D8880}" destId="{71DFB097-A39A-4F8E-B6AB-EC43AAC17C19}" srcOrd="1" destOrd="0" presId="urn:microsoft.com/office/officeart/2005/8/layout/list1"/>
    <dgm:cxn modelId="{1D1E42A2-DC90-4A39-802D-738929DD7BD4}" type="presOf" srcId="{BDC4D30C-4A2F-44EA-AE86-70DC531DA71C}" destId="{934B5D71-BA5F-474C-8167-D395122F4B66}" srcOrd="1" destOrd="0" presId="urn:microsoft.com/office/officeart/2005/8/layout/list1"/>
    <dgm:cxn modelId="{95AE04AC-6E83-4191-B544-4B2653673F2C}" srcId="{D730C0D5-A172-46DC-83FF-0CAA89C54004}" destId="{5834B173-F17D-4446-9AF8-6F7C351ED25D}" srcOrd="2" destOrd="0" parTransId="{D0075C34-709B-42B3-A137-0A0BBC5F08F4}" sibTransId="{0221D279-A44D-4D87-94FA-EA9ECFE6F512}"/>
    <dgm:cxn modelId="{DD1831B0-87C7-4F01-9D2D-D257AB83E41E}" srcId="{D730C0D5-A172-46DC-83FF-0CAA89C54004}" destId="{BDC4D30C-4A2F-44EA-AE86-70DC531DA71C}" srcOrd="3" destOrd="0" parTransId="{EF81AA7D-0458-4AA5-ABD6-E464BF98F6CB}" sibTransId="{B2AC7C88-9CCC-46FF-8218-F1CF3EE144DA}"/>
    <dgm:cxn modelId="{7E9B31C1-656A-4061-B811-0DAF91B41D15}" srcId="{4BA23A8F-1993-4AAA-9089-BAE9B46D8880}" destId="{F80053EA-0F68-40B7-B381-875DEE37EA1B}" srcOrd="0" destOrd="0" parTransId="{4887949E-47DA-4811-94B1-0A5AB104C722}" sibTransId="{152FF554-65A9-40C3-BED6-AF2CF7594092}"/>
    <dgm:cxn modelId="{4343D1C4-3E0D-43E7-AADA-1F433EB26437}" type="presOf" srcId="{BD9EB246-45A1-4BC7-AC2D-9E1818E7601C}" destId="{6D31EC17-E37F-4F0D-B4F5-98AAE2BF36C5}" srcOrd="0" destOrd="0" presId="urn:microsoft.com/office/officeart/2005/8/layout/list1"/>
    <dgm:cxn modelId="{F9A70DD1-FC6A-475E-8B11-D67CD12CEC0A}" type="presOf" srcId="{B60F3506-BBA4-4834-9CAF-F4C9E7BACF22}" destId="{E7C40852-70E9-4B05-A7A3-E4DA8A7EFE0E}" srcOrd="0" destOrd="0" presId="urn:microsoft.com/office/officeart/2005/8/layout/list1"/>
    <dgm:cxn modelId="{D2888EF3-D390-4FF6-893D-A7891F50A28B}" type="presOf" srcId="{4BA23A8F-1993-4AAA-9089-BAE9B46D8880}" destId="{26FCF289-A973-4FA1-BF87-BF6D9BD6E821}" srcOrd="0" destOrd="0" presId="urn:microsoft.com/office/officeart/2005/8/layout/list1"/>
    <dgm:cxn modelId="{968F63D9-6FA9-44DE-93E5-BCA04F1C99D5}" srcId="{BDC4D30C-4A2F-44EA-AE86-70DC531DA71C}" destId="{496F602D-AEC0-4567-ACA8-26BDEF4F2380}" srcOrd="0" destOrd="0" parTransId="{8DC78A9F-69B7-47A4-9E49-5BE0A2A68A21}" sibTransId="{1301B7FC-FDE7-4249-8AB9-1F7C717C8109}"/>
    <dgm:cxn modelId="{B1E5BFF9-E74E-412D-9E5F-667951F2A3A7}" srcId="{BDC4D30C-4A2F-44EA-AE86-70DC531DA71C}" destId="{87058445-576C-4085-9802-FCEC5E04110E}" srcOrd="1" destOrd="0" parTransId="{08B2FC13-B7AB-4379-95AC-B754E52B2B03}" sibTransId="{9ECDA5FC-B0E0-441E-A179-6319A467C08F}"/>
    <dgm:cxn modelId="{CBE5C254-8C42-4495-A22F-06E780D8E39E}" type="presParOf" srcId="{3E8A35E4-E01B-4332-A2E5-39C179926FDE}" destId="{F62FF2F9-E674-4DB4-962C-44127E722558}" srcOrd="0" destOrd="0" presId="urn:microsoft.com/office/officeart/2005/8/layout/list1"/>
    <dgm:cxn modelId="{9E52BC9B-B3BD-4372-802F-FBDA28A68EC9}" type="presParOf" srcId="{F62FF2F9-E674-4DB4-962C-44127E722558}" destId="{26FCF289-A973-4FA1-BF87-BF6D9BD6E821}" srcOrd="0" destOrd="0" presId="urn:microsoft.com/office/officeart/2005/8/layout/list1"/>
    <dgm:cxn modelId="{6A56BFFC-5251-4490-965A-5E4B441C2276}" type="presParOf" srcId="{F62FF2F9-E674-4DB4-962C-44127E722558}" destId="{71DFB097-A39A-4F8E-B6AB-EC43AAC17C19}" srcOrd="1" destOrd="0" presId="urn:microsoft.com/office/officeart/2005/8/layout/list1"/>
    <dgm:cxn modelId="{9D67BFE1-0CFE-4AC6-8F43-B3EEC87663C8}" type="presParOf" srcId="{3E8A35E4-E01B-4332-A2E5-39C179926FDE}" destId="{63E4DB47-90E6-4E27-8446-10D92B4E1A58}" srcOrd="1" destOrd="0" presId="urn:microsoft.com/office/officeart/2005/8/layout/list1"/>
    <dgm:cxn modelId="{3E1913BA-52DA-41DA-9FC1-2833046DF44E}" type="presParOf" srcId="{3E8A35E4-E01B-4332-A2E5-39C179926FDE}" destId="{8F923DA9-9C71-4925-9383-0AF25C403FC7}" srcOrd="2" destOrd="0" presId="urn:microsoft.com/office/officeart/2005/8/layout/list1"/>
    <dgm:cxn modelId="{7193A2A8-E4EF-4E0F-B2DE-8C28A705273F}" type="presParOf" srcId="{3E8A35E4-E01B-4332-A2E5-39C179926FDE}" destId="{0E8FA41F-9DDE-44DC-955C-8E02E5AB3276}" srcOrd="3" destOrd="0" presId="urn:microsoft.com/office/officeart/2005/8/layout/list1"/>
    <dgm:cxn modelId="{58C0A3C4-54EF-4C4B-ACD8-1BA5186D3694}" type="presParOf" srcId="{3E8A35E4-E01B-4332-A2E5-39C179926FDE}" destId="{95247729-2899-464B-806D-35EBF98FB264}" srcOrd="4" destOrd="0" presId="urn:microsoft.com/office/officeart/2005/8/layout/list1"/>
    <dgm:cxn modelId="{319C6B83-8298-4CB9-A767-9ED97786F74F}" type="presParOf" srcId="{95247729-2899-464B-806D-35EBF98FB264}" destId="{6D31EC17-E37F-4F0D-B4F5-98AAE2BF36C5}" srcOrd="0" destOrd="0" presId="urn:microsoft.com/office/officeart/2005/8/layout/list1"/>
    <dgm:cxn modelId="{8DA5DED7-BF25-4D41-8045-420CD30AA1AB}" type="presParOf" srcId="{95247729-2899-464B-806D-35EBF98FB264}" destId="{38CA0514-D30F-4E67-8B7B-2A1BF56DB23D}" srcOrd="1" destOrd="0" presId="urn:microsoft.com/office/officeart/2005/8/layout/list1"/>
    <dgm:cxn modelId="{FA3E2E87-1C82-484D-AC2B-982F7E50BAD6}" type="presParOf" srcId="{3E8A35E4-E01B-4332-A2E5-39C179926FDE}" destId="{31ABC8B8-518F-4D48-B057-F38FE51BA4BA}" srcOrd="5" destOrd="0" presId="urn:microsoft.com/office/officeart/2005/8/layout/list1"/>
    <dgm:cxn modelId="{43480958-0043-495B-A8D3-FB8EE0274F05}" type="presParOf" srcId="{3E8A35E4-E01B-4332-A2E5-39C179926FDE}" destId="{7DDA1274-4717-4B86-8691-13843DE1CB32}" srcOrd="6" destOrd="0" presId="urn:microsoft.com/office/officeart/2005/8/layout/list1"/>
    <dgm:cxn modelId="{5B35D731-E249-4C20-8B0D-3535777A2B09}" type="presParOf" srcId="{3E8A35E4-E01B-4332-A2E5-39C179926FDE}" destId="{005D3725-A849-4F84-BA66-F1D1CE134709}" srcOrd="7" destOrd="0" presId="urn:microsoft.com/office/officeart/2005/8/layout/list1"/>
    <dgm:cxn modelId="{BDF3029E-29D3-4391-B3DB-A6B543955FC3}" type="presParOf" srcId="{3E8A35E4-E01B-4332-A2E5-39C179926FDE}" destId="{2FBC08E5-3E84-4FF6-A939-1086B536DB94}" srcOrd="8" destOrd="0" presId="urn:microsoft.com/office/officeart/2005/8/layout/list1"/>
    <dgm:cxn modelId="{939EA5E6-5BAA-4245-9BE1-663A73089344}" type="presParOf" srcId="{2FBC08E5-3E84-4FF6-A939-1086B536DB94}" destId="{0A003B91-C390-4D9F-95A3-7D9764E28C51}" srcOrd="0" destOrd="0" presId="urn:microsoft.com/office/officeart/2005/8/layout/list1"/>
    <dgm:cxn modelId="{D6EC8605-DC87-4CE1-BEEC-1BE347219615}" type="presParOf" srcId="{2FBC08E5-3E84-4FF6-A939-1086B536DB94}" destId="{33A45321-F06F-423C-ABEE-8A60474312C1}" srcOrd="1" destOrd="0" presId="urn:microsoft.com/office/officeart/2005/8/layout/list1"/>
    <dgm:cxn modelId="{F8D1E033-6C52-4DE5-BEC2-160A98F92C8F}" type="presParOf" srcId="{3E8A35E4-E01B-4332-A2E5-39C179926FDE}" destId="{953BDA8C-A50C-49D9-B639-4AEFB68A13BC}" srcOrd="9" destOrd="0" presId="urn:microsoft.com/office/officeart/2005/8/layout/list1"/>
    <dgm:cxn modelId="{42378F90-0CAE-48F7-B483-0D0EE9060314}" type="presParOf" srcId="{3E8A35E4-E01B-4332-A2E5-39C179926FDE}" destId="{E7C40852-70E9-4B05-A7A3-E4DA8A7EFE0E}" srcOrd="10" destOrd="0" presId="urn:microsoft.com/office/officeart/2005/8/layout/list1"/>
    <dgm:cxn modelId="{86CD334A-5906-4C48-BDF0-F055218FCA1F}" type="presParOf" srcId="{3E8A35E4-E01B-4332-A2E5-39C179926FDE}" destId="{DACFA0C4-F75D-4254-BF99-3D51BD2078EA}" srcOrd="11" destOrd="0" presId="urn:microsoft.com/office/officeart/2005/8/layout/list1"/>
    <dgm:cxn modelId="{4ACAFD69-FF72-4A1E-824B-C1FC977A439A}" type="presParOf" srcId="{3E8A35E4-E01B-4332-A2E5-39C179926FDE}" destId="{A448FDC6-2C38-4ED5-84F7-D407E7350169}" srcOrd="12" destOrd="0" presId="urn:microsoft.com/office/officeart/2005/8/layout/list1"/>
    <dgm:cxn modelId="{E1BAE4DD-1AF9-4C4C-A104-BEEA429BD0D6}" type="presParOf" srcId="{A448FDC6-2C38-4ED5-84F7-D407E7350169}" destId="{2D8738F0-503F-4F11-89A2-B6920E5D378D}" srcOrd="0" destOrd="0" presId="urn:microsoft.com/office/officeart/2005/8/layout/list1"/>
    <dgm:cxn modelId="{2FC660C7-9B65-4B89-B860-D8A69098B564}" type="presParOf" srcId="{A448FDC6-2C38-4ED5-84F7-D407E7350169}" destId="{934B5D71-BA5F-474C-8167-D395122F4B66}" srcOrd="1" destOrd="0" presId="urn:microsoft.com/office/officeart/2005/8/layout/list1"/>
    <dgm:cxn modelId="{FEB79064-B83D-46A8-9936-79505E6F55D4}" type="presParOf" srcId="{3E8A35E4-E01B-4332-A2E5-39C179926FDE}" destId="{4C69A8D7-7A61-4565-8534-068C7B7B9456}" srcOrd="13" destOrd="0" presId="urn:microsoft.com/office/officeart/2005/8/layout/list1"/>
    <dgm:cxn modelId="{BF5E98E9-FA4D-4D1E-A783-634F58054764}" type="presParOf" srcId="{3E8A35E4-E01B-4332-A2E5-39C179926FDE}" destId="{D24F723F-926B-4F2D-AA87-640A04EFD401}" srcOrd="14"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23DA9-9C71-4925-9383-0AF25C403FC7}">
      <dsp:nvSpPr>
        <dsp:cNvPr id="0" name=""/>
        <dsp:cNvSpPr/>
      </dsp:nvSpPr>
      <dsp:spPr>
        <a:xfrm>
          <a:off x="0" y="213462"/>
          <a:ext cx="5486400" cy="78545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t>Proposed MBS changes are assessed for impacts on the PHI clinical categoires and procedure type (Type A/B/C) classification systems; or</a:t>
          </a:r>
        </a:p>
        <a:p>
          <a:pPr marL="57150" lvl="1" indent="-57150" algn="l" defTabSz="444500">
            <a:lnSpc>
              <a:spcPct val="90000"/>
            </a:lnSpc>
            <a:spcBef>
              <a:spcPct val="0"/>
            </a:spcBef>
            <a:spcAft>
              <a:spcPct val="15000"/>
            </a:spcAft>
            <a:buChar char="•"/>
          </a:pPr>
          <a:r>
            <a:rPr lang="en-AU" sz="1000" kern="1200"/>
            <a:t>Investigation of stakeholder feedback to change the clinical categories where there is data or evidence to support the proposed changes.</a:t>
          </a:r>
        </a:p>
      </dsp:txBody>
      <dsp:txXfrm>
        <a:off x="0" y="213462"/>
        <a:ext cx="5486400" cy="785453"/>
      </dsp:txXfrm>
    </dsp:sp>
    <dsp:sp modelId="{71DFB097-A39A-4F8E-B6AB-EC43AAC17C19}">
      <dsp:nvSpPr>
        <dsp:cNvPr id="0" name=""/>
        <dsp:cNvSpPr/>
      </dsp:nvSpPr>
      <dsp:spPr>
        <a:xfrm>
          <a:off x="274320" y="80622"/>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kern="1200"/>
            <a:t>ASSESSMENT OF PROPOSED CHANGES</a:t>
          </a:r>
        </a:p>
      </dsp:txBody>
      <dsp:txXfrm>
        <a:off x="287289" y="93591"/>
        <a:ext cx="3814542" cy="239742"/>
      </dsp:txXfrm>
    </dsp:sp>
    <dsp:sp modelId="{7DDA1274-4717-4B86-8691-13843DE1CB32}">
      <dsp:nvSpPr>
        <dsp:cNvPr id="0" name=""/>
        <dsp:cNvSpPr/>
      </dsp:nvSpPr>
      <dsp:spPr>
        <a:xfrm>
          <a:off x="0" y="1180356"/>
          <a:ext cx="5486400" cy="67503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t>Consultation with stakeholders including with industry peak bodies, medical colleges and key stakeholders.</a:t>
          </a:r>
        </a:p>
      </dsp:txBody>
      <dsp:txXfrm>
        <a:off x="0" y="1180356"/>
        <a:ext cx="5486400" cy="675030"/>
      </dsp:txXfrm>
    </dsp:sp>
    <dsp:sp modelId="{38CA0514-D30F-4E67-8B7B-2A1BF56DB23D}">
      <dsp:nvSpPr>
        <dsp:cNvPr id="0" name=""/>
        <dsp:cNvSpPr/>
      </dsp:nvSpPr>
      <dsp:spPr>
        <a:xfrm>
          <a:off x="274320" y="1047516"/>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kern="1200"/>
            <a:t>CONSULTATION</a:t>
          </a:r>
        </a:p>
      </dsp:txBody>
      <dsp:txXfrm>
        <a:off x="287289" y="1060485"/>
        <a:ext cx="3814542" cy="239742"/>
      </dsp:txXfrm>
    </dsp:sp>
    <dsp:sp modelId="{E7C40852-70E9-4B05-A7A3-E4DA8A7EFE0E}">
      <dsp:nvSpPr>
        <dsp:cNvPr id="0" name=""/>
        <dsp:cNvSpPr/>
      </dsp:nvSpPr>
      <dsp:spPr>
        <a:xfrm>
          <a:off x="0" y="2036827"/>
          <a:ext cx="5486400" cy="72029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t>Changes to the Complying Product Rules and Benefit Requirements Rules are drafted into the Amendment Rules and registered on FRL.</a:t>
          </a:r>
        </a:p>
      </dsp:txBody>
      <dsp:txXfrm>
        <a:off x="0" y="2036827"/>
        <a:ext cx="5486400" cy="720293"/>
      </dsp:txXfrm>
    </dsp:sp>
    <dsp:sp modelId="{33A45321-F06F-423C-ABEE-8A60474312C1}">
      <dsp:nvSpPr>
        <dsp:cNvPr id="0" name=""/>
        <dsp:cNvSpPr/>
      </dsp:nvSpPr>
      <dsp:spPr>
        <a:xfrm>
          <a:off x="274320" y="1903987"/>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kern="1200"/>
            <a:t>AMEND REGULATIONS</a:t>
          </a:r>
        </a:p>
      </dsp:txBody>
      <dsp:txXfrm>
        <a:off x="287289" y="1916956"/>
        <a:ext cx="3814542" cy="239742"/>
      </dsp:txXfrm>
    </dsp:sp>
    <dsp:sp modelId="{D24F723F-926B-4F2D-AA87-640A04EFD401}">
      <dsp:nvSpPr>
        <dsp:cNvPr id="0" name=""/>
        <dsp:cNvSpPr/>
      </dsp:nvSpPr>
      <dsp:spPr>
        <a:xfrm>
          <a:off x="0" y="2938560"/>
          <a:ext cx="5486400" cy="66227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t>PHI web resources are updated.</a:t>
          </a:r>
        </a:p>
        <a:p>
          <a:pPr marL="57150" lvl="1" indent="-57150" algn="l" defTabSz="444500">
            <a:lnSpc>
              <a:spcPct val="90000"/>
            </a:lnSpc>
            <a:spcBef>
              <a:spcPct val="0"/>
            </a:spcBef>
            <a:spcAft>
              <a:spcPct val="15000"/>
            </a:spcAft>
            <a:buChar char="•"/>
          </a:pPr>
          <a:r>
            <a:rPr lang="en-AU" sz="1000" kern="1200"/>
            <a:t>Stakeholders are notified via a PHI Circular, PHI weekly email, peak representative bodies and MBS Online communication material.</a:t>
          </a:r>
        </a:p>
      </dsp:txBody>
      <dsp:txXfrm>
        <a:off x="0" y="2938560"/>
        <a:ext cx="5486400" cy="662270"/>
      </dsp:txXfrm>
    </dsp:sp>
    <dsp:sp modelId="{934B5D71-BA5F-474C-8167-D395122F4B66}">
      <dsp:nvSpPr>
        <dsp:cNvPr id="0" name=""/>
        <dsp:cNvSpPr/>
      </dsp:nvSpPr>
      <dsp:spPr>
        <a:xfrm>
          <a:off x="274320" y="2805720"/>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en-AU" sz="1000" kern="1200"/>
            <a:t>STAKEHOLDER NOTIFICATION</a:t>
          </a:r>
        </a:p>
      </dsp:txBody>
      <dsp:txXfrm>
        <a:off x="287289" y="2818689"/>
        <a:ext cx="3814542"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AE5D55D2855249BDE6284DECF3A812" ma:contentTypeVersion="1" ma:contentTypeDescription="Create a new document." ma:contentTypeScope="" ma:versionID="9f8c2a13d8772c794cad9e180fc8884a">
  <xsd:schema xmlns:xsd="http://www.w3.org/2001/XMLSchema" xmlns:xs="http://www.w3.org/2001/XMLSchema" xmlns:p="http://schemas.microsoft.com/office/2006/metadata/properties" xmlns:ns1="http://schemas.microsoft.com/sharepoint/v3" targetNamespace="http://schemas.microsoft.com/office/2006/metadata/properties" ma:root="true" ma:fieldsID="7a905017a9aa3b0c875ea481d4b6b5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B679D2EE-C155-46EA-B3BA-FB271A0D5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17311</Words>
  <Characters>101102</Characters>
  <Application>Microsoft Office Word</Application>
  <DocSecurity>0</DocSecurity>
  <Lines>2197</Lines>
  <Paragraphs>890</Paragraphs>
  <ScaleCrop>false</ScaleCrop>
  <HeadingPairs>
    <vt:vector size="2" baseType="variant">
      <vt:variant>
        <vt:lpstr>Title</vt:lpstr>
      </vt:variant>
      <vt:variant>
        <vt:i4>1</vt:i4>
      </vt:variant>
    </vt:vector>
  </HeadingPairs>
  <TitlesOfParts>
    <vt:vector size="1" baseType="lpstr">
      <vt:lpstr>Private Health Insurance Clinical Categories Review Report</vt:lpstr>
    </vt:vector>
  </TitlesOfParts>
  <Company/>
  <LinksUpToDate>false</LinksUpToDate>
  <CharactersWithSpaces>117523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Health Insurance Clinical Categories Review Report</dc:title>
  <dc:subject>Private Health Insurance</dc:subject>
  <dc:creator>Australian Government Department of Health</dc:creator>
  <cp:keywords>Private health insurance</cp:keywords>
  <cp:lastModifiedBy>MASCHKE, Elvia</cp:lastModifiedBy>
  <cp:revision>9</cp:revision>
  <cp:lastPrinted>2024-05-30T05:27:00Z</cp:lastPrinted>
  <dcterms:created xsi:type="dcterms:W3CDTF">2024-11-11T22:22:00Z</dcterms:created>
  <dcterms:modified xsi:type="dcterms:W3CDTF">2024-11-12T01:03:00Z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0x010100A6AE5D55D2855249BDE6284DECF3A812</vt:lpwstr>
  </property>
</Properties>
</file>