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2.xml" ContentType="application/vnd.openxmlformats-officedocument.wordprocessingml.header+xml"/>
  <Override PartName="/word/header1.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word/glossary/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CF5D05" w14:textId="41F2290B" w:rsidR="00D560DC" w:rsidRPr="004B540C" w:rsidRDefault="00541A94" w:rsidP="00066960">
      <w:pPr>
        <w:pStyle w:val="Title"/>
        <w:rPr>
          <w:lang w:val="el-GR"/>
        </w:rPr>
      </w:pPr>
      <w:sdt>
        <w:sdtPr>
          <w:rPr>
            <w:lang w:val="el-GR"/>
          </w:rPr>
          <w:alias w:val="Title"/>
          <w:tag w:val=""/>
          <w:id w:val="-992257587"/>
          <w:placeholder>
            <w:docPart w:val="081BD3F32C219649B7D96FD4A0753C52"/>
          </w:placeholder>
          <w:dataBinding w:prefixMappings="xmlns:ns0='http://purl.org/dc/elements/1.1/' xmlns:ns1='http://schemas.openxmlformats.org/package/2006/metadata/core-properties' " w:xpath="/ns1:coreProperties[1]/ns0:title[1]" w:storeItemID="{6C3C8BC8-F283-45AE-878A-BAB7291924A1}"/>
          <w:text/>
        </w:sdtPr>
        <w:sdtEndPr/>
        <w:sdtContent>
          <w:r w:rsidR="004B540C" w:rsidRPr="004B540C">
            <w:rPr>
              <w:lang w:val="el-GR"/>
            </w:rPr>
            <w:t xml:space="preserve">Κλινικές Επείγουσας Φροντίδας </w:t>
          </w:r>
          <w:proofErr w:type="spellStart"/>
          <w:r w:rsidR="004B540C" w:rsidRPr="004B540C">
            <w:rPr>
              <w:lang w:val="el-GR"/>
            </w:rPr>
            <w:t>Medicare</w:t>
          </w:r>
          <w:proofErr w:type="spellEnd"/>
          <w:r w:rsidR="004B540C" w:rsidRPr="004B540C">
            <w:rPr>
              <w:lang w:val="el-GR"/>
            </w:rPr>
            <w:t xml:space="preserve"> – στη διάθεσή σας όταν τις χρειάζεστε</w:t>
          </w:r>
        </w:sdtContent>
      </w:sdt>
    </w:p>
    <w:p w14:paraId="31E23159" w14:textId="77777777" w:rsidR="002D636C" w:rsidRPr="002D636C" w:rsidRDefault="002D636C" w:rsidP="002D636C">
      <w:pPr>
        <w:rPr>
          <w:lang w:val="el-GR"/>
        </w:rPr>
      </w:pPr>
      <w:r w:rsidRPr="002D636C">
        <w:rPr>
          <w:lang w:val="el-GR"/>
        </w:rPr>
        <w:t xml:space="preserve">Σε όλη την Αυστραλία, ένα αυξανόμενο δίκτυο Κλινικών Επείγουσας Φροντίδας </w:t>
      </w:r>
      <w:r>
        <w:t>Medicare</w:t>
      </w:r>
      <w:r w:rsidRPr="002D636C">
        <w:rPr>
          <w:lang w:val="el-GR"/>
        </w:rPr>
        <w:t xml:space="preserve"> παρέχει δωρεάν υγειονομική περίθαλψη χωρίς ραντεβού για επείγουσες ασθένειες και τραυματισμούς, μειώνοντας την πίεση στα τμήματα επειγόντων περιστατικών των νοσοκομείων και καθιστώντας ευκολότερη την πρόσβαση σε επείγουσα περίθαλψη όταν τη χρειάζεστε.</w:t>
      </w:r>
    </w:p>
    <w:p w14:paraId="4D8BEF02" w14:textId="77777777" w:rsidR="002D636C" w:rsidRPr="002D636C" w:rsidRDefault="002D636C" w:rsidP="002D636C">
      <w:pPr>
        <w:rPr>
          <w:lang w:val="el-GR"/>
        </w:rPr>
      </w:pPr>
      <w:r w:rsidRPr="002D636C">
        <w:rPr>
          <w:lang w:val="el-GR"/>
        </w:rPr>
        <w:t xml:space="preserve">Οι Κλινικές Επείγουσας Φροντίδας </w:t>
      </w:r>
      <w:r>
        <w:t>Medicare</w:t>
      </w:r>
      <w:r w:rsidRPr="002D636C">
        <w:rPr>
          <w:lang w:val="el-GR"/>
        </w:rPr>
        <w:t xml:space="preserve"> είναι ανοιχτές από νωρίς έως αργά κάθε μέρα, και δεν χρειάζεστε ραντεβού ή παραπεμπτικό. Περίπου το 70% των Αυστραλών ζουν σε απόσταση έως 20 λεπτών με το αυτοκίνητο από μια Κλινική Επείγουσας Φροντίδας </w:t>
      </w:r>
      <w:r>
        <w:t>Medicare</w:t>
      </w:r>
      <w:r w:rsidRPr="002D636C">
        <w:rPr>
          <w:lang w:val="el-GR"/>
        </w:rPr>
        <w:t>.</w:t>
      </w:r>
    </w:p>
    <w:p w14:paraId="1FA11488" w14:textId="687FA315" w:rsidR="00443F36" w:rsidRPr="002D636C" w:rsidRDefault="002D636C" w:rsidP="002D636C">
      <w:pPr>
        <w:rPr>
          <w:lang w:val="el-GR"/>
        </w:rPr>
      </w:pPr>
      <w:r w:rsidRPr="002D636C">
        <w:rPr>
          <w:lang w:val="el-GR"/>
        </w:rPr>
        <w:t xml:space="preserve">Οι Κλινικές Επείγουσας Φροντίδας </w:t>
      </w:r>
      <w:r>
        <w:t>Medicare</w:t>
      </w:r>
      <w:r w:rsidRPr="002D636C">
        <w:rPr>
          <w:lang w:val="el-GR"/>
        </w:rPr>
        <w:t xml:space="preserve"> είναι ένας από τους τρόπους με τους οποίους η Αυστραλιανή Κυβέρνηση επενδύει στην </w:t>
      </w:r>
      <w:r>
        <w:t>Medicare</w:t>
      </w:r>
      <w:r w:rsidRPr="002D636C">
        <w:rPr>
          <w:lang w:val="el-GR"/>
        </w:rPr>
        <w:t xml:space="preserve"> για να διασφαλίσει ότι οι Αυστραλοί έχουν καλύτερη πρόσβαση σε οικονομικά προσιτή υγειονομική περίθαλψη, επείγουσα φροντίδα και υποστήριξη ψυχικής υγείας</w:t>
      </w:r>
      <w:r w:rsidR="00443F36" w:rsidRPr="002D636C">
        <w:rPr>
          <w:lang w:val="el-GR"/>
        </w:rPr>
        <w:t>.</w:t>
      </w:r>
    </w:p>
    <w:p w14:paraId="019D55AA" w14:textId="5E796994" w:rsidR="00443F36" w:rsidRPr="002D636C" w:rsidRDefault="002D636C" w:rsidP="00443F36">
      <w:pPr>
        <w:pStyle w:val="Heading1"/>
        <w:rPr>
          <w:lang w:val="el-GR"/>
        </w:rPr>
      </w:pPr>
      <w:r w:rsidRPr="002D636C">
        <w:rPr>
          <w:lang w:val="el-GR"/>
        </w:rPr>
        <w:t>Τι είναι η επείγουσα φροντίδα;</w:t>
      </w:r>
    </w:p>
    <w:p w14:paraId="64ACC258" w14:textId="77777777" w:rsidR="002D636C" w:rsidRPr="002D636C" w:rsidRDefault="002D636C" w:rsidP="002D636C">
      <w:pPr>
        <w:pStyle w:val="Bullet1"/>
        <w:rPr>
          <w:lang w:val="el-GR"/>
        </w:rPr>
      </w:pPr>
      <w:r w:rsidRPr="002D636C">
        <w:rPr>
          <w:lang w:val="el-GR"/>
        </w:rPr>
        <w:t>Γενική ή συνήθης φροντίδα είναι αυτή που παρέχει ο τοπικός γενικός γιατρός (</w:t>
      </w:r>
      <w:r>
        <w:t>GP</w:t>
      </w:r>
      <w:r w:rsidRPr="002D636C">
        <w:rPr>
          <w:lang w:val="el-GR"/>
        </w:rPr>
        <w:t>) ή νοσηλευτής σας.</w:t>
      </w:r>
    </w:p>
    <w:p w14:paraId="52A8A513" w14:textId="77777777" w:rsidR="002D636C" w:rsidRPr="002D636C" w:rsidRDefault="002D636C" w:rsidP="002D636C">
      <w:pPr>
        <w:pStyle w:val="Bullet1"/>
        <w:rPr>
          <w:lang w:val="el-GR"/>
        </w:rPr>
      </w:pPr>
      <w:r w:rsidRPr="002D636C">
        <w:rPr>
          <w:lang w:val="el-GR"/>
        </w:rPr>
        <w:t xml:space="preserve">Επείγουσα φροντίδα είναι όταν τραυματιστείτε ή αρρωστήσετε και δεν μπορείτε να περιμένετε για ένα κανονικό ραντεβού με </w:t>
      </w:r>
      <w:r>
        <w:t>GP</w:t>
      </w:r>
      <w:r w:rsidRPr="002D636C">
        <w:rPr>
          <w:lang w:val="el-GR"/>
        </w:rPr>
        <w:t>, αλλά δεν απειλείται η ζωή σας.</w:t>
      </w:r>
    </w:p>
    <w:p w14:paraId="0700DDAF" w14:textId="3E51DFD8" w:rsidR="00443F36" w:rsidRPr="002D636C" w:rsidRDefault="002D636C" w:rsidP="002D636C">
      <w:pPr>
        <w:pStyle w:val="Bullet1"/>
        <w:rPr>
          <w:lang w:val="el-GR"/>
        </w:rPr>
      </w:pPr>
      <w:r w:rsidRPr="002D636C">
        <w:rPr>
          <w:lang w:val="el-GR"/>
        </w:rPr>
        <w:t>Περίθαλψη έκτακτης ανάγκης είναι όταν έχετε τραυματισμό ή ασθένεια που είναι απειλητική για τη ζωή</w:t>
      </w:r>
      <w:r w:rsidR="00443F36" w:rsidRPr="002D636C">
        <w:rPr>
          <w:lang w:val="el-GR"/>
        </w:rPr>
        <w:t>.</w:t>
      </w:r>
    </w:p>
    <w:p w14:paraId="36A80C5F" w14:textId="14752296" w:rsidR="00443F36" w:rsidRPr="002D636C" w:rsidRDefault="002D636C" w:rsidP="00443F36">
      <w:pPr>
        <w:pStyle w:val="Heading2"/>
        <w:rPr>
          <w:lang w:val="el-GR"/>
        </w:rPr>
      </w:pPr>
      <w:r w:rsidRPr="002D636C">
        <w:rPr>
          <w:lang w:val="el-GR"/>
        </w:rPr>
        <w:t>Παραδείγματα διαφορετικών τύπων φροντίδας αναφέρονται παρακάτω</w:t>
      </w:r>
      <w:r w:rsidR="00443F36" w:rsidRPr="002D636C">
        <w:rPr>
          <w:lang w:val="el-GR"/>
        </w:rPr>
        <w:t>.</w:t>
      </w:r>
    </w:p>
    <w:p w14:paraId="73E366A7" w14:textId="445270A4" w:rsidR="00443F36" w:rsidRDefault="002D636C" w:rsidP="00443F36">
      <w:pPr>
        <w:pStyle w:val="Heading3"/>
      </w:pPr>
      <w:proofErr w:type="spellStart"/>
      <w:r w:rsidRPr="002D636C">
        <w:t>Γενική</w:t>
      </w:r>
      <w:proofErr w:type="spellEnd"/>
      <w:r w:rsidRPr="002D636C">
        <w:t xml:space="preserve"> ή </w:t>
      </w:r>
      <w:proofErr w:type="spellStart"/>
      <w:r w:rsidRPr="002D636C">
        <w:t>συνήθης</w:t>
      </w:r>
      <w:proofErr w:type="spellEnd"/>
      <w:r w:rsidRPr="002D636C">
        <w:t xml:space="preserve"> </w:t>
      </w:r>
      <w:proofErr w:type="spellStart"/>
      <w:r w:rsidRPr="002D636C">
        <w:t>φροντίδ</w:t>
      </w:r>
      <w:proofErr w:type="spellEnd"/>
      <w:r w:rsidRPr="002D636C">
        <w:t>α</w:t>
      </w:r>
    </w:p>
    <w:p w14:paraId="27F972DF" w14:textId="77777777" w:rsidR="002D636C" w:rsidRPr="002D636C" w:rsidRDefault="002D636C" w:rsidP="002D636C">
      <w:pPr>
        <w:pStyle w:val="Bullet1"/>
        <w:rPr>
          <w:lang w:val="el-GR"/>
        </w:rPr>
      </w:pPr>
      <w:r w:rsidRPr="002D636C">
        <w:rPr>
          <w:lang w:val="el-GR"/>
        </w:rPr>
        <w:t>Διάγνωση και θεραπεία για μια ευρεία κλίμακα ασθενειών και παθήσεων</w:t>
      </w:r>
    </w:p>
    <w:p w14:paraId="27B8A87C" w14:textId="77777777" w:rsidR="002D636C" w:rsidRPr="002D636C" w:rsidRDefault="002D636C" w:rsidP="002D636C">
      <w:pPr>
        <w:pStyle w:val="Bullet1"/>
        <w:rPr>
          <w:lang w:val="el-GR"/>
        </w:rPr>
      </w:pPr>
      <w:r w:rsidRPr="002D636C">
        <w:rPr>
          <w:lang w:val="el-GR"/>
        </w:rPr>
        <w:t>Γενικές ανιχνευτικές εξετάσεις και έλεγχοι υγείας</w:t>
      </w:r>
    </w:p>
    <w:p w14:paraId="722474DC" w14:textId="77777777" w:rsidR="002D636C" w:rsidRDefault="002D636C" w:rsidP="002D636C">
      <w:pPr>
        <w:pStyle w:val="Bullet1"/>
      </w:pPr>
      <w:proofErr w:type="spellStart"/>
      <w:r>
        <w:t>Εμ</w:t>
      </w:r>
      <w:proofErr w:type="spellEnd"/>
      <w:r>
        <w:t>β</w:t>
      </w:r>
      <w:proofErr w:type="spellStart"/>
      <w:r>
        <w:t>ολι</w:t>
      </w:r>
      <w:proofErr w:type="spellEnd"/>
      <w:r>
        <w:t>α</w:t>
      </w:r>
      <w:proofErr w:type="spellStart"/>
      <w:r>
        <w:t>σμοί</w:t>
      </w:r>
      <w:proofErr w:type="spellEnd"/>
    </w:p>
    <w:p w14:paraId="7BA417A0" w14:textId="77777777" w:rsidR="002D636C" w:rsidRDefault="002D636C" w:rsidP="002D636C">
      <w:pPr>
        <w:pStyle w:val="Bullet1"/>
      </w:pPr>
      <w:r>
        <w:t>Ια</w:t>
      </w:r>
      <w:proofErr w:type="spellStart"/>
      <w:r>
        <w:t>τρικές</w:t>
      </w:r>
      <w:proofErr w:type="spellEnd"/>
      <w:r>
        <w:t xml:space="preserve"> </w:t>
      </w:r>
      <w:proofErr w:type="spellStart"/>
      <w:r>
        <w:t>συντ</w:t>
      </w:r>
      <w:proofErr w:type="spellEnd"/>
      <w:r>
        <w:t>α</w:t>
      </w:r>
      <w:proofErr w:type="spellStart"/>
      <w:r>
        <w:t>γές</w:t>
      </w:r>
      <w:proofErr w:type="spellEnd"/>
    </w:p>
    <w:p w14:paraId="612B5121" w14:textId="77777777" w:rsidR="002D636C" w:rsidRDefault="002D636C" w:rsidP="002D636C">
      <w:pPr>
        <w:pStyle w:val="Bullet1"/>
      </w:pPr>
      <w:proofErr w:type="spellStart"/>
      <w:r>
        <w:t>Συμ</w:t>
      </w:r>
      <w:proofErr w:type="spellEnd"/>
      <w:r>
        <w:t>β</w:t>
      </w:r>
      <w:proofErr w:type="spellStart"/>
      <w:r>
        <w:t>ουλές</w:t>
      </w:r>
      <w:proofErr w:type="spellEnd"/>
      <w:r>
        <w:t xml:space="preserve"> </w:t>
      </w:r>
      <w:proofErr w:type="spellStart"/>
      <w:r>
        <w:t>ψυχικής</w:t>
      </w:r>
      <w:proofErr w:type="spellEnd"/>
      <w:r>
        <w:t xml:space="preserve"> </w:t>
      </w:r>
      <w:proofErr w:type="spellStart"/>
      <w:r>
        <w:t>υγεί</w:t>
      </w:r>
      <w:proofErr w:type="spellEnd"/>
      <w:r>
        <w:t>ας</w:t>
      </w:r>
    </w:p>
    <w:p w14:paraId="55D45081" w14:textId="67A1AB61" w:rsidR="002D636C" w:rsidRDefault="002D636C" w:rsidP="002D636C">
      <w:pPr>
        <w:pStyle w:val="Bullet1"/>
      </w:pPr>
      <w:proofErr w:type="spellStart"/>
      <w:r>
        <w:t>Συμ</w:t>
      </w:r>
      <w:proofErr w:type="spellEnd"/>
      <w:r>
        <w:t>β</w:t>
      </w:r>
      <w:proofErr w:type="spellStart"/>
      <w:r>
        <w:t>ουλές</w:t>
      </w:r>
      <w:proofErr w:type="spellEnd"/>
      <w:r>
        <w:t xml:space="preserve"> </w:t>
      </w:r>
      <w:proofErr w:type="spellStart"/>
      <w:r>
        <w:t>οικογενει</w:t>
      </w:r>
      <w:proofErr w:type="spellEnd"/>
      <w:r>
        <w:t>α</w:t>
      </w:r>
      <w:proofErr w:type="spellStart"/>
      <w:r>
        <w:t>κού</w:t>
      </w:r>
      <w:proofErr w:type="spellEnd"/>
      <w:r>
        <w:t xml:space="preserve"> π</w:t>
      </w:r>
      <w:proofErr w:type="spellStart"/>
      <w:r>
        <w:t>ρογρ</w:t>
      </w:r>
      <w:proofErr w:type="spellEnd"/>
      <w:r>
        <w:t>α</w:t>
      </w:r>
      <w:proofErr w:type="spellStart"/>
      <w:r>
        <w:t>μμ</w:t>
      </w:r>
      <w:proofErr w:type="spellEnd"/>
      <w:r>
        <w:t>α</w:t>
      </w:r>
      <w:proofErr w:type="spellStart"/>
      <w:r>
        <w:t>τισμού</w:t>
      </w:r>
      <w:proofErr w:type="spellEnd"/>
    </w:p>
    <w:p w14:paraId="4D2145D2" w14:textId="77777777" w:rsidR="002D636C" w:rsidRPr="002D636C" w:rsidRDefault="002D636C" w:rsidP="002D636C">
      <w:pPr>
        <w:pStyle w:val="Bullet1"/>
        <w:rPr>
          <w:lang w:val="el-GR"/>
        </w:rPr>
      </w:pPr>
      <w:r w:rsidRPr="002D636C">
        <w:rPr>
          <w:lang w:val="el-GR"/>
        </w:rPr>
        <w:t>Παραπεμπτικά για εξετάσεις, απεικονιστικές σαρώσεις ή εξειδικευμένη φροντίδα</w:t>
      </w:r>
    </w:p>
    <w:p w14:paraId="4DD2CF9A" w14:textId="332E0402" w:rsidR="00443F36" w:rsidRPr="002D636C" w:rsidRDefault="002D636C" w:rsidP="002D636C">
      <w:pPr>
        <w:pStyle w:val="Bullet1"/>
        <w:rPr>
          <w:lang w:val="el-GR"/>
        </w:rPr>
      </w:pPr>
      <w:r w:rsidRPr="002D636C">
        <w:rPr>
          <w:lang w:val="el-GR"/>
        </w:rPr>
        <w:lastRenderedPageBreak/>
        <w:t>Συνεχιζόμενη φροντίδα χρόνιων ασθενειών και αξιολογήσεις υγείας</w:t>
      </w:r>
      <w:r w:rsidR="00443F36" w:rsidRPr="002D636C">
        <w:rPr>
          <w:lang w:val="el-GR"/>
        </w:rPr>
        <w:t xml:space="preserve"> </w:t>
      </w:r>
      <w:r w:rsidRPr="002D636C">
        <w:rPr>
          <w:lang w:val="el-GR"/>
        </w:rPr>
        <w:t xml:space="preserve"> </w:t>
      </w:r>
    </w:p>
    <w:p w14:paraId="5092131B" w14:textId="701031A9" w:rsidR="00443F36" w:rsidRDefault="002D636C" w:rsidP="00443F36">
      <w:pPr>
        <w:pStyle w:val="Heading3"/>
      </w:pPr>
      <w:r w:rsidRPr="002D636C">
        <w:t>Επ</w:t>
      </w:r>
      <w:proofErr w:type="spellStart"/>
      <w:r w:rsidRPr="002D636C">
        <w:t>είγουσ</w:t>
      </w:r>
      <w:proofErr w:type="spellEnd"/>
      <w:r w:rsidRPr="002D636C">
        <w:t xml:space="preserve">α </w:t>
      </w:r>
      <w:proofErr w:type="spellStart"/>
      <w:r w:rsidRPr="002D636C">
        <w:t>φροντίδ</w:t>
      </w:r>
      <w:proofErr w:type="spellEnd"/>
      <w:r w:rsidRPr="002D636C">
        <w:t>α</w:t>
      </w:r>
    </w:p>
    <w:p w14:paraId="77EB7096" w14:textId="77777777" w:rsidR="002D636C" w:rsidRDefault="002D636C" w:rsidP="002D636C">
      <w:pPr>
        <w:pStyle w:val="Bullet1"/>
      </w:pPr>
      <w:proofErr w:type="spellStart"/>
      <w:r>
        <w:t>Ελ</w:t>
      </w:r>
      <w:proofErr w:type="spellEnd"/>
      <w:r>
        <w:t>α</w:t>
      </w:r>
      <w:proofErr w:type="spellStart"/>
      <w:r>
        <w:t>φρές</w:t>
      </w:r>
      <w:proofErr w:type="spellEnd"/>
      <w:r>
        <w:t xml:space="preserve"> </w:t>
      </w:r>
      <w:proofErr w:type="spellStart"/>
      <w:r>
        <w:t>λοιμώξεις</w:t>
      </w:r>
      <w:proofErr w:type="spellEnd"/>
    </w:p>
    <w:p w14:paraId="1E4B2FCB" w14:textId="77777777" w:rsidR="002D636C" w:rsidRPr="002D636C" w:rsidRDefault="002D636C" w:rsidP="002D636C">
      <w:pPr>
        <w:pStyle w:val="Bullet1"/>
        <w:rPr>
          <w:lang w:val="el-GR"/>
        </w:rPr>
      </w:pPr>
      <w:proofErr w:type="spellStart"/>
      <w:r w:rsidRPr="002D636C">
        <w:rPr>
          <w:lang w:val="el-GR"/>
        </w:rPr>
        <w:t>Μικροκατάγματα</w:t>
      </w:r>
      <w:proofErr w:type="spellEnd"/>
      <w:r w:rsidRPr="002D636C">
        <w:rPr>
          <w:lang w:val="el-GR"/>
        </w:rPr>
        <w:t>, διαστρέμματα (στραμπουλήγματα), αθλητικά τραύματα και πόνος στον αυχένα και στην πλάτη/μέση</w:t>
      </w:r>
    </w:p>
    <w:p w14:paraId="4575379E" w14:textId="77777777" w:rsidR="002D636C" w:rsidRDefault="002D636C" w:rsidP="002D636C">
      <w:pPr>
        <w:pStyle w:val="Bullet1"/>
      </w:pPr>
      <w:proofErr w:type="spellStart"/>
      <w:r>
        <w:t>Ουρολοιμώξεις</w:t>
      </w:r>
      <w:proofErr w:type="spellEnd"/>
      <w:r>
        <w:t xml:space="preserve"> (</w:t>
      </w:r>
      <w:proofErr w:type="spellStart"/>
      <w:r>
        <w:t>UTIs</w:t>
      </w:r>
      <w:proofErr w:type="spellEnd"/>
      <w:r>
        <w:t>)</w:t>
      </w:r>
    </w:p>
    <w:p w14:paraId="3CE37D11" w14:textId="77777777" w:rsidR="002D636C" w:rsidRDefault="002D636C" w:rsidP="002D636C">
      <w:pPr>
        <w:pStyle w:val="Bullet1"/>
      </w:pPr>
      <w:proofErr w:type="spellStart"/>
      <w:r>
        <w:t>Μικροτρ</w:t>
      </w:r>
      <w:proofErr w:type="spellEnd"/>
      <w:r>
        <w:t>α</w:t>
      </w:r>
      <w:proofErr w:type="spellStart"/>
      <w:r>
        <w:t>ύμ</w:t>
      </w:r>
      <w:proofErr w:type="spellEnd"/>
      <w:r>
        <w:t>ατα</w:t>
      </w:r>
    </w:p>
    <w:p w14:paraId="7E41D8C1" w14:textId="77777777" w:rsidR="002D636C" w:rsidRDefault="002D636C" w:rsidP="002D636C">
      <w:pPr>
        <w:pStyle w:val="Bullet1"/>
      </w:pPr>
      <w:proofErr w:type="spellStart"/>
      <w:r>
        <w:t>Σεξου</w:t>
      </w:r>
      <w:proofErr w:type="spellEnd"/>
      <w:r>
        <w:t>α</w:t>
      </w:r>
      <w:proofErr w:type="spellStart"/>
      <w:r>
        <w:t>λικά</w:t>
      </w:r>
      <w:proofErr w:type="spellEnd"/>
      <w:r>
        <w:t xml:space="preserve"> </w:t>
      </w:r>
      <w:proofErr w:type="spellStart"/>
      <w:r>
        <w:t>μετ</w:t>
      </w:r>
      <w:proofErr w:type="spellEnd"/>
      <w:r>
        <w:t>α</w:t>
      </w:r>
      <w:proofErr w:type="spellStart"/>
      <w:r>
        <w:t>διδόμενες</w:t>
      </w:r>
      <w:proofErr w:type="spellEnd"/>
      <w:r>
        <w:t xml:space="preserve"> </w:t>
      </w:r>
      <w:proofErr w:type="spellStart"/>
      <w:r>
        <w:t>λοιμώξεις</w:t>
      </w:r>
      <w:proofErr w:type="spellEnd"/>
      <w:r>
        <w:t xml:space="preserve"> (</w:t>
      </w:r>
      <w:proofErr w:type="spellStart"/>
      <w:r>
        <w:t>STIs</w:t>
      </w:r>
      <w:proofErr w:type="spellEnd"/>
      <w:r>
        <w:t>)</w:t>
      </w:r>
    </w:p>
    <w:p w14:paraId="3F254D50" w14:textId="77777777" w:rsidR="002D636C" w:rsidRDefault="002D636C" w:rsidP="002D636C">
      <w:pPr>
        <w:pStyle w:val="Bullet1"/>
      </w:pPr>
      <w:proofErr w:type="spellStart"/>
      <w:r>
        <w:t>Τσιμ</w:t>
      </w:r>
      <w:proofErr w:type="spellEnd"/>
      <w:r>
        <w:t>π</w:t>
      </w:r>
      <w:proofErr w:type="spellStart"/>
      <w:r>
        <w:t>ήμ</w:t>
      </w:r>
      <w:proofErr w:type="spellEnd"/>
      <w:r>
        <w:t xml:space="preserve">ατα </w:t>
      </w:r>
      <w:proofErr w:type="spellStart"/>
      <w:r>
        <w:t>εντόμων</w:t>
      </w:r>
      <w:proofErr w:type="spellEnd"/>
      <w:r>
        <w:t xml:space="preserve"> και </w:t>
      </w:r>
      <w:proofErr w:type="spellStart"/>
      <w:r>
        <w:t>εξ</w:t>
      </w:r>
      <w:proofErr w:type="spellEnd"/>
      <w:r>
        <w:t>α</w:t>
      </w:r>
      <w:proofErr w:type="spellStart"/>
      <w:r>
        <w:t>νθήμ</w:t>
      </w:r>
      <w:proofErr w:type="spellEnd"/>
      <w:r>
        <w:t>ατα</w:t>
      </w:r>
    </w:p>
    <w:p w14:paraId="1513D0CE" w14:textId="77777777" w:rsidR="002D636C" w:rsidRDefault="002D636C" w:rsidP="002D636C">
      <w:pPr>
        <w:pStyle w:val="Bullet1"/>
      </w:pPr>
      <w:proofErr w:type="spellStart"/>
      <w:r>
        <w:t>Ελ</w:t>
      </w:r>
      <w:proofErr w:type="spellEnd"/>
      <w:r>
        <w:t>α</w:t>
      </w:r>
      <w:proofErr w:type="spellStart"/>
      <w:r>
        <w:t>φρές</w:t>
      </w:r>
      <w:proofErr w:type="spellEnd"/>
      <w:r>
        <w:t xml:space="preserve"> </w:t>
      </w:r>
      <w:proofErr w:type="spellStart"/>
      <w:r>
        <w:t>μολύνσεις</w:t>
      </w:r>
      <w:proofErr w:type="spellEnd"/>
      <w:r>
        <w:t xml:space="preserve"> μα</w:t>
      </w:r>
      <w:proofErr w:type="spellStart"/>
      <w:r>
        <w:t>τιών</w:t>
      </w:r>
      <w:proofErr w:type="spellEnd"/>
      <w:r>
        <w:t xml:space="preserve"> και α</w:t>
      </w:r>
      <w:proofErr w:type="spellStart"/>
      <w:r>
        <w:t>υτιών</w:t>
      </w:r>
      <w:proofErr w:type="spellEnd"/>
    </w:p>
    <w:p w14:paraId="343E210A" w14:textId="77777777" w:rsidR="002D636C" w:rsidRDefault="002D636C" w:rsidP="002D636C">
      <w:pPr>
        <w:pStyle w:val="Bullet1"/>
      </w:pPr>
      <w:proofErr w:type="spellStart"/>
      <w:r>
        <w:t>Αν</w:t>
      </w:r>
      <w:proofErr w:type="spellEnd"/>
      <w:r>
        <w:t>απ</w:t>
      </w:r>
      <w:proofErr w:type="spellStart"/>
      <w:r>
        <w:t>νευστικές</w:t>
      </w:r>
      <w:proofErr w:type="spellEnd"/>
      <w:r>
        <w:t xml:space="preserve"> α</w:t>
      </w:r>
      <w:proofErr w:type="spellStart"/>
      <w:r>
        <w:t>σθένειες</w:t>
      </w:r>
      <w:proofErr w:type="spellEnd"/>
    </w:p>
    <w:p w14:paraId="4E864AEF" w14:textId="77777777" w:rsidR="002D636C" w:rsidRDefault="002D636C" w:rsidP="002D636C">
      <w:pPr>
        <w:pStyle w:val="Bullet1"/>
      </w:pPr>
      <w:r>
        <w:t>Γα</w:t>
      </w:r>
      <w:proofErr w:type="spellStart"/>
      <w:r>
        <w:t>στρεντερίτιδ</w:t>
      </w:r>
      <w:proofErr w:type="spellEnd"/>
      <w:r>
        <w:t>α</w:t>
      </w:r>
    </w:p>
    <w:p w14:paraId="26D209D9" w14:textId="10F5858C" w:rsidR="00443F36" w:rsidRDefault="002D636C" w:rsidP="002D636C">
      <w:pPr>
        <w:pStyle w:val="Bullet1"/>
      </w:pPr>
      <w:proofErr w:type="spellStart"/>
      <w:r>
        <w:t>Ελ</w:t>
      </w:r>
      <w:proofErr w:type="spellEnd"/>
      <w:r>
        <w:t>α</w:t>
      </w:r>
      <w:proofErr w:type="spellStart"/>
      <w:r>
        <w:t>φρά</w:t>
      </w:r>
      <w:proofErr w:type="spellEnd"/>
      <w:r>
        <w:t xml:space="preserve"> </w:t>
      </w:r>
      <w:proofErr w:type="spellStart"/>
      <w:r>
        <w:t>εγκ</w:t>
      </w:r>
      <w:proofErr w:type="spellEnd"/>
      <w:r>
        <w:t>α</w:t>
      </w:r>
      <w:proofErr w:type="spellStart"/>
      <w:r>
        <w:t>ύμ</w:t>
      </w:r>
      <w:proofErr w:type="spellEnd"/>
      <w:r>
        <w:t>ατα</w:t>
      </w:r>
    </w:p>
    <w:p w14:paraId="1C8E03E0" w14:textId="3AF66856" w:rsidR="00443F36" w:rsidRDefault="002D636C" w:rsidP="00443F36">
      <w:pPr>
        <w:pStyle w:val="Heading3"/>
      </w:pPr>
      <w:proofErr w:type="spellStart"/>
      <w:r w:rsidRPr="002D636C">
        <w:t>Περίθ</w:t>
      </w:r>
      <w:proofErr w:type="spellEnd"/>
      <w:r w:rsidRPr="002D636C">
        <w:t>α</w:t>
      </w:r>
      <w:proofErr w:type="spellStart"/>
      <w:r w:rsidRPr="002D636C">
        <w:t>λψη</w:t>
      </w:r>
      <w:proofErr w:type="spellEnd"/>
      <w:r w:rsidRPr="002D636C">
        <w:t xml:space="preserve"> </w:t>
      </w:r>
      <w:proofErr w:type="spellStart"/>
      <w:r w:rsidRPr="002D636C">
        <w:t>έκτ</w:t>
      </w:r>
      <w:proofErr w:type="spellEnd"/>
      <w:r w:rsidRPr="002D636C">
        <w:t>α</w:t>
      </w:r>
      <w:proofErr w:type="spellStart"/>
      <w:r w:rsidRPr="002D636C">
        <w:t>κτης</w:t>
      </w:r>
      <w:proofErr w:type="spellEnd"/>
      <w:r w:rsidRPr="002D636C">
        <w:t xml:space="preserve"> α</w:t>
      </w:r>
      <w:proofErr w:type="spellStart"/>
      <w:r w:rsidRPr="002D636C">
        <w:t>νάγκης</w:t>
      </w:r>
      <w:proofErr w:type="spellEnd"/>
    </w:p>
    <w:p w14:paraId="5DB11EDD" w14:textId="77777777" w:rsidR="002D636C" w:rsidRDefault="002D636C" w:rsidP="002D636C">
      <w:pPr>
        <w:pStyle w:val="Bullet1"/>
      </w:pPr>
      <w:proofErr w:type="spellStart"/>
      <w:r>
        <w:t>Πόνος</w:t>
      </w:r>
      <w:proofErr w:type="spellEnd"/>
      <w:r>
        <w:t xml:space="preserve"> ή </w:t>
      </w:r>
      <w:proofErr w:type="spellStart"/>
      <w:r>
        <w:t>σφίξιμο</w:t>
      </w:r>
      <w:proofErr w:type="spellEnd"/>
      <w:r>
        <w:t xml:space="preserve"> </w:t>
      </w:r>
      <w:proofErr w:type="spellStart"/>
      <w:r>
        <w:t>στο</w:t>
      </w:r>
      <w:proofErr w:type="spellEnd"/>
      <w:r>
        <w:t xml:space="preserve"> </w:t>
      </w:r>
      <w:proofErr w:type="spellStart"/>
      <w:r>
        <w:t>στήθος</w:t>
      </w:r>
      <w:proofErr w:type="spellEnd"/>
    </w:p>
    <w:p w14:paraId="6EF9E384" w14:textId="77777777" w:rsidR="002D636C" w:rsidRDefault="002D636C" w:rsidP="002D636C">
      <w:pPr>
        <w:pStyle w:val="Bullet1"/>
      </w:pPr>
      <w:proofErr w:type="spellStart"/>
      <w:r>
        <w:t>Αν</w:t>
      </w:r>
      <w:proofErr w:type="spellEnd"/>
      <w:r>
        <w:t>απ</w:t>
      </w:r>
      <w:proofErr w:type="spellStart"/>
      <w:r>
        <w:t>νευστικές</w:t>
      </w:r>
      <w:proofErr w:type="spellEnd"/>
      <w:r>
        <w:t xml:space="preserve"> </w:t>
      </w:r>
      <w:proofErr w:type="spellStart"/>
      <w:r>
        <w:t>δυσκολίες</w:t>
      </w:r>
      <w:proofErr w:type="spellEnd"/>
    </w:p>
    <w:p w14:paraId="039A39FD" w14:textId="77777777" w:rsidR="002D636C" w:rsidRDefault="002D636C" w:rsidP="002D636C">
      <w:pPr>
        <w:pStyle w:val="Bullet1"/>
      </w:pPr>
      <w:proofErr w:type="spellStart"/>
      <w:r>
        <w:t>Ανεξέλεγκτη</w:t>
      </w:r>
      <w:proofErr w:type="spellEnd"/>
      <w:r>
        <w:t xml:space="preserve"> α</w:t>
      </w:r>
      <w:proofErr w:type="spellStart"/>
      <w:r>
        <w:t>ιμορρ</w:t>
      </w:r>
      <w:proofErr w:type="spellEnd"/>
      <w:r>
        <w:t>α</w:t>
      </w:r>
      <w:proofErr w:type="spellStart"/>
      <w:r>
        <w:t>γί</w:t>
      </w:r>
      <w:proofErr w:type="spellEnd"/>
      <w:r>
        <w:t>α</w:t>
      </w:r>
    </w:p>
    <w:p w14:paraId="4EAF5C20" w14:textId="77777777" w:rsidR="002D636C" w:rsidRDefault="002D636C" w:rsidP="002D636C">
      <w:pPr>
        <w:pStyle w:val="Bullet1"/>
      </w:pPr>
      <w:proofErr w:type="spellStart"/>
      <w:r>
        <w:t>Σο</w:t>
      </w:r>
      <w:proofErr w:type="spellEnd"/>
      <w:r>
        <w:t>βα</w:t>
      </w:r>
      <w:proofErr w:type="spellStart"/>
      <w:r>
        <w:t>ρά</w:t>
      </w:r>
      <w:proofErr w:type="spellEnd"/>
      <w:r>
        <w:t xml:space="preserve"> </w:t>
      </w:r>
      <w:proofErr w:type="spellStart"/>
      <w:r>
        <w:t>εγκ</w:t>
      </w:r>
      <w:proofErr w:type="spellEnd"/>
      <w:r>
        <w:t>α</w:t>
      </w:r>
      <w:proofErr w:type="spellStart"/>
      <w:r>
        <w:t>ύμ</w:t>
      </w:r>
      <w:proofErr w:type="spellEnd"/>
      <w:r>
        <w:t>ατα</w:t>
      </w:r>
    </w:p>
    <w:p w14:paraId="386E20D3" w14:textId="77777777" w:rsidR="002D636C" w:rsidRDefault="002D636C" w:rsidP="002D636C">
      <w:pPr>
        <w:pStyle w:val="Bullet1"/>
      </w:pPr>
      <w:proofErr w:type="spellStart"/>
      <w:r>
        <w:t>Δηλητηρί</w:t>
      </w:r>
      <w:proofErr w:type="spellEnd"/>
      <w:r>
        <w:t>α</w:t>
      </w:r>
      <w:proofErr w:type="spellStart"/>
      <w:r>
        <w:t>ση</w:t>
      </w:r>
      <w:proofErr w:type="spellEnd"/>
    </w:p>
    <w:p w14:paraId="73EE1963" w14:textId="77777777" w:rsidR="002D636C" w:rsidRDefault="002D636C" w:rsidP="002D636C">
      <w:pPr>
        <w:pStyle w:val="Bullet1"/>
      </w:pPr>
      <w:proofErr w:type="spellStart"/>
      <w:r>
        <w:t>Μούδι</w:t>
      </w:r>
      <w:proofErr w:type="spellEnd"/>
      <w:r>
        <w:t>α</w:t>
      </w:r>
      <w:proofErr w:type="spellStart"/>
      <w:r>
        <w:t>σμ</w:t>
      </w:r>
      <w:proofErr w:type="spellEnd"/>
      <w:r>
        <w:t>α ή πα</w:t>
      </w:r>
      <w:proofErr w:type="spellStart"/>
      <w:r>
        <w:t>ράλυση</w:t>
      </w:r>
      <w:proofErr w:type="spellEnd"/>
    </w:p>
    <w:p w14:paraId="1050E9E6" w14:textId="77777777" w:rsidR="002D636C" w:rsidRDefault="002D636C" w:rsidP="002D636C">
      <w:pPr>
        <w:pStyle w:val="Bullet1"/>
      </w:pPr>
      <w:r>
        <w:t>Απ</w:t>
      </w:r>
      <w:proofErr w:type="spellStart"/>
      <w:r>
        <w:t>ώλει</w:t>
      </w:r>
      <w:proofErr w:type="spellEnd"/>
      <w:r>
        <w:t>α α</w:t>
      </w:r>
      <w:proofErr w:type="spellStart"/>
      <w:r>
        <w:t>ισθήσεων</w:t>
      </w:r>
      <w:proofErr w:type="spellEnd"/>
    </w:p>
    <w:p w14:paraId="0B29C47F" w14:textId="77777777" w:rsidR="002D636C" w:rsidRPr="002D636C" w:rsidRDefault="002D636C" w:rsidP="002D636C">
      <w:pPr>
        <w:pStyle w:val="Bullet1"/>
        <w:rPr>
          <w:lang w:val="el-GR"/>
        </w:rPr>
      </w:pPr>
      <w:r w:rsidRPr="002D636C">
        <w:rPr>
          <w:lang w:val="el-GR"/>
        </w:rPr>
        <w:t>Απώλεια ικανότητας απόκρισης ή επιληπτικές κρίσεις</w:t>
      </w:r>
    </w:p>
    <w:p w14:paraId="435C9491" w14:textId="5C63E87E" w:rsidR="00443F36" w:rsidRDefault="002D636C" w:rsidP="002D636C">
      <w:pPr>
        <w:pStyle w:val="Bullet1"/>
      </w:pPr>
      <w:proofErr w:type="spellStart"/>
      <w:r>
        <w:t>Συνεχιζόμενος</w:t>
      </w:r>
      <w:proofErr w:type="spellEnd"/>
      <w:r>
        <w:t xml:space="preserve"> π</w:t>
      </w:r>
      <w:proofErr w:type="spellStart"/>
      <w:r>
        <w:t>υρετός</w:t>
      </w:r>
      <w:proofErr w:type="spellEnd"/>
      <w:r>
        <w:t xml:space="preserve"> </w:t>
      </w:r>
      <w:proofErr w:type="spellStart"/>
      <w:r>
        <w:t>στ</w:t>
      </w:r>
      <w:proofErr w:type="spellEnd"/>
      <w:r>
        <w:t>α β</w:t>
      </w:r>
      <w:proofErr w:type="spellStart"/>
      <w:r>
        <w:t>ρέφη</w:t>
      </w:r>
      <w:proofErr w:type="spellEnd"/>
    </w:p>
    <w:p w14:paraId="046794B9" w14:textId="5D1384AF" w:rsidR="00443F36" w:rsidRPr="002D636C" w:rsidRDefault="002D636C" w:rsidP="00443F36">
      <w:pPr>
        <w:rPr>
          <w:lang w:val="el-GR"/>
        </w:rPr>
      </w:pPr>
      <w:r w:rsidRPr="002D636C">
        <w:rPr>
          <w:lang w:val="el-GR"/>
        </w:rPr>
        <w:t>Εάν έχετε εσείς ή ένα πρόσωπο υπό τη φροντίδα σας έναν απειλητικό για τη ζωή τραυματισμό ή ασθένεια, καλέστε το τριπλό μηδέν (000) ή πηγαίνετε στο τμήμα επειγόντων περιστατικών του πλησιέστερου σε εσάς νοσοκομείου</w:t>
      </w:r>
      <w:r w:rsidR="00443F36" w:rsidRPr="002D636C">
        <w:rPr>
          <w:lang w:val="el-GR"/>
        </w:rPr>
        <w:t>.</w:t>
      </w:r>
    </w:p>
    <w:p w14:paraId="3B4BCB2E" w14:textId="08F8C9C9" w:rsidR="009265D3" w:rsidRPr="000C1134" w:rsidRDefault="000C1134" w:rsidP="009265D3">
      <w:pPr>
        <w:pStyle w:val="Heading1"/>
        <w:rPr>
          <w:lang w:val="el-GR"/>
        </w:rPr>
      </w:pPr>
      <w:r w:rsidRPr="000C1134">
        <w:rPr>
          <w:lang w:val="el-GR"/>
        </w:rPr>
        <w:t xml:space="preserve">Πότε θα πρέπει να επισκεφθώ μια Κλινική Επείγουσας Φροντίδας </w:t>
      </w:r>
      <w:r w:rsidRPr="000C1134">
        <w:t>Medicare</w:t>
      </w:r>
      <w:r w:rsidRPr="000C1134">
        <w:rPr>
          <w:lang w:val="el-GR"/>
        </w:rPr>
        <w:t>;</w:t>
      </w:r>
    </w:p>
    <w:p w14:paraId="65BE7AA0" w14:textId="3F66645C" w:rsidR="009265D3" w:rsidRPr="000C1134" w:rsidRDefault="000C1134" w:rsidP="009265D3">
      <w:pPr>
        <w:rPr>
          <w:lang w:val="el-GR"/>
        </w:rPr>
      </w:pPr>
      <w:r w:rsidRPr="000C1134">
        <w:rPr>
          <w:lang w:val="el-GR"/>
        </w:rPr>
        <w:t>Εάν έχετε τραυματισμό ή ασθένεια που χρειάζεται ιατρική φροντίδα, ρωτήστε τον εαυτό σας</w:t>
      </w:r>
      <w:r w:rsidR="009265D3" w:rsidRPr="000C1134">
        <w:rPr>
          <w:lang w:val="el-GR"/>
        </w:rPr>
        <w:t>:</w:t>
      </w:r>
    </w:p>
    <w:p w14:paraId="10EE2D14" w14:textId="77777777" w:rsidR="000C1134" w:rsidRPr="000C1134" w:rsidRDefault="000C1134" w:rsidP="000C1134">
      <w:pPr>
        <w:pStyle w:val="Bullet1"/>
        <w:rPr>
          <w:lang w:val="el-GR"/>
        </w:rPr>
      </w:pPr>
      <w:r w:rsidRPr="000C1134">
        <w:rPr>
          <w:lang w:val="el-GR"/>
        </w:rPr>
        <w:t>Απειλείται η ζωή μου και χρειάζομαι περίθαλψη έκτακτης ανάγκης;</w:t>
      </w:r>
    </w:p>
    <w:p w14:paraId="499DFFFC" w14:textId="2162F5FD" w:rsidR="009265D3" w:rsidRPr="000C1134" w:rsidRDefault="000C1134" w:rsidP="000C1134">
      <w:pPr>
        <w:pStyle w:val="Bullet1"/>
        <w:rPr>
          <w:lang w:val="el-GR"/>
        </w:rPr>
      </w:pPr>
      <w:r w:rsidRPr="000C1134">
        <w:rPr>
          <w:lang w:val="el-GR"/>
        </w:rPr>
        <w:t xml:space="preserve">Μπορώ να περιμένω μέχρι να κλείσω ραντεβού για να δω τον τοπικό μου </w:t>
      </w:r>
      <w:r>
        <w:t>GP</w:t>
      </w:r>
      <w:r w:rsidRPr="000C1134">
        <w:rPr>
          <w:lang w:val="el-GR"/>
        </w:rPr>
        <w:t>;</w:t>
      </w:r>
    </w:p>
    <w:p w14:paraId="4D725344" w14:textId="3687B0B6" w:rsidR="00443F36" w:rsidRPr="000C1134" w:rsidRDefault="000C1134" w:rsidP="009265D3">
      <w:pPr>
        <w:rPr>
          <w:lang w:val="el-GR"/>
        </w:rPr>
      </w:pPr>
      <w:r w:rsidRPr="000C1134">
        <w:rPr>
          <w:lang w:val="el-GR"/>
        </w:rPr>
        <w:lastRenderedPageBreak/>
        <w:t xml:space="preserve">Εάν δεν είναι έκτακτη ανάγκη, αλλά δεν μπορείτε να περιμένετε για ένα τακτικό ραντεβού με τον γιατρό σας, μια Κλινική Επείγουσας Φροντίδας </w:t>
      </w:r>
      <w:r w:rsidRPr="000C1134">
        <w:t>Medicare</w:t>
      </w:r>
      <w:r w:rsidRPr="000C1134">
        <w:rPr>
          <w:lang w:val="el-GR"/>
        </w:rPr>
        <w:t xml:space="preserve"> θα σας αξιολογήσει και θα σας παράσχει θεραπευτική αγωγή την ίδια ημέρα. Οι Κλινικές Επείγουσας Φροντίδας </w:t>
      </w:r>
      <w:r w:rsidRPr="000C1134">
        <w:t>Medicare</w:t>
      </w:r>
      <w:r w:rsidRPr="000C1134">
        <w:rPr>
          <w:lang w:val="el-GR"/>
        </w:rPr>
        <w:t xml:space="preserve"> είναι ανοιχτές με παρατεταμένο ωράριο, 7 ημέρες την εβδομάδα</w:t>
      </w:r>
      <w:r w:rsidR="009265D3" w:rsidRPr="000C1134">
        <w:rPr>
          <w:lang w:val="el-GR"/>
        </w:rPr>
        <w:t>.</w:t>
      </w:r>
    </w:p>
    <w:p w14:paraId="3D8C2B2C" w14:textId="4FF182E6" w:rsidR="009265D3" w:rsidRPr="000C1134" w:rsidRDefault="000C1134" w:rsidP="009265D3">
      <w:pPr>
        <w:pStyle w:val="Heading1"/>
        <w:rPr>
          <w:lang w:val="el-GR"/>
        </w:rPr>
      </w:pPr>
      <w:r w:rsidRPr="000C1134">
        <w:rPr>
          <w:lang w:val="el-GR"/>
        </w:rPr>
        <w:t xml:space="preserve">Ποιος μπορεί να έχει πρόσβαση σε Κλινικές Επείγουσας Φροντίδας </w:t>
      </w:r>
      <w:r w:rsidRPr="000C1134">
        <w:t>Medicare</w:t>
      </w:r>
      <w:r w:rsidRPr="000C1134">
        <w:rPr>
          <w:lang w:val="el-GR"/>
        </w:rPr>
        <w:t>;</w:t>
      </w:r>
    </w:p>
    <w:p w14:paraId="45610A9B" w14:textId="30882AE3" w:rsidR="009265D3" w:rsidRPr="000C1134" w:rsidRDefault="000C1134" w:rsidP="009265D3">
      <w:pPr>
        <w:rPr>
          <w:lang w:val="el-GR"/>
        </w:rPr>
      </w:pPr>
      <w:r w:rsidRPr="000C1134">
        <w:rPr>
          <w:lang w:val="el-GR"/>
        </w:rPr>
        <w:t xml:space="preserve">Οι Κλινικές Επείγουσας Φροντίδας </w:t>
      </w:r>
      <w:r w:rsidRPr="000C1134">
        <w:t>Medicare</w:t>
      </w:r>
      <w:r w:rsidRPr="000C1134">
        <w:rPr>
          <w:lang w:val="el-GR"/>
        </w:rPr>
        <w:t xml:space="preserve"> παρέχουν επείγουσα ιατρική περίθαλψη με μαζική χρέωση (δωρεάν) σε οποιονδήποτε ο οποίος έχει κάρτα </w:t>
      </w:r>
      <w:r w:rsidRPr="000C1134">
        <w:t>Medicare</w:t>
      </w:r>
      <w:r w:rsidRPr="000C1134">
        <w:rPr>
          <w:lang w:val="el-GR"/>
        </w:rPr>
        <w:t>. Δεν χρειάζεστε ραντεβού ή παραπεμπτικό</w:t>
      </w:r>
      <w:r w:rsidR="009265D3" w:rsidRPr="000C1134">
        <w:rPr>
          <w:lang w:val="el-GR"/>
        </w:rPr>
        <w:t>.</w:t>
      </w:r>
    </w:p>
    <w:p w14:paraId="36E0AB0F" w14:textId="327ACC42" w:rsidR="009265D3" w:rsidRPr="000C1134" w:rsidRDefault="000C1134" w:rsidP="009265D3">
      <w:pPr>
        <w:pStyle w:val="Heading1"/>
        <w:rPr>
          <w:lang w:val="el-GR"/>
        </w:rPr>
      </w:pPr>
      <w:r w:rsidRPr="000C1134">
        <w:rPr>
          <w:lang w:val="el-GR"/>
        </w:rPr>
        <w:t xml:space="preserve">Τι μπορώ να αναμένω όταν επισκέπτομαι μια Κλινική Επείγουσας Φροντίδας </w:t>
      </w:r>
      <w:r w:rsidRPr="000C1134">
        <w:t>Medicare</w:t>
      </w:r>
      <w:r w:rsidRPr="000C1134">
        <w:rPr>
          <w:lang w:val="el-GR"/>
        </w:rPr>
        <w:t>;</w:t>
      </w:r>
    </w:p>
    <w:p w14:paraId="09023196" w14:textId="77777777" w:rsidR="000C1134" w:rsidRPr="000C1134" w:rsidRDefault="000C1134" w:rsidP="000C1134">
      <w:pPr>
        <w:rPr>
          <w:lang w:val="el-GR"/>
        </w:rPr>
      </w:pPr>
      <w:r w:rsidRPr="000C1134">
        <w:rPr>
          <w:lang w:val="el-GR"/>
        </w:rPr>
        <w:t xml:space="preserve">Κατά την άφιξή σας σε μια Κλινική Επείγουσας Φροντίδας </w:t>
      </w:r>
      <w:r>
        <w:t>Medicare</w:t>
      </w:r>
      <w:r w:rsidRPr="000C1134">
        <w:rPr>
          <w:lang w:val="el-GR"/>
        </w:rPr>
        <w:t>, μια νοσοκόμα θα αξιολογήσει τον τραυματισμό ή την ασθένειά σας για να δει πόσο επείγουσα είναι. Πρόκειται για ένα σύστημα αξιολόγησης που ονομάζεται «</w:t>
      </w:r>
      <w:r>
        <w:t>triage</w:t>
      </w:r>
      <w:r w:rsidRPr="000C1134">
        <w:rPr>
          <w:lang w:val="el-GR"/>
        </w:rPr>
        <w:t>» και χρησιμοποιείται για να αποφασιστεί ποιοι ασθενείς χρειάζεται να δουν πρώτα γιατρό ή νοσοκόμα.</w:t>
      </w:r>
    </w:p>
    <w:p w14:paraId="24CF2B65" w14:textId="6E9598E3" w:rsidR="009265D3" w:rsidRPr="000C1134" w:rsidRDefault="000C1134" w:rsidP="000C1134">
      <w:pPr>
        <w:rPr>
          <w:lang w:val="el-GR"/>
        </w:rPr>
      </w:pPr>
      <w:r w:rsidRPr="000C1134">
        <w:rPr>
          <w:lang w:val="el-GR"/>
        </w:rPr>
        <w:t>Τα άτομα με τις πιο σοβαρές παθήσεις μπορεί να εξεταστούν πριν από άλλους που περιμένουν περισσότερο, ή όσους έχουν ραντεβού. Αυτό εξασφαλίζει ότι οι πιο επείγουσες περιπτώσεις αντιμετωπίζονται πρώτα</w:t>
      </w:r>
      <w:r w:rsidR="009265D3" w:rsidRPr="000C1134">
        <w:rPr>
          <w:lang w:val="el-GR"/>
        </w:rPr>
        <w:t>.</w:t>
      </w:r>
    </w:p>
    <w:p w14:paraId="6CAE5DCB" w14:textId="35EFC87C" w:rsidR="009265D3" w:rsidRPr="000C1134" w:rsidRDefault="000C1134" w:rsidP="009265D3">
      <w:pPr>
        <w:pStyle w:val="Heading1"/>
        <w:rPr>
          <w:lang w:val="el-GR"/>
        </w:rPr>
      </w:pPr>
      <w:r w:rsidRPr="000C1134">
        <w:rPr>
          <w:lang w:val="el-GR"/>
        </w:rPr>
        <w:t>Περισσότερες πληροφορίες</w:t>
      </w:r>
      <w:r w:rsidR="009265D3" w:rsidRPr="000C1134">
        <w:rPr>
          <w:lang w:val="el-GR"/>
        </w:rPr>
        <w:t xml:space="preserve"> </w:t>
      </w:r>
      <w:r w:rsidRPr="000C1134">
        <w:rPr>
          <w:lang w:val="el-GR"/>
        </w:rPr>
        <w:t xml:space="preserve"> </w:t>
      </w:r>
    </w:p>
    <w:p w14:paraId="785120B7" w14:textId="73B45490" w:rsidR="009265D3" w:rsidRPr="000C1134" w:rsidRDefault="000C1134" w:rsidP="009265D3">
      <w:pPr>
        <w:rPr>
          <w:lang w:val="el-GR"/>
        </w:rPr>
      </w:pPr>
      <w:r w:rsidRPr="000C1134">
        <w:rPr>
          <w:lang w:val="el-GR"/>
        </w:rPr>
        <w:t xml:space="preserve">Για να βρείτε την </w:t>
      </w:r>
      <w:proofErr w:type="spellStart"/>
      <w:r w:rsidRPr="000C1134">
        <w:rPr>
          <w:lang w:val="el-GR"/>
        </w:rPr>
        <w:t>πλησιέστερή</w:t>
      </w:r>
      <w:proofErr w:type="spellEnd"/>
      <w:r w:rsidRPr="000C1134">
        <w:rPr>
          <w:lang w:val="el-GR"/>
        </w:rPr>
        <w:t xml:space="preserve"> σας Κλινική Επείγουσας Φροντίδας </w:t>
      </w:r>
      <w:r w:rsidRPr="000C1134">
        <w:t>Medicare</w:t>
      </w:r>
      <w:r w:rsidRPr="000C1134">
        <w:rPr>
          <w:lang w:val="el-GR"/>
        </w:rPr>
        <w:t>, επισκεφθείτε το</w:t>
      </w:r>
      <w:r w:rsidR="009265D3" w:rsidRPr="000C1134">
        <w:rPr>
          <w:lang w:val="el-GR"/>
        </w:rPr>
        <w:t xml:space="preserve"> </w:t>
      </w:r>
      <w:r w:rsidR="009265D3">
        <w:t>health</w:t>
      </w:r>
      <w:r w:rsidR="009265D3" w:rsidRPr="000C1134">
        <w:rPr>
          <w:lang w:val="el-GR"/>
        </w:rPr>
        <w:t>.</w:t>
      </w:r>
      <w:r w:rsidR="009265D3">
        <w:t>gov</w:t>
      </w:r>
      <w:r w:rsidR="009265D3" w:rsidRPr="000C1134">
        <w:rPr>
          <w:lang w:val="el-GR"/>
        </w:rPr>
        <w:t>.</w:t>
      </w:r>
      <w:r w:rsidR="009265D3">
        <w:t>au</w:t>
      </w:r>
      <w:r w:rsidR="009265D3" w:rsidRPr="000C1134">
        <w:rPr>
          <w:lang w:val="el-GR"/>
        </w:rPr>
        <w:t>/</w:t>
      </w:r>
      <w:proofErr w:type="spellStart"/>
      <w:r w:rsidR="009265D3">
        <w:t>MedicareUCC</w:t>
      </w:r>
      <w:proofErr w:type="spellEnd"/>
      <w:r w:rsidR="009265D3" w:rsidRPr="000C1134">
        <w:rPr>
          <w:lang w:val="el-GR"/>
        </w:rPr>
        <w:t xml:space="preserve"> (</w:t>
      </w:r>
      <w:r w:rsidR="009265D3" w:rsidRPr="009265D3">
        <w:t>http</w:t>
      </w:r>
      <w:r w:rsidR="009265D3" w:rsidRPr="000C1134">
        <w:rPr>
          <w:lang w:val="el-GR"/>
        </w:rPr>
        <w:t>://</w:t>
      </w:r>
      <w:r w:rsidR="009265D3" w:rsidRPr="009265D3">
        <w:t>health</w:t>
      </w:r>
      <w:r w:rsidR="009265D3" w:rsidRPr="000C1134">
        <w:rPr>
          <w:lang w:val="el-GR"/>
        </w:rPr>
        <w:t>.</w:t>
      </w:r>
      <w:r w:rsidR="009265D3" w:rsidRPr="009265D3">
        <w:t>gov</w:t>
      </w:r>
      <w:r w:rsidR="009265D3" w:rsidRPr="000C1134">
        <w:rPr>
          <w:lang w:val="el-GR"/>
        </w:rPr>
        <w:t>.</w:t>
      </w:r>
      <w:r w:rsidR="009265D3" w:rsidRPr="009265D3">
        <w:t>au</w:t>
      </w:r>
      <w:r w:rsidR="009265D3" w:rsidRPr="000C1134">
        <w:rPr>
          <w:lang w:val="el-GR"/>
        </w:rPr>
        <w:t>/</w:t>
      </w:r>
      <w:proofErr w:type="spellStart"/>
      <w:r w:rsidR="009265D3" w:rsidRPr="009265D3">
        <w:t>MedicareUCC</w:t>
      </w:r>
      <w:proofErr w:type="spellEnd"/>
      <w:r w:rsidR="009265D3" w:rsidRPr="000C1134">
        <w:rPr>
          <w:lang w:val="el-GR"/>
        </w:rPr>
        <w:t>).</w:t>
      </w:r>
    </w:p>
    <w:p w14:paraId="6E0B4E65" w14:textId="70B3566B" w:rsidR="009265D3" w:rsidRPr="000A29CA" w:rsidRDefault="000A29CA" w:rsidP="009265D3">
      <w:pPr>
        <w:rPr>
          <w:lang w:val="el-GR"/>
        </w:rPr>
      </w:pPr>
      <w:r w:rsidRPr="000A29CA">
        <w:rPr>
          <w:lang w:val="el-GR"/>
        </w:rPr>
        <w:t xml:space="preserve">Για πληροφορίες σχετικά με το πώς μπορεί να σας βοηθήσει η </w:t>
      </w:r>
      <w:r w:rsidRPr="000A29CA">
        <w:t>Medicare</w:t>
      </w:r>
      <w:r w:rsidRPr="000A29CA">
        <w:rPr>
          <w:lang w:val="el-GR"/>
        </w:rPr>
        <w:t>, επισκεφθείτε το</w:t>
      </w:r>
      <w:r w:rsidR="009265D3" w:rsidRPr="000A29CA">
        <w:rPr>
          <w:lang w:val="el-GR"/>
        </w:rPr>
        <w:t xml:space="preserve"> </w:t>
      </w:r>
      <w:proofErr w:type="spellStart"/>
      <w:r w:rsidR="009265D3">
        <w:t>medicare</w:t>
      </w:r>
      <w:proofErr w:type="spellEnd"/>
      <w:r w:rsidR="009265D3" w:rsidRPr="000A29CA">
        <w:rPr>
          <w:lang w:val="el-GR"/>
        </w:rPr>
        <w:t>.</w:t>
      </w:r>
      <w:r w:rsidR="009265D3">
        <w:t>gov</w:t>
      </w:r>
      <w:r w:rsidR="009265D3" w:rsidRPr="000A29CA">
        <w:rPr>
          <w:lang w:val="el-GR"/>
        </w:rPr>
        <w:t>.</w:t>
      </w:r>
      <w:r w:rsidR="009265D3">
        <w:t>au</w:t>
      </w:r>
      <w:r w:rsidR="009265D3" w:rsidRPr="000A29CA">
        <w:rPr>
          <w:lang w:val="el-GR"/>
        </w:rPr>
        <w:t>/</w:t>
      </w:r>
      <w:r w:rsidR="009265D3">
        <w:t>stronger</w:t>
      </w:r>
      <w:r w:rsidR="009265D3" w:rsidRPr="000A29CA">
        <w:rPr>
          <w:lang w:val="el-GR"/>
        </w:rPr>
        <w:t xml:space="preserve"> (</w:t>
      </w:r>
      <w:r w:rsidR="009265D3" w:rsidRPr="009265D3">
        <w:t>http</w:t>
      </w:r>
      <w:r w:rsidR="009265D3" w:rsidRPr="000A29CA">
        <w:rPr>
          <w:lang w:val="el-GR"/>
        </w:rPr>
        <w:t>://</w:t>
      </w:r>
      <w:proofErr w:type="spellStart"/>
      <w:r w:rsidR="009265D3" w:rsidRPr="009265D3">
        <w:t>medicare</w:t>
      </w:r>
      <w:proofErr w:type="spellEnd"/>
      <w:r w:rsidR="009265D3" w:rsidRPr="000A29CA">
        <w:rPr>
          <w:lang w:val="el-GR"/>
        </w:rPr>
        <w:t>.</w:t>
      </w:r>
      <w:r w:rsidR="009265D3" w:rsidRPr="009265D3">
        <w:t>gov</w:t>
      </w:r>
      <w:r w:rsidR="009265D3" w:rsidRPr="000A29CA">
        <w:rPr>
          <w:lang w:val="el-GR"/>
        </w:rPr>
        <w:t>.</w:t>
      </w:r>
      <w:r w:rsidR="009265D3" w:rsidRPr="009265D3">
        <w:t>au</w:t>
      </w:r>
      <w:r w:rsidR="009265D3" w:rsidRPr="000A29CA">
        <w:rPr>
          <w:lang w:val="el-GR"/>
        </w:rPr>
        <w:t>/</w:t>
      </w:r>
      <w:r w:rsidR="009265D3" w:rsidRPr="009265D3">
        <w:t>stronger</w:t>
      </w:r>
      <w:r w:rsidR="009265D3" w:rsidRPr="000A29CA">
        <w:rPr>
          <w:lang w:val="el-GR"/>
        </w:rPr>
        <w:t>).</w:t>
      </w:r>
    </w:p>
    <w:sectPr w:rsidR="009265D3" w:rsidRPr="000A29CA" w:rsidSect="00CF51C0">
      <w:headerReference w:type="default" r:id="rId8"/>
      <w:footerReference w:type="default" r:id="rId9"/>
      <w:headerReference w:type="first" r:id="rId10"/>
      <w:footerReference w:type="first" r:id="rId11"/>
      <w:footnotePr>
        <w:numFmt w:val="chicago"/>
      </w:footnotePr>
      <w:pgSz w:w="11906" w:h="16838" w:code="9"/>
      <w:pgMar w:top="1701" w:right="1021" w:bottom="1701" w:left="1021" w:header="567" w:footer="8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633970" w14:textId="77777777" w:rsidR="00541A94" w:rsidRDefault="00541A94" w:rsidP="00D560DC">
      <w:pPr>
        <w:spacing w:before="0" w:after="0" w:line="240" w:lineRule="auto"/>
      </w:pPr>
      <w:r>
        <w:separator/>
      </w:r>
    </w:p>
  </w:endnote>
  <w:endnote w:type="continuationSeparator" w:id="0">
    <w:p w14:paraId="7C1973D0" w14:textId="77777777" w:rsidR="00541A94" w:rsidRDefault="00541A94" w:rsidP="00D560DC">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Open Sans SemiBold">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5BAF9" w14:textId="40BF6512" w:rsidR="0039793D" w:rsidRDefault="00AF121B" w:rsidP="0039793D">
    <w:pPr>
      <w:pStyle w:val="Footer"/>
    </w:pPr>
    <w:r>
      <w:rPr>
        <w:noProof/>
        <w:lang w:eastAsia="en-AU"/>
      </w:rPr>
      <mc:AlternateContent>
        <mc:Choice Requires="wps">
          <w:drawing>
            <wp:anchor distT="0" distB="0" distL="114300" distR="114300" simplePos="0" relativeHeight="251680768" behindDoc="0" locked="0" layoutInCell="1" allowOverlap="1" wp14:anchorId="5F75DB62" wp14:editId="3179EC83">
              <wp:simplePos x="0" y="0"/>
              <wp:positionH relativeFrom="page">
                <wp:posOffset>6480810</wp:posOffset>
              </wp:positionH>
              <wp:positionV relativeFrom="page">
                <wp:posOffset>9868535</wp:posOffset>
              </wp:positionV>
              <wp:extent cx="1080000" cy="468000"/>
              <wp:effectExtent l="0" t="0" r="0" b="0"/>
              <wp:wrapNone/>
              <wp:docPr id="11" name="Text Box 1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80000" cy="468000"/>
                      </a:xfrm>
                      <a:prstGeom prst="rect">
                        <a:avLst/>
                      </a:prstGeom>
                      <a:noFill/>
                      <a:ln w="6350">
                        <a:noFill/>
                      </a:ln>
                    </wps:spPr>
                    <wps:txbx>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sdtdh="http://schemas.microsoft.com/office/word/2020/wordml/sdtdatahash">
          <w:pict>
            <v:shapetype w14:anchorId="5F75DB62" id="_x0000_t202" coordsize="21600,21600" o:spt="202" path="m,l,21600r21600,l21600,xe">
              <v:stroke joinstyle="miter"/>
              <v:path gradientshapeok="t" o:connecttype="rect"/>
            </v:shapetype>
            <v:shape id="Text Box 11" o:spid="_x0000_s1026" type="#_x0000_t202" alt="&quot;&quot;" style="position:absolute;margin-left:510.3pt;margin-top:777.05pt;width:85.05pt;height:36.85pt;z-index:2516807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" filled="f" stroked="f" strokeweight=".5pt">
              <v:textbox inset="0,0,18mm,5mm">
                <w:txbxContent>
                  <w:p w14:paraId="33C27BF7" w14:textId="77777777" w:rsidR="00AF121B" w:rsidRDefault="00AF121B" w:rsidP="00AF121B">
                    <w:pPr>
                      <w:jc w:val="right"/>
                    </w:pPr>
                    <w:r>
                      <w:fldChar w:fldCharType="begin"/>
                    </w:r>
                    <w:r>
                      <w:instrText xml:space="preserve"> PAGE   \* MERGEFORMAT </w:instrText>
                    </w:r>
                    <w:r>
                      <w:fldChar w:fldCharType="separate"/>
                    </w:r>
                    <w:r>
                      <w:rPr>
                        <w:noProof/>
                      </w:rPr>
                      <w:t>1</w:t>
                    </w:r>
                    <w:r>
                      <w:rPr>
                        <w:noProof/>
                      </w:rPr>
                      <w:fldChar w:fldCharType="end"/>
                    </w:r>
                  </w:p>
                </w:txbxContent>
              </v:textbox>
              <w10:wrap anchorx="page" anchory="page"/>
            </v:shape>
          </w:pict>
        </mc:Fallback>
      </mc:AlternateContent>
    </w:r>
  </w:p>
  <w:p w14:paraId="4DE2BB06" w14:textId="3EFF7CE7" w:rsidR="0039793D" w:rsidRPr="002D636C" w:rsidRDefault="00541A94" w:rsidP="0039793D">
    <w:pPr>
      <w:pStyle w:val="Footer"/>
      <w:rPr>
        <w:color w:val="264F90" w:themeColor="accent2"/>
        <w:lang w:val="el-GR"/>
      </w:rPr>
    </w:pPr>
    <w:sdt>
      <w:sdtPr>
        <w:rPr>
          <w:lang w:val="el-GR"/>
        </w:rPr>
        <w:alias w:val="Title"/>
        <w:tag w:val=""/>
        <w:id w:val="-388340925"/>
        <w:dataBinding w:prefixMappings="xmlns:ns0='http://purl.org/dc/elements/1.1/' xmlns:ns1='http://schemas.openxmlformats.org/package/2006/metadata/core-properties' " w:xpath="/ns1:coreProperties[1]/ns0:title[1]" w:storeItemID="{6C3C8BC8-F283-45AE-878A-BAB7291924A1}"/>
        <w:text/>
      </w:sdtPr>
      <w:sdtEndPr/>
      <w:sdtContent>
        <w:r w:rsidR="004B540C" w:rsidRPr="002D636C">
          <w:rPr>
            <w:lang w:val="el-GR"/>
          </w:rPr>
          <w:t xml:space="preserve">Κλινικές Επείγουσας Φροντίδας </w:t>
        </w:r>
        <w:proofErr w:type="spellStart"/>
        <w:r w:rsidR="004B540C" w:rsidRPr="002D636C">
          <w:rPr>
            <w:lang w:val="el-GR"/>
          </w:rPr>
          <w:t>Medicare</w:t>
        </w:r>
        <w:proofErr w:type="spellEnd"/>
        <w:r w:rsidR="004B540C" w:rsidRPr="002D636C">
          <w:rPr>
            <w:lang w:val="el-GR"/>
          </w:rPr>
          <w:t xml:space="preserve"> – στη διάθεσή σας όταν τις χρειάζεστε</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69A5F4" w14:textId="2F79D707" w:rsidR="0039793D" w:rsidRDefault="00CF51C0" w:rsidP="00F62279">
    <w:pPr>
      <w:pStyle w:val="NumberedList1"/>
      <w:numPr>
        <w:ilvl w:val="0"/>
        <w:numId w:val="0"/>
      </w:numPr>
      <w:ind w:left="284"/>
    </w:pPr>
    <w:r>
      <w:rPr>
        <w:noProof/>
        <w:lang w:eastAsia="en-AU"/>
      </w:rPr>
      <mc:AlternateContent>
        <mc:Choice Requires="wps">
          <w:drawing>
            <wp:anchor distT="0" distB="0" distL="114300" distR="114300" simplePos="0" relativeHeight="251664384" behindDoc="0" locked="0" layoutInCell="1" allowOverlap="1" wp14:anchorId="55E6BE39" wp14:editId="21768317">
              <wp:simplePos x="0" y="0"/>
              <wp:positionH relativeFrom="page">
                <wp:posOffset>6483985</wp:posOffset>
              </wp:positionH>
              <wp:positionV relativeFrom="page">
                <wp:posOffset>9869805</wp:posOffset>
              </wp:positionV>
              <wp:extent cx="1079500" cy="467995"/>
              <wp:effectExtent l="0" t="0" r="0" b="0"/>
              <wp:wrapNone/>
              <wp:docPr id="20" name="Text Box 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079500" cy="467995"/>
                      </a:xfrm>
                      <a:prstGeom prst="rect">
                        <a:avLst/>
                      </a:prstGeom>
                      <a:noFill/>
                      <a:ln w="6350">
                        <a:noFill/>
                      </a:ln>
                    </wps:spPr>
                    <wps:txbx>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wps:txbx>
                    <wps:bodyPr rot="0" spcFirstLastPara="0" vertOverflow="overflow" horzOverflow="overflow" vert="horz" wrap="square" lIns="0" tIns="0" rIns="648000" bIns="18000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sdtdh="http://schemas.microsoft.com/office/word/2020/wordml/sdtdatahash">
          <w:pict>
            <v:shapetype w14:anchorId="55E6BE39" id="_x0000_t202" coordsize="21600,21600" o:spt="202" path="m,l,21600r21600,l21600,xe">
              <v:stroke joinstyle="miter"/>
              <v:path gradientshapeok="t" o:connecttype="rect"/>
            </v:shapetype>
            <v:shape id="Text Box 20" o:spid="_x0000_s1028" type="#_x0000_t202" alt="&quot;&quot;" style="position:absolute;left:0;text-align:left;margin-left:510.55pt;margin-top:777.15pt;width:85pt;height:36.8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" filled="f" stroked="f" strokeweight=".5pt">
              <v:textbox inset="0,0,18mm,5mm">
                <w:txbxContent>
                  <w:p w14:paraId="23759732" w14:textId="77777777" w:rsidR="0039793D" w:rsidRDefault="0039793D" w:rsidP="0039793D">
                    <w:pPr>
                      <w:jc w:val="right"/>
                    </w:pPr>
                    <w:r>
                      <w:fldChar w:fldCharType="begin"/>
                    </w:r>
                    <w:r>
                      <w:instrText xml:space="preserve"> PAGE   \* MERGEFORMAT </w:instrText>
                    </w:r>
                    <w:r>
                      <w:fldChar w:fldCharType="separate"/>
                    </w:r>
                    <w:r w:rsidR="0003434C">
                      <w:rPr>
                        <w:noProof/>
                      </w:rPr>
                      <w:t>1</w:t>
                    </w:r>
                    <w:r>
                      <w:rPr>
                        <w:noProof/>
                      </w:rPr>
                      <w:fldChar w:fldCharType="end"/>
                    </w:r>
                  </w:p>
                </w:txbxContent>
              </v:textbox>
              <w10:wrap anchorx="page" anchory="page"/>
            </v:shape>
          </w:pict>
        </mc:Fallback>
      </mc:AlternateContent>
    </w:r>
  </w:p>
  <w:p w14:paraId="3710690B" w14:textId="2005B45A" w:rsidR="00D560DC" w:rsidRPr="002D636C" w:rsidRDefault="00541A94" w:rsidP="00D560DC">
    <w:pPr>
      <w:pStyle w:val="Footer"/>
      <w:rPr>
        <w:lang w:val="el-GR"/>
      </w:rPr>
    </w:pPr>
    <w:sdt>
      <w:sdtPr>
        <w:rPr>
          <w:lang w:val="el-GR"/>
        </w:rPr>
        <w:alias w:val="Title"/>
        <w:tag w:val=""/>
        <w:id w:val="-1254439769"/>
        <w:dataBinding w:prefixMappings="xmlns:ns0='http://purl.org/dc/elements/1.1/' xmlns:ns1='http://schemas.openxmlformats.org/package/2006/metadata/core-properties' " w:xpath="/ns1:coreProperties[1]/ns0:title[1]" w:storeItemID="{6C3C8BC8-F283-45AE-878A-BAB7291924A1}"/>
        <w:text/>
      </w:sdtPr>
      <w:sdtEndPr/>
      <w:sdtContent>
        <w:r w:rsidR="004B540C" w:rsidRPr="002D636C">
          <w:rPr>
            <w:lang w:val="el-GR"/>
          </w:rPr>
          <w:t xml:space="preserve">Κλινικές Επείγουσας Φροντίδας </w:t>
        </w:r>
        <w:proofErr w:type="spellStart"/>
        <w:r w:rsidR="004B540C" w:rsidRPr="002D636C">
          <w:rPr>
            <w:lang w:val="el-GR"/>
          </w:rPr>
          <w:t>Medicare</w:t>
        </w:r>
        <w:proofErr w:type="spellEnd"/>
        <w:r w:rsidR="004B540C" w:rsidRPr="002D636C">
          <w:rPr>
            <w:lang w:val="el-GR"/>
          </w:rPr>
          <w:t xml:space="preserve"> – στη διάθεσή σας όταν τις χρειάζεστε</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08B86F" w14:textId="77777777" w:rsidR="00541A94" w:rsidRDefault="00541A94" w:rsidP="00D560DC">
      <w:pPr>
        <w:spacing w:before="0" w:after="0" w:line="240" w:lineRule="auto"/>
      </w:pPr>
      <w:r>
        <w:separator/>
      </w:r>
    </w:p>
  </w:footnote>
  <w:footnote w:type="continuationSeparator" w:id="0">
    <w:p w14:paraId="41CF8828" w14:textId="77777777" w:rsidR="00541A94" w:rsidRDefault="00541A94" w:rsidP="00D560DC">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5EF60B" w14:textId="31CAB1CD" w:rsidR="00D560DC" w:rsidRDefault="00CF51C0" w:rsidP="00AF121B">
    <w:pPr>
      <w:pStyle w:val="Header"/>
      <w:spacing w:after="2040"/>
    </w:pPr>
    <w:r>
      <w:rPr>
        <w:noProof/>
      </w:rPr>
      <w:drawing>
        <wp:anchor distT="0" distB="0" distL="114300" distR="114300" simplePos="0" relativeHeight="251684864" behindDoc="1" locked="0" layoutInCell="1" allowOverlap="1" wp14:anchorId="4813D7E5" wp14:editId="6B5D06CE">
          <wp:simplePos x="0" y="0"/>
          <wp:positionH relativeFrom="page">
            <wp:posOffset>0</wp:posOffset>
          </wp:positionH>
          <wp:positionV relativeFrom="page">
            <wp:posOffset>0</wp:posOffset>
          </wp:positionV>
          <wp:extent cx="7560000" cy="1306800"/>
          <wp:effectExtent l="0" t="0" r="0" b="1905"/>
          <wp:wrapNone/>
          <wp:docPr id="2048684125" name="Picture 2048684125" descr="Masthead with Australian Government Department of Health and Aged Care logo and Medicare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684125" name="Picture 2048684125" descr="Masthead with Australian Government Department of Health and Aged Care logo and Medicare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30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48F5A4" w14:textId="691A922B" w:rsidR="00D560DC" w:rsidRPr="00D560DC" w:rsidRDefault="00770C6B" w:rsidP="00C70717">
    <w:pPr>
      <w:pStyle w:val="Header"/>
      <w:spacing w:after="2040"/>
    </w:pPr>
    <w:r>
      <w:rPr>
        <w:noProof/>
      </w:rPr>
      <mc:AlternateContent>
        <mc:Choice Requires="wps">
          <w:drawing>
            <wp:anchor distT="0" distB="0" distL="114300" distR="114300" simplePos="0" relativeHeight="251686912" behindDoc="0" locked="0" layoutInCell="1" allowOverlap="1" wp14:anchorId="3B665BC1" wp14:editId="5A8DD941">
              <wp:simplePos x="0" y="0"/>
              <wp:positionH relativeFrom="column">
                <wp:posOffset>4133215</wp:posOffset>
              </wp:positionH>
              <wp:positionV relativeFrom="paragraph">
                <wp:posOffset>368935</wp:posOffset>
              </wp:positionV>
              <wp:extent cx="2331453" cy="439200"/>
              <wp:effectExtent l="0" t="0" r="0" b="0"/>
              <wp:wrapNone/>
              <wp:docPr id="1" name="Text Box 1"/>
              <wp:cNvGraphicFramePr/>
              <a:graphic xmlns:a="http://schemas.openxmlformats.org/drawingml/2006/main">
                <a:graphicData uri="http://schemas.microsoft.com/office/word/2010/wordprocessingShape">
                  <wps:wsp>
                    <wps:cNvSpPr txBox="1"/>
                    <wps:spPr>
                      <a:xfrm>
                        <a:off x="0" y="0"/>
                        <a:ext cx="2331453" cy="439200"/>
                      </a:xfrm>
                      <a:prstGeom prst="rect">
                        <a:avLst/>
                      </a:prstGeom>
                      <a:noFill/>
                      <a:ln w="6350">
                        <a:noFill/>
                      </a:ln>
                    </wps:spPr>
                    <wps:txbx>
                      <w:txbxContent>
                        <w:p w14:paraId="193CC740" w14:textId="63A677C2" w:rsidR="00770C6B" w:rsidRPr="00880E78" w:rsidRDefault="00BA0298" w:rsidP="00770C6B">
                          <w:pPr>
                            <w:jc w:val="right"/>
                            <w:rPr>
                              <w:sz w:val="16"/>
                              <w:szCs w:val="16"/>
                            </w:rPr>
                          </w:pPr>
                          <w:r>
                            <w:rPr>
                              <w:sz w:val="16"/>
                              <w:szCs w:val="16"/>
                            </w:rPr>
                            <w:t>Greek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B665BC1" id="_x0000_t202" coordsize="21600,21600" o:spt="202" path="m,l,21600r21600,l21600,xe">
              <v:stroke joinstyle="miter"/>
              <v:path gradientshapeok="t" o:connecttype="rect"/>
            </v:shapetype>
            <v:shape id="Text Box 1" o:spid="_x0000_s1027" type="#_x0000_t202" style="position:absolute;margin-left:325.45pt;margin-top:29.05pt;width:183.6pt;height:34.6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" filled="f" stroked="f" strokeweight=".5pt">
              <v:textbox>
                <w:txbxContent>
                  <w:p w14:paraId="193CC740" w14:textId="63A677C2" w:rsidR="00770C6B" w:rsidRPr="00880E78" w:rsidRDefault="00BA0298" w:rsidP="00770C6B">
                    <w:pPr>
                      <w:jc w:val="right"/>
                      <w:rPr>
                        <w:sz w:val="16"/>
                        <w:szCs w:val="16"/>
                      </w:rPr>
                    </w:pPr>
                    <w:r>
                      <w:rPr>
                        <w:sz w:val="16"/>
                        <w:szCs w:val="16"/>
                      </w:rPr>
                      <w:t>Greek</w:t>
                    </w:r>
                  </w:p>
                </w:txbxContent>
              </v:textbox>
            </v:shape>
          </w:pict>
        </mc:Fallback>
      </mc:AlternateContent>
    </w:r>
    <w:r w:rsidR="00AF121B">
      <w:rPr>
        <w:noProof/>
      </w:rPr>
      <w:drawing>
        <wp:anchor distT="0" distB="0" distL="114300" distR="114300" simplePos="0" relativeHeight="251682816" behindDoc="1" locked="0" layoutInCell="1" allowOverlap="1" wp14:anchorId="3A15006C" wp14:editId="3342FFB1">
          <wp:simplePos x="0" y="0"/>
          <wp:positionH relativeFrom="page">
            <wp:posOffset>0</wp:posOffset>
          </wp:positionH>
          <wp:positionV relativeFrom="page">
            <wp:posOffset>0</wp:posOffset>
          </wp:positionV>
          <wp:extent cx="7560000" cy="1306800"/>
          <wp:effectExtent l="0" t="0" r="0" b="1905"/>
          <wp:wrapNone/>
          <wp:docPr id="12" name="Picture 12" descr="Masthead with Australian Government Department of Health and Aged Care logo and Medicare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Masthead with Australian Government Department of Health and Aged Care logo and Medicare logo.">
                    <a:extLst>
                      <a:ext uri="{C183D7F6-B498-43B3-948B-1728B52AA6E4}">
                        <adec:decorative xmlns:adec="http://schemas.microsoft.com/office/drawing/2017/decorative" val="0"/>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60000" cy="130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558FE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5B2D0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9C0CE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D72584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2BCE5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2CCFC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7E2F3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72EEDE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03832C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ED4A5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A357B4"/>
    <w:multiLevelType w:val="multilevel"/>
    <w:tmpl w:val="E27E9296"/>
    <w:numStyleLink w:val="NumberedListStyle"/>
  </w:abstractNum>
  <w:abstractNum w:abstractNumId="11" w15:restartNumberingAfterBreak="0">
    <w:nsid w:val="10B22584"/>
    <w:multiLevelType w:val="hybridMultilevel"/>
    <w:tmpl w:val="F146D410"/>
    <w:lvl w:ilvl="0" w:tplc="E6140D5C">
      <w:start w:val="1"/>
      <w:numFmt w:val="bullet"/>
      <w:lvlText w:val=""/>
      <w:lvlJc w:val="left"/>
      <w:pPr>
        <w:ind w:left="4122" w:hanging="360"/>
      </w:pPr>
      <w:rPr>
        <w:rFonts w:ascii="Symbol" w:hAnsi="Symbol" w:hint="default"/>
        <w:color w:val="212A4C" w:themeColor="accent1"/>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2" w15:restartNumberingAfterBreak="0">
    <w:nsid w:val="2E5B11D9"/>
    <w:multiLevelType w:val="hybridMultilevel"/>
    <w:tmpl w:val="A90EF66E"/>
    <w:lvl w:ilvl="0" w:tplc="621E83FA">
      <w:start w:val="1"/>
      <w:numFmt w:val="bullet"/>
      <w:lvlText w:val=""/>
      <w:lvlJc w:val="left"/>
      <w:pPr>
        <w:ind w:left="3762" w:hanging="360"/>
      </w:pPr>
      <w:rPr>
        <w:rFonts w:ascii="Symbol" w:hAnsi="Symbol" w:hint="default"/>
        <w:color w:val="E6E6E6" w:themeColor="background2"/>
      </w:rPr>
    </w:lvl>
    <w:lvl w:ilvl="1" w:tplc="08090003" w:tentative="1">
      <w:start w:val="1"/>
      <w:numFmt w:val="bullet"/>
      <w:lvlText w:val="o"/>
      <w:lvlJc w:val="left"/>
      <w:pPr>
        <w:ind w:left="4842" w:hanging="360"/>
      </w:pPr>
      <w:rPr>
        <w:rFonts w:ascii="Courier New" w:hAnsi="Courier New" w:cs="Courier New" w:hint="default"/>
      </w:rPr>
    </w:lvl>
    <w:lvl w:ilvl="2" w:tplc="08090005" w:tentative="1">
      <w:start w:val="1"/>
      <w:numFmt w:val="bullet"/>
      <w:lvlText w:val=""/>
      <w:lvlJc w:val="left"/>
      <w:pPr>
        <w:ind w:left="5562" w:hanging="360"/>
      </w:pPr>
      <w:rPr>
        <w:rFonts w:ascii="Wingdings" w:hAnsi="Wingdings" w:hint="default"/>
      </w:rPr>
    </w:lvl>
    <w:lvl w:ilvl="3" w:tplc="08090001" w:tentative="1">
      <w:start w:val="1"/>
      <w:numFmt w:val="bullet"/>
      <w:lvlText w:val=""/>
      <w:lvlJc w:val="left"/>
      <w:pPr>
        <w:ind w:left="6282" w:hanging="360"/>
      </w:pPr>
      <w:rPr>
        <w:rFonts w:ascii="Symbol" w:hAnsi="Symbol" w:hint="default"/>
      </w:rPr>
    </w:lvl>
    <w:lvl w:ilvl="4" w:tplc="08090003" w:tentative="1">
      <w:start w:val="1"/>
      <w:numFmt w:val="bullet"/>
      <w:lvlText w:val="o"/>
      <w:lvlJc w:val="left"/>
      <w:pPr>
        <w:ind w:left="7002" w:hanging="360"/>
      </w:pPr>
      <w:rPr>
        <w:rFonts w:ascii="Courier New" w:hAnsi="Courier New" w:cs="Courier New" w:hint="default"/>
      </w:rPr>
    </w:lvl>
    <w:lvl w:ilvl="5" w:tplc="08090005" w:tentative="1">
      <w:start w:val="1"/>
      <w:numFmt w:val="bullet"/>
      <w:lvlText w:val=""/>
      <w:lvlJc w:val="left"/>
      <w:pPr>
        <w:ind w:left="7722" w:hanging="360"/>
      </w:pPr>
      <w:rPr>
        <w:rFonts w:ascii="Wingdings" w:hAnsi="Wingdings" w:hint="default"/>
      </w:rPr>
    </w:lvl>
    <w:lvl w:ilvl="6" w:tplc="08090001" w:tentative="1">
      <w:start w:val="1"/>
      <w:numFmt w:val="bullet"/>
      <w:lvlText w:val=""/>
      <w:lvlJc w:val="left"/>
      <w:pPr>
        <w:ind w:left="8442" w:hanging="360"/>
      </w:pPr>
      <w:rPr>
        <w:rFonts w:ascii="Symbol" w:hAnsi="Symbol" w:hint="default"/>
      </w:rPr>
    </w:lvl>
    <w:lvl w:ilvl="7" w:tplc="08090003" w:tentative="1">
      <w:start w:val="1"/>
      <w:numFmt w:val="bullet"/>
      <w:lvlText w:val="o"/>
      <w:lvlJc w:val="left"/>
      <w:pPr>
        <w:ind w:left="9162" w:hanging="360"/>
      </w:pPr>
      <w:rPr>
        <w:rFonts w:ascii="Courier New" w:hAnsi="Courier New" w:cs="Courier New" w:hint="default"/>
      </w:rPr>
    </w:lvl>
    <w:lvl w:ilvl="8" w:tplc="08090005" w:tentative="1">
      <w:start w:val="1"/>
      <w:numFmt w:val="bullet"/>
      <w:lvlText w:val=""/>
      <w:lvlJc w:val="left"/>
      <w:pPr>
        <w:ind w:left="9882" w:hanging="360"/>
      </w:pPr>
      <w:rPr>
        <w:rFonts w:ascii="Wingdings" w:hAnsi="Wingdings" w:hint="default"/>
      </w:rPr>
    </w:lvl>
  </w:abstractNum>
  <w:abstractNum w:abstractNumId="13" w15:restartNumberingAfterBreak="0">
    <w:nsid w:val="61E02532"/>
    <w:multiLevelType w:val="multilevel"/>
    <w:tmpl w:val="E27E9296"/>
    <w:styleLink w:val="NumberedListStyle"/>
    <w:lvl w:ilvl="0">
      <w:start w:val="1"/>
      <w:numFmt w:val="decimal"/>
      <w:pStyle w:val="NumberedList1"/>
      <w:lvlText w:val="%1."/>
      <w:lvlJc w:val="left"/>
      <w:pPr>
        <w:ind w:left="284" w:hanging="284"/>
      </w:pPr>
      <w:rPr>
        <w:rFonts w:hint="default"/>
        <w:color w:val="auto"/>
      </w:rPr>
    </w:lvl>
    <w:lvl w:ilvl="1">
      <w:start w:val="1"/>
      <w:numFmt w:val="lowerLetter"/>
      <w:pStyle w:val="NumberedList2"/>
      <w:lvlText w:val="%2."/>
      <w:lvlJc w:val="left"/>
      <w:pPr>
        <w:ind w:left="568" w:hanging="284"/>
      </w:pPr>
      <w:rPr>
        <w:rFonts w:hint="default"/>
        <w:color w:val="auto"/>
      </w:rPr>
    </w:lvl>
    <w:lvl w:ilvl="2">
      <w:start w:val="1"/>
      <w:numFmt w:val="lowerRoman"/>
      <w:pStyle w:val="NumberedList3"/>
      <w:lvlText w:val="%3."/>
      <w:lvlJc w:val="left"/>
      <w:pPr>
        <w:ind w:left="852" w:hanging="284"/>
      </w:pPr>
      <w:rPr>
        <w:rFonts w:hint="default"/>
        <w:color w:val="auto"/>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4" w15:restartNumberingAfterBreak="0">
    <w:nsid w:val="7E8B691D"/>
    <w:multiLevelType w:val="multilevel"/>
    <w:tmpl w:val="7A48930E"/>
    <w:styleLink w:val="BulletListStyle"/>
    <w:lvl w:ilvl="0">
      <w:start w:val="1"/>
      <w:numFmt w:val="bullet"/>
      <w:pStyle w:val="Bullet1"/>
      <w:lvlText w:val="•"/>
      <w:lvlJc w:val="left"/>
      <w:pPr>
        <w:ind w:left="284" w:hanging="284"/>
      </w:pPr>
      <w:rPr>
        <w:rFonts w:ascii="Arial" w:hAnsi="Arial" w:hint="default"/>
        <w:color w:val="323232"/>
      </w:rPr>
    </w:lvl>
    <w:lvl w:ilvl="1">
      <w:start w:val="1"/>
      <w:numFmt w:val="bullet"/>
      <w:pStyle w:val="Bullet2"/>
      <w:lvlText w:val="–"/>
      <w:lvlJc w:val="left"/>
      <w:pPr>
        <w:ind w:left="568" w:hanging="284"/>
      </w:pPr>
      <w:rPr>
        <w:rFonts w:ascii="Calibri" w:hAnsi="Calibri" w:hint="default"/>
        <w:color w:val="323232"/>
      </w:rPr>
    </w:lvl>
    <w:lvl w:ilvl="2">
      <w:start w:val="1"/>
      <w:numFmt w:val="bullet"/>
      <w:pStyle w:val="Bullet3"/>
      <w:lvlText w:val="»"/>
      <w:lvlJc w:val="left"/>
      <w:pPr>
        <w:ind w:left="852" w:hanging="284"/>
      </w:pPr>
      <w:rPr>
        <w:rFonts w:ascii="Calibri" w:hAnsi="Calibri" w:hint="default"/>
        <w:color w:val="323232"/>
      </w:rPr>
    </w:lvl>
    <w:lvl w:ilvl="3">
      <w:start w:val="1"/>
      <w:numFmt w:val="bullet"/>
      <w:lvlText w:val="◦"/>
      <w:lvlJc w:val="left"/>
      <w:pPr>
        <w:ind w:left="1136" w:hanging="284"/>
      </w:pPr>
      <w:rPr>
        <w:rFonts w:ascii="Calibri" w:hAnsi="Calibri" w:hint="default"/>
        <w:color w:val="323232"/>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num w:numId="1">
    <w:abstractNumId w:val="14"/>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12"/>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0"/>
  </w:num>
  <w:num w:numId="18">
    <w:abstractNumId w:val="0"/>
  </w:num>
  <w:num w:numId="19">
    <w:abstractNumId w:val="1"/>
  </w:num>
  <w:num w:numId="20">
    <w:abstractNumId w:val="2"/>
  </w:num>
  <w:num w:numId="21">
    <w:abstractNumId w:val="3"/>
  </w:num>
  <w:num w:numId="22">
    <w:abstractNumId w:val="8"/>
  </w:num>
  <w:num w:numId="23">
    <w:abstractNumId w:val="4"/>
  </w:num>
  <w:num w:numId="24">
    <w:abstractNumId w:val="5"/>
  </w:num>
  <w:num w:numId="25">
    <w:abstractNumId w:val="6"/>
  </w:num>
  <w:num w:numId="26">
    <w:abstractNumId w:val="7"/>
  </w:num>
  <w:num w:numId="27">
    <w:abstractNumId w:val="0"/>
  </w:num>
  <w:num w:numId="28">
    <w:abstractNumId w:val="1"/>
  </w:num>
  <w:num w:numId="29">
    <w:abstractNumId w:val="2"/>
  </w:num>
  <w:num w:numId="30">
    <w:abstractNumId w:val="3"/>
  </w:num>
  <w:num w:numId="31">
    <w:abstractNumId w:val="8"/>
  </w:num>
  <w:num w:numId="32">
    <w:abstractNumId w:val="4"/>
  </w:num>
  <w:num w:numId="33">
    <w:abstractNumId w:val="5"/>
  </w:num>
  <w:num w:numId="34">
    <w:abstractNumId w:val="6"/>
  </w:num>
  <w:num w:numId="35">
    <w:abstractNumId w:val="7"/>
  </w:num>
  <w:num w:numId="36">
    <w:abstractNumId w:val="0"/>
  </w:num>
  <w:num w:numId="37">
    <w:abstractNumId w:val="1"/>
  </w:num>
  <w:num w:numId="38">
    <w:abstractNumId w:val="2"/>
  </w:num>
  <w:num w:numId="39">
    <w:abstractNumId w:val="3"/>
  </w:num>
  <w:num w:numId="40">
    <w:abstractNumId w:val="8"/>
  </w:num>
  <w:num w:numId="41">
    <w:abstractNumId w:val="4"/>
  </w:num>
  <w:num w:numId="42">
    <w:abstractNumId w:val="5"/>
  </w:num>
  <w:num w:numId="43">
    <w:abstractNumId w:val="6"/>
  </w:num>
  <w:num w:numId="4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30"/>
  <w:proofState w:spelling="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D01"/>
    <w:rsid w:val="00016F49"/>
    <w:rsid w:val="00017597"/>
    <w:rsid w:val="00027E66"/>
    <w:rsid w:val="0003434C"/>
    <w:rsid w:val="00044DC9"/>
    <w:rsid w:val="00061D6A"/>
    <w:rsid w:val="00064533"/>
    <w:rsid w:val="00066960"/>
    <w:rsid w:val="00073057"/>
    <w:rsid w:val="00082701"/>
    <w:rsid w:val="000953BF"/>
    <w:rsid w:val="000A29CA"/>
    <w:rsid w:val="000B18A7"/>
    <w:rsid w:val="000C1134"/>
    <w:rsid w:val="001243F4"/>
    <w:rsid w:val="00163226"/>
    <w:rsid w:val="00197EC9"/>
    <w:rsid w:val="001B3342"/>
    <w:rsid w:val="001E3443"/>
    <w:rsid w:val="002A77A4"/>
    <w:rsid w:val="002B5E7A"/>
    <w:rsid w:val="002C26E8"/>
    <w:rsid w:val="002D27AE"/>
    <w:rsid w:val="002D636C"/>
    <w:rsid w:val="003629C3"/>
    <w:rsid w:val="003932FC"/>
    <w:rsid w:val="00393CB0"/>
    <w:rsid w:val="0039793D"/>
    <w:rsid w:val="003B36D9"/>
    <w:rsid w:val="003F6E9A"/>
    <w:rsid w:val="0041233C"/>
    <w:rsid w:val="0042049D"/>
    <w:rsid w:val="00432A99"/>
    <w:rsid w:val="00443F36"/>
    <w:rsid w:val="004A5E0F"/>
    <w:rsid w:val="004B3D3F"/>
    <w:rsid w:val="004B540C"/>
    <w:rsid w:val="004C7058"/>
    <w:rsid w:val="004E540A"/>
    <w:rsid w:val="00524B9A"/>
    <w:rsid w:val="00527D37"/>
    <w:rsid w:val="00535C06"/>
    <w:rsid w:val="00541A94"/>
    <w:rsid w:val="005958B1"/>
    <w:rsid w:val="005D2DE6"/>
    <w:rsid w:val="00606ED2"/>
    <w:rsid w:val="00622869"/>
    <w:rsid w:val="00635A19"/>
    <w:rsid w:val="00660F29"/>
    <w:rsid w:val="007148D0"/>
    <w:rsid w:val="00763AF9"/>
    <w:rsid w:val="007661CA"/>
    <w:rsid w:val="00770C6B"/>
    <w:rsid w:val="007A3B38"/>
    <w:rsid w:val="007B0499"/>
    <w:rsid w:val="007B4244"/>
    <w:rsid w:val="0080053F"/>
    <w:rsid w:val="00812B54"/>
    <w:rsid w:val="00844530"/>
    <w:rsid w:val="00845E13"/>
    <w:rsid w:val="00853B77"/>
    <w:rsid w:val="00865346"/>
    <w:rsid w:val="00891C26"/>
    <w:rsid w:val="008A340B"/>
    <w:rsid w:val="00901119"/>
    <w:rsid w:val="009265D3"/>
    <w:rsid w:val="009426C5"/>
    <w:rsid w:val="009432C1"/>
    <w:rsid w:val="0095530D"/>
    <w:rsid w:val="00974FBD"/>
    <w:rsid w:val="009B02F7"/>
    <w:rsid w:val="009C01BF"/>
    <w:rsid w:val="009E514E"/>
    <w:rsid w:val="00A06FB9"/>
    <w:rsid w:val="00A2470F"/>
    <w:rsid w:val="00A62134"/>
    <w:rsid w:val="00AB1D43"/>
    <w:rsid w:val="00AB76A4"/>
    <w:rsid w:val="00AF121B"/>
    <w:rsid w:val="00AF71F9"/>
    <w:rsid w:val="00B349F8"/>
    <w:rsid w:val="00B612DA"/>
    <w:rsid w:val="00BA0298"/>
    <w:rsid w:val="00BA4643"/>
    <w:rsid w:val="00BC2448"/>
    <w:rsid w:val="00BF7AB1"/>
    <w:rsid w:val="00C0206E"/>
    <w:rsid w:val="00C1181F"/>
    <w:rsid w:val="00C30BD5"/>
    <w:rsid w:val="00C579DD"/>
    <w:rsid w:val="00C70717"/>
    <w:rsid w:val="00C72181"/>
    <w:rsid w:val="00CB2758"/>
    <w:rsid w:val="00CC6A70"/>
    <w:rsid w:val="00CE58FE"/>
    <w:rsid w:val="00CF40FC"/>
    <w:rsid w:val="00CF51C0"/>
    <w:rsid w:val="00D0501C"/>
    <w:rsid w:val="00D06FDA"/>
    <w:rsid w:val="00D11558"/>
    <w:rsid w:val="00D43D9C"/>
    <w:rsid w:val="00D50739"/>
    <w:rsid w:val="00D548FC"/>
    <w:rsid w:val="00D560DC"/>
    <w:rsid w:val="00D67D1B"/>
    <w:rsid w:val="00D83C95"/>
    <w:rsid w:val="00DA32AF"/>
    <w:rsid w:val="00DB5904"/>
    <w:rsid w:val="00DB5D01"/>
    <w:rsid w:val="00DB786A"/>
    <w:rsid w:val="00DC0EC3"/>
    <w:rsid w:val="00E0199B"/>
    <w:rsid w:val="00E06FAF"/>
    <w:rsid w:val="00E120EB"/>
    <w:rsid w:val="00E47880"/>
    <w:rsid w:val="00E47EE2"/>
    <w:rsid w:val="00E61FF4"/>
    <w:rsid w:val="00E65022"/>
    <w:rsid w:val="00ED2F56"/>
    <w:rsid w:val="00EF16B7"/>
    <w:rsid w:val="00F52C02"/>
    <w:rsid w:val="00F57682"/>
    <w:rsid w:val="00F62279"/>
    <w:rsid w:val="00F64FDB"/>
    <w:rsid w:val="00FA1CAF"/>
    <w:rsid w:val="00FA3109"/>
    <w:rsid w:val="00FB1D7F"/>
    <w:rsid w:val="00FB7C1E"/>
    <w:rsid w:val="00FD4E53"/>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A5F9E1"/>
  <w15:chartTrackingRefBased/>
  <w15:docId w15:val="{BECC3B99-EE7C-6F45-BA21-57A1FEF98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color w:val="000000" w:themeColor="text1"/>
        <w:lang w:val="en-AU" w:eastAsia="zh-CN" w:bidi="ar-SA"/>
      </w:rPr>
    </w:rPrDefault>
    <w:pPrDefault>
      <w:pPr>
        <w:spacing w:before="160" w:after="80" w:line="28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4" w:unhideWhenUsed="1" w:qFormat="1"/>
    <w:lsdException w:name="heading 7" w:semiHidden="1" w:uiPriority="4" w:unhideWhenUsed="1" w:qFormat="1"/>
    <w:lsdException w:name="heading 8" w:semiHidden="1" w:uiPriority="4" w:unhideWhenUsed="1" w:qFormat="1"/>
    <w:lsdException w:name="heading 9" w:semiHidden="1" w:uiPriority="4"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279"/>
    <w:rPr>
      <w:rFonts w:ascii="Arial" w:hAnsi="Arial"/>
      <w:sz w:val="24"/>
    </w:rPr>
  </w:style>
  <w:style w:type="paragraph" w:styleId="Heading1">
    <w:name w:val="heading 1"/>
    <w:basedOn w:val="Normal"/>
    <w:next w:val="Normal"/>
    <w:link w:val="Heading1Char"/>
    <w:uiPriority w:val="4"/>
    <w:qFormat/>
    <w:rsid w:val="00FB7C1E"/>
    <w:pPr>
      <w:keepNext/>
      <w:keepLines/>
      <w:spacing w:before="320" w:after="160" w:line="420" w:lineRule="atLeast"/>
      <w:outlineLvl w:val="0"/>
    </w:pPr>
    <w:rPr>
      <w:rFonts w:eastAsiaTheme="majorEastAsia" w:cstheme="majorBidi"/>
      <w:b/>
      <w:sz w:val="32"/>
      <w:szCs w:val="32"/>
    </w:rPr>
  </w:style>
  <w:style w:type="paragraph" w:styleId="Heading2">
    <w:name w:val="heading 2"/>
    <w:basedOn w:val="Heading1"/>
    <w:next w:val="Normal"/>
    <w:link w:val="Heading2Char"/>
    <w:uiPriority w:val="4"/>
    <w:unhideWhenUsed/>
    <w:qFormat/>
    <w:rsid w:val="00C70717"/>
    <w:pPr>
      <w:spacing w:line="340" w:lineRule="atLeast"/>
      <w:outlineLvl w:val="1"/>
    </w:pPr>
    <w:rPr>
      <w:sz w:val="24"/>
      <w:szCs w:val="26"/>
    </w:rPr>
  </w:style>
  <w:style w:type="paragraph" w:styleId="Heading3">
    <w:name w:val="heading 3"/>
    <w:basedOn w:val="Heading2"/>
    <w:next w:val="Normal"/>
    <w:link w:val="Heading3Char"/>
    <w:uiPriority w:val="4"/>
    <w:unhideWhenUsed/>
    <w:qFormat/>
    <w:rsid w:val="00D11558"/>
    <w:pPr>
      <w:spacing w:line="280" w:lineRule="atLeast"/>
      <w:outlineLvl w:val="2"/>
    </w:pPr>
    <w:rPr>
      <w:szCs w:val="24"/>
    </w:rPr>
  </w:style>
  <w:style w:type="paragraph" w:styleId="Heading4">
    <w:name w:val="heading 4"/>
    <w:basedOn w:val="Heading3"/>
    <w:next w:val="Normal"/>
    <w:link w:val="Heading4Char"/>
    <w:uiPriority w:val="4"/>
    <w:unhideWhenUsed/>
    <w:qFormat/>
    <w:rsid w:val="00F64FDB"/>
    <w:pPr>
      <w:outlineLvl w:val="3"/>
    </w:pPr>
    <w:rPr>
      <w:b w:val="0"/>
      <w:iCs/>
      <w:color w:val="212A4C" w:themeColor="text2"/>
      <w:sz w:val="20"/>
    </w:rPr>
  </w:style>
  <w:style w:type="paragraph" w:styleId="Heading5">
    <w:name w:val="heading 5"/>
    <w:basedOn w:val="Heading4"/>
    <w:next w:val="Normal"/>
    <w:link w:val="Heading5Char"/>
    <w:uiPriority w:val="4"/>
    <w:semiHidden/>
    <w:unhideWhenUsed/>
    <w:qFormat/>
    <w:rsid w:val="00F64FDB"/>
    <w:pPr>
      <w:outlineLvl w:val="4"/>
    </w:pPr>
    <w:rPr>
      <w:b/>
      <w:i/>
      <w:color w:val="264F90" w:themeColor="accent2"/>
    </w:rPr>
  </w:style>
  <w:style w:type="paragraph" w:styleId="Heading6">
    <w:name w:val="heading 6"/>
    <w:basedOn w:val="Normal"/>
    <w:next w:val="Normal"/>
    <w:link w:val="Heading6Char"/>
    <w:uiPriority w:val="4"/>
    <w:semiHidden/>
    <w:unhideWhenUsed/>
    <w:qFormat/>
    <w:rsid w:val="00F62279"/>
    <w:pPr>
      <w:keepNext/>
      <w:keepLines/>
      <w:spacing w:before="40" w:after="0"/>
      <w:outlineLvl w:val="5"/>
    </w:pPr>
    <w:rPr>
      <w:rFonts w:eastAsiaTheme="majorEastAsia" w:cstheme="majorBidi"/>
      <w:color w:val="101425" w:themeColor="accent1" w:themeShade="7F"/>
    </w:rPr>
  </w:style>
  <w:style w:type="paragraph" w:styleId="Heading7">
    <w:name w:val="heading 7"/>
    <w:basedOn w:val="Normal"/>
    <w:next w:val="Normal"/>
    <w:link w:val="Heading7Char"/>
    <w:uiPriority w:val="4"/>
    <w:semiHidden/>
    <w:unhideWhenUsed/>
    <w:qFormat/>
    <w:rsid w:val="00F62279"/>
    <w:pPr>
      <w:keepNext/>
      <w:keepLines/>
      <w:spacing w:before="40" w:after="0"/>
      <w:outlineLvl w:val="6"/>
    </w:pPr>
    <w:rPr>
      <w:rFonts w:eastAsiaTheme="majorEastAsia" w:cstheme="majorBidi"/>
      <w:i/>
      <w:iCs/>
      <w:color w:val="101425" w:themeColor="accent1" w:themeShade="7F"/>
    </w:rPr>
  </w:style>
  <w:style w:type="paragraph" w:styleId="Heading8">
    <w:name w:val="heading 8"/>
    <w:basedOn w:val="Normal"/>
    <w:next w:val="Normal"/>
    <w:link w:val="Heading8Char"/>
    <w:uiPriority w:val="4"/>
    <w:semiHidden/>
    <w:unhideWhenUsed/>
    <w:qFormat/>
    <w:rsid w:val="00F62279"/>
    <w:pPr>
      <w:keepNext/>
      <w:keepLines/>
      <w:spacing w:before="40" w:after="0"/>
      <w:outlineLvl w:val="7"/>
    </w:pPr>
    <w:rPr>
      <w:rFonts w:eastAsiaTheme="majorEastAsia" w:cstheme="majorBidi"/>
      <w:color w:val="272727" w:themeColor="text1" w:themeTint="D8"/>
      <w:sz w:val="21"/>
      <w:szCs w:val="21"/>
    </w:rPr>
  </w:style>
  <w:style w:type="paragraph" w:styleId="Heading9">
    <w:name w:val="heading 9"/>
    <w:basedOn w:val="Normal"/>
    <w:next w:val="Normal"/>
    <w:link w:val="Heading9Char"/>
    <w:uiPriority w:val="4"/>
    <w:semiHidden/>
    <w:unhideWhenUsed/>
    <w:qFormat/>
    <w:rsid w:val="00F62279"/>
    <w:pPr>
      <w:keepNext/>
      <w:keepLines/>
      <w:spacing w:before="40" w:after="0"/>
      <w:outlineLvl w:val="8"/>
    </w:pPr>
    <w:rPr>
      <w:rFonts w:eastAsiaTheme="majorEastAsia"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D560DC"/>
    <w:rPr>
      <w:rFonts w:ascii="Arial" w:hAnsi="Arial"/>
      <w:i/>
      <w:iCs/>
    </w:rPr>
  </w:style>
  <w:style w:type="character" w:styleId="IntenseEmphasis">
    <w:name w:val="Intense Emphasis"/>
    <w:basedOn w:val="DefaultParagraphFont"/>
    <w:uiPriority w:val="21"/>
    <w:qFormat/>
    <w:rsid w:val="00D560DC"/>
    <w:rPr>
      <w:rFonts w:ascii="Arial" w:hAnsi="Arial"/>
      <w:i/>
      <w:iCs/>
      <w:color w:val="212A4C" w:themeColor="accent1"/>
    </w:rPr>
  </w:style>
  <w:style w:type="character" w:styleId="Strong">
    <w:name w:val="Strong"/>
    <w:basedOn w:val="DefaultParagraphFont"/>
    <w:uiPriority w:val="22"/>
    <w:qFormat/>
    <w:rsid w:val="00D560DC"/>
    <w:rPr>
      <w:rFonts w:ascii="Arial" w:hAnsi="Arial"/>
      <w:b/>
      <w:bCs/>
    </w:rPr>
  </w:style>
  <w:style w:type="paragraph" w:styleId="Header">
    <w:name w:val="header"/>
    <w:basedOn w:val="Normal"/>
    <w:link w:val="HeaderChar"/>
    <w:uiPriority w:val="99"/>
    <w:unhideWhenUsed/>
    <w:rsid w:val="00D560DC"/>
    <w:pPr>
      <w:spacing w:before="0" w:after="0"/>
    </w:pPr>
  </w:style>
  <w:style w:type="character" w:customStyle="1" w:styleId="HeaderChar">
    <w:name w:val="Header Char"/>
    <w:basedOn w:val="DefaultParagraphFont"/>
    <w:link w:val="Header"/>
    <w:uiPriority w:val="99"/>
    <w:rsid w:val="00D560DC"/>
    <w:rPr>
      <w:rFonts w:ascii="Arial" w:hAnsi="Arial"/>
    </w:rPr>
  </w:style>
  <w:style w:type="paragraph" w:styleId="Footer">
    <w:name w:val="footer"/>
    <w:basedOn w:val="Normal"/>
    <w:link w:val="FooterChar"/>
    <w:uiPriority w:val="99"/>
    <w:unhideWhenUsed/>
    <w:rsid w:val="00C70717"/>
    <w:pPr>
      <w:tabs>
        <w:tab w:val="right" w:pos="9866"/>
      </w:tabs>
      <w:spacing w:after="0" w:line="320" w:lineRule="atLeast"/>
    </w:pPr>
    <w:rPr>
      <w:color w:val="auto"/>
    </w:rPr>
  </w:style>
  <w:style w:type="character" w:customStyle="1" w:styleId="FooterChar">
    <w:name w:val="Footer Char"/>
    <w:basedOn w:val="DefaultParagraphFont"/>
    <w:link w:val="Footer"/>
    <w:uiPriority w:val="99"/>
    <w:rsid w:val="00C70717"/>
    <w:rPr>
      <w:rFonts w:ascii="Arial" w:hAnsi="Arial"/>
      <w:color w:val="auto"/>
      <w:sz w:val="24"/>
    </w:rPr>
  </w:style>
  <w:style w:type="paragraph" w:styleId="Subtitle">
    <w:name w:val="Subtitle"/>
    <w:basedOn w:val="Heading1"/>
    <w:next w:val="Normal"/>
    <w:link w:val="SubtitleChar"/>
    <w:uiPriority w:val="11"/>
    <w:qFormat/>
    <w:rsid w:val="00F64FDB"/>
    <w:pPr>
      <w:numPr>
        <w:ilvl w:val="1"/>
      </w:numPr>
      <w:spacing w:before="0" w:after="320" w:line="560" w:lineRule="atLeast"/>
    </w:pPr>
    <w:rPr>
      <w:color w:val="212A4C" w:themeColor="text2"/>
      <w:sz w:val="44"/>
      <w:szCs w:val="22"/>
    </w:rPr>
  </w:style>
  <w:style w:type="character" w:customStyle="1" w:styleId="SubtitleChar">
    <w:name w:val="Subtitle Char"/>
    <w:basedOn w:val="DefaultParagraphFont"/>
    <w:link w:val="Subtitle"/>
    <w:uiPriority w:val="11"/>
    <w:rsid w:val="00F64FDB"/>
    <w:rPr>
      <w:rFonts w:asciiTheme="majorHAnsi" w:eastAsiaTheme="majorEastAsia" w:hAnsiTheme="majorHAnsi" w:cstheme="majorBidi"/>
      <w:b/>
      <w:color w:val="212A4C" w:themeColor="text2"/>
      <w:sz w:val="44"/>
      <w:szCs w:val="22"/>
    </w:rPr>
  </w:style>
  <w:style w:type="paragraph" w:styleId="Title">
    <w:name w:val="Title"/>
    <w:basedOn w:val="Heading1"/>
    <w:next w:val="Normal"/>
    <w:link w:val="TitleChar"/>
    <w:uiPriority w:val="10"/>
    <w:qFormat/>
    <w:rsid w:val="00FB7C1E"/>
    <w:pPr>
      <w:spacing w:before="0" w:after="0" w:line="240" w:lineRule="auto"/>
      <w:contextualSpacing/>
    </w:pPr>
    <w:rPr>
      <w:b w:val="0"/>
      <w:spacing w:val="-10"/>
      <w:kern w:val="28"/>
      <w:sz w:val="52"/>
      <w:szCs w:val="56"/>
    </w:rPr>
  </w:style>
  <w:style w:type="character" w:customStyle="1" w:styleId="TitleChar">
    <w:name w:val="Title Char"/>
    <w:basedOn w:val="DefaultParagraphFont"/>
    <w:link w:val="Title"/>
    <w:uiPriority w:val="10"/>
    <w:rsid w:val="00FB7C1E"/>
    <w:rPr>
      <w:rFonts w:ascii="Arial" w:eastAsiaTheme="majorEastAsia" w:hAnsi="Arial" w:cstheme="majorBidi"/>
      <w:spacing w:val="-10"/>
      <w:kern w:val="28"/>
      <w:sz w:val="52"/>
      <w:szCs w:val="56"/>
    </w:rPr>
  </w:style>
  <w:style w:type="character" w:styleId="PlaceholderText">
    <w:name w:val="Placeholder Text"/>
    <w:basedOn w:val="DefaultParagraphFont"/>
    <w:uiPriority w:val="99"/>
    <w:semiHidden/>
    <w:rsid w:val="00D560DC"/>
    <w:rPr>
      <w:rFonts w:ascii="Arial" w:hAnsi="Arial"/>
      <w:color w:val="808080"/>
    </w:rPr>
  </w:style>
  <w:style w:type="character" w:customStyle="1" w:styleId="Heading2Char">
    <w:name w:val="Heading 2 Char"/>
    <w:basedOn w:val="DefaultParagraphFont"/>
    <w:link w:val="Heading2"/>
    <w:uiPriority w:val="4"/>
    <w:rsid w:val="00C70717"/>
    <w:rPr>
      <w:rFonts w:ascii="Arial" w:eastAsiaTheme="majorEastAsia" w:hAnsi="Arial" w:cstheme="majorBidi"/>
      <w:b/>
      <w:sz w:val="24"/>
      <w:szCs w:val="26"/>
    </w:rPr>
  </w:style>
  <w:style w:type="character" w:customStyle="1" w:styleId="Heading1Char">
    <w:name w:val="Heading 1 Char"/>
    <w:basedOn w:val="DefaultParagraphFont"/>
    <w:link w:val="Heading1"/>
    <w:uiPriority w:val="4"/>
    <w:rsid w:val="00FB7C1E"/>
    <w:rPr>
      <w:rFonts w:ascii="Arial" w:eastAsiaTheme="majorEastAsia" w:hAnsi="Arial" w:cstheme="majorBidi"/>
      <w:b/>
      <w:sz w:val="32"/>
      <w:szCs w:val="32"/>
    </w:rPr>
  </w:style>
  <w:style w:type="character" w:customStyle="1" w:styleId="Heading3Char">
    <w:name w:val="Heading 3 Char"/>
    <w:basedOn w:val="DefaultParagraphFont"/>
    <w:link w:val="Heading3"/>
    <w:uiPriority w:val="4"/>
    <w:rsid w:val="00D11558"/>
    <w:rPr>
      <w:rFonts w:asciiTheme="majorHAnsi" w:eastAsiaTheme="majorEastAsia" w:hAnsiTheme="majorHAnsi" w:cstheme="majorBidi"/>
      <w:b/>
      <w:sz w:val="24"/>
      <w:szCs w:val="24"/>
    </w:rPr>
  </w:style>
  <w:style w:type="character" w:customStyle="1" w:styleId="Heading4Char">
    <w:name w:val="Heading 4 Char"/>
    <w:basedOn w:val="DefaultParagraphFont"/>
    <w:link w:val="Heading4"/>
    <w:uiPriority w:val="4"/>
    <w:rsid w:val="008A340B"/>
    <w:rPr>
      <w:rFonts w:asciiTheme="majorHAnsi" w:eastAsiaTheme="majorEastAsia" w:hAnsiTheme="majorHAnsi" w:cstheme="majorBidi"/>
      <w:b/>
      <w:iCs/>
      <w:color w:val="212A4C" w:themeColor="text2"/>
      <w:szCs w:val="24"/>
    </w:rPr>
  </w:style>
  <w:style w:type="paragraph" w:customStyle="1" w:styleId="Bullet1">
    <w:name w:val="Bullet 1"/>
    <w:basedOn w:val="Normal"/>
    <w:uiPriority w:val="2"/>
    <w:qFormat/>
    <w:rsid w:val="00061D6A"/>
    <w:pPr>
      <w:numPr>
        <w:numId w:val="1"/>
      </w:numPr>
      <w:spacing w:before="80"/>
    </w:pPr>
  </w:style>
  <w:style w:type="paragraph" w:customStyle="1" w:styleId="Bullet2">
    <w:name w:val="Bullet 2"/>
    <w:basedOn w:val="Bullet1"/>
    <w:uiPriority w:val="2"/>
    <w:qFormat/>
    <w:rsid w:val="00F64FDB"/>
    <w:pPr>
      <w:numPr>
        <w:ilvl w:val="1"/>
      </w:numPr>
    </w:pPr>
  </w:style>
  <w:style w:type="paragraph" w:customStyle="1" w:styleId="Bullet3">
    <w:name w:val="Bullet 3"/>
    <w:basedOn w:val="Bullet2"/>
    <w:uiPriority w:val="2"/>
    <w:qFormat/>
    <w:rsid w:val="00F64FDB"/>
    <w:pPr>
      <w:numPr>
        <w:ilvl w:val="2"/>
      </w:numPr>
    </w:pPr>
  </w:style>
  <w:style w:type="numbering" w:customStyle="1" w:styleId="BulletListStyle">
    <w:name w:val="Bullet List Style"/>
    <w:uiPriority w:val="99"/>
    <w:rsid w:val="00061D6A"/>
    <w:pPr>
      <w:numPr>
        <w:numId w:val="1"/>
      </w:numPr>
    </w:pPr>
  </w:style>
  <w:style w:type="paragraph" w:customStyle="1" w:styleId="NumberedList1">
    <w:name w:val="Numbered List 1"/>
    <w:basedOn w:val="Normal"/>
    <w:uiPriority w:val="2"/>
    <w:qFormat/>
    <w:rsid w:val="00F62279"/>
    <w:pPr>
      <w:numPr>
        <w:numId w:val="17"/>
      </w:numPr>
      <w:spacing w:before="80"/>
    </w:pPr>
  </w:style>
  <w:style w:type="paragraph" w:customStyle="1" w:styleId="NumberedList2">
    <w:name w:val="Numbered List 2"/>
    <w:basedOn w:val="NumberedList1"/>
    <w:uiPriority w:val="2"/>
    <w:qFormat/>
    <w:rsid w:val="00F64FDB"/>
    <w:pPr>
      <w:numPr>
        <w:ilvl w:val="1"/>
      </w:numPr>
    </w:pPr>
  </w:style>
  <w:style w:type="paragraph" w:customStyle="1" w:styleId="NumberedList3">
    <w:name w:val="Numbered List 3"/>
    <w:basedOn w:val="NumberedList2"/>
    <w:uiPriority w:val="2"/>
    <w:qFormat/>
    <w:rsid w:val="00F64FDB"/>
    <w:pPr>
      <w:numPr>
        <w:ilvl w:val="2"/>
      </w:numPr>
    </w:pPr>
  </w:style>
  <w:style w:type="paragraph" w:customStyle="1" w:styleId="Introductionparagraph">
    <w:name w:val="Introduction paragraph"/>
    <w:basedOn w:val="Normal"/>
    <w:uiPriority w:val="5"/>
    <w:qFormat/>
    <w:rsid w:val="004C7058"/>
    <w:pPr>
      <w:spacing w:before="320" w:after="320" w:line="340" w:lineRule="atLeast"/>
    </w:pPr>
    <w:rPr>
      <w:sz w:val="28"/>
    </w:rPr>
  </w:style>
  <w:style w:type="character" w:customStyle="1" w:styleId="Heading5Char">
    <w:name w:val="Heading 5 Char"/>
    <w:basedOn w:val="DefaultParagraphFont"/>
    <w:link w:val="Heading5"/>
    <w:uiPriority w:val="4"/>
    <w:semiHidden/>
    <w:rsid w:val="008A340B"/>
    <w:rPr>
      <w:rFonts w:asciiTheme="majorHAnsi" w:eastAsiaTheme="majorEastAsia" w:hAnsiTheme="majorHAnsi" w:cstheme="majorBidi"/>
      <w:i/>
      <w:iCs/>
      <w:color w:val="264F90" w:themeColor="accent2"/>
      <w:szCs w:val="24"/>
    </w:rPr>
  </w:style>
  <w:style w:type="paragraph" w:styleId="Quote">
    <w:name w:val="Quote"/>
    <w:basedOn w:val="Normal"/>
    <w:next w:val="Normal"/>
    <w:link w:val="QuoteChar"/>
    <w:uiPriority w:val="29"/>
    <w:qFormat/>
    <w:rsid w:val="00061D6A"/>
    <w:pPr>
      <w:spacing w:before="320" w:after="320" w:line="340" w:lineRule="atLeast"/>
      <w:ind w:left="284" w:right="284"/>
    </w:pPr>
    <w:rPr>
      <w:iCs/>
      <w:color w:val="176CB5" w:themeColor="accent3"/>
    </w:rPr>
  </w:style>
  <w:style w:type="character" w:customStyle="1" w:styleId="QuoteChar">
    <w:name w:val="Quote Char"/>
    <w:basedOn w:val="DefaultParagraphFont"/>
    <w:link w:val="Quote"/>
    <w:uiPriority w:val="29"/>
    <w:rsid w:val="00061D6A"/>
    <w:rPr>
      <w:rFonts w:ascii="Arial" w:hAnsi="Arial"/>
      <w:iCs/>
      <w:color w:val="176CB5" w:themeColor="accent3"/>
      <w:sz w:val="24"/>
    </w:rPr>
  </w:style>
  <w:style w:type="paragraph" w:customStyle="1" w:styleId="BoxQuote">
    <w:name w:val="Box Quote"/>
    <w:basedOn w:val="Quote"/>
    <w:uiPriority w:val="12"/>
    <w:qFormat/>
    <w:rsid w:val="00061D6A"/>
    <w:pPr>
      <w:pBdr>
        <w:top w:val="single" w:sz="4" w:space="14" w:color="DAECFA"/>
        <w:left w:val="single" w:sz="4" w:space="14" w:color="264F90" w:themeColor="accent2"/>
        <w:bottom w:val="single" w:sz="4" w:space="14" w:color="DAECFA"/>
        <w:right w:val="single" w:sz="4" w:space="14" w:color="DAECFA"/>
      </w:pBdr>
      <w:shd w:val="clear" w:color="auto" w:fill="DAECFA"/>
    </w:pPr>
  </w:style>
  <w:style w:type="paragraph" w:customStyle="1" w:styleId="Photocaption">
    <w:name w:val="Photo caption"/>
    <w:basedOn w:val="Normal"/>
    <w:uiPriority w:val="14"/>
    <w:qFormat/>
    <w:rsid w:val="00061D6A"/>
    <w:pPr>
      <w:pBdr>
        <w:bottom w:val="single" w:sz="4" w:space="8" w:color="176CB5" w:themeColor="accent3"/>
      </w:pBdr>
      <w:spacing w:after="160" w:line="240" w:lineRule="atLeast"/>
    </w:pPr>
    <w:rPr>
      <w:sz w:val="16"/>
    </w:rPr>
  </w:style>
  <w:style w:type="numbering" w:customStyle="1" w:styleId="NumberedListStyle">
    <w:name w:val="Numbered List Style"/>
    <w:uiPriority w:val="99"/>
    <w:rsid w:val="00F62279"/>
    <w:pPr>
      <w:numPr>
        <w:numId w:val="3"/>
      </w:numPr>
    </w:pPr>
  </w:style>
  <w:style w:type="table" w:styleId="TableGrid">
    <w:name w:val="Table Grid"/>
    <w:basedOn w:val="TableNormal"/>
    <w:uiPriority w:val="39"/>
    <w:rsid w:val="00061D6A"/>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BEPTable1">
    <w:name w:val="BEP Table 1"/>
    <w:basedOn w:val="TableNormal"/>
    <w:uiPriority w:val="99"/>
    <w:rsid w:val="0095530D"/>
    <w:pPr>
      <w:spacing w:before="80" w:line="240" w:lineRule="auto"/>
    </w:pPr>
    <w:tblPr>
      <w:tblStyleRowBandSize w:val="1"/>
      <w:tblStyleColBandSize w:val="1"/>
      <w:tblBorders>
        <w:top w:val="single" w:sz="4" w:space="0" w:color="auto"/>
        <w:bottom w:val="single" w:sz="4" w:space="0" w:color="auto"/>
        <w:insideH w:val="single" w:sz="4" w:space="0" w:color="auto"/>
        <w:insideV w:val="single" w:sz="4" w:space="0" w:color="auto"/>
      </w:tblBorders>
      <w:tblCellMar>
        <w:top w:w="57" w:type="dxa"/>
        <w:bottom w:w="57" w:type="dxa"/>
      </w:tblCellMar>
    </w:tblPr>
    <w:tcPr>
      <w:shd w:val="clear" w:color="auto" w:fill="000000" w:themeFill="text1"/>
    </w:tcPr>
    <w:tblStylePr w:type="firstRow">
      <w:rPr>
        <w:b/>
      </w:rPr>
      <w:tblPr/>
      <w:trPr>
        <w:tblHeader/>
      </w:trPr>
      <w:tcPr>
        <w:shd w:val="clear" w:color="auto" w:fill="DAECFA"/>
      </w:tcPr>
    </w:tblStylePr>
    <w:tblStylePr w:type="lastRow">
      <w:tblPr/>
      <w:tcPr>
        <w:shd w:val="clear" w:color="auto" w:fill="D9D9D9" w:themeFill="background1" w:themeFillShade="D9"/>
      </w:tcPr>
    </w:tblStylePr>
    <w:tblStylePr w:type="firstCol">
      <w:rPr>
        <w:b w:val="0"/>
      </w:rPr>
    </w:tblStylePr>
    <w:tblStylePr w:type="lastCol">
      <w:rPr>
        <w:b/>
      </w:rPr>
    </w:tblStylePr>
    <w:tblStylePr w:type="band1Vert">
      <w:tblPr/>
      <w:tcPr>
        <w:shd w:val="clear" w:color="auto" w:fill="F2F2F2" w:themeFill="background1" w:themeFillShade="F2"/>
      </w:tcPr>
    </w:tblStylePr>
    <w:tblStylePr w:type="band2Vert">
      <w:tblPr/>
      <w:tcPr>
        <w:shd w:val="clear" w:color="auto" w:fill="E6E6E6" w:themeFill="background2"/>
      </w:tcPr>
    </w:tblStylePr>
    <w:tblStylePr w:type="band1Horz">
      <w:tblPr/>
      <w:tcPr>
        <w:shd w:val="clear" w:color="auto" w:fill="F2F2F2" w:themeFill="background1" w:themeFillShade="F2"/>
      </w:tcPr>
    </w:tblStylePr>
    <w:tblStylePr w:type="band2Horz">
      <w:tblPr/>
      <w:tcPr>
        <w:shd w:val="clear" w:color="auto" w:fill="E6E6E6" w:themeFill="background2"/>
      </w:tcPr>
    </w:tblStylePr>
  </w:style>
  <w:style w:type="paragraph" w:customStyle="1" w:styleId="FigureHeading">
    <w:name w:val="Figure Heading"/>
    <w:basedOn w:val="Normal"/>
    <w:uiPriority w:val="7"/>
    <w:qFormat/>
    <w:rsid w:val="00D06FDA"/>
    <w:pPr>
      <w:pBdr>
        <w:top w:val="single" w:sz="4" w:space="6" w:color="176CB5" w:themeColor="accent3"/>
        <w:left w:val="single" w:sz="4" w:space="4" w:color="176CB5" w:themeColor="accent3"/>
        <w:bottom w:val="single" w:sz="4" w:space="6" w:color="176CB5" w:themeColor="accent3"/>
        <w:right w:val="single" w:sz="4" w:space="4" w:color="176CB5" w:themeColor="accent3"/>
      </w:pBdr>
      <w:shd w:val="clear" w:color="auto" w:fill="176CB5" w:themeFill="accent3"/>
      <w:spacing w:after="160"/>
      <w:ind w:left="113" w:right="113"/>
    </w:pPr>
    <w:rPr>
      <w:b/>
      <w:caps/>
      <w:color w:val="FFFFFF" w:themeColor="background1"/>
    </w:rPr>
  </w:style>
  <w:style w:type="paragraph" w:customStyle="1" w:styleId="TableHeading">
    <w:name w:val="Table Heading"/>
    <w:basedOn w:val="FigureHeading"/>
    <w:uiPriority w:val="7"/>
    <w:qFormat/>
    <w:rsid w:val="00D06FDA"/>
    <w:pPr>
      <w:spacing w:after="0"/>
    </w:pPr>
  </w:style>
  <w:style w:type="paragraph" w:customStyle="1" w:styleId="Source">
    <w:name w:val="Source"/>
    <w:basedOn w:val="Normal"/>
    <w:uiPriority w:val="8"/>
    <w:qFormat/>
    <w:rsid w:val="00D06FDA"/>
    <w:pPr>
      <w:spacing w:before="80" w:line="200" w:lineRule="atLeast"/>
    </w:pPr>
    <w:rPr>
      <w:sz w:val="16"/>
    </w:rPr>
  </w:style>
  <w:style w:type="paragraph" w:styleId="ListBullet">
    <w:name w:val="List Bullet"/>
    <w:basedOn w:val="Normal"/>
    <w:uiPriority w:val="99"/>
    <w:unhideWhenUsed/>
    <w:rsid w:val="00E0199B"/>
    <w:pPr>
      <w:numPr>
        <w:numId w:val="7"/>
      </w:numPr>
      <w:contextualSpacing/>
    </w:pPr>
  </w:style>
  <w:style w:type="paragraph" w:customStyle="1" w:styleId="NotesLines">
    <w:name w:val="Notes Lines"/>
    <w:basedOn w:val="Normal"/>
    <w:uiPriority w:val="19"/>
    <w:qFormat/>
    <w:rsid w:val="008A340B"/>
    <w:pPr>
      <w:pBdr>
        <w:between w:val="single" w:sz="4" w:space="1" w:color="auto"/>
      </w:pBdr>
      <w:spacing w:line="360" w:lineRule="atLeast"/>
    </w:pPr>
  </w:style>
  <w:style w:type="paragraph" w:styleId="NoSpacing">
    <w:name w:val="No Spacing"/>
    <w:uiPriority w:val="1"/>
    <w:qFormat/>
    <w:rsid w:val="00F62279"/>
    <w:pPr>
      <w:spacing w:before="0" w:after="0"/>
    </w:pPr>
    <w:rPr>
      <w:rFonts w:ascii="Arial" w:hAnsi="Arial"/>
    </w:rPr>
  </w:style>
  <w:style w:type="paragraph" w:styleId="TOCHeading">
    <w:name w:val="TOC Heading"/>
    <w:basedOn w:val="Heading1"/>
    <w:next w:val="Normal"/>
    <w:uiPriority w:val="39"/>
    <w:unhideWhenUsed/>
    <w:qFormat/>
    <w:rsid w:val="00CF40FC"/>
    <w:pPr>
      <w:spacing w:before="720"/>
      <w:outlineLvl w:val="9"/>
    </w:pPr>
  </w:style>
  <w:style w:type="paragraph" w:styleId="TOC1">
    <w:name w:val="toc 1"/>
    <w:basedOn w:val="Normal"/>
    <w:next w:val="Normal"/>
    <w:autoRedefine/>
    <w:uiPriority w:val="39"/>
    <w:unhideWhenUsed/>
    <w:rsid w:val="00BA4643"/>
    <w:pPr>
      <w:tabs>
        <w:tab w:val="right" w:pos="9854"/>
      </w:tabs>
    </w:pPr>
    <w:rPr>
      <w:b/>
      <w:u w:val="single" w:color="176CB5" w:themeColor="accent3"/>
    </w:rPr>
  </w:style>
  <w:style w:type="paragraph" w:styleId="TOC2">
    <w:name w:val="toc 2"/>
    <w:basedOn w:val="Normal"/>
    <w:next w:val="Normal"/>
    <w:autoRedefine/>
    <w:uiPriority w:val="39"/>
    <w:unhideWhenUsed/>
    <w:rsid w:val="00BA4643"/>
    <w:pPr>
      <w:spacing w:before="80"/>
    </w:pPr>
  </w:style>
  <w:style w:type="character" w:styleId="Hyperlink">
    <w:name w:val="Hyperlink"/>
    <w:basedOn w:val="DefaultParagraphFont"/>
    <w:uiPriority w:val="99"/>
    <w:unhideWhenUsed/>
    <w:rsid w:val="00D11558"/>
    <w:rPr>
      <w:rFonts w:ascii="Arial" w:hAnsi="Arial"/>
      <w:color w:val="000000" w:themeColor="text1"/>
      <w:u w:val="single"/>
    </w:rPr>
  </w:style>
  <w:style w:type="table" w:styleId="TableGridLight">
    <w:name w:val="Grid Table Light"/>
    <w:basedOn w:val="TableNormal"/>
    <w:uiPriority w:val="40"/>
    <w:rsid w:val="000730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0730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0730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UnresolvedMention">
    <w:name w:val="Unresolved Mention"/>
    <w:basedOn w:val="DefaultParagraphFont"/>
    <w:uiPriority w:val="99"/>
    <w:semiHidden/>
    <w:unhideWhenUsed/>
    <w:rsid w:val="007148D0"/>
    <w:rPr>
      <w:rFonts w:ascii="Arial" w:hAnsi="Arial"/>
      <w:color w:val="605E5C"/>
      <w:shd w:val="clear" w:color="auto" w:fill="E1DFDD"/>
    </w:rPr>
  </w:style>
  <w:style w:type="paragraph" w:styleId="Caption">
    <w:name w:val="caption"/>
    <w:basedOn w:val="Normal"/>
    <w:next w:val="Normal"/>
    <w:uiPriority w:val="35"/>
    <w:unhideWhenUsed/>
    <w:qFormat/>
    <w:rsid w:val="002C26E8"/>
    <w:pPr>
      <w:spacing w:before="0" w:after="200" w:line="240" w:lineRule="auto"/>
    </w:pPr>
    <w:rPr>
      <w:i/>
      <w:iCs/>
      <w:color w:val="212A4C" w:themeColor="text2"/>
      <w:sz w:val="18"/>
      <w:szCs w:val="18"/>
    </w:rPr>
  </w:style>
  <w:style w:type="character" w:styleId="FollowedHyperlink">
    <w:name w:val="FollowedHyperlink"/>
    <w:basedOn w:val="DefaultParagraphFont"/>
    <w:uiPriority w:val="99"/>
    <w:semiHidden/>
    <w:unhideWhenUsed/>
    <w:rsid w:val="00D11558"/>
    <w:rPr>
      <w:rFonts w:ascii="Arial" w:hAnsi="Arial"/>
      <w:color w:val="000000" w:themeColor="text1"/>
      <w:u w:val="single"/>
    </w:rPr>
  </w:style>
  <w:style w:type="character" w:styleId="SmartLink">
    <w:name w:val="Smart Link"/>
    <w:basedOn w:val="DefaultParagraphFont"/>
    <w:uiPriority w:val="99"/>
    <w:semiHidden/>
    <w:unhideWhenUsed/>
    <w:rsid w:val="00D11558"/>
    <w:rPr>
      <w:rFonts w:ascii="Arial" w:hAnsi="Arial"/>
      <w:color w:val="000000" w:themeColor="text1"/>
      <w:u w:val="single"/>
      <w:shd w:val="clear" w:color="auto" w:fill="F3F2F1"/>
    </w:rPr>
  </w:style>
  <w:style w:type="paragraph" w:customStyle="1" w:styleId="Heading2HeadingStyles">
    <w:name w:val="Heading 2 (Heading Styles)"/>
    <w:basedOn w:val="Normal"/>
    <w:uiPriority w:val="99"/>
    <w:rsid w:val="00635A19"/>
    <w:pPr>
      <w:tabs>
        <w:tab w:val="left" w:pos="170"/>
        <w:tab w:val="left" w:pos="340"/>
      </w:tabs>
      <w:suppressAutoHyphens/>
      <w:autoSpaceDE w:val="0"/>
      <w:autoSpaceDN w:val="0"/>
      <w:adjustRightInd w:val="0"/>
      <w:spacing w:before="340" w:after="120" w:line="300" w:lineRule="atLeast"/>
      <w:textAlignment w:val="center"/>
    </w:pPr>
    <w:rPr>
      <w:rFonts w:ascii="Open Sans SemiBold" w:hAnsi="Open Sans SemiBold" w:cs="Open Sans SemiBold"/>
      <w:color w:val="000000"/>
      <w:szCs w:val="24"/>
      <w:lang w:val="en-US"/>
    </w:rPr>
  </w:style>
  <w:style w:type="character" w:customStyle="1" w:styleId="Heading6Char">
    <w:name w:val="Heading 6 Char"/>
    <w:basedOn w:val="DefaultParagraphFont"/>
    <w:link w:val="Heading6"/>
    <w:uiPriority w:val="4"/>
    <w:semiHidden/>
    <w:rsid w:val="00F62279"/>
    <w:rPr>
      <w:rFonts w:ascii="Arial" w:eastAsiaTheme="majorEastAsia" w:hAnsi="Arial" w:cstheme="majorBidi"/>
      <w:color w:val="101425" w:themeColor="accent1" w:themeShade="7F"/>
      <w:sz w:val="24"/>
    </w:rPr>
  </w:style>
  <w:style w:type="character" w:customStyle="1" w:styleId="Heading7Char">
    <w:name w:val="Heading 7 Char"/>
    <w:basedOn w:val="DefaultParagraphFont"/>
    <w:link w:val="Heading7"/>
    <w:uiPriority w:val="4"/>
    <w:semiHidden/>
    <w:rsid w:val="00F62279"/>
    <w:rPr>
      <w:rFonts w:ascii="Arial" w:eastAsiaTheme="majorEastAsia" w:hAnsi="Arial" w:cstheme="majorBidi"/>
      <w:i/>
      <w:iCs/>
      <w:color w:val="101425" w:themeColor="accent1" w:themeShade="7F"/>
      <w:sz w:val="24"/>
    </w:rPr>
  </w:style>
  <w:style w:type="character" w:customStyle="1" w:styleId="Heading8Char">
    <w:name w:val="Heading 8 Char"/>
    <w:basedOn w:val="DefaultParagraphFont"/>
    <w:link w:val="Heading8"/>
    <w:uiPriority w:val="4"/>
    <w:semiHidden/>
    <w:rsid w:val="00F62279"/>
    <w:rPr>
      <w:rFonts w:ascii="Arial" w:eastAsiaTheme="majorEastAsia" w:hAnsi="Arial" w:cstheme="majorBidi"/>
      <w:color w:val="272727" w:themeColor="text1" w:themeTint="D8"/>
      <w:sz w:val="21"/>
      <w:szCs w:val="21"/>
    </w:rPr>
  </w:style>
  <w:style w:type="character" w:customStyle="1" w:styleId="Heading9Char">
    <w:name w:val="Heading 9 Char"/>
    <w:basedOn w:val="DefaultParagraphFont"/>
    <w:link w:val="Heading9"/>
    <w:uiPriority w:val="4"/>
    <w:semiHidden/>
    <w:rsid w:val="00F62279"/>
    <w:rPr>
      <w:rFonts w:ascii="Arial" w:eastAsiaTheme="majorEastAsia" w:hAnsi="Arial" w:cstheme="majorBidi"/>
      <w:i/>
      <w:iCs/>
      <w:color w:val="272727" w:themeColor="text1" w:themeTint="D8"/>
      <w:sz w:val="21"/>
      <w:szCs w:val="21"/>
    </w:rPr>
  </w:style>
  <w:style w:type="paragraph" w:styleId="TOAHeading">
    <w:name w:val="toa heading"/>
    <w:basedOn w:val="Normal"/>
    <w:next w:val="Normal"/>
    <w:uiPriority w:val="99"/>
    <w:semiHidden/>
    <w:unhideWhenUsed/>
    <w:rsid w:val="00F62279"/>
    <w:pPr>
      <w:spacing w:before="120"/>
    </w:pPr>
    <w:rPr>
      <w:rFonts w:eastAsiaTheme="majorEastAsia" w:cstheme="majorBidi"/>
      <w:b/>
      <w:bCs/>
      <w:szCs w:val="24"/>
    </w:rPr>
  </w:style>
  <w:style w:type="character" w:styleId="PageNumber">
    <w:name w:val="page number"/>
    <w:basedOn w:val="DefaultParagraphFont"/>
    <w:uiPriority w:val="99"/>
    <w:semiHidden/>
    <w:unhideWhenUsed/>
    <w:rsid w:val="00AF121B"/>
  </w:style>
  <w:style w:type="paragraph" w:styleId="FootnoteText">
    <w:name w:val="footnote text"/>
    <w:basedOn w:val="Normal"/>
    <w:link w:val="FootnoteTextChar"/>
    <w:uiPriority w:val="99"/>
    <w:semiHidden/>
    <w:unhideWhenUsed/>
    <w:rsid w:val="00606ED2"/>
    <w:pPr>
      <w:spacing w:before="0" w:after="0" w:line="240" w:lineRule="auto"/>
    </w:pPr>
  </w:style>
  <w:style w:type="character" w:customStyle="1" w:styleId="FootnoteTextChar">
    <w:name w:val="Footnote Text Char"/>
    <w:basedOn w:val="DefaultParagraphFont"/>
    <w:link w:val="FootnoteText"/>
    <w:uiPriority w:val="99"/>
    <w:semiHidden/>
    <w:rsid w:val="00606ED2"/>
    <w:rPr>
      <w:rFonts w:ascii="Arial" w:hAnsi="Arial"/>
      <w:sz w:val="24"/>
    </w:rPr>
  </w:style>
  <w:style w:type="character" w:styleId="FootnoteReference">
    <w:name w:val="footnote reference"/>
    <w:basedOn w:val="DefaultParagraphFont"/>
    <w:uiPriority w:val="99"/>
    <w:semiHidden/>
    <w:unhideWhenUsed/>
    <w:rsid w:val="00606ED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aron/Dropbox%20(Fenton)/Clients/Department%20of%20Industry,%20Science,%20Energy%20and%20Resources%20(DISER)/Projects%20-%20In%20Progress/DISER008%20RDTI%20Communications/_Reference/AusIndusty%20Brand%20Templates%20(October%202020)/AusIndustry%20-%20RDTI%20-%20Portrait%20-%20No%20Cov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081BD3F32C219649B7D96FD4A0753C52"/>
        <w:category>
          <w:name w:val="General"/>
          <w:gallery w:val="placeholder"/>
        </w:category>
        <w:types>
          <w:type w:val="bbPlcHdr"/>
        </w:types>
        <w:behaviors>
          <w:behavior w:val="content"/>
        </w:behaviors>
        <w:guid w:val="{088E2A2F-7F76-F34F-8BE5-27E640999602}"/>
      </w:docPartPr>
      <w:docPartBody>
        <w:p w:rsidR="004B2E70" w:rsidRDefault="001E4E9D">
          <w:pPr>
            <w:pStyle w:val="081BD3F32C219649B7D96FD4A0753C52"/>
          </w:pPr>
          <w:r w:rsidRPr="00951F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Open Sans SemiBold">
    <w:panose1 w:val="020B0706030804020204"/>
    <w:charset w:val="00"/>
    <w:family w:val="swiss"/>
    <w:pitch w:val="variable"/>
    <w:sig w:usb0="E00002EF" w:usb1="4000205B" w:usb2="00000028"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4E9D"/>
    <w:rsid w:val="000A646D"/>
    <w:rsid w:val="001B5B4F"/>
    <w:rsid w:val="001E4E9D"/>
    <w:rsid w:val="00243B3D"/>
    <w:rsid w:val="002D6F16"/>
    <w:rsid w:val="002D7C32"/>
    <w:rsid w:val="003A4CCE"/>
    <w:rsid w:val="0042049D"/>
    <w:rsid w:val="00495AC2"/>
    <w:rsid w:val="004B2E70"/>
    <w:rsid w:val="005C0765"/>
    <w:rsid w:val="007B1368"/>
    <w:rsid w:val="007D0EA5"/>
    <w:rsid w:val="007D5EB0"/>
    <w:rsid w:val="00812B54"/>
    <w:rsid w:val="00983FC2"/>
    <w:rsid w:val="00A7012B"/>
    <w:rsid w:val="00AB1D43"/>
    <w:rsid w:val="00AD2FFE"/>
    <w:rsid w:val="00B125D7"/>
    <w:rsid w:val="00CB34CF"/>
    <w:rsid w:val="00E21D78"/>
    <w:rsid w:val="00E86F1E"/>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AU"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081BD3F32C219649B7D96FD4A0753C52">
    <w:name w:val="081BD3F32C219649B7D96FD4A0753C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BEP 2020 Colours">
      <a:dk1>
        <a:sysClr val="windowText" lastClr="000000"/>
      </a:dk1>
      <a:lt1>
        <a:sysClr val="window" lastClr="FFFFFF"/>
      </a:lt1>
      <a:dk2>
        <a:srgbClr val="212A4C"/>
      </a:dk2>
      <a:lt2>
        <a:srgbClr val="E6E6E6"/>
      </a:lt2>
      <a:accent1>
        <a:srgbClr val="212A4C"/>
      </a:accent1>
      <a:accent2>
        <a:srgbClr val="264F90"/>
      </a:accent2>
      <a:accent3>
        <a:srgbClr val="176CB5"/>
      </a:accent3>
      <a:accent4>
        <a:srgbClr val="218080"/>
      </a:accent4>
      <a:accent5>
        <a:srgbClr val="E5B13D"/>
      </a:accent5>
      <a:accent6>
        <a:srgbClr val="A42079"/>
      </a:accent6>
      <a:hlink>
        <a:srgbClr val="0046FF"/>
      </a:hlink>
      <a:folHlink>
        <a:srgbClr val="0046FF"/>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D458BFB9DA49AD479A07648B523EC31D" ma:contentTypeVersion="15" ma:contentTypeDescription="Create a new document." ma:contentTypeScope="" ma:versionID="d407a76d4b04d93e9583e2453eb4b9b8">
  <xsd:schema xmlns:xsd="http://www.w3.org/2001/XMLSchema" xmlns:xs="http://www.w3.org/2001/XMLSchema" xmlns:p="http://schemas.microsoft.com/office/2006/metadata/properties" xmlns:ns2="fdbc7174-e12c-49db-8b88-a3d6850e88b7" xmlns:ns3="88065963-e31c-436c-8d71-ad9300615aa8" targetNamespace="http://schemas.microsoft.com/office/2006/metadata/properties" ma:root="true" ma:fieldsID="42231a038a968f994721d9d7b04911a2" ns2:_="" ns3:_="">
    <xsd:import namespace="fdbc7174-e12c-49db-8b88-a3d6850e88b7"/>
    <xsd:import namespace="88065963-e31c-436c-8d71-ad9300615a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c7174-e12c-49db-8b88-a3d6850e88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324cbbc-05b6-49e1-b10f-a731999d5fa4}" ma:internalName="TaxCatchAll" ma:showField="CatchAllData" ma:web="fdbc7174-e12c-49db-8b88-a3d6850e88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8065963-e31c-436c-8d71-ad9300615a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fdbc7174-e12c-49db-8b88-a3d6850e88b7" xsi:nil="true"/>
    <lcf76f155ced4ddcb4097134ff3c332f xmlns="88065963-e31c-436c-8d71-ad9300615aa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A6A4129-E103-4623-8D80-E0C7D8FC41C5}">
  <ds:schemaRefs>
    <ds:schemaRef ds:uri="http://schemas.openxmlformats.org/officeDocument/2006/bibliography"/>
  </ds:schemaRefs>
</ds:datastoreItem>
</file>

<file path=customXml/itemProps2.xml><?xml version="1.0" encoding="utf-8"?>
<ds:datastoreItem xmlns:ds="http://schemas.openxmlformats.org/officeDocument/2006/customXml" ds:itemID="{0D8C3AAC-D0F5-4B14-B264-82EB823A471A}"/>
</file>

<file path=customXml/itemProps3.xml><?xml version="1.0" encoding="utf-8"?>
<ds:datastoreItem xmlns:ds="http://schemas.openxmlformats.org/officeDocument/2006/customXml" ds:itemID="{04E1BCDF-BD0C-4EB6-9278-0DC3B221CA24}"/>
</file>

<file path=customXml/itemProps4.xml><?xml version="1.0" encoding="utf-8"?>
<ds:datastoreItem xmlns:ds="http://schemas.openxmlformats.org/officeDocument/2006/customXml" ds:itemID="{C8586D37-E9F4-49EC-9D74-7238FE0A85C7}"/>
</file>

<file path=docProps/app.xml><?xml version="1.0" encoding="utf-8"?>
<Properties xmlns="http://schemas.openxmlformats.org/officeDocument/2006/extended-properties" xmlns:vt="http://schemas.openxmlformats.org/officeDocument/2006/docPropsVTypes">
  <Template>AusIndustry - RDTI - Portrait - No Cover.dotx</Template>
  <TotalTime>8</TotalTime>
  <Pages>3</Pages>
  <Words>658</Words>
  <Characters>3755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Medicare Urgent Care Clinics – there when you need them</vt:lpstr>
    </vt:vector>
  </TitlesOfParts>
  <Manager/>
  <Company/>
  <LinksUpToDate>false</LinksUpToDate>
  <CharactersWithSpaces>4405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Κλινικές Επείγουσας Φροντίδας Medicare – στη διάθεσή σας όταν τις χρειάζεστε</dc:title>
  <dc:subject/>
  <dc:creator>Australian Government Department of Health and Aged care</dc:creator>
  <cp:keywords/>
  <dc:description/>
  <cp:lastModifiedBy>Eddy Watson</cp:lastModifiedBy>
  <cp:revision>9</cp:revision>
  <cp:lastPrinted>2024-11-13T22:45:00Z</cp:lastPrinted>
  <dcterms:created xsi:type="dcterms:W3CDTF">2024-11-12T23:34:00Z</dcterms:created>
  <dcterms:modified xsi:type="dcterms:W3CDTF">2024-11-14T05:01:00Z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0x010100D458BFB9DA49AD479A07648B523EC31D</vt:lpwstr>
  </property>
</Properties>
</file>