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68563" w14:textId="5F87263B" w:rsidR="00A23DE1" w:rsidRPr="00B92664" w:rsidRDefault="00A23DE1" w:rsidP="005F7D69">
      <w:pPr>
        <w:spacing w:before="1560" w:after="240"/>
        <w:rPr>
          <w:rFonts w:ascii="Trebuchet MS" w:hAnsi="Trebuchet MS"/>
          <w:b/>
          <w:bCs/>
          <w:color w:val="1D4F91"/>
          <w:sz w:val="40"/>
          <w:szCs w:val="40"/>
        </w:rPr>
      </w:pPr>
      <w:bookmarkStart w:id="0" w:name="_Toc106989565"/>
      <w:bookmarkStart w:id="1" w:name="_Toc115194299"/>
      <w:bookmarkStart w:id="2" w:name="_Toc115336576"/>
      <w:r w:rsidRPr="00B92664">
        <w:rPr>
          <w:rFonts w:ascii="Trebuchet MS" w:hAnsi="Trebuchet MS"/>
          <w:b/>
          <w:bCs/>
          <w:color w:val="1D4F91"/>
          <w:sz w:val="40"/>
          <w:szCs w:val="40"/>
        </w:rPr>
        <w:t xml:space="preserve">Managing CHSP service information in the My Aged Care </w:t>
      </w:r>
      <w:r w:rsidR="007142EE" w:rsidRPr="00B92664">
        <w:rPr>
          <w:rFonts w:ascii="Trebuchet MS" w:hAnsi="Trebuchet MS"/>
          <w:b/>
          <w:bCs/>
          <w:color w:val="1D4F91"/>
          <w:sz w:val="40"/>
          <w:szCs w:val="40"/>
        </w:rPr>
        <w:t>‘</w:t>
      </w:r>
      <w:r w:rsidR="0002308B" w:rsidRPr="00B92664">
        <w:rPr>
          <w:rFonts w:ascii="Trebuchet MS" w:hAnsi="Trebuchet MS"/>
          <w:b/>
          <w:bCs/>
          <w:color w:val="1D4F91"/>
          <w:sz w:val="40"/>
          <w:szCs w:val="40"/>
        </w:rPr>
        <w:t>Find a provider</w:t>
      </w:r>
      <w:r w:rsidR="007142EE" w:rsidRPr="00B92664">
        <w:rPr>
          <w:rFonts w:ascii="Trebuchet MS" w:hAnsi="Trebuchet MS"/>
          <w:b/>
          <w:bCs/>
          <w:color w:val="1D4F91"/>
          <w:sz w:val="40"/>
          <w:szCs w:val="40"/>
        </w:rPr>
        <w:t>’</w:t>
      </w:r>
      <w:r w:rsidR="0002308B" w:rsidRPr="00B92664">
        <w:rPr>
          <w:rFonts w:ascii="Trebuchet MS" w:hAnsi="Trebuchet MS"/>
          <w:b/>
          <w:bCs/>
          <w:color w:val="1D4F91"/>
          <w:sz w:val="40"/>
          <w:szCs w:val="40"/>
        </w:rPr>
        <w:t xml:space="preserve"> tool</w:t>
      </w:r>
      <w:bookmarkEnd w:id="0"/>
      <w:bookmarkEnd w:id="1"/>
      <w:bookmarkEnd w:id="2"/>
    </w:p>
    <w:p w14:paraId="0D74038A" w14:textId="4B8B8E8B" w:rsidR="00777D73" w:rsidRPr="00781AEC" w:rsidRDefault="00A23DE1" w:rsidP="00814C59">
      <w:pPr>
        <w:pStyle w:val="IntroPara"/>
        <w:rPr>
          <w:rFonts w:ascii="Arial" w:hAnsi="Arial" w:cs="Arial"/>
          <w:color w:val="2F5496" w:themeColor="accent1" w:themeShade="BF"/>
          <w:sz w:val="28"/>
          <w:szCs w:val="28"/>
        </w:rPr>
      </w:pPr>
      <w:r w:rsidRPr="00781AEC">
        <w:rPr>
          <w:rFonts w:ascii="Arial" w:hAnsi="Arial" w:cs="Arial"/>
          <w:color w:val="2F5496" w:themeColor="accent1" w:themeShade="BF"/>
          <w:sz w:val="28"/>
          <w:szCs w:val="28"/>
        </w:rPr>
        <w:t xml:space="preserve">This document provides information for Commonwealth Home Support Programme (CHSP) service providers on the requirements for managing service information in the My Aged Care </w:t>
      </w:r>
      <w:r w:rsidR="0002308B" w:rsidRPr="00781AEC">
        <w:rPr>
          <w:rFonts w:ascii="Arial" w:hAnsi="Arial" w:cs="Arial"/>
          <w:color w:val="2F5496" w:themeColor="accent1" w:themeShade="BF"/>
          <w:sz w:val="28"/>
          <w:szCs w:val="28"/>
        </w:rPr>
        <w:t>Find a provider tool</w:t>
      </w:r>
      <w:r w:rsidRPr="00781AEC">
        <w:rPr>
          <w:rFonts w:ascii="Arial" w:hAnsi="Arial" w:cs="Arial"/>
          <w:color w:val="2F5496" w:themeColor="accent1" w:themeShade="BF"/>
          <w:sz w:val="28"/>
          <w:szCs w:val="28"/>
        </w:rPr>
        <w:t xml:space="preserve">. </w:t>
      </w:r>
    </w:p>
    <w:p w14:paraId="706E0722" w14:textId="23C4F668" w:rsidR="005D108D" w:rsidRPr="002F5951" w:rsidRDefault="005D108D" w:rsidP="005D108D">
      <w:pPr>
        <w:rPr>
          <w:rFonts w:ascii="Arial" w:hAnsi="Arial" w:cs="Arial"/>
          <w:sz w:val="21"/>
          <w:szCs w:val="21"/>
        </w:rPr>
      </w:pPr>
      <w:r w:rsidRPr="002F5951">
        <w:rPr>
          <w:rFonts w:ascii="Arial" w:hAnsi="Arial" w:cs="Arial"/>
          <w:sz w:val="21"/>
          <w:szCs w:val="21"/>
        </w:rPr>
        <w:t>This guide contains the following topics:</w:t>
      </w:r>
    </w:p>
    <w:sdt>
      <w:sdtPr>
        <w:rPr>
          <w:rFonts w:ascii="Arial" w:hAnsi="Arial" w:cs="Arial"/>
          <w:b/>
        </w:rPr>
        <w:id w:val="1954363151"/>
        <w:docPartObj>
          <w:docPartGallery w:val="Table of Contents"/>
          <w:docPartUnique/>
        </w:docPartObj>
      </w:sdtPr>
      <w:sdtEndPr>
        <w:rPr>
          <w:b w:val="0"/>
          <w:bCs/>
          <w:noProof/>
        </w:rPr>
      </w:sdtEndPr>
      <w:sdtContent>
        <w:p w14:paraId="5D6075D5" w14:textId="1AB6E1FA" w:rsidR="007025ED" w:rsidRDefault="005D108D">
          <w:pPr>
            <w:pStyle w:val="TOC2"/>
            <w:rPr>
              <w:rFonts w:asciiTheme="minorHAnsi" w:eastAsiaTheme="minorEastAsia" w:hAnsiTheme="minorHAnsi" w:cstheme="minorBidi"/>
              <w:noProof/>
              <w:kern w:val="2"/>
              <w:lang w:eastAsia="ja-JP"/>
              <w14:ligatures w14:val="standardContextual"/>
            </w:rPr>
          </w:pPr>
          <w:r w:rsidRPr="00781AEC">
            <w:rPr>
              <w:rFonts w:ascii="Arial" w:hAnsi="Arial" w:cs="Arial"/>
            </w:rPr>
            <w:fldChar w:fldCharType="begin"/>
          </w:r>
          <w:r w:rsidRPr="00781AEC">
            <w:rPr>
              <w:rFonts w:ascii="Arial" w:hAnsi="Arial" w:cs="Arial"/>
            </w:rPr>
            <w:instrText xml:space="preserve"> TOC \o "1-3" \h \z \u </w:instrText>
          </w:r>
          <w:r w:rsidRPr="00781AEC">
            <w:rPr>
              <w:rFonts w:ascii="Arial" w:hAnsi="Arial" w:cs="Arial"/>
            </w:rPr>
            <w:fldChar w:fldCharType="separate"/>
          </w:r>
          <w:hyperlink w:anchor="_Toc183681166" w:history="1">
            <w:r w:rsidR="007025ED" w:rsidRPr="00AE61CB">
              <w:rPr>
                <w:rStyle w:val="Hyperlink"/>
                <w:rFonts w:ascii="Arial" w:hAnsi="Arial" w:cs="Arial"/>
                <w:noProof/>
              </w:rPr>
              <w:t>Introduction</w:t>
            </w:r>
            <w:r w:rsidR="007025ED">
              <w:rPr>
                <w:noProof/>
                <w:webHidden/>
              </w:rPr>
              <w:tab/>
            </w:r>
            <w:r w:rsidR="007025ED">
              <w:rPr>
                <w:noProof/>
                <w:webHidden/>
              </w:rPr>
              <w:fldChar w:fldCharType="begin"/>
            </w:r>
            <w:r w:rsidR="007025ED">
              <w:rPr>
                <w:noProof/>
                <w:webHidden/>
              </w:rPr>
              <w:instrText xml:space="preserve"> PAGEREF _Toc183681166 \h </w:instrText>
            </w:r>
            <w:r w:rsidR="007025ED">
              <w:rPr>
                <w:noProof/>
                <w:webHidden/>
              </w:rPr>
            </w:r>
            <w:r w:rsidR="007025ED">
              <w:rPr>
                <w:noProof/>
                <w:webHidden/>
              </w:rPr>
              <w:fldChar w:fldCharType="separate"/>
            </w:r>
            <w:r w:rsidR="007025ED">
              <w:rPr>
                <w:noProof/>
                <w:webHidden/>
              </w:rPr>
              <w:t>2</w:t>
            </w:r>
            <w:r w:rsidR="007025ED">
              <w:rPr>
                <w:noProof/>
                <w:webHidden/>
              </w:rPr>
              <w:fldChar w:fldCharType="end"/>
            </w:r>
          </w:hyperlink>
        </w:p>
        <w:p w14:paraId="58954D8F" w14:textId="767ABD75" w:rsidR="007025ED" w:rsidRDefault="007025ED">
          <w:pPr>
            <w:pStyle w:val="TOC2"/>
            <w:rPr>
              <w:rFonts w:asciiTheme="minorHAnsi" w:eastAsiaTheme="minorEastAsia" w:hAnsiTheme="minorHAnsi" w:cstheme="minorBidi"/>
              <w:noProof/>
              <w:kern w:val="2"/>
              <w:lang w:eastAsia="ja-JP"/>
              <w14:ligatures w14:val="standardContextual"/>
            </w:rPr>
          </w:pPr>
          <w:hyperlink w:anchor="_Toc183681167" w:history="1">
            <w:r w:rsidRPr="00AE61CB">
              <w:rPr>
                <w:rStyle w:val="Hyperlink"/>
                <w:rFonts w:ascii="Arial" w:hAnsi="Arial" w:cs="Arial"/>
                <w:noProof/>
              </w:rPr>
              <w:t>Important Information</w:t>
            </w:r>
            <w:r>
              <w:rPr>
                <w:noProof/>
                <w:webHidden/>
              </w:rPr>
              <w:tab/>
            </w:r>
            <w:r>
              <w:rPr>
                <w:noProof/>
                <w:webHidden/>
              </w:rPr>
              <w:fldChar w:fldCharType="begin"/>
            </w:r>
            <w:r>
              <w:rPr>
                <w:noProof/>
                <w:webHidden/>
              </w:rPr>
              <w:instrText xml:space="preserve"> PAGEREF _Toc183681167 \h </w:instrText>
            </w:r>
            <w:r>
              <w:rPr>
                <w:noProof/>
                <w:webHidden/>
              </w:rPr>
            </w:r>
            <w:r>
              <w:rPr>
                <w:noProof/>
                <w:webHidden/>
              </w:rPr>
              <w:fldChar w:fldCharType="separate"/>
            </w:r>
            <w:r>
              <w:rPr>
                <w:noProof/>
                <w:webHidden/>
              </w:rPr>
              <w:t>2</w:t>
            </w:r>
            <w:r>
              <w:rPr>
                <w:noProof/>
                <w:webHidden/>
              </w:rPr>
              <w:fldChar w:fldCharType="end"/>
            </w:r>
          </w:hyperlink>
        </w:p>
        <w:p w14:paraId="72CD5757" w14:textId="2439FFCC"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68" w:history="1">
            <w:r w:rsidRPr="00AE61CB">
              <w:rPr>
                <w:rStyle w:val="Hyperlink"/>
                <w:rFonts w:ascii="Arial" w:hAnsi="Arial" w:cs="Arial"/>
                <w:noProof/>
              </w:rPr>
              <w:t>Administrators</w:t>
            </w:r>
            <w:r>
              <w:rPr>
                <w:noProof/>
                <w:webHidden/>
              </w:rPr>
              <w:tab/>
            </w:r>
            <w:r>
              <w:rPr>
                <w:noProof/>
                <w:webHidden/>
              </w:rPr>
              <w:fldChar w:fldCharType="begin"/>
            </w:r>
            <w:r>
              <w:rPr>
                <w:noProof/>
                <w:webHidden/>
              </w:rPr>
              <w:instrText xml:space="preserve"> PAGEREF _Toc183681168 \h </w:instrText>
            </w:r>
            <w:r>
              <w:rPr>
                <w:noProof/>
                <w:webHidden/>
              </w:rPr>
            </w:r>
            <w:r>
              <w:rPr>
                <w:noProof/>
                <w:webHidden/>
              </w:rPr>
              <w:fldChar w:fldCharType="separate"/>
            </w:r>
            <w:r>
              <w:rPr>
                <w:noProof/>
                <w:webHidden/>
              </w:rPr>
              <w:t>2</w:t>
            </w:r>
            <w:r>
              <w:rPr>
                <w:noProof/>
                <w:webHidden/>
              </w:rPr>
              <w:fldChar w:fldCharType="end"/>
            </w:r>
          </w:hyperlink>
        </w:p>
        <w:p w14:paraId="4A9C9021" w14:textId="6B4CE3FF"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69" w:history="1">
            <w:r w:rsidRPr="00AE61CB">
              <w:rPr>
                <w:rStyle w:val="Hyperlink"/>
                <w:rFonts w:ascii="Arial" w:hAnsi="Arial" w:cs="Arial"/>
                <w:noProof/>
              </w:rPr>
              <w:t>Updating information in the Find a provider tool</w:t>
            </w:r>
            <w:r>
              <w:rPr>
                <w:noProof/>
                <w:webHidden/>
              </w:rPr>
              <w:tab/>
            </w:r>
            <w:r>
              <w:rPr>
                <w:noProof/>
                <w:webHidden/>
              </w:rPr>
              <w:fldChar w:fldCharType="begin"/>
            </w:r>
            <w:r>
              <w:rPr>
                <w:noProof/>
                <w:webHidden/>
              </w:rPr>
              <w:instrText xml:space="preserve"> PAGEREF _Toc183681169 \h </w:instrText>
            </w:r>
            <w:r>
              <w:rPr>
                <w:noProof/>
                <w:webHidden/>
              </w:rPr>
            </w:r>
            <w:r>
              <w:rPr>
                <w:noProof/>
                <w:webHidden/>
              </w:rPr>
              <w:fldChar w:fldCharType="separate"/>
            </w:r>
            <w:r>
              <w:rPr>
                <w:noProof/>
                <w:webHidden/>
              </w:rPr>
              <w:t>3</w:t>
            </w:r>
            <w:r>
              <w:rPr>
                <w:noProof/>
                <w:webHidden/>
              </w:rPr>
              <w:fldChar w:fldCharType="end"/>
            </w:r>
          </w:hyperlink>
        </w:p>
        <w:p w14:paraId="73520EA3" w14:textId="743A2006"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70" w:history="1">
            <w:r w:rsidRPr="00AE61CB">
              <w:rPr>
                <w:rStyle w:val="Hyperlink"/>
                <w:rFonts w:ascii="Arial" w:hAnsi="Arial" w:cs="Arial"/>
                <w:noProof/>
              </w:rPr>
              <w:t>Technical questions and assistance</w:t>
            </w:r>
            <w:r>
              <w:rPr>
                <w:noProof/>
                <w:webHidden/>
              </w:rPr>
              <w:tab/>
            </w:r>
            <w:r>
              <w:rPr>
                <w:noProof/>
                <w:webHidden/>
              </w:rPr>
              <w:fldChar w:fldCharType="begin"/>
            </w:r>
            <w:r>
              <w:rPr>
                <w:noProof/>
                <w:webHidden/>
              </w:rPr>
              <w:instrText xml:space="preserve"> PAGEREF _Toc183681170 \h </w:instrText>
            </w:r>
            <w:r>
              <w:rPr>
                <w:noProof/>
                <w:webHidden/>
              </w:rPr>
            </w:r>
            <w:r>
              <w:rPr>
                <w:noProof/>
                <w:webHidden/>
              </w:rPr>
              <w:fldChar w:fldCharType="separate"/>
            </w:r>
            <w:r>
              <w:rPr>
                <w:noProof/>
                <w:webHidden/>
              </w:rPr>
              <w:t>3</w:t>
            </w:r>
            <w:r>
              <w:rPr>
                <w:noProof/>
                <w:webHidden/>
              </w:rPr>
              <w:fldChar w:fldCharType="end"/>
            </w:r>
          </w:hyperlink>
        </w:p>
        <w:p w14:paraId="2E087C73" w14:textId="07D1CEE8"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71" w:history="1">
            <w:r w:rsidRPr="00AE61CB">
              <w:rPr>
                <w:rStyle w:val="Hyperlink"/>
                <w:rFonts w:ascii="Arial" w:hAnsi="Arial" w:cs="Arial"/>
                <w:noProof/>
              </w:rPr>
              <w:t>CHSP Program Manual</w:t>
            </w:r>
            <w:r>
              <w:rPr>
                <w:noProof/>
                <w:webHidden/>
              </w:rPr>
              <w:tab/>
            </w:r>
            <w:r>
              <w:rPr>
                <w:noProof/>
                <w:webHidden/>
              </w:rPr>
              <w:fldChar w:fldCharType="begin"/>
            </w:r>
            <w:r>
              <w:rPr>
                <w:noProof/>
                <w:webHidden/>
              </w:rPr>
              <w:instrText xml:space="preserve"> PAGEREF _Toc183681171 \h </w:instrText>
            </w:r>
            <w:r>
              <w:rPr>
                <w:noProof/>
                <w:webHidden/>
              </w:rPr>
            </w:r>
            <w:r>
              <w:rPr>
                <w:noProof/>
                <w:webHidden/>
              </w:rPr>
              <w:fldChar w:fldCharType="separate"/>
            </w:r>
            <w:r>
              <w:rPr>
                <w:noProof/>
                <w:webHidden/>
              </w:rPr>
              <w:t>3</w:t>
            </w:r>
            <w:r>
              <w:rPr>
                <w:noProof/>
                <w:webHidden/>
              </w:rPr>
              <w:fldChar w:fldCharType="end"/>
            </w:r>
          </w:hyperlink>
        </w:p>
        <w:p w14:paraId="169B1DB9" w14:textId="441643CD"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72" w:history="1">
            <w:r w:rsidRPr="00AE61CB">
              <w:rPr>
                <w:rStyle w:val="Hyperlink"/>
                <w:rFonts w:ascii="Arial" w:hAnsi="Arial" w:cs="Arial"/>
                <w:noProof/>
              </w:rPr>
              <w:t>Funding Agreement</w:t>
            </w:r>
            <w:r>
              <w:rPr>
                <w:noProof/>
                <w:webHidden/>
              </w:rPr>
              <w:tab/>
            </w:r>
            <w:r>
              <w:rPr>
                <w:noProof/>
                <w:webHidden/>
              </w:rPr>
              <w:fldChar w:fldCharType="begin"/>
            </w:r>
            <w:r>
              <w:rPr>
                <w:noProof/>
                <w:webHidden/>
              </w:rPr>
              <w:instrText xml:space="preserve"> PAGEREF _Toc183681172 \h </w:instrText>
            </w:r>
            <w:r>
              <w:rPr>
                <w:noProof/>
                <w:webHidden/>
              </w:rPr>
            </w:r>
            <w:r>
              <w:rPr>
                <w:noProof/>
                <w:webHidden/>
              </w:rPr>
              <w:fldChar w:fldCharType="separate"/>
            </w:r>
            <w:r>
              <w:rPr>
                <w:noProof/>
                <w:webHidden/>
              </w:rPr>
              <w:t>3</w:t>
            </w:r>
            <w:r>
              <w:rPr>
                <w:noProof/>
                <w:webHidden/>
              </w:rPr>
              <w:fldChar w:fldCharType="end"/>
            </w:r>
          </w:hyperlink>
        </w:p>
        <w:p w14:paraId="57D002CB" w14:textId="5328B821" w:rsidR="007025ED" w:rsidRDefault="007025ED">
          <w:pPr>
            <w:pStyle w:val="TOC2"/>
            <w:rPr>
              <w:rFonts w:asciiTheme="minorHAnsi" w:eastAsiaTheme="minorEastAsia" w:hAnsiTheme="minorHAnsi" w:cstheme="minorBidi"/>
              <w:noProof/>
              <w:kern w:val="2"/>
              <w:lang w:eastAsia="ja-JP"/>
              <w14:ligatures w14:val="standardContextual"/>
            </w:rPr>
          </w:pPr>
          <w:hyperlink w:anchor="_Toc183681173" w:history="1">
            <w:r w:rsidRPr="00AE61CB">
              <w:rPr>
                <w:rStyle w:val="Hyperlink"/>
                <w:rFonts w:ascii="Arial" w:hAnsi="Arial" w:cs="Arial"/>
                <w:noProof/>
              </w:rPr>
              <w:t>Duplicate services</w:t>
            </w:r>
            <w:r>
              <w:rPr>
                <w:noProof/>
                <w:webHidden/>
              </w:rPr>
              <w:tab/>
            </w:r>
            <w:r>
              <w:rPr>
                <w:noProof/>
                <w:webHidden/>
              </w:rPr>
              <w:fldChar w:fldCharType="begin"/>
            </w:r>
            <w:r>
              <w:rPr>
                <w:noProof/>
                <w:webHidden/>
              </w:rPr>
              <w:instrText xml:space="preserve"> PAGEREF _Toc183681173 \h </w:instrText>
            </w:r>
            <w:r>
              <w:rPr>
                <w:noProof/>
                <w:webHidden/>
              </w:rPr>
            </w:r>
            <w:r>
              <w:rPr>
                <w:noProof/>
                <w:webHidden/>
              </w:rPr>
              <w:fldChar w:fldCharType="separate"/>
            </w:r>
            <w:r>
              <w:rPr>
                <w:noProof/>
                <w:webHidden/>
              </w:rPr>
              <w:t>4</w:t>
            </w:r>
            <w:r>
              <w:rPr>
                <w:noProof/>
                <w:webHidden/>
              </w:rPr>
              <w:fldChar w:fldCharType="end"/>
            </w:r>
          </w:hyperlink>
        </w:p>
        <w:p w14:paraId="6208159D" w14:textId="3B44A345"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74" w:history="1">
            <w:r w:rsidRPr="00AE61CB">
              <w:rPr>
                <w:rStyle w:val="Hyperlink"/>
                <w:rFonts w:ascii="Arial" w:hAnsi="Arial" w:cs="Arial"/>
                <w:noProof/>
              </w:rPr>
              <w:t>What is a duplicate service?</w:t>
            </w:r>
            <w:r>
              <w:rPr>
                <w:noProof/>
                <w:webHidden/>
              </w:rPr>
              <w:tab/>
            </w:r>
            <w:r>
              <w:rPr>
                <w:noProof/>
                <w:webHidden/>
              </w:rPr>
              <w:fldChar w:fldCharType="begin"/>
            </w:r>
            <w:r>
              <w:rPr>
                <w:noProof/>
                <w:webHidden/>
              </w:rPr>
              <w:instrText xml:space="preserve"> PAGEREF _Toc183681174 \h </w:instrText>
            </w:r>
            <w:r>
              <w:rPr>
                <w:noProof/>
                <w:webHidden/>
              </w:rPr>
            </w:r>
            <w:r>
              <w:rPr>
                <w:noProof/>
                <w:webHidden/>
              </w:rPr>
              <w:fldChar w:fldCharType="separate"/>
            </w:r>
            <w:r>
              <w:rPr>
                <w:noProof/>
                <w:webHidden/>
              </w:rPr>
              <w:t>4</w:t>
            </w:r>
            <w:r>
              <w:rPr>
                <w:noProof/>
                <w:webHidden/>
              </w:rPr>
              <w:fldChar w:fldCharType="end"/>
            </w:r>
          </w:hyperlink>
        </w:p>
        <w:p w14:paraId="6B320924" w14:textId="348CD140"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75" w:history="1">
            <w:r w:rsidRPr="00AE61CB">
              <w:rPr>
                <w:rStyle w:val="Hyperlink"/>
                <w:rFonts w:ascii="Arial" w:hAnsi="Arial" w:cs="Arial"/>
                <w:noProof/>
              </w:rPr>
              <w:t>Duplicate services and diverse needs specialisations</w:t>
            </w:r>
            <w:r>
              <w:rPr>
                <w:noProof/>
                <w:webHidden/>
              </w:rPr>
              <w:tab/>
            </w:r>
            <w:r>
              <w:rPr>
                <w:noProof/>
                <w:webHidden/>
              </w:rPr>
              <w:fldChar w:fldCharType="begin"/>
            </w:r>
            <w:r>
              <w:rPr>
                <w:noProof/>
                <w:webHidden/>
              </w:rPr>
              <w:instrText xml:space="preserve"> PAGEREF _Toc183681175 \h </w:instrText>
            </w:r>
            <w:r>
              <w:rPr>
                <w:noProof/>
                <w:webHidden/>
              </w:rPr>
            </w:r>
            <w:r>
              <w:rPr>
                <w:noProof/>
                <w:webHidden/>
              </w:rPr>
              <w:fldChar w:fldCharType="separate"/>
            </w:r>
            <w:r>
              <w:rPr>
                <w:noProof/>
                <w:webHidden/>
              </w:rPr>
              <w:t>4</w:t>
            </w:r>
            <w:r>
              <w:rPr>
                <w:noProof/>
                <w:webHidden/>
              </w:rPr>
              <w:fldChar w:fldCharType="end"/>
            </w:r>
          </w:hyperlink>
        </w:p>
        <w:p w14:paraId="79959380" w14:textId="6C1D0995"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76" w:history="1">
            <w:r w:rsidRPr="00AE61CB">
              <w:rPr>
                <w:rStyle w:val="Hyperlink"/>
                <w:rFonts w:ascii="Arial" w:hAnsi="Arial" w:cs="Arial"/>
                <w:noProof/>
              </w:rPr>
              <w:t>Action required – Duplicate entries</w:t>
            </w:r>
            <w:r>
              <w:rPr>
                <w:noProof/>
                <w:webHidden/>
              </w:rPr>
              <w:tab/>
            </w:r>
            <w:r>
              <w:rPr>
                <w:noProof/>
                <w:webHidden/>
              </w:rPr>
              <w:fldChar w:fldCharType="begin"/>
            </w:r>
            <w:r>
              <w:rPr>
                <w:noProof/>
                <w:webHidden/>
              </w:rPr>
              <w:instrText xml:space="preserve"> PAGEREF _Toc183681176 \h </w:instrText>
            </w:r>
            <w:r>
              <w:rPr>
                <w:noProof/>
                <w:webHidden/>
              </w:rPr>
            </w:r>
            <w:r>
              <w:rPr>
                <w:noProof/>
                <w:webHidden/>
              </w:rPr>
              <w:fldChar w:fldCharType="separate"/>
            </w:r>
            <w:r>
              <w:rPr>
                <w:noProof/>
                <w:webHidden/>
              </w:rPr>
              <w:t>5</w:t>
            </w:r>
            <w:r>
              <w:rPr>
                <w:noProof/>
                <w:webHidden/>
              </w:rPr>
              <w:fldChar w:fldCharType="end"/>
            </w:r>
          </w:hyperlink>
        </w:p>
        <w:p w14:paraId="7A488537" w14:textId="3A3D98A6" w:rsidR="007025ED" w:rsidRDefault="007025ED">
          <w:pPr>
            <w:pStyle w:val="TOC2"/>
            <w:rPr>
              <w:rFonts w:asciiTheme="minorHAnsi" w:eastAsiaTheme="minorEastAsia" w:hAnsiTheme="minorHAnsi" w:cstheme="minorBidi"/>
              <w:noProof/>
              <w:kern w:val="2"/>
              <w:lang w:eastAsia="ja-JP"/>
              <w14:ligatures w14:val="standardContextual"/>
            </w:rPr>
          </w:pPr>
          <w:hyperlink w:anchor="_Toc183681177" w:history="1">
            <w:r w:rsidRPr="00AE61CB">
              <w:rPr>
                <w:rStyle w:val="Hyperlink"/>
                <w:rFonts w:ascii="Arial" w:hAnsi="Arial" w:cs="Arial"/>
                <w:noProof/>
              </w:rPr>
              <w:t>Outlet names</w:t>
            </w:r>
            <w:r>
              <w:rPr>
                <w:noProof/>
                <w:webHidden/>
              </w:rPr>
              <w:tab/>
            </w:r>
            <w:r>
              <w:rPr>
                <w:noProof/>
                <w:webHidden/>
              </w:rPr>
              <w:fldChar w:fldCharType="begin"/>
            </w:r>
            <w:r>
              <w:rPr>
                <w:noProof/>
                <w:webHidden/>
              </w:rPr>
              <w:instrText xml:space="preserve"> PAGEREF _Toc183681177 \h </w:instrText>
            </w:r>
            <w:r>
              <w:rPr>
                <w:noProof/>
                <w:webHidden/>
              </w:rPr>
            </w:r>
            <w:r>
              <w:rPr>
                <w:noProof/>
                <w:webHidden/>
              </w:rPr>
              <w:fldChar w:fldCharType="separate"/>
            </w:r>
            <w:r>
              <w:rPr>
                <w:noProof/>
                <w:webHidden/>
              </w:rPr>
              <w:t>5</w:t>
            </w:r>
            <w:r>
              <w:rPr>
                <w:noProof/>
                <w:webHidden/>
              </w:rPr>
              <w:fldChar w:fldCharType="end"/>
            </w:r>
          </w:hyperlink>
        </w:p>
        <w:p w14:paraId="4B2B8897" w14:textId="2E309905"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78" w:history="1">
            <w:r w:rsidRPr="00AE61CB">
              <w:rPr>
                <w:rStyle w:val="Hyperlink"/>
                <w:rFonts w:ascii="Arial" w:hAnsi="Arial" w:cs="Arial"/>
                <w:noProof/>
              </w:rPr>
              <w:t>Locational information in service names</w:t>
            </w:r>
            <w:r>
              <w:rPr>
                <w:noProof/>
                <w:webHidden/>
              </w:rPr>
              <w:tab/>
            </w:r>
            <w:r>
              <w:rPr>
                <w:noProof/>
                <w:webHidden/>
              </w:rPr>
              <w:fldChar w:fldCharType="begin"/>
            </w:r>
            <w:r>
              <w:rPr>
                <w:noProof/>
                <w:webHidden/>
              </w:rPr>
              <w:instrText xml:space="preserve"> PAGEREF _Toc183681178 \h </w:instrText>
            </w:r>
            <w:r>
              <w:rPr>
                <w:noProof/>
                <w:webHidden/>
              </w:rPr>
            </w:r>
            <w:r>
              <w:rPr>
                <w:noProof/>
                <w:webHidden/>
              </w:rPr>
              <w:fldChar w:fldCharType="separate"/>
            </w:r>
            <w:r>
              <w:rPr>
                <w:noProof/>
                <w:webHidden/>
              </w:rPr>
              <w:t>5</w:t>
            </w:r>
            <w:r>
              <w:rPr>
                <w:noProof/>
                <w:webHidden/>
              </w:rPr>
              <w:fldChar w:fldCharType="end"/>
            </w:r>
          </w:hyperlink>
        </w:p>
        <w:p w14:paraId="6023DB33" w14:textId="3BC5046D"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79" w:history="1">
            <w:r w:rsidRPr="00AE61CB">
              <w:rPr>
                <w:rStyle w:val="Hyperlink"/>
                <w:rFonts w:ascii="Arial" w:hAnsi="Arial" w:cs="Arial"/>
                <w:noProof/>
              </w:rPr>
              <w:t>Action required – Outlet names</w:t>
            </w:r>
            <w:r>
              <w:rPr>
                <w:noProof/>
                <w:webHidden/>
              </w:rPr>
              <w:tab/>
            </w:r>
            <w:r>
              <w:rPr>
                <w:noProof/>
                <w:webHidden/>
              </w:rPr>
              <w:fldChar w:fldCharType="begin"/>
            </w:r>
            <w:r>
              <w:rPr>
                <w:noProof/>
                <w:webHidden/>
              </w:rPr>
              <w:instrText xml:space="preserve"> PAGEREF _Toc183681179 \h </w:instrText>
            </w:r>
            <w:r>
              <w:rPr>
                <w:noProof/>
                <w:webHidden/>
              </w:rPr>
            </w:r>
            <w:r>
              <w:rPr>
                <w:noProof/>
                <w:webHidden/>
              </w:rPr>
              <w:fldChar w:fldCharType="separate"/>
            </w:r>
            <w:r>
              <w:rPr>
                <w:noProof/>
                <w:webHidden/>
              </w:rPr>
              <w:t>6</w:t>
            </w:r>
            <w:r>
              <w:rPr>
                <w:noProof/>
                <w:webHidden/>
              </w:rPr>
              <w:fldChar w:fldCharType="end"/>
            </w:r>
          </w:hyperlink>
        </w:p>
        <w:p w14:paraId="5A9D2544" w14:textId="2530CA10" w:rsidR="007025ED" w:rsidRDefault="007025ED">
          <w:pPr>
            <w:pStyle w:val="TOC2"/>
            <w:rPr>
              <w:rFonts w:asciiTheme="minorHAnsi" w:eastAsiaTheme="minorEastAsia" w:hAnsiTheme="minorHAnsi" w:cstheme="minorBidi"/>
              <w:noProof/>
              <w:kern w:val="2"/>
              <w:lang w:eastAsia="ja-JP"/>
              <w14:ligatures w14:val="standardContextual"/>
            </w:rPr>
          </w:pPr>
          <w:hyperlink w:anchor="_Toc183681180" w:history="1">
            <w:r w:rsidRPr="00AE61CB">
              <w:rPr>
                <w:rStyle w:val="Hyperlink"/>
                <w:rFonts w:ascii="Arial" w:hAnsi="Arial" w:cs="Arial"/>
                <w:noProof/>
              </w:rPr>
              <w:t>Service delivery area information</w:t>
            </w:r>
            <w:r>
              <w:rPr>
                <w:noProof/>
                <w:webHidden/>
              </w:rPr>
              <w:tab/>
            </w:r>
            <w:r>
              <w:rPr>
                <w:noProof/>
                <w:webHidden/>
              </w:rPr>
              <w:fldChar w:fldCharType="begin"/>
            </w:r>
            <w:r>
              <w:rPr>
                <w:noProof/>
                <w:webHidden/>
              </w:rPr>
              <w:instrText xml:space="preserve"> PAGEREF _Toc183681180 \h </w:instrText>
            </w:r>
            <w:r>
              <w:rPr>
                <w:noProof/>
                <w:webHidden/>
              </w:rPr>
            </w:r>
            <w:r>
              <w:rPr>
                <w:noProof/>
                <w:webHidden/>
              </w:rPr>
              <w:fldChar w:fldCharType="separate"/>
            </w:r>
            <w:r>
              <w:rPr>
                <w:noProof/>
                <w:webHidden/>
              </w:rPr>
              <w:t>6</w:t>
            </w:r>
            <w:r>
              <w:rPr>
                <w:noProof/>
                <w:webHidden/>
              </w:rPr>
              <w:fldChar w:fldCharType="end"/>
            </w:r>
          </w:hyperlink>
        </w:p>
        <w:p w14:paraId="59AB9790" w14:textId="1EA31610"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81" w:history="1">
            <w:r w:rsidRPr="00AE61CB">
              <w:rPr>
                <w:rStyle w:val="Hyperlink"/>
                <w:rFonts w:ascii="Arial" w:hAnsi="Arial" w:cs="Arial"/>
                <w:noProof/>
              </w:rPr>
              <w:t>Action required – Service delivery areas</w:t>
            </w:r>
            <w:r>
              <w:rPr>
                <w:noProof/>
                <w:webHidden/>
              </w:rPr>
              <w:tab/>
            </w:r>
            <w:r>
              <w:rPr>
                <w:noProof/>
                <w:webHidden/>
              </w:rPr>
              <w:fldChar w:fldCharType="begin"/>
            </w:r>
            <w:r>
              <w:rPr>
                <w:noProof/>
                <w:webHidden/>
              </w:rPr>
              <w:instrText xml:space="preserve"> PAGEREF _Toc183681181 \h </w:instrText>
            </w:r>
            <w:r>
              <w:rPr>
                <w:noProof/>
                <w:webHidden/>
              </w:rPr>
            </w:r>
            <w:r>
              <w:rPr>
                <w:noProof/>
                <w:webHidden/>
              </w:rPr>
              <w:fldChar w:fldCharType="separate"/>
            </w:r>
            <w:r>
              <w:rPr>
                <w:noProof/>
                <w:webHidden/>
              </w:rPr>
              <w:t>6</w:t>
            </w:r>
            <w:r>
              <w:rPr>
                <w:noProof/>
                <w:webHidden/>
              </w:rPr>
              <w:fldChar w:fldCharType="end"/>
            </w:r>
          </w:hyperlink>
        </w:p>
        <w:p w14:paraId="26E264CD" w14:textId="0D889891" w:rsidR="007025ED" w:rsidRDefault="007025ED">
          <w:pPr>
            <w:pStyle w:val="TOC2"/>
            <w:rPr>
              <w:rFonts w:asciiTheme="minorHAnsi" w:eastAsiaTheme="minorEastAsia" w:hAnsiTheme="minorHAnsi" w:cstheme="minorBidi"/>
              <w:noProof/>
              <w:kern w:val="2"/>
              <w:lang w:eastAsia="ja-JP"/>
              <w14:ligatures w14:val="standardContextual"/>
            </w:rPr>
          </w:pPr>
          <w:hyperlink w:anchor="_Toc183681182" w:history="1">
            <w:r w:rsidRPr="00AE61CB">
              <w:rPr>
                <w:rStyle w:val="Hyperlink"/>
                <w:rFonts w:ascii="Arial" w:hAnsi="Arial" w:cs="Arial"/>
                <w:noProof/>
              </w:rPr>
              <w:t>Availability information</w:t>
            </w:r>
            <w:r>
              <w:rPr>
                <w:noProof/>
                <w:webHidden/>
              </w:rPr>
              <w:tab/>
            </w:r>
            <w:r>
              <w:rPr>
                <w:noProof/>
                <w:webHidden/>
              </w:rPr>
              <w:fldChar w:fldCharType="begin"/>
            </w:r>
            <w:r>
              <w:rPr>
                <w:noProof/>
                <w:webHidden/>
              </w:rPr>
              <w:instrText xml:space="preserve"> PAGEREF _Toc183681182 \h </w:instrText>
            </w:r>
            <w:r>
              <w:rPr>
                <w:noProof/>
                <w:webHidden/>
              </w:rPr>
            </w:r>
            <w:r>
              <w:rPr>
                <w:noProof/>
                <w:webHidden/>
              </w:rPr>
              <w:fldChar w:fldCharType="separate"/>
            </w:r>
            <w:r>
              <w:rPr>
                <w:noProof/>
                <w:webHidden/>
              </w:rPr>
              <w:t>7</w:t>
            </w:r>
            <w:r>
              <w:rPr>
                <w:noProof/>
                <w:webHidden/>
              </w:rPr>
              <w:fldChar w:fldCharType="end"/>
            </w:r>
          </w:hyperlink>
        </w:p>
        <w:p w14:paraId="5641DF1E" w14:textId="72910126" w:rsidR="007025ED" w:rsidRDefault="007025ED">
          <w:pPr>
            <w:pStyle w:val="TOC2"/>
            <w:rPr>
              <w:rFonts w:asciiTheme="minorHAnsi" w:eastAsiaTheme="minorEastAsia" w:hAnsiTheme="minorHAnsi" w:cstheme="minorBidi"/>
              <w:noProof/>
              <w:kern w:val="2"/>
              <w:lang w:eastAsia="ja-JP"/>
              <w14:ligatures w14:val="standardContextual"/>
            </w:rPr>
          </w:pPr>
          <w:hyperlink w:anchor="_Toc183681183" w:history="1">
            <w:r w:rsidRPr="00AE61CB">
              <w:rPr>
                <w:rStyle w:val="Hyperlink"/>
                <w:rFonts w:ascii="Arial" w:hAnsi="Arial" w:cs="Arial"/>
                <w:noProof/>
              </w:rPr>
              <w:t>Specialisations</w:t>
            </w:r>
            <w:r>
              <w:rPr>
                <w:noProof/>
                <w:webHidden/>
              </w:rPr>
              <w:tab/>
            </w:r>
            <w:r>
              <w:rPr>
                <w:noProof/>
                <w:webHidden/>
              </w:rPr>
              <w:fldChar w:fldCharType="begin"/>
            </w:r>
            <w:r>
              <w:rPr>
                <w:noProof/>
                <w:webHidden/>
              </w:rPr>
              <w:instrText xml:space="preserve"> PAGEREF _Toc183681183 \h </w:instrText>
            </w:r>
            <w:r>
              <w:rPr>
                <w:noProof/>
                <w:webHidden/>
              </w:rPr>
            </w:r>
            <w:r>
              <w:rPr>
                <w:noProof/>
                <w:webHidden/>
              </w:rPr>
              <w:fldChar w:fldCharType="separate"/>
            </w:r>
            <w:r>
              <w:rPr>
                <w:noProof/>
                <w:webHidden/>
              </w:rPr>
              <w:t>7</w:t>
            </w:r>
            <w:r>
              <w:rPr>
                <w:noProof/>
                <w:webHidden/>
              </w:rPr>
              <w:fldChar w:fldCharType="end"/>
            </w:r>
          </w:hyperlink>
        </w:p>
        <w:p w14:paraId="38196927" w14:textId="764263D6" w:rsidR="007025ED" w:rsidRDefault="007025ED">
          <w:pPr>
            <w:pStyle w:val="TOC2"/>
            <w:rPr>
              <w:rFonts w:asciiTheme="minorHAnsi" w:eastAsiaTheme="minorEastAsia" w:hAnsiTheme="minorHAnsi" w:cstheme="minorBidi"/>
              <w:noProof/>
              <w:kern w:val="2"/>
              <w:lang w:eastAsia="ja-JP"/>
              <w14:ligatures w14:val="standardContextual"/>
            </w:rPr>
          </w:pPr>
          <w:hyperlink w:anchor="_Toc183681184" w:history="1">
            <w:r w:rsidRPr="00AE61CB">
              <w:rPr>
                <w:rStyle w:val="Hyperlink"/>
                <w:rFonts w:ascii="Arial" w:hAnsi="Arial" w:cs="Arial"/>
                <w:noProof/>
              </w:rPr>
              <w:t>Support resources</w:t>
            </w:r>
            <w:r>
              <w:rPr>
                <w:noProof/>
                <w:webHidden/>
              </w:rPr>
              <w:tab/>
            </w:r>
            <w:r>
              <w:rPr>
                <w:noProof/>
                <w:webHidden/>
              </w:rPr>
              <w:fldChar w:fldCharType="begin"/>
            </w:r>
            <w:r>
              <w:rPr>
                <w:noProof/>
                <w:webHidden/>
              </w:rPr>
              <w:instrText xml:space="preserve"> PAGEREF _Toc183681184 \h </w:instrText>
            </w:r>
            <w:r>
              <w:rPr>
                <w:noProof/>
                <w:webHidden/>
              </w:rPr>
            </w:r>
            <w:r>
              <w:rPr>
                <w:noProof/>
                <w:webHidden/>
              </w:rPr>
              <w:fldChar w:fldCharType="separate"/>
            </w:r>
            <w:r>
              <w:rPr>
                <w:noProof/>
                <w:webHidden/>
              </w:rPr>
              <w:t>7</w:t>
            </w:r>
            <w:r>
              <w:rPr>
                <w:noProof/>
                <w:webHidden/>
              </w:rPr>
              <w:fldChar w:fldCharType="end"/>
            </w:r>
          </w:hyperlink>
        </w:p>
        <w:p w14:paraId="41E3BC2F" w14:textId="61FD03BC"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85" w:history="1">
            <w:r w:rsidRPr="00AE61CB">
              <w:rPr>
                <w:rStyle w:val="Hyperlink"/>
                <w:rFonts w:ascii="Arial" w:hAnsi="Arial" w:cs="Arial"/>
                <w:noProof/>
              </w:rPr>
              <w:t>User Guides</w:t>
            </w:r>
            <w:r>
              <w:rPr>
                <w:noProof/>
                <w:webHidden/>
              </w:rPr>
              <w:tab/>
            </w:r>
            <w:r>
              <w:rPr>
                <w:noProof/>
                <w:webHidden/>
              </w:rPr>
              <w:fldChar w:fldCharType="begin"/>
            </w:r>
            <w:r>
              <w:rPr>
                <w:noProof/>
                <w:webHidden/>
              </w:rPr>
              <w:instrText xml:space="preserve"> PAGEREF _Toc183681185 \h </w:instrText>
            </w:r>
            <w:r>
              <w:rPr>
                <w:noProof/>
                <w:webHidden/>
              </w:rPr>
            </w:r>
            <w:r>
              <w:rPr>
                <w:noProof/>
                <w:webHidden/>
              </w:rPr>
              <w:fldChar w:fldCharType="separate"/>
            </w:r>
            <w:r>
              <w:rPr>
                <w:noProof/>
                <w:webHidden/>
              </w:rPr>
              <w:t>7</w:t>
            </w:r>
            <w:r>
              <w:rPr>
                <w:noProof/>
                <w:webHidden/>
              </w:rPr>
              <w:fldChar w:fldCharType="end"/>
            </w:r>
          </w:hyperlink>
        </w:p>
        <w:p w14:paraId="58B727B2" w14:textId="0BA3EC63" w:rsidR="007025ED" w:rsidRDefault="007025ED">
          <w:pPr>
            <w:pStyle w:val="TOC3"/>
            <w:tabs>
              <w:tab w:val="right" w:leader="dot" w:pos="9054"/>
            </w:tabs>
            <w:rPr>
              <w:rFonts w:asciiTheme="minorHAnsi" w:eastAsiaTheme="minorEastAsia" w:hAnsiTheme="minorHAnsi" w:cstheme="minorBidi"/>
              <w:noProof/>
              <w:kern w:val="2"/>
              <w:lang w:eastAsia="ja-JP"/>
              <w14:ligatures w14:val="standardContextual"/>
            </w:rPr>
          </w:pPr>
          <w:hyperlink w:anchor="_Toc183681186" w:history="1">
            <w:r w:rsidRPr="00AE61CB">
              <w:rPr>
                <w:rStyle w:val="Hyperlink"/>
                <w:rFonts w:ascii="Arial" w:hAnsi="Arial" w:cs="Arial"/>
                <w:noProof/>
              </w:rPr>
              <w:t>Videos</w:t>
            </w:r>
            <w:r>
              <w:rPr>
                <w:noProof/>
                <w:webHidden/>
              </w:rPr>
              <w:tab/>
            </w:r>
            <w:r>
              <w:rPr>
                <w:noProof/>
                <w:webHidden/>
              </w:rPr>
              <w:fldChar w:fldCharType="begin"/>
            </w:r>
            <w:r>
              <w:rPr>
                <w:noProof/>
                <w:webHidden/>
              </w:rPr>
              <w:instrText xml:space="preserve"> PAGEREF _Toc183681186 \h </w:instrText>
            </w:r>
            <w:r>
              <w:rPr>
                <w:noProof/>
                <w:webHidden/>
              </w:rPr>
            </w:r>
            <w:r>
              <w:rPr>
                <w:noProof/>
                <w:webHidden/>
              </w:rPr>
              <w:fldChar w:fldCharType="separate"/>
            </w:r>
            <w:r>
              <w:rPr>
                <w:noProof/>
                <w:webHidden/>
              </w:rPr>
              <w:t>7</w:t>
            </w:r>
            <w:r>
              <w:rPr>
                <w:noProof/>
                <w:webHidden/>
              </w:rPr>
              <w:fldChar w:fldCharType="end"/>
            </w:r>
          </w:hyperlink>
        </w:p>
        <w:p w14:paraId="40583046" w14:textId="057AC297" w:rsidR="008E2DAF" w:rsidRPr="00A930EC" w:rsidRDefault="005D108D" w:rsidP="00A930EC">
          <w:r w:rsidRPr="00781AEC">
            <w:rPr>
              <w:rFonts w:ascii="Arial" w:hAnsi="Arial" w:cs="Arial"/>
              <w:b/>
              <w:bCs/>
              <w:noProof/>
            </w:rPr>
            <w:fldChar w:fldCharType="end"/>
          </w:r>
        </w:p>
        <w:p w14:paraId="3136F7FC" w14:textId="149C0428" w:rsidR="005D108D" w:rsidRPr="00781AEC" w:rsidRDefault="00000000" w:rsidP="00CF43E1">
          <w:pPr>
            <w:rPr>
              <w:rFonts w:ascii="Arial" w:hAnsi="Arial" w:cs="Arial"/>
            </w:rPr>
          </w:pPr>
        </w:p>
      </w:sdtContent>
    </w:sdt>
    <w:p w14:paraId="337D5D9A" w14:textId="33EE00F3" w:rsidR="005D108D" w:rsidRPr="008E2DAF" w:rsidRDefault="005D108D" w:rsidP="008E2DAF">
      <w:pPr>
        <w:pStyle w:val="Heading2"/>
        <w:spacing w:before="0"/>
        <w:rPr>
          <w:rFonts w:ascii="Arial" w:hAnsi="Arial" w:cs="Arial"/>
          <w:sz w:val="24"/>
          <w:szCs w:val="24"/>
        </w:rPr>
      </w:pPr>
      <w:bookmarkStart w:id="3" w:name="_Toc45784507"/>
      <w:bookmarkStart w:id="4" w:name="_Toc106989566"/>
      <w:bookmarkStart w:id="5" w:name="_Toc518909318"/>
      <w:bookmarkStart w:id="6" w:name="_Toc183681166"/>
      <w:r w:rsidRPr="008E2DAF">
        <w:rPr>
          <w:rFonts w:ascii="Arial" w:hAnsi="Arial" w:cs="Arial"/>
          <w:sz w:val="24"/>
          <w:szCs w:val="24"/>
        </w:rPr>
        <w:lastRenderedPageBreak/>
        <w:t>Introduction</w:t>
      </w:r>
      <w:bookmarkEnd w:id="6"/>
    </w:p>
    <w:p w14:paraId="681D444E" w14:textId="77777777" w:rsidR="005D108D" w:rsidRPr="00781AEC" w:rsidRDefault="005D108D" w:rsidP="00E36FE8">
      <w:pPr>
        <w:spacing w:line="276" w:lineRule="auto"/>
        <w:rPr>
          <w:rFonts w:ascii="Arial" w:hAnsi="Arial" w:cs="Arial"/>
          <w:sz w:val="21"/>
          <w:szCs w:val="21"/>
        </w:rPr>
      </w:pPr>
      <w:r w:rsidRPr="00781AEC">
        <w:rPr>
          <w:rFonts w:ascii="Arial" w:hAnsi="Arial" w:cs="Arial"/>
          <w:sz w:val="21"/>
          <w:szCs w:val="21"/>
        </w:rPr>
        <w:t>Service providers have an obligation to provide accurate information in My Aged Care. The service information you provide assists older Australians, their loved ones, carers and aged care representatives to find and compare providers.</w:t>
      </w:r>
    </w:p>
    <w:p w14:paraId="45D24212" w14:textId="77777777" w:rsidR="005D108D" w:rsidRPr="00781AEC" w:rsidRDefault="005D108D" w:rsidP="00E36FE8">
      <w:pPr>
        <w:spacing w:line="276" w:lineRule="auto"/>
        <w:rPr>
          <w:rFonts w:ascii="Arial" w:hAnsi="Arial" w:cs="Arial"/>
          <w:sz w:val="21"/>
          <w:szCs w:val="21"/>
        </w:rPr>
      </w:pPr>
      <w:r w:rsidRPr="00781AEC">
        <w:rPr>
          <w:rFonts w:ascii="Arial" w:hAnsi="Arial" w:cs="Arial"/>
          <w:sz w:val="21"/>
          <w:szCs w:val="21"/>
        </w:rPr>
        <w:t>It is critically important that service information (such as availability and services provided) is maintained by providers to ensure accurate referrals.</w:t>
      </w:r>
    </w:p>
    <w:p w14:paraId="7876A805" w14:textId="6347FE1A" w:rsidR="00FA3237" w:rsidRPr="00C62DD7" w:rsidRDefault="005D108D" w:rsidP="00C62DD7">
      <w:pPr>
        <w:spacing w:line="276" w:lineRule="auto"/>
        <w:rPr>
          <w:rFonts w:ascii="Arial" w:hAnsi="Arial" w:cs="Arial"/>
          <w:sz w:val="21"/>
          <w:szCs w:val="21"/>
        </w:rPr>
      </w:pPr>
      <w:r w:rsidRPr="00781AEC">
        <w:rPr>
          <w:rFonts w:ascii="Arial" w:hAnsi="Arial" w:cs="Arial"/>
          <w:sz w:val="21"/>
          <w:szCs w:val="21"/>
        </w:rPr>
        <w:t>The departmental policy is:</w:t>
      </w:r>
    </w:p>
    <w:p w14:paraId="0AAF1986" w14:textId="0274D7D7" w:rsidR="005D108D" w:rsidRPr="00781AEC" w:rsidRDefault="6CC9F2FC" w:rsidP="00E25BB2">
      <w:pPr>
        <w:pStyle w:val="ListBullet"/>
        <w:numPr>
          <w:ilvl w:val="0"/>
          <w:numId w:val="12"/>
        </w:numPr>
        <w:spacing w:line="276" w:lineRule="auto"/>
        <w:rPr>
          <w:rFonts w:ascii="Arial" w:hAnsi="Arial" w:cs="Arial"/>
          <w:sz w:val="21"/>
        </w:rPr>
      </w:pPr>
      <w:r w:rsidRPr="00781AEC">
        <w:rPr>
          <w:rFonts w:ascii="Arial" w:hAnsi="Arial" w:cs="Arial"/>
          <w:sz w:val="21"/>
        </w:rPr>
        <w:t xml:space="preserve">the same service should only be listed once per location and </w:t>
      </w:r>
      <w:hyperlink w:anchor="_What_is_a" w:history="1">
        <w:r w:rsidRPr="00781AEC">
          <w:rPr>
            <w:rStyle w:val="Hyperlink"/>
            <w:rFonts w:ascii="Arial" w:hAnsi="Arial" w:cs="Arial"/>
            <w:sz w:val="21"/>
          </w:rPr>
          <w:t>‘duplicate</w:t>
        </w:r>
        <w:r w:rsidR="00F10389">
          <w:rPr>
            <w:rStyle w:val="Hyperlink"/>
            <w:rFonts w:ascii="Arial" w:hAnsi="Arial" w:cs="Arial"/>
            <w:sz w:val="21"/>
          </w:rPr>
          <w:t xml:space="preserve"> </w:t>
        </w:r>
        <w:r w:rsidRPr="00781AEC">
          <w:rPr>
            <w:rStyle w:val="Hyperlink"/>
            <w:rFonts w:ascii="Arial" w:hAnsi="Arial" w:cs="Arial"/>
            <w:sz w:val="21"/>
          </w:rPr>
          <w:t>services</w:t>
        </w:r>
      </w:hyperlink>
      <w:r w:rsidR="00E36FE8" w:rsidRPr="00781AEC">
        <w:rPr>
          <w:rStyle w:val="Hyperlink"/>
          <w:rFonts w:ascii="Arial" w:hAnsi="Arial" w:cs="Arial"/>
          <w:sz w:val="21"/>
        </w:rPr>
        <w:t>’</w:t>
      </w:r>
      <w:r w:rsidRPr="00781AEC">
        <w:rPr>
          <w:rFonts w:ascii="Arial" w:hAnsi="Arial" w:cs="Arial"/>
          <w:sz w:val="21"/>
        </w:rPr>
        <w:t xml:space="preserve"> must be removed </w:t>
      </w:r>
    </w:p>
    <w:p w14:paraId="7A72E505" w14:textId="77777777" w:rsidR="005D108D" w:rsidRPr="00781AEC" w:rsidRDefault="005D108D" w:rsidP="00E25BB2">
      <w:pPr>
        <w:pStyle w:val="ListBullet"/>
        <w:numPr>
          <w:ilvl w:val="0"/>
          <w:numId w:val="12"/>
        </w:numPr>
        <w:spacing w:line="276" w:lineRule="auto"/>
        <w:rPr>
          <w:rFonts w:ascii="Arial" w:hAnsi="Arial" w:cs="Arial"/>
          <w:sz w:val="21"/>
        </w:rPr>
      </w:pPr>
      <w:r w:rsidRPr="00781AEC">
        <w:rPr>
          <w:rFonts w:ascii="Arial" w:hAnsi="Arial" w:cs="Arial"/>
          <w:sz w:val="21"/>
        </w:rPr>
        <w:t>outlet names should not include phone numbers or marketing slogans</w:t>
      </w:r>
    </w:p>
    <w:p w14:paraId="24C8EBA0" w14:textId="6600BE6A" w:rsidR="005D108D" w:rsidRPr="00781AEC" w:rsidRDefault="6CC9F2FC" w:rsidP="00E25BB2">
      <w:pPr>
        <w:pStyle w:val="ListBullet"/>
        <w:numPr>
          <w:ilvl w:val="0"/>
          <w:numId w:val="12"/>
        </w:numPr>
        <w:spacing w:line="276" w:lineRule="auto"/>
        <w:rPr>
          <w:rFonts w:ascii="Arial" w:hAnsi="Arial" w:cs="Arial"/>
          <w:sz w:val="21"/>
        </w:rPr>
      </w:pPr>
      <w:r w:rsidRPr="00781AEC">
        <w:rPr>
          <w:rFonts w:ascii="Arial" w:hAnsi="Arial" w:cs="Arial"/>
          <w:sz w:val="21"/>
        </w:rPr>
        <w:t>service delivery areas should reflect only those locations (</w:t>
      </w:r>
      <w:r w:rsidR="35BA9C5C" w:rsidRPr="00781AEC">
        <w:rPr>
          <w:rFonts w:ascii="Arial" w:hAnsi="Arial" w:cs="Arial"/>
          <w:sz w:val="21"/>
        </w:rPr>
        <w:t>such as</w:t>
      </w:r>
      <w:r w:rsidRPr="00781AEC">
        <w:rPr>
          <w:rFonts w:ascii="Arial" w:hAnsi="Arial" w:cs="Arial"/>
          <w:sz w:val="21"/>
        </w:rPr>
        <w:t xml:space="preserve"> postcodes) where services can be delivered</w:t>
      </w:r>
    </w:p>
    <w:p w14:paraId="4B0427E0" w14:textId="43B629E7" w:rsidR="005D108D" w:rsidRPr="00781AEC" w:rsidRDefault="6CC9F2FC" w:rsidP="00E25BB2">
      <w:pPr>
        <w:pStyle w:val="ListBullet"/>
        <w:numPr>
          <w:ilvl w:val="0"/>
          <w:numId w:val="12"/>
        </w:numPr>
        <w:spacing w:line="276" w:lineRule="auto"/>
        <w:rPr>
          <w:rFonts w:ascii="Arial" w:hAnsi="Arial" w:cs="Arial"/>
          <w:sz w:val="21"/>
        </w:rPr>
      </w:pPr>
      <w:r w:rsidRPr="00781AEC">
        <w:rPr>
          <w:rFonts w:ascii="Arial" w:hAnsi="Arial" w:cs="Arial"/>
          <w:sz w:val="21"/>
        </w:rPr>
        <w:t>availability information should be kept up</w:t>
      </w:r>
      <w:r w:rsidR="00906A27" w:rsidRPr="00781AEC">
        <w:rPr>
          <w:rFonts w:ascii="Arial" w:hAnsi="Arial" w:cs="Arial"/>
          <w:sz w:val="21"/>
        </w:rPr>
        <w:t xml:space="preserve"> </w:t>
      </w:r>
      <w:r w:rsidRPr="00781AEC">
        <w:rPr>
          <w:rFonts w:ascii="Arial" w:hAnsi="Arial" w:cs="Arial"/>
          <w:sz w:val="21"/>
        </w:rPr>
        <w:t>to</w:t>
      </w:r>
      <w:r w:rsidR="00906A27" w:rsidRPr="00781AEC">
        <w:rPr>
          <w:rFonts w:ascii="Arial" w:hAnsi="Arial" w:cs="Arial"/>
          <w:sz w:val="21"/>
        </w:rPr>
        <w:t xml:space="preserve"> </w:t>
      </w:r>
      <w:r w:rsidRPr="00781AEC">
        <w:rPr>
          <w:rFonts w:ascii="Arial" w:hAnsi="Arial" w:cs="Arial"/>
          <w:sz w:val="21"/>
        </w:rPr>
        <w:t>date</w:t>
      </w:r>
    </w:p>
    <w:p w14:paraId="6E54B3FD" w14:textId="18B043DC" w:rsidR="005D108D" w:rsidRPr="00A930EC" w:rsidRDefault="6CC9F2FC" w:rsidP="00A930EC">
      <w:pPr>
        <w:pStyle w:val="ListBullet"/>
        <w:numPr>
          <w:ilvl w:val="0"/>
          <w:numId w:val="12"/>
        </w:numPr>
        <w:spacing w:line="276" w:lineRule="auto"/>
        <w:rPr>
          <w:rFonts w:ascii="Arial" w:hAnsi="Arial" w:cs="Arial"/>
          <w:sz w:val="21"/>
        </w:rPr>
      </w:pPr>
      <w:r w:rsidRPr="00781AEC">
        <w:rPr>
          <w:rFonts w:ascii="Arial" w:hAnsi="Arial" w:cs="Arial"/>
          <w:sz w:val="21"/>
        </w:rPr>
        <w:t xml:space="preserve">any providers that wish to claim in their service information that they provide specialised care </w:t>
      </w:r>
      <w:r w:rsidRPr="00781AEC">
        <w:rPr>
          <w:rFonts w:ascii="Arial" w:eastAsia="Arial" w:hAnsi="Arial" w:cs="Arial"/>
          <w:sz w:val="21"/>
        </w:rPr>
        <w:t xml:space="preserve">for </w:t>
      </w:r>
      <w:r w:rsidR="3818A2EE" w:rsidRPr="00781AEC">
        <w:rPr>
          <w:rFonts w:ascii="Arial" w:eastAsia="Arial" w:hAnsi="Arial" w:cs="Arial"/>
          <w:sz w:val="21"/>
        </w:rPr>
        <w:t xml:space="preserve">diverse needs groups </w:t>
      </w:r>
      <w:r w:rsidRPr="00781AEC">
        <w:rPr>
          <w:rFonts w:ascii="Arial" w:hAnsi="Arial" w:cs="Arial"/>
          <w:sz w:val="21"/>
        </w:rPr>
        <w:t>must</w:t>
      </w:r>
      <w:r w:rsidR="3D608C5F" w:rsidRPr="00781AEC">
        <w:rPr>
          <w:rFonts w:ascii="Arial" w:hAnsi="Arial" w:cs="Arial"/>
          <w:sz w:val="21"/>
        </w:rPr>
        <w:t xml:space="preserve"> apply to have these claims independently assessed and</w:t>
      </w:r>
      <w:r w:rsidR="275D3C2C" w:rsidRPr="00781AEC">
        <w:rPr>
          <w:rFonts w:ascii="Arial" w:hAnsi="Arial" w:cs="Arial"/>
          <w:sz w:val="21"/>
        </w:rPr>
        <w:t xml:space="preserve"> meet the requirements set out in the My Aged Care Provider Specialisation Verification Framework</w:t>
      </w:r>
      <w:r w:rsidR="4143B991" w:rsidRPr="00781AEC">
        <w:rPr>
          <w:rFonts w:ascii="Arial" w:hAnsi="Arial" w:cs="Arial"/>
          <w:sz w:val="21"/>
        </w:rPr>
        <w:t>.</w:t>
      </w:r>
    </w:p>
    <w:p w14:paraId="6B567056" w14:textId="77777777" w:rsidR="005D108D" w:rsidRPr="00781AEC" w:rsidRDefault="005D108D" w:rsidP="00E36FE8">
      <w:pPr>
        <w:pStyle w:val="VisionBox"/>
        <w:spacing w:line="276" w:lineRule="auto"/>
        <w:rPr>
          <w:rFonts w:ascii="Arial" w:hAnsi="Arial" w:cs="Arial"/>
          <w:sz w:val="21"/>
          <w:szCs w:val="21"/>
        </w:rPr>
      </w:pPr>
      <w:r w:rsidRPr="00781AEC">
        <w:rPr>
          <w:rFonts w:ascii="Arial" w:hAnsi="Arial" w:cs="Arial"/>
          <w:sz w:val="21"/>
          <w:szCs w:val="21"/>
        </w:rPr>
        <w:t xml:space="preserve">It is a requirement under the Aged Care Quality Standards that information provided to each consumer is current, accurate and timely, and communicated </w:t>
      </w:r>
      <w:proofErr w:type="gramStart"/>
      <w:r w:rsidRPr="00781AEC">
        <w:rPr>
          <w:rFonts w:ascii="Arial" w:hAnsi="Arial" w:cs="Arial"/>
          <w:sz w:val="21"/>
          <w:szCs w:val="21"/>
        </w:rPr>
        <w:t>in a way that is clear</w:t>
      </w:r>
      <w:proofErr w:type="gramEnd"/>
      <w:r w:rsidRPr="00781AEC">
        <w:rPr>
          <w:rFonts w:ascii="Arial" w:hAnsi="Arial" w:cs="Arial"/>
          <w:sz w:val="21"/>
          <w:szCs w:val="21"/>
        </w:rPr>
        <w:t>, easy to understand and enables them to exercise choice.</w:t>
      </w:r>
    </w:p>
    <w:p w14:paraId="5B8B15AD" w14:textId="5A2FFAF3" w:rsidR="005D108D" w:rsidRPr="008E2DAF" w:rsidRDefault="005D108D" w:rsidP="002E0C16">
      <w:pPr>
        <w:pStyle w:val="Heading2"/>
        <w:rPr>
          <w:rFonts w:ascii="Arial" w:hAnsi="Arial" w:cs="Arial"/>
          <w:sz w:val="24"/>
          <w:szCs w:val="24"/>
        </w:rPr>
      </w:pPr>
      <w:bookmarkStart w:id="7" w:name="_Toc183681167"/>
      <w:bookmarkEnd w:id="3"/>
      <w:bookmarkEnd w:id="4"/>
      <w:r w:rsidRPr="008E2DAF">
        <w:rPr>
          <w:rFonts w:ascii="Arial" w:hAnsi="Arial" w:cs="Arial"/>
          <w:sz w:val="24"/>
          <w:szCs w:val="24"/>
        </w:rPr>
        <w:t>Important Information</w:t>
      </w:r>
      <w:bookmarkEnd w:id="7"/>
    </w:p>
    <w:p w14:paraId="0CC7CC11" w14:textId="45A6F943" w:rsidR="00777D73" w:rsidRPr="00781AEC" w:rsidRDefault="00777D73" w:rsidP="00E36FE8">
      <w:pPr>
        <w:spacing w:line="276" w:lineRule="auto"/>
        <w:rPr>
          <w:rFonts w:ascii="Arial" w:hAnsi="Arial" w:cs="Arial"/>
          <w:sz w:val="21"/>
          <w:szCs w:val="21"/>
        </w:rPr>
      </w:pPr>
      <w:r w:rsidRPr="00781AEC">
        <w:rPr>
          <w:rFonts w:ascii="Arial" w:hAnsi="Arial" w:cs="Arial"/>
          <w:sz w:val="21"/>
          <w:szCs w:val="21"/>
        </w:rPr>
        <w:t xml:space="preserve">The purpose of this document is to outline the requirements for managing CHSP service information in the My Aged Care </w:t>
      </w:r>
      <w:r w:rsidR="0002308B" w:rsidRPr="00781AEC">
        <w:rPr>
          <w:rFonts w:ascii="Arial" w:hAnsi="Arial" w:cs="Arial"/>
          <w:sz w:val="21"/>
          <w:szCs w:val="21"/>
        </w:rPr>
        <w:t>Find a provider tool</w:t>
      </w:r>
      <w:r w:rsidRPr="00781AEC">
        <w:rPr>
          <w:rFonts w:ascii="Arial" w:hAnsi="Arial" w:cs="Arial"/>
          <w:sz w:val="21"/>
          <w:szCs w:val="21"/>
        </w:rPr>
        <w:t xml:space="preserve">. It does not provide information on how to update information in the My Aged Care </w:t>
      </w:r>
      <w:r w:rsidR="0000463B" w:rsidRPr="00781AEC">
        <w:rPr>
          <w:rFonts w:ascii="Arial" w:hAnsi="Arial" w:cs="Arial"/>
          <w:sz w:val="21"/>
          <w:szCs w:val="21"/>
        </w:rPr>
        <w:t>Service and Support Portal</w:t>
      </w:r>
      <w:r w:rsidRPr="00781AEC">
        <w:rPr>
          <w:rFonts w:ascii="Arial" w:hAnsi="Arial" w:cs="Arial"/>
          <w:sz w:val="21"/>
          <w:szCs w:val="21"/>
        </w:rPr>
        <w:t xml:space="preserve">. Resources on the </w:t>
      </w:r>
      <w:r w:rsidR="0000463B" w:rsidRPr="00781AEC">
        <w:rPr>
          <w:rFonts w:ascii="Arial" w:hAnsi="Arial" w:cs="Arial"/>
          <w:sz w:val="21"/>
          <w:szCs w:val="21"/>
        </w:rPr>
        <w:t>Service and Support Portal</w:t>
      </w:r>
      <w:r w:rsidRPr="00781AEC">
        <w:rPr>
          <w:rFonts w:ascii="Arial" w:hAnsi="Arial" w:cs="Arial"/>
          <w:sz w:val="21"/>
          <w:szCs w:val="21"/>
        </w:rPr>
        <w:t xml:space="preserve"> are available on the </w:t>
      </w:r>
      <w:hyperlink r:id="rId11">
        <w:r w:rsidRPr="00781AEC">
          <w:rPr>
            <w:rStyle w:val="Hyperlink"/>
            <w:rFonts w:ascii="Arial" w:hAnsi="Arial" w:cs="Arial"/>
            <w:sz w:val="21"/>
            <w:szCs w:val="21"/>
          </w:rPr>
          <w:t>Department</w:t>
        </w:r>
        <w:r w:rsidR="00B92D1F" w:rsidRPr="00781AEC">
          <w:rPr>
            <w:rStyle w:val="Hyperlink"/>
            <w:rFonts w:ascii="Arial" w:hAnsi="Arial" w:cs="Arial"/>
            <w:sz w:val="21"/>
            <w:szCs w:val="21"/>
          </w:rPr>
          <w:t>’s</w:t>
        </w:r>
        <w:r w:rsidRPr="00781AEC">
          <w:rPr>
            <w:rStyle w:val="Hyperlink"/>
            <w:rFonts w:ascii="Arial" w:hAnsi="Arial" w:cs="Arial"/>
            <w:sz w:val="21"/>
            <w:szCs w:val="21"/>
          </w:rPr>
          <w:t xml:space="preserve"> website</w:t>
        </w:r>
      </w:hyperlink>
      <w:r w:rsidRPr="00781AEC">
        <w:rPr>
          <w:rFonts w:ascii="Arial" w:hAnsi="Arial" w:cs="Arial"/>
          <w:sz w:val="21"/>
          <w:szCs w:val="21"/>
        </w:rPr>
        <w:t>, including:</w:t>
      </w:r>
    </w:p>
    <w:p w14:paraId="67EC5FC5" w14:textId="111BAABC" w:rsidR="00777D73" w:rsidRPr="00781AEC" w:rsidRDefault="00777D73" w:rsidP="00E25BB2">
      <w:pPr>
        <w:pStyle w:val="ListBullet"/>
        <w:numPr>
          <w:ilvl w:val="0"/>
          <w:numId w:val="10"/>
        </w:numPr>
        <w:spacing w:line="276" w:lineRule="auto"/>
        <w:rPr>
          <w:rFonts w:ascii="Arial" w:hAnsi="Arial" w:cs="Arial"/>
          <w:sz w:val="21"/>
        </w:rPr>
      </w:pPr>
      <w:r w:rsidRPr="00781AEC">
        <w:rPr>
          <w:rFonts w:ascii="Arial" w:hAnsi="Arial" w:cs="Arial"/>
          <w:sz w:val="21"/>
        </w:rPr>
        <w:t>quick reference guides</w:t>
      </w:r>
    </w:p>
    <w:p w14:paraId="72230039" w14:textId="516925FB" w:rsidR="00777D73" w:rsidRPr="00781AEC" w:rsidRDefault="00777D73" w:rsidP="00E25BB2">
      <w:pPr>
        <w:pStyle w:val="ListBullet"/>
        <w:numPr>
          <w:ilvl w:val="0"/>
          <w:numId w:val="10"/>
        </w:numPr>
        <w:spacing w:line="276" w:lineRule="auto"/>
        <w:rPr>
          <w:rFonts w:ascii="Arial" w:hAnsi="Arial" w:cs="Arial"/>
          <w:sz w:val="21"/>
        </w:rPr>
      </w:pPr>
      <w:r w:rsidRPr="00781AEC">
        <w:rPr>
          <w:rFonts w:ascii="Arial" w:hAnsi="Arial" w:cs="Arial"/>
          <w:sz w:val="21"/>
        </w:rPr>
        <w:t>guidance documents</w:t>
      </w:r>
    </w:p>
    <w:p w14:paraId="43CC8DFB" w14:textId="1EE0C911" w:rsidR="00777D73" w:rsidRPr="00781AEC" w:rsidRDefault="00777D73" w:rsidP="00E25BB2">
      <w:pPr>
        <w:pStyle w:val="ListBullet"/>
        <w:numPr>
          <w:ilvl w:val="0"/>
          <w:numId w:val="10"/>
        </w:numPr>
        <w:spacing w:line="276" w:lineRule="auto"/>
        <w:rPr>
          <w:rFonts w:ascii="Arial" w:hAnsi="Arial" w:cs="Arial"/>
          <w:sz w:val="21"/>
        </w:rPr>
      </w:pPr>
      <w:r w:rsidRPr="00781AEC">
        <w:rPr>
          <w:rFonts w:ascii="Arial" w:hAnsi="Arial" w:cs="Arial"/>
          <w:sz w:val="21"/>
        </w:rPr>
        <w:t>fact sheets</w:t>
      </w:r>
    </w:p>
    <w:p w14:paraId="6E199854" w14:textId="1A2F4431" w:rsidR="00777D73" w:rsidRPr="00781AEC" w:rsidRDefault="00777D73" w:rsidP="00E25BB2">
      <w:pPr>
        <w:pStyle w:val="ListBullet"/>
        <w:numPr>
          <w:ilvl w:val="0"/>
          <w:numId w:val="10"/>
        </w:numPr>
        <w:spacing w:line="276" w:lineRule="auto"/>
        <w:rPr>
          <w:rFonts w:ascii="Arial" w:hAnsi="Arial" w:cs="Arial"/>
          <w:sz w:val="21"/>
        </w:rPr>
      </w:pPr>
      <w:r w:rsidRPr="00781AEC">
        <w:rPr>
          <w:rFonts w:ascii="Arial" w:hAnsi="Arial" w:cs="Arial"/>
          <w:sz w:val="21"/>
        </w:rPr>
        <w:t>videos</w:t>
      </w:r>
    </w:p>
    <w:p w14:paraId="7F97F41F" w14:textId="4E376C19" w:rsidR="00777D73" w:rsidRPr="00781AEC" w:rsidRDefault="00777D73" w:rsidP="00E36FE8">
      <w:pPr>
        <w:spacing w:line="276" w:lineRule="auto"/>
        <w:rPr>
          <w:rFonts w:ascii="Arial" w:hAnsi="Arial" w:cs="Arial"/>
          <w:sz w:val="21"/>
          <w:szCs w:val="21"/>
        </w:rPr>
      </w:pPr>
      <w:r w:rsidRPr="00781AEC">
        <w:rPr>
          <w:rFonts w:ascii="Arial" w:hAnsi="Arial" w:cs="Arial"/>
          <w:sz w:val="21"/>
          <w:szCs w:val="21"/>
        </w:rPr>
        <w:t xml:space="preserve">For updates from the department for aged care service providers </w:t>
      </w:r>
      <w:hyperlink r:id="rId12" w:history="1">
        <w:r w:rsidRPr="00781AEC">
          <w:rPr>
            <w:rStyle w:val="Hyperlink"/>
            <w:rFonts w:ascii="Arial" w:hAnsi="Arial" w:cs="Arial"/>
            <w:sz w:val="21"/>
            <w:szCs w:val="21"/>
          </w:rPr>
          <w:t>subscribe to the aged care sector announcements and newsletters</w:t>
        </w:r>
      </w:hyperlink>
      <w:r w:rsidRPr="00781AEC">
        <w:rPr>
          <w:rFonts w:ascii="Arial" w:hAnsi="Arial" w:cs="Arial"/>
          <w:sz w:val="21"/>
          <w:szCs w:val="21"/>
        </w:rPr>
        <w:t>.</w:t>
      </w:r>
    </w:p>
    <w:p w14:paraId="037D41C0" w14:textId="25B1E15B" w:rsidR="00777D73" w:rsidRPr="008E2DAF" w:rsidRDefault="00777D73" w:rsidP="00A5759D">
      <w:pPr>
        <w:pStyle w:val="Heading3"/>
        <w:spacing w:before="360"/>
        <w:rPr>
          <w:rFonts w:ascii="Arial" w:hAnsi="Arial" w:cs="Arial"/>
          <w:b w:val="0"/>
          <w:bCs w:val="0"/>
        </w:rPr>
      </w:pPr>
      <w:bookmarkStart w:id="8" w:name="_Toc183681168"/>
      <w:r w:rsidRPr="008E2DAF">
        <w:rPr>
          <w:rFonts w:ascii="Arial" w:hAnsi="Arial" w:cs="Arial"/>
          <w:b w:val="0"/>
          <w:bCs w:val="0"/>
        </w:rPr>
        <w:t>Administrator</w:t>
      </w:r>
      <w:r w:rsidR="00A5759D" w:rsidRPr="008E2DAF">
        <w:rPr>
          <w:rFonts w:ascii="Arial" w:hAnsi="Arial" w:cs="Arial"/>
          <w:b w:val="0"/>
          <w:bCs w:val="0"/>
        </w:rPr>
        <w:t>s</w:t>
      </w:r>
      <w:bookmarkEnd w:id="8"/>
    </w:p>
    <w:p w14:paraId="77501938" w14:textId="33B4FA9A" w:rsidR="00777D73" w:rsidRPr="00781AEC" w:rsidRDefault="00777D73" w:rsidP="00E36FE8">
      <w:pPr>
        <w:spacing w:line="276" w:lineRule="auto"/>
        <w:rPr>
          <w:rFonts w:ascii="Arial" w:hAnsi="Arial" w:cs="Arial"/>
          <w:sz w:val="21"/>
          <w:szCs w:val="21"/>
        </w:rPr>
      </w:pPr>
      <w:r w:rsidRPr="00781AEC">
        <w:rPr>
          <w:rFonts w:ascii="Arial" w:hAnsi="Arial" w:cs="Arial"/>
          <w:sz w:val="21"/>
          <w:szCs w:val="21"/>
        </w:rPr>
        <w:t xml:space="preserve">Administrators are responsible for setting up their organisation in the My Aged Care </w:t>
      </w:r>
      <w:r w:rsidR="0000463B" w:rsidRPr="00781AEC">
        <w:rPr>
          <w:rFonts w:ascii="Arial" w:hAnsi="Arial" w:cs="Arial"/>
          <w:sz w:val="21"/>
          <w:szCs w:val="21"/>
        </w:rPr>
        <w:t>Service and Support Portal</w:t>
      </w:r>
      <w:r w:rsidRPr="00781AEC">
        <w:rPr>
          <w:rFonts w:ascii="Arial" w:hAnsi="Arial" w:cs="Arial"/>
          <w:sz w:val="21"/>
          <w:szCs w:val="21"/>
        </w:rPr>
        <w:t xml:space="preserve">, including managing outlets, service information and all staff user accounts: </w:t>
      </w:r>
    </w:p>
    <w:p w14:paraId="56E47B91" w14:textId="1E5E5815" w:rsidR="00777D73" w:rsidRPr="00781AEC" w:rsidRDefault="00777D73" w:rsidP="00E25BB2">
      <w:pPr>
        <w:pStyle w:val="ListBullet"/>
        <w:numPr>
          <w:ilvl w:val="0"/>
          <w:numId w:val="9"/>
        </w:numPr>
        <w:spacing w:line="276" w:lineRule="auto"/>
        <w:rPr>
          <w:rFonts w:ascii="Arial" w:hAnsi="Arial" w:cs="Arial"/>
          <w:sz w:val="21"/>
        </w:rPr>
      </w:pPr>
      <w:r w:rsidRPr="00781AEC">
        <w:rPr>
          <w:rFonts w:ascii="Arial" w:hAnsi="Arial" w:cs="Arial"/>
          <w:b/>
          <w:sz w:val="21"/>
        </w:rPr>
        <w:t>Organisation Administrator:</w:t>
      </w:r>
      <w:r w:rsidRPr="00781AEC">
        <w:rPr>
          <w:rFonts w:ascii="Arial" w:hAnsi="Arial" w:cs="Arial"/>
          <w:sz w:val="21"/>
        </w:rPr>
        <w:t xml:space="preserve"> people assigned an Administrator role at an organisation level can view and manage information for the entire organisation in the portal. </w:t>
      </w:r>
    </w:p>
    <w:p w14:paraId="49DB4296" w14:textId="4D694607" w:rsidR="00777D73" w:rsidRPr="00781AEC" w:rsidRDefault="00777D73" w:rsidP="00E25BB2">
      <w:pPr>
        <w:pStyle w:val="ListBullet"/>
        <w:numPr>
          <w:ilvl w:val="0"/>
          <w:numId w:val="9"/>
        </w:numPr>
        <w:spacing w:before="240" w:line="276" w:lineRule="auto"/>
        <w:rPr>
          <w:rFonts w:ascii="Arial" w:hAnsi="Arial" w:cs="Arial"/>
          <w:sz w:val="21"/>
        </w:rPr>
      </w:pPr>
      <w:r w:rsidRPr="00781AEC">
        <w:rPr>
          <w:rFonts w:ascii="Arial" w:hAnsi="Arial" w:cs="Arial"/>
          <w:b/>
          <w:sz w:val="21"/>
        </w:rPr>
        <w:t>Outlet Administrator:</w:t>
      </w:r>
      <w:r w:rsidRPr="00781AEC">
        <w:rPr>
          <w:rFonts w:ascii="Arial" w:hAnsi="Arial" w:cs="Arial"/>
          <w:sz w:val="21"/>
        </w:rPr>
        <w:t xml:space="preserve"> people assigned an Administrator role for one or more outlet(s) in the organisation will only be able to view and manage information for the outlet(s) they have been assigned.</w:t>
      </w:r>
    </w:p>
    <w:p w14:paraId="7B964496" w14:textId="3FC931F8" w:rsidR="00777D73" w:rsidRPr="008E2DAF" w:rsidRDefault="00777D73" w:rsidP="00A5759D">
      <w:pPr>
        <w:pStyle w:val="Heading3"/>
        <w:spacing w:before="360"/>
        <w:rPr>
          <w:rFonts w:ascii="Arial" w:hAnsi="Arial" w:cs="Arial"/>
          <w:b w:val="0"/>
          <w:bCs w:val="0"/>
        </w:rPr>
      </w:pPr>
      <w:bookmarkStart w:id="9" w:name="_Toc183681169"/>
      <w:r w:rsidRPr="008E2DAF">
        <w:rPr>
          <w:rFonts w:ascii="Arial" w:hAnsi="Arial" w:cs="Arial"/>
          <w:b w:val="0"/>
          <w:bCs w:val="0"/>
        </w:rPr>
        <w:lastRenderedPageBreak/>
        <w:t xml:space="preserve">Updating information in the </w:t>
      </w:r>
      <w:r w:rsidR="0002308B" w:rsidRPr="008E2DAF">
        <w:rPr>
          <w:rFonts w:ascii="Arial" w:hAnsi="Arial" w:cs="Arial"/>
          <w:b w:val="0"/>
          <w:bCs w:val="0"/>
        </w:rPr>
        <w:t>Find a provider tool</w:t>
      </w:r>
      <w:bookmarkEnd w:id="9"/>
    </w:p>
    <w:p w14:paraId="715608D3" w14:textId="342632F5" w:rsidR="00777D73" w:rsidRPr="00781AEC" w:rsidRDefault="00777D73" w:rsidP="00E36FE8">
      <w:pPr>
        <w:spacing w:line="276" w:lineRule="auto"/>
        <w:rPr>
          <w:rFonts w:ascii="Arial" w:hAnsi="Arial" w:cs="Arial"/>
          <w:sz w:val="21"/>
          <w:szCs w:val="21"/>
        </w:rPr>
      </w:pPr>
      <w:r w:rsidRPr="00781AEC">
        <w:rPr>
          <w:rFonts w:ascii="Arial" w:hAnsi="Arial" w:cs="Arial"/>
          <w:sz w:val="21"/>
          <w:szCs w:val="21"/>
        </w:rPr>
        <w:t xml:space="preserve">Service information in the </w:t>
      </w:r>
      <w:r w:rsidR="0000463B" w:rsidRPr="00781AEC">
        <w:rPr>
          <w:rFonts w:ascii="Arial" w:hAnsi="Arial" w:cs="Arial"/>
          <w:sz w:val="21"/>
          <w:szCs w:val="21"/>
        </w:rPr>
        <w:t>Service and Support Portal</w:t>
      </w:r>
      <w:r w:rsidRPr="00781AEC">
        <w:rPr>
          <w:rFonts w:ascii="Arial" w:hAnsi="Arial" w:cs="Arial"/>
          <w:sz w:val="21"/>
          <w:szCs w:val="21"/>
        </w:rPr>
        <w:t xml:space="preserve"> is displayed </w:t>
      </w:r>
      <w:r w:rsidR="00ED574A" w:rsidRPr="00781AEC">
        <w:rPr>
          <w:rFonts w:ascii="Arial" w:hAnsi="Arial" w:cs="Arial"/>
          <w:sz w:val="21"/>
          <w:szCs w:val="21"/>
        </w:rPr>
        <w:t>publicly</w:t>
      </w:r>
      <w:r w:rsidRPr="00781AEC">
        <w:rPr>
          <w:rFonts w:ascii="Arial" w:hAnsi="Arial" w:cs="Arial"/>
          <w:sz w:val="21"/>
          <w:szCs w:val="21"/>
        </w:rPr>
        <w:t xml:space="preserve"> in the </w:t>
      </w:r>
      <w:r w:rsidR="0002308B" w:rsidRPr="00781AEC">
        <w:rPr>
          <w:rFonts w:ascii="Arial" w:hAnsi="Arial" w:cs="Arial"/>
          <w:sz w:val="21"/>
          <w:szCs w:val="21"/>
        </w:rPr>
        <w:t>Find a provider tool</w:t>
      </w:r>
      <w:r w:rsidRPr="00781AEC">
        <w:rPr>
          <w:rFonts w:ascii="Arial" w:hAnsi="Arial" w:cs="Arial"/>
          <w:sz w:val="21"/>
          <w:szCs w:val="21"/>
        </w:rPr>
        <w:t xml:space="preserve"> on the My Aged Care website. When you update service information in the </w:t>
      </w:r>
      <w:r w:rsidR="0000463B" w:rsidRPr="00781AEC">
        <w:rPr>
          <w:rFonts w:ascii="Arial" w:hAnsi="Arial" w:cs="Arial"/>
          <w:sz w:val="21"/>
          <w:szCs w:val="21"/>
        </w:rPr>
        <w:t>Service and Support Portal</w:t>
      </w:r>
      <w:r w:rsidRPr="00781AEC">
        <w:rPr>
          <w:rFonts w:ascii="Arial" w:hAnsi="Arial" w:cs="Arial"/>
          <w:sz w:val="21"/>
          <w:szCs w:val="21"/>
        </w:rPr>
        <w:t xml:space="preserve"> it will appear the next day on the </w:t>
      </w:r>
      <w:r w:rsidR="0002308B" w:rsidRPr="00781AEC">
        <w:rPr>
          <w:rFonts w:ascii="Arial" w:hAnsi="Arial" w:cs="Arial"/>
          <w:sz w:val="21"/>
          <w:szCs w:val="21"/>
        </w:rPr>
        <w:t>Find a provider tool</w:t>
      </w:r>
      <w:r w:rsidRPr="00781AEC">
        <w:rPr>
          <w:rFonts w:ascii="Arial" w:hAnsi="Arial" w:cs="Arial"/>
          <w:sz w:val="21"/>
          <w:szCs w:val="21"/>
        </w:rPr>
        <w:t xml:space="preserve">. </w:t>
      </w:r>
    </w:p>
    <w:p w14:paraId="7A0E74BD" w14:textId="5B6FFFDF" w:rsidR="00920D30" w:rsidRPr="00E72B78" w:rsidRDefault="00075016" w:rsidP="00E72B78">
      <w:pPr>
        <w:spacing w:line="276" w:lineRule="auto"/>
        <w:rPr>
          <w:rFonts w:ascii="Arial" w:hAnsi="Arial" w:cs="Arial"/>
          <w:sz w:val="21"/>
          <w:szCs w:val="21"/>
        </w:rPr>
      </w:pPr>
      <w:r w:rsidRPr="00781AEC">
        <w:rPr>
          <w:rFonts w:ascii="Arial" w:hAnsi="Arial" w:cs="Arial"/>
          <w:sz w:val="21"/>
          <w:szCs w:val="21"/>
        </w:rPr>
        <w:t xml:space="preserve">The </w:t>
      </w:r>
      <w:r w:rsidR="0002308B" w:rsidRPr="00781AEC">
        <w:rPr>
          <w:rFonts w:ascii="Arial" w:hAnsi="Arial" w:cs="Arial"/>
          <w:sz w:val="21"/>
          <w:szCs w:val="21"/>
        </w:rPr>
        <w:t>Find a provider tool</w:t>
      </w:r>
      <w:r w:rsidRPr="00781AEC">
        <w:rPr>
          <w:rFonts w:ascii="Arial" w:hAnsi="Arial" w:cs="Arial"/>
          <w:sz w:val="21"/>
          <w:szCs w:val="21"/>
        </w:rPr>
        <w:t xml:space="preserve"> includes a disclaimer stating service providers are responsible for keeping their information up to date. The disclaimer is displayed on individual provider pages</w:t>
      </w:r>
      <w:r w:rsidR="00906A27" w:rsidRPr="00781AEC">
        <w:rPr>
          <w:rFonts w:ascii="Arial" w:hAnsi="Arial" w:cs="Arial"/>
          <w:sz w:val="21"/>
          <w:szCs w:val="21"/>
        </w:rPr>
        <w:t>. This excludes specifications that are verified by the Department and star ratings</w:t>
      </w:r>
      <w:r w:rsidRPr="00781AEC">
        <w:rPr>
          <w:rFonts w:ascii="Arial" w:hAnsi="Arial" w:cs="Arial"/>
          <w:sz w:val="21"/>
          <w:szCs w:val="21"/>
        </w:rPr>
        <w:t>. An example is shown below:</w:t>
      </w:r>
    </w:p>
    <w:p w14:paraId="78FED88E" w14:textId="10FF5A8F" w:rsidR="00906A27" w:rsidRPr="00781AEC" w:rsidRDefault="00906A27" w:rsidP="00D3404E">
      <w:pPr>
        <w:jc w:val="center"/>
        <w:rPr>
          <w:rFonts w:ascii="Arial" w:hAnsi="Arial" w:cs="Arial"/>
        </w:rPr>
      </w:pPr>
      <w:r w:rsidRPr="00781AEC">
        <w:rPr>
          <w:rFonts w:ascii="Arial" w:hAnsi="Arial" w:cs="Arial"/>
          <w:noProof/>
        </w:rPr>
        <w:drawing>
          <wp:inline distT="0" distB="0" distL="0" distR="0" wp14:anchorId="215716DE" wp14:editId="4A28E2BE">
            <wp:extent cx="5753100" cy="1924050"/>
            <wp:effectExtent l="19050" t="19050" r="19050" b="19050"/>
            <wp:docPr id="1" name="Picture 1" descr="Example of disclaimer at the bottom of a provider's page in Find A Provider Tool. &quot;All information on this page - excluding Star Ratings and verified specialisations - is entered and maintained by PROVIDER who is responsible for ensuring the information is accurate, complete and up to date. This information was last updated on DATE.&#10;&#10;Services that have a tick mark next to them in the Specialisations section of this page are verified by the Department of Health and Aged Care. After the initial verification, the Specialisations are reviewed every three years. Read more about how the Specialisation verification process works.&#10;&#10;The Department of Health and Aged Care assessed the quality of care at all government-funded aged care homes. Based on these assessments each home receives a Star Rating as a simple way of showing information about the quality of care they provide and how they compare to others. Read more about Star Rating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ample of disclaimer at the bottom of a provider's page in Find A Provider Tool. &quot;All information on this page - excluding Star Ratings and verified specialisations - is entered and maintained by PROVIDER who is responsible for ensuring the information is accurate, complete and up to date. This information was last updated on DATE.&#10;&#10;Services that have a tick mark next to them in the Specialisations section of this page are verified by the Department of Health and Aged Care. After the initial verification, the Specialisations are reviewed every three years. Read more about how the Specialisation verification process works.&#10;&#10;The Department of Health and Aged Care assessed the quality of care at all government-funded aged care homes. Based on these assessments each home receives a Star Rating as a simple way of showing information about the quality of care they provide and how they compare to others. Read more about Star Rating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924050"/>
                    </a:xfrm>
                    <a:prstGeom prst="rect">
                      <a:avLst/>
                    </a:prstGeom>
                    <a:noFill/>
                    <a:ln>
                      <a:solidFill>
                        <a:schemeClr val="tx1"/>
                      </a:solidFill>
                    </a:ln>
                  </pic:spPr>
                </pic:pic>
              </a:graphicData>
            </a:graphic>
          </wp:inline>
        </w:drawing>
      </w:r>
    </w:p>
    <w:p w14:paraId="60A062E2" w14:textId="326E08C6" w:rsidR="00075016" w:rsidRPr="00781AEC" w:rsidRDefault="0002308B" w:rsidP="00E36FE8">
      <w:pPr>
        <w:spacing w:before="0" w:line="276" w:lineRule="auto"/>
        <w:rPr>
          <w:rFonts w:ascii="Arial" w:hAnsi="Arial" w:cs="Arial"/>
          <w:sz w:val="21"/>
          <w:szCs w:val="21"/>
        </w:rPr>
      </w:pPr>
      <w:bookmarkStart w:id="10" w:name="_Hlk90474031"/>
      <w:r w:rsidRPr="00781AEC">
        <w:rPr>
          <w:rFonts w:ascii="Arial" w:hAnsi="Arial" w:cs="Arial"/>
          <w:sz w:val="21"/>
          <w:szCs w:val="21"/>
        </w:rPr>
        <w:t xml:space="preserve">Tips and guidance on how to improve the quality of your profile listing on the Find a provider tool </w:t>
      </w:r>
      <w:r w:rsidR="002D7FD9" w:rsidRPr="00781AEC">
        <w:rPr>
          <w:rFonts w:ascii="Arial" w:hAnsi="Arial" w:cs="Arial"/>
          <w:sz w:val="21"/>
          <w:szCs w:val="21"/>
        </w:rPr>
        <w:t>is</w:t>
      </w:r>
      <w:r w:rsidR="008606D7" w:rsidRPr="00781AEC">
        <w:rPr>
          <w:rFonts w:ascii="Arial" w:hAnsi="Arial" w:cs="Arial"/>
          <w:sz w:val="21"/>
          <w:szCs w:val="21"/>
        </w:rPr>
        <w:t xml:space="preserve"> </w:t>
      </w:r>
      <w:r w:rsidRPr="00781AEC">
        <w:rPr>
          <w:rFonts w:ascii="Arial" w:hAnsi="Arial" w:cs="Arial"/>
          <w:sz w:val="21"/>
          <w:szCs w:val="21"/>
        </w:rPr>
        <w:t xml:space="preserve">also </w:t>
      </w:r>
      <w:r w:rsidR="008606D7" w:rsidRPr="00781AEC">
        <w:rPr>
          <w:rFonts w:ascii="Arial" w:hAnsi="Arial" w:cs="Arial"/>
          <w:sz w:val="21"/>
          <w:szCs w:val="21"/>
        </w:rPr>
        <w:t xml:space="preserve">available on the </w:t>
      </w:r>
      <w:bookmarkEnd w:id="10"/>
      <w:r w:rsidR="00BD216D">
        <w:fldChar w:fldCharType="begin"/>
      </w:r>
      <w:r w:rsidR="00BD216D">
        <w:instrText>HYPERLINK "https://www.myagedcare.gov.au/service-providers/profile-tips-service-providers"</w:instrText>
      </w:r>
      <w:r w:rsidR="00BD216D">
        <w:fldChar w:fldCharType="separate"/>
      </w:r>
      <w:r w:rsidR="008606D7" w:rsidRPr="00781AEC">
        <w:rPr>
          <w:rStyle w:val="Hyperlink"/>
          <w:rFonts w:ascii="Arial" w:hAnsi="Arial" w:cs="Arial"/>
          <w:sz w:val="21"/>
          <w:szCs w:val="21"/>
        </w:rPr>
        <w:t>My Aged Care website</w:t>
      </w:r>
      <w:r w:rsidR="00BD216D">
        <w:rPr>
          <w:rStyle w:val="Hyperlink"/>
          <w:rFonts w:ascii="Arial" w:hAnsi="Arial" w:cs="Arial"/>
          <w:sz w:val="21"/>
          <w:szCs w:val="21"/>
        </w:rPr>
        <w:fldChar w:fldCharType="end"/>
      </w:r>
      <w:r w:rsidR="008606D7" w:rsidRPr="00781AEC">
        <w:rPr>
          <w:rFonts w:ascii="Arial" w:hAnsi="Arial" w:cs="Arial"/>
          <w:sz w:val="21"/>
          <w:szCs w:val="21"/>
        </w:rPr>
        <w:t>.</w:t>
      </w:r>
    </w:p>
    <w:p w14:paraId="0C9D70E7" w14:textId="71F31F5C" w:rsidR="00777D73" w:rsidRPr="008E2DAF" w:rsidRDefault="00777D73" w:rsidP="00A5759D">
      <w:pPr>
        <w:pStyle w:val="Heading3"/>
        <w:spacing w:before="360"/>
        <w:rPr>
          <w:rFonts w:ascii="Arial" w:hAnsi="Arial" w:cs="Arial"/>
          <w:b w:val="0"/>
          <w:bCs w:val="0"/>
        </w:rPr>
      </w:pPr>
      <w:bookmarkStart w:id="11" w:name="_Toc183681170"/>
      <w:r w:rsidRPr="008E2DAF">
        <w:rPr>
          <w:rFonts w:ascii="Arial" w:hAnsi="Arial" w:cs="Arial"/>
          <w:b w:val="0"/>
          <w:bCs w:val="0"/>
        </w:rPr>
        <w:t>Technical questions and assistance</w:t>
      </w:r>
      <w:bookmarkEnd w:id="11"/>
    </w:p>
    <w:p w14:paraId="0F011747" w14:textId="4BD6DCB5" w:rsidR="00777D73" w:rsidRPr="00781AEC" w:rsidRDefault="65A2601B" w:rsidP="00E36FE8">
      <w:pPr>
        <w:spacing w:line="276" w:lineRule="auto"/>
        <w:rPr>
          <w:rFonts w:ascii="Arial" w:hAnsi="Arial" w:cs="Arial"/>
          <w:sz w:val="21"/>
          <w:szCs w:val="21"/>
        </w:rPr>
      </w:pPr>
      <w:r w:rsidRPr="00781AEC">
        <w:rPr>
          <w:rFonts w:ascii="Arial" w:hAnsi="Arial" w:cs="Arial"/>
          <w:sz w:val="21"/>
          <w:szCs w:val="21"/>
        </w:rPr>
        <w:t xml:space="preserve">If you require further technical </w:t>
      </w:r>
      <w:r w:rsidR="35BA9C5C" w:rsidRPr="00781AEC">
        <w:rPr>
          <w:rFonts w:ascii="Arial" w:hAnsi="Arial" w:cs="Arial"/>
          <w:sz w:val="21"/>
          <w:szCs w:val="21"/>
        </w:rPr>
        <w:t>assistance,</w:t>
      </w:r>
      <w:r w:rsidRPr="00781AEC">
        <w:rPr>
          <w:rFonts w:ascii="Arial" w:hAnsi="Arial" w:cs="Arial"/>
          <w:sz w:val="21"/>
          <w:szCs w:val="21"/>
        </w:rPr>
        <w:t xml:space="preserve"> please call the My Aged Care service provider helpline on 1800 836 799 and select Option 2:</w:t>
      </w:r>
    </w:p>
    <w:p w14:paraId="37E6AB9A" w14:textId="22C0F251" w:rsidR="00777D73" w:rsidRPr="00781AEC" w:rsidRDefault="00777D73" w:rsidP="00E25BB2">
      <w:pPr>
        <w:pStyle w:val="ListBullet"/>
        <w:numPr>
          <w:ilvl w:val="0"/>
          <w:numId w:val="3"/>
        </w:numPr>
        <w:spacing w:line="276" w:lineRule="auto"/>
        <w:rPr>
          <w:rFonts w:ascii="Arial" w:hAnsi="Arial" w:cs="Arial"/>
          <w:sz w:val="21"/>
        </w:rPr>
      </w:pPr>
      <w:r w:rsidRPr="00781AEC">
        <w:rPr>
          <w:rFonts w:ascii="Arial" w:hAnsi="Arial" w:cs="Arial"/>
          <w:sz w:val="21"/>
        </w:rPr>
        <w:t>The helpline is available between 8am and 8pm on weekdays and 10am and 2pm on Saturdays AEST.</w:t>
      </w:r>
    </w:p>
    <w:p w14:paraId="2751FE40" w14:textId="2F19171F" w:rsidR="00777D73" w:rsidRPr="00781AEC" w:rsidRDefault="00777D73" w:rsidP="00E25BB2">
      <w:pPr>
        <w:pStyle w:val="ListBullet"/>
        <w:numPr>
          <w:ilvl w:val="0"/>
          <w:numId w:val="3"/>
        </w:numPr>
        <w:spacing w:line="276" w:lineRule="auto"/>
        <w:rPr>
          <w:rFonts w:ascii="Arial" w:hAnsi="Arial" w:cs="Arial"/>
          <w:sz w:val="21"/>
        </w:rPr>
      </w:pPr>
      <w:r w:rsidRPr="00781AEC">
        <w:rPr>
          <w:rFonts w:ascii="Arial" w:hAnsi="Arial" w:cs="Arial"/>
          <w:sz w:val="21"/>
        </w:rPr>
        <w:t xml:space="preserve">Only staff assigned the Organisation Administrator or Outlet Administrator role in your organisation can request some changes through the helpline. </w:t>
      </w:r>
    </w:p>
    <w:p w14:paraId="08A1F24F" w14:textId="3CC9358E" w:rsidR="00777D73" w:rsidRPr="00781AEC" w:rsidRDefault="65A2601B" w:rsidP="00E25BB2">
      <w:pPr>
        <w:pStyle w:val="ListBullet"/>
        <w:numPr>
          <w:ilvl w:val="0"/>
          <w:numId w:val="3"/>
        </w:numPr>
        <w:spacing w:line="276" w:lineRule="auto"/>
        <w:rPr>
          <w:rFonts w:ascii="Arial" w:hAnsi="Arial" w:cs="Arial"/>
          <w:sz w:val="21"/>
        </w:rPr>
      </w:pPr>
      <w:r w:rsidRPr="00781AEC">
        <w:rPr>
          <w:rFonts w:ascii="Arial" w:hAnsi="Arial" w:cs="Arial"/>
          <w:sz w:val="21"/>
        </w:rPr>
        <w:t>Make sure you have exact information ready about the change you are requesting</w:t>
      </w:r>
      <w:r w:rsidR="35BA9C5C" w:rsidRPr="00781AEC">
        <w:rPr>
          <w:rFonts w:ascii="Arial" w:hAnsi="Arial" w:cs="Arial"/>
          <w:sz w:val="21"/>
        </w:rPr>
        <w:t xml:space="preserve"> when you call, such as </w:t>
      </w:r>
      <w:r w:rsidR="661AE029" w:rsidRPr="00781AEC">
        <w:rPr>
          <w:rFonts w:ascii="Arial" w:hAnsi="Arial" w:cs="Arial"/>
          <w:sz w:val="21"/>
        </w:rPr>
        <w:t>the National Approved Provider S</w:t>
      </w:r>
      <w:r w:rsidR="04CC538A" w:rsidRPr="00781AEC">
        <w:rPr>
          <w:rFonts w:ascii="Arial" w:hAnsi="Arial" w:cs="Arial"/>
          <w:sz w:val="21"/>
        </w:rPr>
        <w:t>y</w:t>
      </w:r>
      <w:r w:rsidR="661AE029" w:rsidRPr="00781AEC">
        <w:rPr>
          <w:rFonts w:ascii="Arial" w:hAnsi="Arial" w:cs="Arial"/>
          <w:sz w:val="21"/>
        </w:rPr>
        <w:t>stem (</w:t>
      </w:r>
      <w:r w:rsidRPr="00781AEC">
        <w:rPr>
          <w:rFonts w:ascii="Arial" w:hAnsi="Arial" w:cs="Arial"/>
          <w:sz w:val="21"/>
        </w:rPr>
        <w:t>NAPS</w:t>
      </w:r>
      <w:r w:rsidR="0EFD3C0E" w:rsidRPr="00781AEC">
        <w:rPr>
          <w:rFonts w:ascii="Arial" w:hAnsi="Arial" w:cs="Arial"/>
          <w:sz w:val="21"/>
        </w:rPr>
        <w:t>)</w:t>
      </w:r>
      <w:r w:rsidRPr="00781AEC">
        <w:rPr>
          <w:rFonts w:ascii="Arial" w:hAnsi="Arial" w:cs="Arial"/>
          <w:sz w:val="21"/>
        </w:rPr>
        <w:t xml:space="preserve"> ID, outlet name, service and delivery area</w:t>
      </w:r>
      <w:r w:rsidR="35BA9C5C" w:rsidRPr="00781AEC">
        <w:rPr>
          <w:rFonts w:ascii="Arial" w:hAnsi="Arial" w:cs="Arial"/>
          <w:sz w:val="21"/>
        </w:rPr>
        <w:t>.</w:t>
      </w:r>
      <w:r w:rsidRPr="00781AEC">
        <w:rPr>
          <w:rFonts w:ascii="Arial" w:hAnsi="Arial" w:cs="Arial"/>
          <w:sz w:val="21"/>
        </w:rPr>
        <w:t xml:space="preserve"> </w:t>
      </w:r>
    </w:p>
    <w:p w14:paraId="15D833FF" w14:textId="2C392A92" w:rsidR="00777D73" w:rsidRPr="008E2DAF" w:rsidRDefault="00777D73" w:rsidP="00A5759D">
      <w:pPr>
        <w:pStyle w:val="Heading3"/>
        <w:keepNext w:val="0"/>
        <w:keepLines w:val="0"/>
        <w:widowControl w:val="0"/>
        <w:spacing w:before="360"/>
        <w:rPr>
          <w:rFonts w:ascii="Arial" w:hAnsi="Arial" w:cs="Arial"/>
          <w:b w:val="0"/>
          <w:bCs w:val="0"/>
        </w:rPr>
      </w:pPr>
      <w:bookmarkStart w:id="12" w:name="_Toc183681171"/>
      <w:r w:rsidRPr="008E2DAF">
        <w:rPr>
          <w:rFonts w:ascii="Arial" w:hAnsi="Arial" w:cs="Arial"/>
          <w:b w:val="0"/>
          <w:bCs w:val="0"/>
        </w:rPr>
        <w:t>CHSP Program Manual</w:t>
      </w:r>
      <w:bookmarkEnd w:id="12"/>
    </w:p>
    <w:p w14:paraId="2138ABB3" w14:textId="3E2A5D94" w:rsidR="00777D73" w:rsidRPr="00781AEC" w:rsidRDefault="65A2601B" w:rsidP="00E36FE8">
      <w:pPr>
        <w:spacing w:line="276" w:lineRule="auto"/>
        <w:rPr>
          <w:rFonts w:ascii="Arial" w:hAnsi="Arial" w:cs="Arial"/>
          <w:sz w:val="21"/>
          <w:szCs w:val="21"/>
        </w:rPr>
      </w:pPr>
      <w:r w:rsidRPr="00781AEC">
        <w:rPr>
          <w:rFonts w:ascii="Arial" w:hAnsi="Arial" w:cs="Arial"/>
          <w:sz w:val="21"/>
          <w:szCs w:val="21"/>
        </w:rPr>
        <w:t xml:space="preserve">The CHSP Program Manual states that service providers </w:t>
      </w:r>
      <w:r w:rsidR="35BA9C5C" w:rsidRPr="00781AEC">
        <w:rPr>
          <w:rFonts w:ascii="Arial" w:hAnsi="Arial" w:cs="Arial"/>
          <w:sz w:val="21"/>
          <w:szCs w:val="21"/>
        </w:rPr>
        <w:t>must manage</w:t>
      </w:r>
      <w:r w:rsidRPr="00781AEC">
        <w:rPr>
          <w:rFonts w:ascii="Arial" w:hAnsi="Arial" w:cs="Arial"/>
          <w:sz w:val="21"/>
          <w:szCs w:val="21"/>
        </w:rPr>
        <w:t xml:space="preserve"> and update their service information via the My Aged Care </w:t>
      </w:r>
      <w:r w:rsidR="4862137E" w:rsidRPr="00781AEC">
        <w:rPr>
          <w:rFonts w:ascii="Arial" w:hAnsi="Arial" w:cs="Arial"/>
          <w:sz w:val="21"/>
          <w:szCs w:val="21"/>
        </w:rPr>
        <w:t>Service and Support Portal</w:t>
      </w:r>
      <w:r w:rsidR="35BA9C5C" w:rsidRPr="00781AEC">
        <w:rPr>
          <w:rFonts w:ascii="Arial" w:hAnsi="Arial" w:cs="Arial"/>
          <w:sz w:val="21"/>
          <w:szCs w:val="21"/>
        </w:rPr>
        <w:t xml:space="preserve">, </w:t>
      </w:r>
      <w:r w:rsidRPr="00781AEC">
        <w:rPr>
          <w:rFonts w:ascii="Arial" w:hAnsi="Arial" w:cs="Arial"/>
          <w:sz w:val="21"/>
          <w:szCs w:val="21"/>
        </w:rPr>
        <w:t xml:space="preserve">to ensure accurate information is presented publicly through the My Aged Care service finders and to support appropriate referrals to services by the contact centre and </w:t>
      </w:r>
      <w:r w:rsidR="35BA9C5C" w:rsidRPr="00781AEC">
        <w:rPr>
          <w:rFonts w:ascii="Arial" w:hAnsi="Arial" w:cs="Arial"/>
          <w:sz w:val="21"/>
          <w:szCs w:val="21"/>
        </w:rPr>
        <w:t xml:space="preserve">the </w:t>
      </w:r>
      <w:r w:rsidR="000E7AC2">
        <w:rPr>
          <w:rFonts w:ascii="Arial" w:hAnsi="Arial" w:cs="Arial"/>
          <w:sz w:val="21"/>
          <w:szCs w:val="21"/>
        </w:rPr>
        <w:t>aged care</w:t>
      </w:r>
      <w:r w:rsidRPr="00781AEC">
        <w:rPr>
          <w:rFonts w:ascii="Arial" w:hAnsi="Arial" w:cs="Arial"/>
          <w:sz w:val="21"/>
          <w:szCs w:val="21"/>
        </w:rPr>
        <w:t xml:space="preserve"> assessors.</w:t>
      </w:r>
    </w:p>
    <w:p w14:paraId="161FAC79" w14:textId="77777777" w:rsidR="00777D73" w:rsidRPr="00E92AED" w:rsidRDefault="00777D73" w:rsidP="00A5759D">
      <w:pPr>
        <w:pStyle w:val="Heading3"/>
        <w:keepNext w:val="0"/>
        <w:keepLines w:val="0"/>
        <w:widowControl w:val="0"/>
        <w:spacing w:before="360"/>
        <w:rPr>
          <w:rFonts w:ascii="Arial" w:hAnsi="Arial" w:cs="Arial"/>
          <w:b w:val="0"/>
          <w:bCs w:val="0"/>
        </w:rPr>
      </w:pPr>
      <w:bookmarkStart w:id="13" w:name="_Toc183681172"/>
      <w:r w:rsidRPr="00E92AED">
        <w:rPr>
          <w:rFonts w:ascii="Arial" w:hAnsi="Arial" w:cs="Arial"/>
          <w:b w:val="0"/>
          <w:bCs w:val="0"/>
        </w:rPr>
        <w:t>Funding Agreement</w:t>
      </w:r>
      <w:bookmarkEnd w:id="13"/>
    </w:p>
    <w:p w14:paraId="3E6787AE" w14:textId="6FBA3422" w:rsidR="00E72B78" w:rsidRDefault="00777D73" w:rsidP="00E36FE8">
      <w:pPr>
        <w:spacing w:line="276" w:lineRule="auto"/>
        <w:rPr>
          <w:rFonts w:ascii="Arial" w:hAnsi="Arial" w:cs="Arial"/>
          <w:sz w:val="21"/>
          <w:szCs w:val="21"/>
        </w:rPr>
      </w:pPr>
      <w:r w:rsidRPr="00781AEC">
        <w:rPr>
          <w:rFonts w:ascii="Arial" w:hAnsi="Arial" w:cs="Arial"/>
          <w:sz w:val="21"/>
          <w:szCs w:val="21"/>
        </w:rPr>
        <w:t>The service information you set up in My Aged Care should be consistent with what is in your current Funding Agreement. If you have any questions about your Funding Agreement and contractual obligations</w:t>
      </w:r>
      <w:r w:rsidR="0016722F" w:rsidRPr="00781AEC">
        <w:rPr>
          <w:rFonts w:ascii="Arial" w:hAnsi="Arial" w:cs="Arial"/>
          <w:sz w:val="21"/>
          <w:szCs w:val="21"/>
        </w:rPr>
        <w:t>,</w:t>
      </w:r>
      <w:r w:rsidRPr="00781AEC">
        <w:rPr>
          <w:rFonts w:ascii="Arial" w:hAnsi="Arial" w:cs="Arial"/>
          <w:sz w:val="21"/>
          <w:szCs w:val="21"/>
        </w:rPr>
        <w:t xml:space="preserve"> please contact your Funding Arrangement Manager.</w:t>
      </w:r>
    </w:p>
    <w:p w14:paraId="556EDE82" w14:textId="522AEDB8" w:rsidR="00E72B78" w:rsidRDefault="00E72B78">
      <w:pPr>
        <w:spacing w:before="0" w:after="0"/>
        <w:rPr>
          <w:rFonts w:ascii="Arial" w:hAnsi="Arial" w:cs="Arial"/>
          <w:sz w:val="21"/>
          <w:szCs w:val="21"/>
        </w:rPr>
      </w:pPr>
      <w:r>
        <w:rPr>
          <w:rFonts w:ascii="Arial" w:hAnsi="Arial" w:cs="Arial"/>
          <w:sz w:val="21"/>
          <w:szCs w:val="21"/>
        </w:rPr>
        <w:br w:type="page"/>
      </w:r>
    </w:p>
    <w:p w14:paraId="53D3B282" w14:textId="39E8CEA6" w:rsidR="00ED3CA2" w:rsidRPr="00336BD3" w:rsidRDefault="00ED3CA2" w:rsidP="0016722F">
      <w:pPr>
        <w:pStyle w:val="Heading2"/>
        <w:keepNext w:val="0"/>
        <w:keepLines w:val="0"/>
        <w:widowControl w:val="0"/>
        <w:spacing w:before="360"/>
        <w:rPr>
          <w:rFonts w:ascii="Arial" w:hAnsi="Arial" w:cs="Arial"/>
          <w:sz w:val="24"/>
          <w:szCs w:val="22"/>
        </w:rPr>
      </w:pPr>
      <w:bookmarkStart w:id="14" w:name="_Toc45784508"/>
      <w:bookmarkStart w:id="15" w:name="_Toc106989567"/>
      <w:bookmarkStart w:id="16" w:name="_Toc183681173"/>
      <w:r w:rsidRPr="00336BD3">
        <w:rPr>
          <w:rFonts w:ascii="Arial" w:hAnsi="Arial" w:cs="Arial"/>
          <w:sz w:val="24"/>
          <w:szCs w:val="22"/>
        </w:rPr>
        <w:lastRenderedPageBreak/>
        <w:t>Duplicate services</w:t>
      </w:r>
      <w:bookmarkEnd w:id="14"/>
      <w:bookmarkEnd w:id="15"/>
      <w:bookmarkEnd w:id="16"/>
    </w:p>
    <w:p w14:paraId="7B740BE0" w14:textId="5A8D8A7C" w:rsidR="00ED3CA2" w:rsidRPr="00777B28" w:rsidRDefault="00ED3CA2" w:rsidP="002E0C16">
      <w:pPr>
        <w:pStyle w:val="Heading3"/>
        <w:rPr>
          <w:rFonts w:ascii="Arial" w:hAnsi="Arial" w:cs="Arial"/>
          <w:b w:val="0"/>
          <w:bCs w:val="0"/>
        </w:rPr>
      </w:pPr>
      <w:bookmarkStart w:id="17" w:name="_What_is_a"/>
      <w:bookmarkStart w:id="18" w:name="_Toc183681174"/>
      <w:bookmarkEnd w:id="17"/>
      <w:r w:rsidRPr="00777B28">
        <w:rPr>
          <w:rFonts w:ascii="Arial" w:hAnsi="Arial" w:cs="Arial"/>
          <w:b w:val="0"/>
          <w:bCs w:val="0"/>
        </w:rPr>
        <w:t>What is a duplicate service?</w:t>
      </w:r>
      <w:bookmarkEnd w:id="18"/>
    </w:p>
    <w:p w14:paraId="3783A391" w14:textId="6FD816BF" w:rsidR="00C62DD7" w:rsidRPr="00381385" w:rsidRDefault="00ED3CA2" w:rsidP="00381385">
      <w:pPr>
        <w:spacing w:line="276" w:lineRule="auto"/>
        <w:rPr>
          <w:rFonts w:ascii="Arial" w:hAnsi="Arial" w:cs="Arial"/>
          <w:sz w:val="21"/>
          <w:szCs w:val="21"/>
        </w:rPr>
      </w:pPr>
      <w:r w:rsidRPr="00781AEC">
        <w:rPr>
          <w:rFonts w:ascii="Arial" w:hAnsi="Arial" w:cs="Arial"/>
          <w:sz w:val="21"/>
          <w:szCs w:val="21"/>
        </w:rPr>
        <w:t>A duplicate CHSP service is a service item that is being delivered:</w:t>
      </w:r>
    </w:p>
    <w:p w14:paraId="32EF199A" w14:textId="153F7EF3" w:rsidR="00ED3CA2" w:rsidRPr="00FA3237" w:rsidRDefault="00ED3CA2" w:rsidP="00E25BB2">
      <w:pPr>
        <w:pStyle w:val="ListBullet"/>
        <w:numPr>
          <w:ilvl w:val="0"/>
          <w:numId w:val="13"/>
        </w:numPr>
        <w:rPr>
          <w:rFonts w:ascii="Arial" w:hAnsi="Arial" w:cs="Arial"/>
          <w:sz w:val="21"/>
        </w:rPr>
      </w:pPr>
      <w:r w:rsidRPr="00FA3237">
        <w:rPr>
          <w:rFonts w:ascii="Arial" w:hAnsi="Arial" w:cs="Arial"/>
          <w:sz w:val="21"/>
        </w:rPr>
        <w:t>within the same organisation; and</w:t>
      </w:r>
    </w:p>
    <w:p w14:paraId="73FDA890" w14:textId="7DB67B8C" w:rsidR="00ED3CA2" w:rsidRPr="00781AEC" w:rsidRDefault="00381385" w:rsidP="00E25BB2">
      <w:pPr>
        <w:pStyle w:val="ListBullet"/>
        <w:numPr>
          <w:ilvl w:val="0"/>
          <w:numId w:val="13"/>
        </w:numPr>
        <w:spacing w:line="276" w:lineRule="auto"/>
        <w:rPr>
          <w:rFonts w:ascii="Arial" w:hAnsi="Arial" w:cs="Arial"/>
          <w:sz w:val="21"/>
        </w:rPr>
      </w:pPr>
      <w:r>
        <w:rPr>
          <w:rFonts w:ascii="Arial" w:hAnsi="Arial" w:cs="Arial"/>
          <w:sz w:val="21"/>
        </w:rPr>
        <w:t>t</w:t>
      </w:r>
      <w:r w:rsidR="00ED3CA2" w:rsidRPr="00781AEC">
        <w:rPr>
          <w:rFonts w:ascii="Arial" w:hAnsi="Arial" w:cs="Arial"/>
          <w:sz w:val="21"/>
        </w:rPr>
        <w:t xml:space="preserve">o the same service delivery area as another existing active service item that has the same </w:t>
      </w:r>
      <w:r w:rsidR="007C2B01" w:rsidRPr="00781AEC">
        <w:rPr>
          <w:rFonts w:ascii="Arial" w:hAnsi="Arial" w:cs="Arial"/>
          <w:sz w:val="21"/>
        </w:rPr>
        <w:t>Outlet</w:t>
      </w:r>
      <w:r w:rsidR="00ED3CA2" w:rsidRPr="00781AEC">
        <w:rPr>
          <w:rFonts w:ascii="Arial" w:hAnsi="Arial" w:cs="Arial"/>
          <w:sz w:val="21"/>
        </w:rPr>
        <w:t xml:space="preserve"> ID, Service Type and Service Sub-type. </w:t>
      </w:r>
    </w:p>
    <w:p w14:paraId="738EDD4C" w14:textId="56BC2F83" w:rsidR="00ED3CA2" w:rsidRPr="00781AEC" w:rsidRDefault="40BB7306" w:rsidP="00E36FE8">
      <w:pPr>
        <w:spacing w:line="276" w:lineRule="auto"/>
        <w:rPr>
          <w:rFonts w:ascii="Arial" w:hAnsi="Arial" w:cs="Arial"/>
          <w:sz w:val="21"/>
          <w:szCs w:val="21"/>
        </w:rPr>
      </w:pPr>
      <w:r w:rsidRPr="00781AEC">
        <w:rPr>
          <w:rFonts w:ascii="Arial" w:hAnsi="Arial" w:cs="Arial"/>
          <w:sz w:val="21"/>
          <w:szCs w:val="21"/>
        </w:rPr>
        <w:t>For example, two domestic assistance service items with the same Service Sub-Types (</w:t>
      </w:r>
      <w:r w:rsidR="669F58B2" w:rsidRPr="00781AEC">
        <w:rPr>
          <w:rFonts w:ascii="Arial" w:hAnsi="Arial" w:cs="Arial"/>
          <w:sz w:val="21"/>
          <w:szCs w:val="21"/>
        </w:rPr>
        <w:t>such as</w:t>
      </w:r>
      <w:r w:rsidRPr="00781AEC">
        <w:rPr>
          <w:rFonts w:ascii="Arial" w:hAnsi="Arial" w:cs="Arial"/>
          <w:sz w:val="21"/>
          <w:szCs w:val="21"/>
        </w:rPr>
        <w:t xml:space="preserve"> House </w:t>
      </w:r>
      <w:r w:rsidR="669F58B2" w:rsidRPr="00781AEC">
        <w:rPr>
          <w:rFonts w:ascii="Arial" w:hAnsi="Arial" w:cs="Arial"/>
          <w:sz w:val="21"/>
          <w:szCs w:val="21"/>
        </w:rPr>
        <w:t>C</w:t>
      </w:r>
      <w:r w:rsidRPr="00781AEC">
        <w:rPr>
          <w:rFonts w:ascii="Arial" w:hAnsi="Arial" w:cs="Arial"/>
          <w:sz w:val="21"/>
          <w:szCs w:val="21"/>
        </w:rPr>
        <w:t xml:space="preserve">leaning), from the same </w:t>
      </w:r>
      <w:r w:rsidR="6F32021E" w:rsidRPr="00781AEC">
        <w:rPr>
          <w:rFonts w:ascii="Arial" w:hAnsi="Arial" w:cs="Arial"/>
          <w:sz w:val="21"/>
          <w:szCs w:val="21"/>
        </w:rPr>
        <w:t>Outlet</w:t>
      </w:r>
      <w:r w:rsidRPr="00781AEC">
        <w:rPr>
          <w:rFonts w:ascii="Arial" w:hAnsi="Arial" w:cs="Arial"/>
          <w:sz w:val="21"/>
          <w:szCs w:val="21"/>
        </w:rPr>
        <w:t>, both delivering to a service delivery area of Parramatta NSW 2150</w:t>
      </w:r>
      <w:r w:rsidR="669F58B2" w:rsidRPr="00781AEC">
        <w:rPr>
          <w:rFonts w:ascii="Arial" w:hAnsi="Arial" w:cs="Arial"/>
          <w:sz w:val="21"/>
          <w:szCs w:val="21"/>
        </w:rPr>
        <w:t>,</w:t>
      </w:r>
      <w:r w:rsidRPr="00781AEC">
        <w:rPr>
          <w:rFonts w:ascii="Arial" w:hAnsi="Arial" w:cs="Arial"/>
          <w:sz w:val="21"/>
          <w:szCs w:val="21"/>
        </w:rPr>
        <w:t xml:space="preserve"> would be considered duplicate services.</w:t>
      </w:r>
    </w:p>
    <w:p w14:paraId="4DC6D423" w14:textId="0E0C2A9F" w:rsidR="00AF2F1C" w:rsidRPr="00781AEC" w:rsidRDefault="669F58B2" w:rsidP="00E36FE8">
      <w:pPr>
        <w:spacing w:line="276" w:lineRule="auto"/>
        <w:rPr>
          <w:rFonts w:ascii="Arial" w:hAnsi="Arial" w:cs="Arial"/>
          <w:sz w:val="21"/>
          <w:szCs w:val="21"/>
        </w:rPr>
      </w:pPr>
      <w:r w:rsidRPr="00781AEC">
        <w:rPr>
          <w:rFonts w:ascii="Arial" w:hAnsi="Arial" w:cs="Arial"/>
          <w:sz w:val="21"/>
          <w:szCs w:val="21"/>
        </w:rPr>
        <w:t>T</w:t>
      </w:r>
      <w:r w:rsidR="7184F38B" w:rsidRPr="00781AEC">
        <w:rPr>
          <w:rFonts w:ascii="Arial" w:hAnsi="Arial" w:cs="Arial"/>
          <w:sz w:val="21"/>
          <w:szCs w:val="21"/>
        </w:rPr>
        <w:t xml:space="preserve">he Find a provider tool prevents </w:t>
      </w:r>
      <w:r w:rsidR="6F32021E" w:rsidRPr="00781AEC">
        <w:rPr>
          <w:rFonts w:ascii="Arial" w:hAnsi="Arial" w:cs="Arial"/>
          <w:sz w:val="21"/>
          <w:szCs w:val="21"/>
        </w:rPr>
        <w:t>duplicate</w:t>
      </w:r>
      <w:r w:rsidR="7184F38B" w:rsidRPr="00781AEC">
        <w:rPr>
          <w:rFonts w:ascii="Arial" w:hAnsi="Arial" w:cs="Arial"/>
          <w:sz w:val="21"/>
          <w:szCs w:val="21"/>
        </w:rPr>
        <w:t xml:space="preserve"> CHSP service entries</w:t>
      </w:r>
      <w:r w:rsidR="6F32021E" w:rsidRPr="00781AEC">
        <w:rPr>
          <w:rFonts w:ascii="Arial" w:hAnsi="Arial" w:cs="Arial"/>
          <w:sz w:val="21"/>
          <w:szCs w:val="21"/>
        </w:rPr>
        <w:t xml:space="preserve"> (as defined above) from appearing in search results. </w:t>
      </w:r>
    </w:p>
    <w:p w14:paraId="37F0B704" w14:textId="10A4F67C" w:rsidR="00826DBE" w:rsidRPr="00781AEC" w:rsidRDefault="48F04620" w:rsidP="00E36FE8">
      <w:pPr>
        <w:spacing w:line="276" w:lineRule="auto"/>
        <w:rPr>
          <w:rFonts w:ascii="Arial" w:hAnsi="Arial" w:cs="Arial"/>
          <w:sz w:val="21"/>
          <w:szCs w:val="21"/>
        </w:rPr>
      </w:pPr>
      <w:r w:rsidRPr="00781AEC">
        <w:rPr>
          <w:rFonts w:ascii="Arial" w:hAnsi="Arial" w:cs="Arial"/>
          <w:sz w:val="21"/>
          <w:szCs w:val="21"/>
        </w:rPr>
        <w:t>Please note</w:t>
      </w:r>
      <w:r w:rsidR="669F58B2" w:rsidRPr="00781AEC">
        <w:rPr>
          <w:rFonts w:ascii="Arial" w:hAnsi="Arial" w:cs="Arial"/>
          <w:sz w:val="21"/>
          <w:szCs w:val="21"/>
        </w:rPr>
        <w:t xml:space="preserve"> that</w:t>
      </w:r>
      <w:r w:rsidR="00E041E7" w:rsidRPr="00781AEC">
        <w:rPr>
          <w:rFonts w:ascii="Arial" w:hAnsi="Arial" w:cs="Arial"/>
          <w:sz w:val="21"/>
          <w:szCs w:val="21"/>
        </w:rPr>
        <w:t xml:space="preserve"> </w:t>
      </w:r>
      <w:r w:rsidRPr="00781AEC">
        <w:rPr>
          <w:rFonts w:ascii="Arial" w:hAnsi="Arial" w:cs="Arial"/>
          <w:sz w:val="21"/>
          <w:szCs w:val="21"/>
        </w:rPr>
        <w:t xml:space="preserve">other types of duplicate services may still appear in the tool. You should review your services regularly and remove duplicate services where identified. </w:t>
      </w:r>
    </w:p>
    <w:p w14:paraId="0BCB435C" w14:textId="5CFA1C55" w:rsidR="00ED3CA2" w:rsidRPr="00777B28" w:rsidRDefault="00ED3CA2" w:rsidP="002E0C16">
      <w:pPr>
        <w:pStyle w:val="Heading3"/>
        <w:rPr>
          <w:rFonts w:ascii="Arial" w:hAnsi="Arial" w:cs="Arial"/>
          <w:b w:val="0"/>
          <w:bCs w:val="0"/>
        </w:rPr>
      </w:pPr>
      <w:bookmarkStart w:id="19" w:name="_Toc183681175"/>
      <w:r w:rsidRPr="00777B28">
        <w:rPr>
          <w:rFonts w:ascii="Arial" w:hAnsi="Arial" w:cs="Arial"/>
          <w:b w:val="0"/>
          <w:bCs w:val="0"/>
        </w:rPr>
        <w:t xml:space="preserve">Duplicate services and </w:t>
      </w:r>
      <w:r w:rsidR="00590E6A" w:rsidRPr="00777B28">
        <w:rPr>
          <w:rFonts w:ascii="Arial" w:hAnsi="Arial" w:cs="Arial"/>
          <w:b w:val="0"/>
          <w:bCs w:val="0"/>
        </w:rPr>
        <w:t xml:space="preserve">diverse needs </w:t>
      </w:r>
      <w:r w:rsidRPr="00777B28">
        <w:rPr>
          <w:rFonts w:ascii="Arial" w:hAnsi="Arial" w:cs="Arial"/>
          <w:b w:val="0"/>
          <w:bCs w:val="0"/>
        </w:rPr>
        <w:t>specialisations</w:t>
      </w:r>
      <w:bookmarkEnd w:id="19"/>
    </w:p>
    <w:p w14:paraId="32EBA8BA" w14:textId="3588228F" w:rsidR="00ED3CA2" w:rsidRPr="00781AEC" w:rsidRDefault="40BB7306" w:rsidP="00810C38">
      <w:pPr>
        <w:spacing w:line="276" w:lineRule="auto"/>
        <w:rPr>
          <w:rFonts w:ascii="Arial" w:hAnsi="Arial" w:cs="Arial"/>
          <w:sz w:val="21"/>
          <w:szCs w:val="21"/>
        </w:rPr>
      </w:pPr>
      <w:r w:rsidRPr="00781AEC">
        <w:rPr>
          <w:rFonts w:ascii="Arial" w:hAnsi="Arial" w:cs="Arial"/>
          <w:sz w:val="21"/>
          <w:szCs w:val="21"/>
        </w:rPr>
        <w:t xml:space="preserve">If </w:t>
      </w:r>
      <w:r w:rsidR="1A575122" w:rsidRPr="00781AEC">
        <w:rPr>
          <w:rFonts w:ascii="Arial" w:hAnsi="Arial" w:cs="Arial"/>
          <w:sz w:val="21"/>
          <w:szCs w:val="21"/>
        </w:rPr>
        <w:t xml:space="preserve">an outlet in </w:t>
      </w:r>
      <w:r w:rsidRPr="00781AEC">
        <w:rPr>
          <w:rFonts w:ascii="Arial" w:hAnsi="Arial" w:cs="Arial"/>
          <w:sz w:val="21"/>
          <w:szCs w:val="21"/>
        </w:rPr>
        <w:t xml:space="preserve">your organisation </w:t>
      </w:r>
      <w:r w:rsidR="1A575122" w:rsidRPr="00781AEC">
        <w:rPr>
          <w:rFonts w:ascii="Arial" w:hAnsi="Arial" w:cs="Arial"/>
          <w:sz w:val="21"/>
          <w:szCs w:val="21"/>
        </w:rPr>
        <w:t xml:space="preserve">also </w:t>
      </w:r>
      <w:r w:rsidRPr="00781AEC">
        <w:rPr>
          <w:rFonts w:ascii="Arial" w:hAnsi="Arial" w:cs="Arial"/>
          <w:sz w:val="21"/>
          <w:szCs w:val="21"/>
        </w:rPr>
        <w:t xml:space="preserve">provides </w:t>
      </w:r>
      <w:r w:rsidR="1A575122" w:rsidRPr="00781AEC">
        <w:rPr>
          <w:rFonts w:ascii="Arial" w:hAnsi="Arial" w:cs="Arial"/>
          <w:sz w:val="21"/>
          <w:szCs w:val="21"/>
        </w:rPr>
        <w:t xml:space="preserve">a </w:t>
      </w:r>
      <w:hyperlink w:anchor="_Specialisations" w:history="1">
        <w:r w:rsidR="1A575122" w:rsidRPr="00781AEC">
          <w:rPr>
            <w:rStyle w:val="Hyperlink"/>
            <w:rFonts w:ascii="Arial" w:hAnsi="Arial" w:cs="Arial"/>
            <w:sz w:val="21"/>
            <w:szCs w:val="21"/>
          </w:rPr>
          <w:t xml:space="preserve">diverse needs </w:t>
        </w:r>
        <w:r w:rsidRPr="00781AEC">
          <w:rPr>
            <w:rStyle w:val="Hyperlink"/>
            <w:rFonts w:ascii="Arial" w:hAnsi="Arial" w:cs="Arial"/>
            <w:sz w:val="21"/>
            <w:szCs w:val="21"/>
          </w:rPr>
          <w:t>specialisation</w:t>
        </w:r>
      </w:hyperlink>
      <w:r w:rsidRPr="00781AEC">
        <w:rPr>
          <w:rFonts w:ascii="Arial" w:hAnsi="Arial" w:cs="Arial"/>
          <w:sz w:val="21"/>
          <w:szCs w:val="21"/>
        </w:rPr>
        <w:t xml:space="preserve">, </w:t>
      </w:r>
      <w:r w:rsidR="7FDB1E9A" w:rsidRPr="00781AEC">
        <w:rPr>
          <w:rFonts w:ascii="Arial" w:hAnsi="Arial" w:cs="Arial"/>
          <w:sz w:val="21"/>
          <w:szCs w:val="21"/>
        </w:rPr>
        <w:t>those</w:t>
      </w:r>
      <w:r w:rsidR="7295CB72" w:rsidRPr="00781AEC">
        <w:rPr>
          <w:rFonts w:ascii="Arial" w:hAnsi="Arial" w:cs="Arial"/>
          <w:sz w:val="21"/>
          <w:szCs w:val="21"/>
        </w:rPr>
        <w:t xml:space="preserve"> specialis</w:t>
      </w:r>
      <w:r w:rsidR="2248651B" w:rsidRPr="00781AEC">
        <w:rPr>
          <w:rFonts w:ascii="Arial" w:hAnsi="Arial" w:cs="Arial"/>
          <w:sz w:val="21"/>
          <w:szCs w:val="21"/>
        </w:rPr>
        <w:t>ed</w:t>
      </w:r>
      <w:r w:rsidR="7FDB1E9A" w:rsidRPr="00781AEC">
        <w:rPr>
          <w:rFonts w:ascii="Arial" w:hAnsi="Arial" w:cs="Arial"/>
          <w:sz w:val="21"/>
          <w:szCs w:val="21"/>
        </w:rPr>
        <w:t xml:space="preserve"> services</w:t>
      </w:r>
      <w:r w:rsidR="1A575122" w:rsidRPr="00781AEC">
        <w:rPr>
          <w:rFonts w:ascii="Arial" w:hAnsi="Arial" w:cs="Arial"/>
          <w:sz w:val="21"/>
          <w:szCs w:val="21"/>
        </w:rPr>
        <w:t xml:space="preserve"> </w:t>
      </w:r>
      <w:r w:rsidRPr="00781AEC">
        <w:rPr>
          <w:rFonts w:ascii="Arial" w:hAnsi="Arial" w:cs="Arial"/>
          <w:sz w:val="21"/>
          <w:szCs w:val="21"/>
        </w:rPr>
        <w:t xml:space="preserve">should not be set up as </w:t>
      </w:r>
      <w:r w:rsidR="7295CB72" w:rsidRPr="00781AEC">
        <w:rPr>
          <w:rFonts w:ascii="Arial" w:hAnsi="Arial" w:cs="Arial"/>
          <w:sz w:val="21"/>
          <w:szCs w:val="21"/>
        </w:rPr>
        <w:t xml:space="preserve">a </w:t>
      </w:r>
      <w:r w:rsidRPr="00781AEC">
        <w:rPr>
          <w:rFonts w:ascii="Arial" w:hAnsi="Arial" w:cs="Arial"/>
          <w:sz w:val="21"/>
          <w:szCs w:val="21"/>
        </w:rPr>
        <w:t>separate service</w:t>
      </w:r>
      <w:r w:rsidR="79B6F322" w:rsidRPr="00781AEC">
        <w:rPr>
          <w:rFonts w:ascii="Arial" w:hAnsi="Arial" w:cs="Arial"/>
          <w:sz w:val="21"/>
          <w:szCs w:val="21"/>
        </w:rPr>
        <w:t xml:space="preserve"> or</w:t>
      </w:r>
      <w:r w:rsidR="7EE0CAEB" w:rsidRPr="00781AEC">
        <w:rPr>
          <w:rFonts w:ascii="Arial" w:hAnsi="Arial" w:cs="Arial"/>
          <w:sz w:val="21"/>
          <w:szCs w:val="21"/>
        </w:rPr>
        <w:t xml:space="preserve"> </w:t>
      </w:r>
      <w:r w:rsidR="7295CB72" w:rsidRPr="00781AEC">
        <w:rPr>
          <w:rFonts w:ascii="Arial" w:hAnsi="Arial" w:cs="Arial"/>
          <w:sz w:val="21"/>
          <w:szCs w:val="21"/>
        </w:rPr>
        <w:t xml:space="preserve">entry </w:t>
      </w:r>
      <w:r w:rsidRPr="00781AEC">
        <w:rPr>
          <w:rFonts w:ascii="Arial" w:hAnsi="Arial" w:cs="Arial"/>
          <w:sz w:val="21"/>
          <w:szCs w:val="21"/>
        </w:rPr>
        <w:t xml:space="preserve">in the My Aged Care </w:t>
      </w:r>
      <w:r w:rsidR="4862137E" w:rsidRPr="00781AEC">
        <w:rPr>
          <w:rFonts w:ascii="Arial" w:hAnsi="Arial" w:cs="Arial"/>
          <w:sz w:val="21"/>
          <w:szCs w:val="21"/>
        </w:rPr>
        <w:t>Service and Support Portal</w:t>
      </w:r>
      <w:r w:rsidRPr="00781AEC">
        <w:rPr>
          <w:rFonts w:ascii="Arial" w:hAnsi="Arial" w:cs="Arial"/>
          <w:sz w:val="21"/>
          <w:szCs w:val="21"/>
        </w:rPr>
        <w:t>.</w:t>
      </w:r>
    </w:p>
    <w:p w14:paraId="17989351" w14:textId="5FEBA1B7" w:rsidR="009D1347" w:rsidRPr="00781AEC" w:rsidRDefault="00186898" w:rsidP="00810C38">
      <w:pPr>
        <w:widowControl w:val="0"/>
        <w:spacing w:after="240" w:line="276" w:lineRule="auto"/>
        <w:rPr>
          <w:rFonts w:ascii="Arial" w:eastAsia="Arial" w:hAnsi="Arial" w:cs="Arial"/>
          <w:sz w:val="21"/>
          <w:szCs w:val="21"/>
        </w:rPr>
      </w:pPr>
      <w:r w:rsidRPr="00781AEC">
        <w:rPr>
          <w:rFonts w:ascii="Arial" w:hAnsi="Arial" w:cs="Arial"/>
          <w:sz w:val="21"/>
          <w:szCs w:val="21"/>
        </w:rPr>
        <w:t>Instead, p</w:t>
      </w:r>
      <w:r w:rsidR="00ED3CA2" w:rsidRPr="00781AEC">
        <w:rPr>
          <w:rFonts w:ascii="Arial" w:hAnsi="Arial" w:cs="Arial"/>
          <w:sz w:val="21"/>
          <w:szCs w:val="21"/>
        </w:rPr>
        <w:t>roviders</w:t>
      </w:r>
      <w:r w:rsidR="004D25F0" w:rsidRPr="00781AEC">
        <w:rPr>
          <w:rFonts w:ascii="Arial" w:hAnsi="Arial" w:cs="Arial"/>
          <w:sz w:val="21"/>
          <w:szCs w:val="21"/>
        </w:rPr>
        <w:t xml:space="preserve"> </w:t>
      </w:r>
      <w:r w:rsidR="00392308" w:rsidRPr="00781AEC">
        <w:rPr>
          <w:rFonts w:ascii="Arial" w:hAnsi="Arial" w:cs="Arial"/>
          <w:sz w:val="21"/>
          <w:szCs w:val="21"/>
        </w:rPr>
        <w:t xml:space="preserve">may </w:t>
      </w:r>
      <w:r w:rsidR="003D07DA" w:rsidRPr="00781AEC">
        <w:rPr>
          <w:rFonts w:ascii="Arial" w:hAnsi="Arial" w:cs="Arial"/>
          <w:sz w:val="21"/>
          <w:szCs w:val="21"/>
        </w:rPr>
        <w:t>apply</w:t>
      </w:r>
      <w:r w:rsidR="00C30369" w:rsidRPr="00781AEC">
        <w:rPr>
          <w:rFonts w:ascii="Arial" w:hAnsi="Arial" w:cs="Arial"/>
          <w:sz w:val="21"/>
          <w:szCs w:val="21"/>
        </w:rPr>
        <w:t xml:space="preserve"> to have their </w:t>
      </w:r>
      <w:r w:rsidR="003C1CE1" w:rsidRPr="00781AEC">
        <w:rPr>
          <w:rFonts w:ascii="Arial" w:hAnsi="Arial" w:cs="Arial"/>
          <w:sz w:val="21"/>
          <w:szCs w:val="21"/>
        </w:rPr>
        <w:t xml:space="preserve">entire </w:t>
      </w:r>
      <w:r w:rsidR="00C30369" w:rsidRPr="00781AEC">
        <w:rPr>
          <w:rFonts w:ascii="Arial" w:hAnsi="Arial" w:cs="Arial"/>
          <w:sz w:val="21"/>
          <w:szCs w:val="21"/>
        </w:rPr>
        <w:t xml:space="preserve">outlet verified for a particular specialisation. </w:t>
      </w:r>
      <w:r w:rsidR="6CE7E7CB" w:rsidRPr="00781AEC">
        <w:rPr>
          <w:rFonts w:ascii="Arial" w:eastAsia="Arial" w:hAnsi="Arial" w:cs="Arial"/>
          <w:sz w:val="21"/>
          <w:szCs w:val="21"/>
        </w:rPr>
        <w:t xml:space="preserve">To claim specialisation, service providers are </w:t>
      </w:r>
      <w:r w:rsidR="00465F0D" w:rsidRPr="00781AEC">
        <w:rPr>
          <w:rFonts w:ascii="Arial" w:eastAsia="Arial" w:hAnsi="Arial" w:cs="Arial"/>
          <w:sz w:val="21"/>
          <w:szCs w:val="21"/>
        </w:rPr>
        <w:t xml:space="preserve">required </w:t>
      </w:r>
      <w:r w:rsidR="6CE7E7CB" w:rsidRPr="00781AEC">
        <w:rPr>
          <w:rFonts w:ascii="Arial" w:eastAsia="Arial" w:hAnsi="Arial" w:cs="Arial"/>
          <w:sz w:val="21"/>
          <w:szCs w:val="21"/>
        </w:rPr>
        <w:t>to offer appropriate care that is sensitive to the needs of individuals with diverse backgrounds and experiences. Care needs to be beyond the minimum standard and basic expectations of inclusive, person-centred care under the Aged Care Quality Standards and Charter of Aged Care Rights.</w:t>
      </w:r>
    </w:p>
    <w:tbl>
      <w:tblPr>
        <w:tblStyle w:val="TableGrid"/>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3"/>
        <w:gridCol w:w="8776"/>
      </w:tblGrid>
      <w:tr w:rsidR="0016722F" w:rsidRPr="00781AEC" w14:paraId="6030FCBC" w14:textId="77777777" w:rsidTr="6B9F19F2">
        <w:tc>
          <w:tcPr>
            <w:tcW w:w="283" w:type="dxa"/>
            <w:shd w:val="clear" w:color="auto" w:fill="FFFFFF" w:themeFill="background1"/>
          </w:tcPr>
          <w:p w14:paraId="3217E563" w14:textId="77777777" w:rsidR="0016722F" w:rsidRPr="00781AEC" w:rsidRDefault="0016722F" w:rsidP="00810C38">
            <w:pPr>
              <w:spacing w:before="100" w:line="276" w:lineRule="auto"/>
              <w:rPr>
                <w:rFonts w:ascii="Arial" w:hAnsi="Arial" w:cs="Arial"/>
                <w:b/>
                <w:bCs/>
                <w:sz w:val="21"/>
                <w:szCs w:val="21"/>
              </w:rPr>
            </w:pPr>
            <w:r w:rsidRPr="00781AEC">
              <w:rPr>
                <w:rFonts w:ascii="Arial" w:hAnsi="Arial" w:cs="Arial"/>
                <w:b/>
                <w:bCs/>
                <w:color w:val="FF0000"/>
                <w:sz w:val="21"/>
                <w:szCs w:val="21"/>
              </w:rPr>
              <w:t>!</w:t>
            </w:r>
          </w:p>
        </w:tc>
        <w:tc>
          <w:tcPr>
            <w:tcW w:w="8776" w:type="dxa"/>
            <w:shd w:val="clear" w:color="auto" w:fill="FFFFFF" w:themeFill="background1"/>
          </w:tcPr>
          <w:p w14:paraId="59C7C72D" w14:textId="075B6650" w:rsidR="0016722F" w:rsidRPr="00781AEC" w:rsidRDefault="669F58B2" w:rsidP="00810C38">
            <w:pPr>
              <w:spacing w:line="276" w:lineRule="auto"/>
              <w:rPr>
                <w:rFonts w:ascii="Arial" w:hAnsi="Arial" w:cs="Arial"/>
                <w:sz w:val="21"/>
                <w:szCs w:val="21"/>
              </w:rPr>
            </w:pPr>
            <w:r w:rsidRPr="00781AEC">
              <w:rPr>
                <w:rFonts w:ascii="Arial" w:hAnsi="Arial" w:cs="Arial"/>
                <w:sz w:val="21"/>
                <w:szCs w:val="21"/>
              </w:rPr>
              <w:t>Diverse needs specialisations do not relate to CHSP Specialist Support Services.</w:t>
            </w:r>
          </w:p>
        </w:tc>
      </w:tr>
    </w:tbl>
    <w:p w14:paraId="48BAD07E" w14:textId="7F994BDD" w:rsidR="009D1347" w:rsidRPr="00781AEC" w:rsidRDefault="2EB3892D" w:rsidP="00810C38">
      <w:pPr>
        <w:widowControl w:val="0"/>
        <w:spacing w:before="240" w:line="276" w:lineRule="auto"/>
        <w:rPr>
          <w:rFonts w:ascii="Arial" w:eastAsia="Arial" w:hAnsi="Arial" w:cs="Arial"/>
          <w:sz w:val="21"/>
          <w:szCs w:val="21"/>
        </w:rPr>
      </w:pPr>
      <w:r w:rsidRPr="00781AEC">
        <w:rPr>
          <w:rFonts w:ascii="Arial" w:eastAsia="Arial" w:hAnsi="Arial" w:cs="Arial"/>
          <w:sz w:val="21"/>
          <w:szCs w:val="21"/>
        </w:rPr>
        <w:t xml:space="preserve">Since 27 </w:t>
      </w:r>
      <w:r w:rsidR="79B6F322" w:rsidRPr="00781AEC">
        <w:rPr>
          <w:rFonts w:ascii="Arial" w:eastAsia="Arial" w:hAnsi="Arial" w:cs="Arial"/>
          <w:sz w:val="21"/>
          <w:szCs w:val="21"/>
        </w:rPr>
        <w:t xml:space="preserve">June 2022, no new unverified diverse needs specialisation claims </w:t>
      </w:r>
      <w:r w:rsidR="6AA9A483" w:rsidRPr="00781AEC">
        <w:rPr>
          <w:rFonts w:ascii="Arial" w:eastAsia="Arial" w:hAnsi="Arial" w:cs="Arial"/>
          <w:sz w:val="21"/>
          <w:szCs w:val="21"/>
        </w:rPr>
        <w:t>can</w:t>
      </w:r>
      <w:r w:rsidR="79B6F322" w:rsidRPr="00781AEC">
        <w:rPr>
          <w:rFonts w:ascii="Arial" w:eastAsia="Arial" w:hAnsi="Arial" w:cs="Arial"/>
          <w:sz w:val="21"/>
          <w:szCs w:val="21"/>
        </w:rPr>
        <w:t xml:space="preserve"> be published on My Aged Care. </w:t>
      </w:r>
      <w:r w:rsidR="7F172DE0" w:rsidRPr="00781AEC">
        <w:rPr>
          <w:rFonts w:ascii="Arial" w:eastAsia="Arial" w:hAnsi="Arial" w:cs="Arial"/>
          <w:sz w:val="21"/>
          <w:szCs w:val="21"/>
        </w:rPr>
        <w:t xml:space="preserve">Providers must submit evidence of their claims which will be </w:t>
      </w:r>
      <w:r w:rsidR="01E9B9DA" w:rsidRPr="00781AEC">
        <w:rPr>
          <w:rFonts w:ascii="Arial" w:eastAsia="Arial" w:hAnsi="Arial" w:cs="Arial"/>
          <w:sz w:val="21"/>
          <w:szCs w:val="21"/>
        </w:rPr>
        <w:t>processed</w:t>
      </w:r>
      <w:r w:rsidR="7F172DE0" w:rsidRPr="00781AEC">
        <w:rPr>
          <w:rFonts w:ascii="Arial" w:eastAsia="Arial" w:hAnsi="Arial" w:cs="Arial"/>
          <w:sz w:val="21"/>
          <w:szCs w:val="21"/>
        </w:rPr>
        <w:t xml:space="preserve"> by a third-party assessor.</w:t>
      </w:r>
      <w:r w:rsidR="399D58A9" w:rsidRPr="00781AEC">
        <w:rPr>
          <w:rFonts w:ascii="Arial" w:eastAsia="Arial" w:hAnsi="Arial" w:cs="Arial"/>
          <w:sz w:val="21"/>
          <w:szCs w:val="21"/>
        </w:rPr>
        <w:t xml:space="preserve"> </w:t>
      </w:r>
      <w:r w:rsidR="486A2CE1" w:rsidRPr="00781AEC">
        <w:rPr>
          <w:rFonts w:ascii="Arial" w:hAnsi="Arial" w:cs="Arial"/>
          <w:sz w:val="21"/>
          <w:szCs w:val="21"/>
        </w:rPr>
        <w:t>V</w:t>
      </w:r>
      <w:r w:rsidR="1F9AE2D3" w:rsidRPr="00781AEC">
        <w:rPr>
          <w:rFonts w:ascii="Arial" w:hAnsi="Arial" w:cs="Arial"/>
          <w:sz w:val="21"/>
          <w:szCs w:val="21"/>
        </w:rPr>
        <w:t xml:space="preserve">erification </w:t>
      </w:r>
      <w:r w:rsidR="79B6F322" w:rsidRPr="00781AEC">
        <w:rPr>
          <w:rFonts w:ascii="Arial" w:hAnsi="Arial" w:cs="Arial"/>
          <w:sz w:val="21"/>
          <w:szCs w:val="21"/>
        </w:rPr>
        <w:t xml:space="preserve">depends </w:t>
      </w:r>
      <w:r w:rsidR="1F9AE2D3" w:rsidRPr="00781AEC">
        <w:rPr>
          <w:rFonts w:ascii="Arial" w:hAnsi="Arial" w:cs="Arial"/>
          <w:sz w:val="21"/>
          <w:szCs w:val="21"/>
        </w:rPr>
        <w:t xml:space="preserve">on the outlet’s ability </w:t>
      </w:r>
      <w:r w:rsidR="7F172DE0" w:rsidRPr="00781AEC">
        <w:rPr>
          <w:rFonts w:ascii="Arial" w:eastAsia="Arial" w:hAnsi="Arial" w:cs="Arial"/>
          <w:sz w:val="21"/>
          <w:szCs w:val="21"/>
        </w:rPr>
        <w:t>to demonstrate they provide specialised care.</w:t>
      </w:r>
      <w:r w:rsidR="1F9AE2D3" w:rsidRPr="00781AEC">
        <w:rPr>
          <w:rFonts w:ascii="Arial" w:hAnsi="Arial" w:cs="Arial"/>
          <w:sz w:val="21"/>
          <w:szCs w:val="21"/>
        </w:rPr>
        <w:t xml:space="preserve"> </w:t>
      </w:r>
      <w:r w:rsidR="79B6F322" w:rsidRPr="00781AEC">
        <w:rPr>
          <w:rFonts w:ascii="Arial" w:eastAsia="Arial" w:hAnsi="Arial" w:cs="Arial"/>
          <w:sz w:val="21"/>
          <w:szCs w:val="21"/>
        </w:rPr>
        <w:t xml:space="preserve">The </w:t>
      </w:r>
      <w:hyperlink r:id="rId14" w:history="1">
        <w:r w:rsidR="79B6F322" w:rsidRPr="00781AEC">
          <w:rPr>
            <w:rStyle w:val="Hyperlink"/>
            <w:rFonts w:ascii="Arial" w:eastAsia="Arial" w:hAnsi="Arial" w:cs="Arial"/>
            <w:sz w:val="21"/>
            <w:szCs w:val="21"/>
          </w:rPr>
          <w:t>Specialisation Verification Framework</w:t>
        </w:r>
      </w:hyperlink>
      <w:r w:rsidR="79B6F322" w:rsidRPr="00781AEC">
        <w:rPr>
          <w:rFonts w:ascii="Arial" w:eastAsia="Arial" w:hAnsi="Arial" w:cs="Arial"/>
          <w:sz w:val="21"/>
          <w:szCs w:val="21"/>
        </w:rPr>
        <w:t xml:space="preserve"> outlines the criteria that providers need to meet and </w:t>
      </w:r>
      <w:r w:rsidR="0F4A2516" w:rsidRPr="00781AEC">
        <w:rPr>
          <w:rFonts w:ascii="Arial" w:eastAsia="Arial" w:hAnsi="Arial" w:cs="Arial"/>
          <w:sz w:val="21"/>
          <w:szCs w:val="21"/>
        </w:rPr>
        <w:t xml:space="preserve">the </w:t>
      </w:r>
      <w:r w:rsidR="79B6F322" w:rsidRPr="00781AEC">
        <w:rPr>
          <w:rFonts w:ascii="Arial" w:eastAsia="Arial" w:hAnsi="Arial" w:cs="Arial"/>
          <w:sz w:val="21"/>
          <w:szCs w:val="21"/>
        </w:rPr>
        <w:t>types of evidence expected.</w:t>
      </w:r>
    </w:p>
    <w:p w14:paraId="774A0AEF" w14:textId="3AF81A23" w:rsidR="009D1347" w:rsidRPr="00781AEC" w:rsidRDefault="7F172DE0" w:rsidP="00810C38">
      <w:pPr>
        <w:spacing w:line="276" w:lineRule="auto"/>
        <w:rPr>
          <w:rFonts w:ascii="Arial" w:eastAsia="Arial" w:hAnsi="Arial" w:cs="Arial"/>
          <w:sz w:val="21"/>
          <w:szCs w:val="21"/>
        </w:rPr>
      </w:pPr>
      <w:r w:rsidRPr="00781AEC">
        <w:rPr>
          <w:rFonts w:ascii="Arial" w:eastAsia="Arial" w:hAnsi="Arial" w:cs="Arial"/>
          <w:sz w:val="21"/>
          <w:szCs w:val="21"/>
        </w:rPr>
        <w:t xml:space="preserve">Verified specialisations </w:t>
      </w:r>
      <w:r w:rsidR="0176851A" w:rsidRPr="00781AEC">
        <w:rPr>
          <w:rFonts w:ascii="Arial" w:eastAsia="Arial" w:hAnsi="Arial" w:cs="Arial"/>
          <w:sz w:val="21"/>
          <w:szCs w:val="21"/>
        </w:rPr>
        <w:t xml:space="preserve">and </w:t>
      </w:r>
      <w:r w:rsidR="799C8FD7" w:rsidRPr="00781AEC">
        <w:rPr>
          <w:rFonts w:ascii="Arial" w:eastAsia="Arial" w:hAnsi="Arial" w:cs="Arial"/>
          <w:sz w:val="21"/>
          <w:szCs w:val="21"/>
        </w:rPr>
        <w:t>the criteria to which the</w:t>
      </w:r>
      <w:r w:rsidR="6C6B5750" w:rsidRPr="00781AEC">
        <w:rPr>
          <w:rFonts w:ascii="Arial" w:eastAsia="Arial" w:hAnsi="Arial" w:cs="Arial"/>
          <w:sz w:val="21"/>
          <w:szCs w:val="21"/>
        </w:rPr>
        <w:t>se claim(s)</w:t>
      </w:r>
      <w:r w:rsidR="799C8FD7" w:rsidRPr="00781AEC">
        <w:rPr>
          <w:rFonts w:ascii="Arial" w:eastAsia="Arial" w:hAnsi="Arial" w:cs="Arial"/>
          <w:sz w:val="21"/>
          <w:szCs w:val="21"/>
        </w:rPr>
        <w:t xml:space="preserve"> </w:t>
      </w:r>
      <w:r w:rsidR="4A8547DA" w:rsidRPr="00781AEC">
        <w:rPr>
          <w:rFonts w:ascii="Arial" w:eastAsia="Arial" w:hAnsi="Arial" w:cs="Arial"/>
          <w:sz w:val="21"/>
          <w:szCs w:val="21"/>
        </w:rPr>
        <w:t xml:space="preserve">have been </w:t>
      </w:r>
      <w:r w:rsidR="799C8FD7" w:rsidRPr="00781AEC">
        <w:rPr>
          <w:rFonts w:ascii="Arial" w:eastAsia="Arial" w:hAnsi="Arial" w:cs="Arial"/>
          <w:sz w:val="21"/>
          <w:szCs w:val="21"/>
        </w:rPr>
        <w:t>verified against</w:t>
      </w:r>
      <w:r w:rsidR="0D41AB0B" w:rsidRPr="00781AEC">
        <w:rPr>
          <w:rFonts w:ascii="Arial" w:eastAsia="Arial" w:hAnsi="Arial" w:cs="Arial"/>
          <w:sz w:val="21"/>
          <w:szCs w:val="21"/>
        </w:rPr>
        <w:t xml:space="preserve"> under the Framework</w:t>
      </w:r>
      <w:r w:rsidR="799C8FD7" w:rsidRPr="00781AEC">
        <w:rPr>
          <w:rFonts w:ascii="Arial" w:eastAsia="Arial" w:hAnsi="Arial" w:cs="Arial"/>
          <w:sz w:val="21"/>
          <w:szCs w:val="21"/>
        </w:rPr>
        <w:t xml:space="preserve"> </w:t>
      </w:r>
      <w:r w:rsidR="14E92DBF" w:rsidRPr="00781AEC">
        <w:rPr>
          <w:rFonts w:ascii="Arial" w:eastAsia="Arial" w:hAnsi="Arial" w:cs="Arial"/>
          <w:sz w:val="21"/>
          <w:szCs w:val="21"/>
        </w:rPr>
        <w:t>are</w:t>
      </w:r>
      <w:r w:rsidR="799C8FD7" w:rsidRPr="00781AEC">
        <w:rPr>
          <w:rFonts w:ascii="Arial" w:eastAsia="Arial" w:hAnsi="Arial" w:cs="Arial"/>
          <w:sz w:val="21"/>
          <w:szCs w:val="21"/>
        </w:rPr>
        <w:t xml:space="preserve"> </w:t>
      </w:r>
      <w:r w:rsidRPr="00781AEC">
        <w:rPr>
          <w:rFonts w:ascii="Arial" w:eastAsia="Arial" w:hAnsi="Arial" w:cs="Arial"/>
          <w:sz w:val="21"/>
          <w:szCs w:val="21"/>
        </w:rPr>
        <w:t>published on the My Aged Care Provider profile</w:t>
      </w:r>
      <w:r w:rsidR="79B6F322" w:rsidRPr="00781AEC">
        <w:rPr>
          <w:rFonts w:ascii="Arial" w:eastAsia="Arial" w:hAnsi="Arial" w:cs="Arial"/>
          <w:sz w:val="21"/>
          <w:szCs w:val="21"/>
        </w:rPr>
        <w:t>.</w:t>
      </w:r>
      <w:r w:rsidRPr="00781AEC">
        <w:rPr>
          <w:rFonts w:ascii="Arial" w:eastAsia="Arial" w:hAnsi="Arial" w:cs="Arial"/>
          <w:sz w:val="21"/>
          <w:szCs w:val="21"/>
        </w:rPr>
        <w:t xml:space="preserve"> Providers who have not had their specialisation claim(s) verified </w:t>
      </w:r>
      <w:r w:rsidR="343B6780" w:rsidRPr="00781AEC">
        <w:rPr>
          <w:rFonts w:ascii="Arial" w:eastAsia="Arial" w:hAnsi="Arial" w:cs="Arial"/>
          <w:sz w:val="21"/>
          <w:szCs w:val="21"/>
        </w:rPr>
        <w:t>had</w:t>
      </w:r>
      <w:r w:rsidRPr="00781AEC">
        <w:rPr>
          <w:rFonts w:ascii="Arial" w:eastAsia="Arial" w:hAnsi="Arial" w:cs="Arial"/>
          <w:sz w:val="21"/>
          <w:szCs w:val="21"/>
        </w:rPr>
        <w:t xml:space="preserve"> those claims removed from their My Aged Care Provider profile</w:t>
      </w:r>
      <w:r w:rsidR="264B2B91" w:rsidRPr="00781AEC">
        <w:rPr>
          <w:rFonts w:ascii="Arial" w:eastAsia="Arial" w:hAnsi="Arial" w:cs="Arial"/>
          <w:sz w:val="21"/>
          <w:szCs w:val="21"/>
        </w:rPr>
        <w:t xml:space="preserve"> on 27 February 2022</w:t>
      </w:r>
      <w:r w:rsidR="3612A5B7" w:rsidRPr="00781AEC">
        <w:rPr>
          <w:rFonts w:ascii="Arial" w:eastAsia="Arial" w:hAnsi="Arial" w:cs="Arial"/>
          <w:sz w:val="21"/>
          <w:szCs w:val="21"/>
        </w:rPr>
        <w:t>.</w:t>
      </w:r>
      <w:r w:rsidR="79B6F322" w:rsidRPr="00781AEC">
        <w:rPr>
          <w:rFonts w:ascii="Arial" w:eastAsia="Arial" w:hAnsi="Arial" w:cs="Arial"/>
          <w:sz w:val="21"/>
          <w:szCs w:val="21"/>
        </w:rPr>
        <w:t xml:space="preserve"> </w:t>
      </w:r>
      <w:r w:rsidR="2D6D6691" w:rsidRPr="00781AEC">
        <w:rPr>
          <w:rFonts w:ascii="Arial" w:eastAsia="Arial" w:hAnsi="Arial" w:cs="Arial"/>
          <w:sz w:val="21"/>
          <w:szCs w:val="21"/>
        </w:rPr>
        <w:t>Providers can apply for verification of their specialisation(s) at any time.</w:t>
      </w:r>
    </w:p>
    <w:p w14:paraId="2CBFDBC2" w14:textId="68C2E77E" w:rsidR="009D1347" w:rsidRPr="00781AEC" w:rsidRDefault="773B961E" w:rsidP="00306B10">
      <w:pPr>
        <w:spacing w:after="3600" w:line="276" w:lineRule="auto"/>
        <w:rPr>
          <w:rFonts w:ascii="Arial" w:hAnsi="Arial" w:cs="Arial"/>
          <w:sz w:val="21"/>
          <w:szCs w:val="21"/>
        </w:rPr>
      </w:pPr>
      <w:r w:rsidRPr="00781AEC">
        <w:rPr>
          <w:rFonts w:ascii="Arial" w:hAnsi="Arial" w:cs="Arial"/>
          <w:sz w:val="21"/>
          <w:szCs w:val="21"/>
        </w:rPr>
        <w:t>For information on the verification process</w:t>
      </w:r>
      <w:r w:rsidR="62363960" w:rsidRPr="00781AEC">
        <w:rPr>
          <w:rFonts w:ascii="Arial" w:hAnsi="Arial" w:cs="Arial"/>
          <w:sz w:val="21"/>
          <w:szCs w:val="21"/>
        </w:rPr>
        <w:t xml:space="preserve"> including how to apply</w:t>
      </w:r>
      <w:r w:rsidRPr="00781AEC">
        <w:rPr>
          <w:rFonts w:ascii="Arial" w:hAnsi="Arial" w:cs="Arial"/>
          <w:sz w:val="21"/>
          <w:szCs w:val="21"/>
        </w:rPr>
        <w:t xml:space="preserve">, please </w:t>
      </w:r>
      <w:r w:rsidR="0036B350" w:rsidRPr="00781AEC">
        <w:rPr>
          <w:rFonts w:ascii="Arial" w:hAnsi="Arial" w:cs="Arial"/>
          <w:sz w:val="21"/>
          <w:szCs w:val="21"/>
        </w:rPr>
        <w:t xml:space="preserve">refer to </w:t>
      </w:r>
      <w:hyperlink r:id="rId15">
        <w:r w:rsidRPr="00781AEC">
          <w:rPr>
            <w:rStyle w:val="Hyperlink"/>
            <w:rFonts w:ascii="Arial" w:hAnsi="Arial" w:cs="Arial"/>
            <w:sz w:val="21"/>
            <w:szCs w:val="21"/>
          </w:rPr>
          <w:t>About Specialisation Verification</w:t>
        </w:r>
      </w:hyperlink>
      <w:r w:rsidR="00810C38" w:rsidRPr="00781AEC">
        <w:rPr>
          <w:rStyle w:val="Hyperlink"/>
          <w:rFonts w:ascii="Arial" w:hAnsi="Arial" w:cs="Arial"/>
          <w:sz w:val="21"/>
          <w:szCs w:val="21"/>
        </w:rPr>
        <w:t>.</w:t>
      </w:r>
    </w:p>
    <w:p w14:paraId="135BAF8F" w14:textId="69D92E48" w:rsidR="00ED3CA2" w:rsidRPr="00777B28" w:rsidRDefault="40BB7306" w:rsidP="00E72B78">
      <w:pPr>
        <w:pStyle w:val="Heading3"/>
        <w:rPr>
          <w:rFonts w:ascii="Arial" w:hAnsi="Arial" w:cs="Arial"/>
          <w:b w:val="0"/>
          <w:bCs w:val="0"/>
          <w:sz w:val="21"/>
          <w:szCs w:val="21"/>
        </w:rPr>
      </w:pPr>
      <w:bookmarkStart w:id="20" w:name="_Toc183681176"/>
      <w:r w:rsidRPr="00777B28">
        <w:rPr>
          <w:rFonts w:ascii="Arial" w:hAnsi="Arial" w:cs="Arial"/>
          <w:b w:val="0"/>
          <w:bCs w:val="0"/>
        </w:rPr>
        <w:lastRenderedPageBreak/>
        <w:t>Action required – Duplicate entries</w:t>
      </w:r>
      <w:bookmarkEnd w:id="20"/>
    </w:p>
    <w:p w14:paraId="3F6AB087" w14:textId="6DCCE63E" w:rsidR="00ED3CA2" w:rsidRPr="00781AEC" w:rsidRDefault="00ED3CA2" w:rsidP="00810C38">
      <w:pPr>
        <w:spacing w:line="276" w:lineRule="auto"/>
        <w:rPr>
          <w:rFonts w:ascii="Arial" w:hAnsi="Arial" w:cs="Arial"/>
          <w:sz w:val="21"/>
          <w:szCs w:val="21"/>
        </w:rPr>
      </w:pPr>
      <w:r w:rsidRPr="00781AEC">
        <w:rPr>
          <w:rFonts w:ascii="Arial" w:hAnsi="Arial" w:cs="Arial"/>
          <w:sz w:val="21"/>
          <w:szCs w:val="21"/>
        </w:rPr>
        <w:t xml:space="preserve">If you have a duplicate service item, you will need to rectify the listing. Your organisation and outlet administrators can do this by making one or more of the following changes to their outlets and associated service items in the My Aged Care </w:t>
      </w:r>
      <w:r w:rsidR="0000463B" w:rsidRPr="00781AEC">
        <w:rPr>
          <w:rFonts w:ascii="Arial" w:hAnsi="Arial" w:cs="Arial"/>
          <w:sz w:val="21"/>
          <w:szCs w:val="21"/>
        </w:rPr>
        <w:t>Service and Support Portal</w:t>
      </w:r>
      <w:r w:rsidRPr="00781AEC">
        <w:rPr>
          <w:rFonts w:ascii="Arial" w:hAnsi="Arial" w:cs="Arial"/>
          <w:sz w:val="21"/>
          <w:szCs w:val="21"/>
        </w:rPr>
        <w:t>:</w:t>
      </w:r>
    </w:p>
    <w:p w14:paraId="7B0311FE" w14:textId="238CF9B6" w:rsidR="00ED3CA2" w:rsidRPr="00781AEC" w:rsidRDefault="00ED3CA2" w:rsidP="00E25BB2">
      <w:pPr>
        <w:pStyle w:val="ListBullet"/>
        <w:numPr>
          <w:ilvl w:val="0"/>
          <w:numId w:val="4"/>
        </w:numPr>
        <w:spacing w:line="276" w:lineRule="auto"/>
        <w:rPr>
          <w:rFonts w:ascii="Arial" w:hAnsi="Arial" w:cs="Arial"/>
          <w:sz w:val="21"/>
        </w:rPr>
      </w:pPr>
      <w:r w:rsidRPr="00781AEC">
        <w:rPr>
          <w:rFonts w:ascii="Arial" w:hAnsi="Arial" w:cs="Arial"/>
          <w:sz w:val="21"/>
        </w:rPr>
        <w:t xml:space="preserve">Editing the service delivery areas for your </w:t>
      </w:r>
      <w:r w:rsidR="007C2B01" w:rsidRPr="00781AEC">
        <w:rPr>
          <w:rFonts w:ascii="Arial" w:hAnsi="Arial" w:cs="Arial"/>
          <w:sz w:val="21"/>
        </w:rPr>
        <w:t>service items</w:t>
      </w:r>
      <w:r w:rsidRPr="00781AEC">
        <w:rPr>
          <w:rFonts w:ascii="Arial" w:hAnsi="Arial" w:cs="Arial"/>
          <w:sz w:val="21"/>
        </w:rPr>
        <w:t>, in particular the selected postcodes of services so they don’t overlap.</w:t>
      </w:r>
    </w:p>
    <w:p w14:paraId="79248353" w14:textId="77777777" w:rsidR="001B173A" w:rsidRPr="00781AEC" w:rsidRDefault="00ED3CA2" w:rsidP="00E25BB2">
      <w:pPr>
        <w:pStyle w:val="ListBullet"/>
        <w:numPr>
          <w:ilvl w:val="0"/>
          <w:numId w:val="4"/>
        </w:numPr>
        <w:spacing w:line="276" w:lineRule="auto"/>
        <w:rPr>
          <w:rFonts w:ascii="Arial" w:hAnsi="Arial" w:cs="Arial"/>
          <w:bCs/>
          <w:iCs/>
          <w:sz w:val="21"/>
        </w:rPr>
      </w:pPr>
      <w:r w:rsidRPr="00781AEC">
        <w:rPr>
          <w:rFonts w:ascii="Arial" w:hAnsi="Arial" w:cs="Arial"/>
          <w:bCs/>
          <w:iCs/>
          <w:sz w:val="21"/>
        </w:rPr>
        <w:t xml:space="preserve">Making any </w:t>
      </w:r>
      <w:r w:rsidRPr="00781AEC">
        <w:rPr>
          <w:rFonts w:ascii="Arial" w:hAnsi="Arial" w:cs="Arial"/>
          <w:sz w:val="21"/>
        </w:rPr>
        <w:t>duplicate</w:t>
      </w:r>
      <w:r w:rsidRPr="00781AEC">
        <w:rPr>
          <w:rFonts w:ascii="Arial" w:hAnsi="Arial" w:cs="Arial"/>
          <w:bCs/>
          <w:iCs/>
          <w:sz w:val="21"/>
        </w:rPr>
        <w:t xml:space="preserve"> service</w:t>
      </w:r>
      <w:r w:rsidR="007C2B01" w:rsidRPr="00781AEC">
        <w:rPr>
          <w:rFonts w:ascii="Arial" w:hAnsi="Arial" w:cs="Arial"/>
          <w:bCs/>
          <w:iCs/>
          <w:sz w:val="21"/>
        </w:rPr>
        <w:t>s</w:t>
      </w:r>
      <w:r w:rsidRPr="00781AEC">
        <w:rPr>
          <w:rFonts w:ascii="Arial" w:hAnsi="Arial" w:cs="Arial"/>
          <w:sz w:val="21"/>
        </w:rPr>
        <w:t xml:space="preserve"> ‘offline’ and outlets ‘Inactive’.</w:t>
      </w:r>
      <w:bookmarkEnd w:id="5"/>
      <w:r w:rsidR="001B173A" w:rsidRPr="00781AEC">
        <w:rPr>
          <w:rFonts w:ascii="Arial" w:hAnsi="Arial" w:cs="Arial"/>
          <w:sz w:val="21"/>
        </w:rPr>
        <w:t xml:space="preserve"> </w:t>
      </w:r>
    </w:p>
    <w:p w14:paraId="35AA0092" w14:textId="7023E1B9" w:rsidR="00ED3CA2" w:rsidRPr="00781AEC" w:rsidRDefault="001B173A" w:rsidP="00E25BB2">
      <w:pPr>
        <w:pStyle w:val="ListBullet"/>
        <w:numPr>
          <w:ilvl w:val="0"/>
          <w:numId w:val="4"/>
        </w:numPr>
        <w:spacing w:line="276" w:lineRule="auto"/>
        <w:rPr>
          <w:rFonts w:ascii="Arial" w:hAnsi="Arial" w:cs="Arial"/>
          <w:bCs/>
          <w:iCs/>
          <w:sz w:val="21"/>
        </w:rPr>
      </w:pPr>
      <w:r w:rsidRPr="00781AEC">
        <w:rPr>
          <w:rFonts w:ascii="Arial" w:hAnsi="Arial" w:cs="Arial"/>
          <w:sz w:val="21"/>
        </w:rPr>
        <w:t xml:space="preserve">Consolidate clients from duplicate services if needed. </w:t>
      </w:r>
    </w:p>
    <w:p w14:paraId="37CE132D" w14:textId="7DF8A719" w:rsidR="00ED3CA2" w:rsidRPr="00777B28" w:rsidRDefault="00ED3CA2" w:rsidP="007273D0">
      <w:pPr>
        <w:pStyle w:val="Heading2"/>
        <w:keepNext w:val="0"/>
        <w:keepLines w:val="0"/>
        <w:widowControl w:val="0"/>
        <w:spacing w:before="360"/>
        <w:rPr>
          <w:rFonts w:ascii="Arial" w:hAnsi="Arial" w:cs="Arial"/>
          <w:sz w:val="24"/>
          <w:szCs w:val="22"/>
        </w:rPr>
      </w:pPr>
      <w:bookmarkStart w:id="21" w:name="_Toc34207593"/>
      <w:bookmarkStart w:id="22" w:name="_Toc45784509"/>
      <w:bookmarkStart w:id="23" w:name="_Toc106989568"/>
      <w:bookmarkStart w:id="24" w:name="_Toc183681177"/>
      <w:r w:rsidRPr="00777B28">
        <w:rPr>
          <w:rFonts w:ascii="Arial" w:hAnsi="Arial" w:cs="Arial"/>
          <w:sz w:val="24"/>
          <w:szCs w:val="22"/>
        </w:rPr>
        <w:t>Outlet names</w:t>
      </w:r>
      <w:bookmarkEnd w:id="21"/>
      <w:bookmarkEnd w:id="22"/>
      <w:bookmarkEnd w:id="23"/>
      <w:bookmarkEnd w:id="24"/>
    </w:p>
    <w:p w14:paraId="77C2688E" w14:textId="77777777" w:rsidR="00ED3CA2" w:rsidRPr="00781AEC" w:rsidRDefault="00ED3CA2" w:rsidP="00810C38">
      <w:pPr>
        <w:spacing w:line="276" w:lineRule="auto"/>
        <w:rPr>
          <w:rFonts w:ascii="Arial" w:hAnsi="Arial" w:cs="Arial"/>
          <w:sz w:val="21"/>
          <w:szCs w:val="21"/>
        </w:rPr>
      </w:pPr>
      <w:r w:rsidRPr="00781AEC">
        <w:rPr>
          <w:rFonts w:ascii="Arial" w:hAnsi="Arial" w:cs="Arial"/>
          <w:sz w:val="21"/>
          <w:szCs w:val="21"/>
        </w:rPr>
        <w:t xml:space="preserve">To ensure information is consistent and useful for consumers, service providers should create outlet names that: </w:t>
      </w:r>
    </w:p>
    <w:p w14:paraId="78320D2A" w14:textId="77777777" w:rsidR="00ED3CA2" w:rsidRPr="00781AEC" w:rsidRDefault="00ED3CA2" w:rsidP="00E25BB2">
      <w:pPr>
        <w:pStyle w:val="ListBullet"/>
        <w:numPr>
          <w:ilvl w:val="0"/>
          <w:numId w:val="11"/>
        </w:numPr>
        <w:spacing w:line="276" w:lineRule="auto"/>
        <w:rPr>
          <w:rFonts w:ascii="Arial" w:hAnsi="Arial" w:cs="Arial"/>
          <w:sz w:val="21"/>
        </w:rPr>
      </w:pPr>
      <w:r w:rsidRPr="00781AEC">
        <w:rPr>
          <w:rFonts w:ascii="Arial" w:hAnsi="Arial" w:cs="Arial"/>
          <w:sz w:val="21"/>
        </w:rPr>
        <w:t>are meaningful and accurate</w:t>
      </w:r>
    </w:p>
    <w:p w14:paraId="50E09A60" w14:textId="196EB874" w:rsidR="00ED3CA2" w:rsidRPr="00781AEC" w:rsidRDefault="00ED3CA2" w:rsidP="00E25BB2">
      <w:pPr>
        <w:pStyle w:val="ListBullet"/>
        <w:numPr>
          <w:ilvl w:val="0"/>
          <w:numId w:val="11"/>
        </w:numPr>
        <w:spacing w:line="276" w:lineRule="auto"/>
        <w:rPr>
          <w:rFonts w:ascii="Arial" w:hAnsi="Arial" w:cs="Arial"/>
          <w:sz w:val="21"/>
        </w:rPr>
      </w:pPr>
      <w:r w:rsidRPr="00781AEC">
        <w:rPr>
          <w:rFonts w:ascii="Arial" w:hAnsi="Arial" w:cs="Arial"/>
          <w:sz w:val="21"/>
        </w:rPr>
        <w:t>do not include promotional slogans or phone numbers.</w:t>
      </w:r>
    </w:p>
    <w:p w14:paraId="3A167097" w14:textId="26B2A890" w:rsidR="00ED3CA2" w:rsidRPr="00781AEC" w:rsidRDefault="00ED3CA2" w:rsidP="00810C38">
      <w:pPr>
        <w:spacing w:line="276" w:lineRule="auto"/>
        <w:rPr>
          <w:rFonts w:ascii="Arial" w:hAnsi="Arial" w:cs="Arial"/>
          <w:noProof/>
          <w:sz w:val="21"/>
          <w:szCs w:val="21"/>
          <w:lang w:eastAsia="en-AU"/>
        </w:rPr>
      </w:pPr>
      <w:r w:rsidRPr="00781AEC">
        <w:rPr>
          <w:rFonts w:ascii="Arial" w:hAnsi="Arial" w:cs="Arial"/>
          <w:noProof/>
          <w:sz w:val="21"/>
          <w:szCs w:val="21"/>
          <w:lang w:eastAsia="en-AU"/>
        </w:rPr>
        <w:t xml:space="preserve">The outlet name that each of your services is set up within, is the name displayed in the results page of the </w:t>
      </w:r>
      <w:r w:rsidR="0002308B" w:rsidRPr="00781AEC">
        <w:rPr>
          <w:rFonts w:ascii="Arial" w:hAnsi="Arial" w:cs="Arial"/>
          <w:noProof/>
          <w:sz w:val="21"/>
          <w:szCs w:val="21"/>
          <w:lang w:eastAsia="en-AU"/>
        </w:rPr>
        <w:t>Find a provider tool</w:t>
      </w:r>
      <w:r w:rsidRPr="00781AEC">
        <w:rPr>
          <w:rFonts w:ascii="Arial" w:hAnsi="Arial" w:cs="Arial"/>
          <w:noProof/>
          <w:sz w:val="21"/>
          <w:szCs w:val="21"/>
          <w:lang w:eastAsia="en-AU"/>
        </w:rPr>
        <w:t xml:space="preserve"> on the My Aged Care website. </w:t>
      </w:r>
    </w:p>
    <w:p w14:paraId="09EA157E" w14:textId="77777777" w:rsidR="00ED3CA2" w:rsidRPr="00777B28" w:rsidRDefault="00ED3CA2" w:rsidP="00E72B78">
      <w:pPr>
        <w:pStyle w:val="Heading3"/>
        <w:spacing w:before="360"/>
        <w:rPr>
          <w:rFonts w:ascii="Arial" w:hAnsi="Arial" w:cs="Arial"/>
          <w:b w:val="0"/>
          <w:bCs w:val="0"/>
        </w:rPr>
      </w:pPr>
      <w:bookmarkStart w:id="25" w:name="_Toc183681178"/>
      <w:r w:rsidRPr="00777B28">
        <w:rPr>
          <w:rFonts w:ascii="Arial" w:hAnsi="Arial" w:cs="Arial"/>
          <w:b w:val="0"/>
          <w:bCs w:val="0"/>
        </w:rPr>
        <w:t>Locational information in service names</w:t>
      </w:r>
      <w:bookmarkEnd w:id="25"/>
    </w:p>
    <w:p w14:paraId="6D2C6D92" w14:textId="242522AB" w:rsidR="00ED3CA2" w:rsidRPr="00781AEC" w:rsidRDefault="40BB7306" w:rsidP="00810C38">
      <w:pPr>
        <w:spacing w:line="276" w:lineRule="auto"/>
        <w:rPr>
          <w:rFonts w:ascii="Arial" w:hAnsi="Arial" w:cs="Arial"/>
          <w:noProof/>
          <w:sz w:val="21"/>
          <w:szCs w:val="21"/>
          <w:lang w:eastAsia="en-AU"/>
        </w:rPr>
      </w:pPr>
      <w:r w:rsidRPr="00781AEC">
        <w:rPr>
          <w:rFonts w:ascii="Arial" w:hAnsi="Arial" w:cs="Arial"/>
          <w:noProof/>
          <w:sz w:val="21"/>
          <w:szCs w:val="21"/>
          <w:lang w:eastAsia="en-AU"/>
        </w:rPr>
        <w:t xml:space="preserve">Providers are not required to include the delivery area in their outlet name. If you choose to include a specific location or state in your service name, make sure that the service delivery area of each service within the outlet reflects that location. For example, if you include NSW in your outlet name, your service delivery area for each service should not go beyond that state. </w:t>
      </w:r>
      <w:r w:rsidR="0036B350" w:rsidRPr="00781AEC">
        <w:rPr>
          <w:rFonts w:ascii="Arial" w:hAnsi="Arial" w:cs="Arial"/>
          <w:noProof/>
          <w:sz w:val="21"/>
          <w:szCs w:val="21"/>
          <w:lang w:eastAsia="en-AU"/>
        </w:rPr>
        <w:t>Refer to “</w:t>
      </w:r>
      <w:hyperlink w:anchor="_Service_delivery_area" w:history="1">
        <w:r w:rsidRPr="00781AEC">
          <w:rPr>
            <w:rStyle w:val="Hyperlink"/>
            <w:rFonts w:ascii="Arial" w:hAnsi="Arial" w:cs="Arial"/>
            <w:noProof/>
            <w:sz w:val="21"/>
            <w:szCs w:val="21"/>
            <w:lang w:eastAsia="en-AU"/>
          </w:rPr>
          <w:t>service delivery area information</w:t>
        </w:r>
      </w:hyperlink>
      <w:r w:rsidR="0036B350" w:rsidRPr="00781AEC">
        <w:rPr>
          <w:rFonts w:ascii="Arial" w:hAnsi="Arial" w:cs="Arial"/>
          <w:noProof/>
          <w:sz w:val="21"/>
          <w:szCs w:val="21"/>
          <w:lang w:eastAsia="en-AU"/>
        </w:rPr>
        <w:t>” for more information</w:t>
      </w:r>
      <w:r w:rsidRPr="00781AEC">
        <w:rPr>
          <w:rFonts w:ascii="Arial" w:hAnsi="Arial" w:cs="Arial"/>
          <w:noProof/>
          <w:sz w:val="21"/>
          <w:szCs w:val="21"/>
          <w:lang w:eastAsia="en-AU"/>
        </w:rPr>
        <w:t xml:space="preserve">. </w:t>
      </w:r>
    </w:p>
    <w:p w14:paraId="67D0E2AF" w14:textId="2E50521D" w:rsidR="00E72B78" w:rsidRDefault="00E72B78" w:rsidP="00E72B78">
      <w:pPr>
        <w:pStyle w:val="Caption"/>
        <w:keepNext/>
        <w:jc w:val="center"/>
      </w:pPr>
      <w:r w:rsidRPr="00EC5282">
        <w:t>Examples of correct and incorrect outlet names</w:t>
      </w:r>
    </w:p>
    <w:tbl>
      <w:tblPr>
        <w:tblStyle w:val="ListTable4-Accent1"/>
        <w:tblW w:w="0" w:type="auto"/>
        <w:tblLook w:val="04A0" w:firstRow="1" w:lastRow="0" w:firstColumn="1" w:lastColumn="0" w:noHBand="0" w:noVBand="1"/>
      </w:tblPr>
      <w:tblGrid>
        <w:gridCol w:w="4527"/>
        <w:gridCol w:w="4527"/>
      </w:tblGrid>
      <w:tr w:rsidR="00B41918" w:rsidRPr="00781AEC" w14:paraId="724AE3F2" w14:textId="77777777" w:rsidTr="00BF7E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7" w:type="dxa"/>
          </w:tcPr>
          <w:p w14:paraId="53311F6A" w14:textId="1B92D333" w:rsidR="00B41918" w:rsidRPr="00781AEC" w:rsidRDefault="00B41918" w:rsidP="00BF7E56">
            <w:pPr>
              <w:rPr>
                <w:rFonts w:ascii="Arial" w:hAnsi="Arial" w:cs="Arial"/>
                <w:sz w:val="21"/>
                <w:szCs w:val="21"/>
              </w:rPr>
            </w:pPr>
            <w:r w:rsidRPr="00781AEC">
              <w:rPr>
                <w:rFonts w:ascii="Arial" w:hAnsi="Arial" w:cs="Arial"/>
                <w:sz w:val="21"/>
                <w:szCs w:val="21"/>
              </w:rPr>
              <w:t>Incorrect outlet name</w:t>
            </w:r>
          </w:p>
        </w:tc>
        <w:tc>
          <w:tcPr>
            <w:tcW w:w="4527" w:type="dxa"/>
          </w:tcPr>
          <w:p w14:paraId="1E8F15FA" w14:textId="6ABD146E" w:rsidR="00B41918" w:rsidRPr="00781AEC" w:rsidRDefault="00B41918" w:rsidP="00BF7E56">
            <w:pPr>
              <w:cnfStyle w:val="100000000000" w:firstRow="1" w:lastRow="0" w:firstColumn="0" w:lastColumn="0" w:oddVBand="0" w:evenVBand="0" w:oddHBand="0" w:evenHBand="0" w:firstRowFirstColumn="0" w:firstRowLastColumn="0" w:lastRowFirstColumn="0" w:lastRowLastColumn="0"/>
              <w:rPr>
                <w:rFonts w:ascii="Arial" w:hAnsi="Arial" w:cs="Arial"/>
                <w:sz w:val="21"/>
                <w:szCs w:val="21"/>
              </w:rPr>
            </w:pPr>
            <w:r w:rsidRPr="00781AEC">
              <w:rPr>
                <w:rFonts w:ascii="Arial" w:hAnsi="Arial" w:cs="Arial"/>
                <w:sz w:val="21"/>
                <w:szCs w:val="21"/>
              </w:rPr>
              <w:t>Correct outlet name</w:t>
            </w:r>
          </w:p>
        </w:tc>
      </w:tr>
      <w:tr w:rsidR="00B41918" w:rsidRPr="00781AEC" w14:paraId="5D3086AA" w14:textId="77777777" w:rsidTr="00BF7E56">
        <w:tc>
          <w:tcPr>
            <w:cnfStyle w:val="001000000000" w:firstRow="0" w:lastRow="0" w:firstColumn="1" w:lastColumn="0" w:oddVBand="0" w:evenVBand="0" w:oddHBand="0" w:evenHBand="0" w:firstRowFirstColumn="0" w:firstRowLastColumn="0" w:lastRowFirstColumn="0" w:lastRowLastColumn="0"/>
            <w:tcW w:w="4527" w:type="dxa"/>
          </w:tcPr>
          <w:p w14:paraId="3E17A9BC" w14:textId="72C5B60C" w:rsidR="00B41918" w:rsidRPr="00781AEC" w:rsidRDefault="00B41918" w:rsidP="00BF7E56">
            <w:pPr>
              <w:rPr>
                <w:rFonts w:ascii="Arial" w:hAnsi="Arial" w:cs="Arial"/>
                <w:sz w:val="21"/>
                <w:szCs w:val="21"/>
              </w:rPr>
            </w:pPr>
            <w:r w:rsidRPr="00781AEC">
              <w:rPr>
                <w:rFonts w:ascii="Arial" w:hAnsi="Arial" w:cs="Arial"/>
                <w:sz w:val="21"/>
                <w:szCs w:val="21"/>
              </w:rPr>
              <w:t>Happy Horizon home care - call us on 1800 555 555</w:t>
            </w:r>
          </w:p>
        </w:tc>
        <w:tc>
          <w:tcPr>
            <w:tcW w:w="4527" w:type="dxa"/>
          </w:tcPr>
          <w:p w14:paraId="2CD75DA6" w14:textId="25E5CE64" w:rsidR="00B41918" w:rsidRPr="00781AEC" w:rsidRDefault="00B41918" w:rsidP="00BF7E56">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81AEC">
              <w:rPr>
                <w:rFonts w:ascii="Arial" w:hAnsi="Arial" w:cs="Arial"/>
                <w:sz w:val="21"/>
                <w:szCs w:val="21"/>
              </w:rPr>
              <w:t>Happy Horizon home care</w:t>
            </w:r>
          </w:p>
        </w:tc>
      </w:tr>
      <w:tr w:rsidR="00B41918" w:rsidRPr="00781AEC" w14:paraId="7D166CD9" w14:textId="77777777" w:rsidTr="00BF7E56">
        <w:tc>
          <w:tcPr>
            <w:cnfStyle w:val="001000000000" w:firstRow="0" w:lastRow="0" w:firstColumn="1" w:lastColumn="0" w:oddVBand="0" w:evenVBand="0" w:oddHBand="0" w:evenHBand="0" w:firstRowFirstColumn="0" w:firstRowLastColumn="0" w:lastRowFirstColumn="0" w:lastRowLastColumn="0"/>
            <w:tcW w:w="4527" w:type="dxa"/>
          </w:tcPr>
          <w:p w14:paraId="29AB0E09" w14:textId="7C2B98AF" w:rsidR="00B41918" w:rsidRPr="00781AEC" w:rsidRDefault="00B41918" w:rsidP="00BF7E56">
            <w:pPr>
              <w:rPr>
                <w:rFonts w:ascii="Arial" w:hAnsi="Arial" w:cs="Arial"/>
                <w:sz w:val="21"/>
                <w:szCs w:val="21"/>
              </w:rPr>
            </w:pPr>
            <w:r w:rsidRPr="00781AEC">
              <w:rPr>
                <w:rFonts w:ascii="Arial" w:hAnsi="Arial" w:cs="Arial"/>
                <w:sz w:val="21"/>
                <w:szCs w:val="21"/>
              </w:rPr>
              <w:t>#1 home care services Quality Care Home Care NSW</w:t>
            </w:r>
          </w:p>
        </w:tc>
        <w:tc>
          <w:tcPr>
            <w:tcW w:w="4527" w:type="dxa"/>
          </w:tcPr>
          <w:p w14:paraId="224646CA" w14:textId="0BEB019A" w:rsidR="00B41918" w:rsidRPr="00781AEC" w:rsidRDefault="00B41918" w:rsidP="00BF7E56">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81AEC">
              <w:rPr>
                <w:rFonts w:ascii="Arial" w:hAnsi="Arial" w:cs="Arial"/>
                <w:sz w:val="21"/>
                <w:szCs w:val="21"/>
              </w:rPr>
              <w:t xml:space="preserve">Quality Care Home Care NSW </w:t>
            </w:r>
          </w:p>
        </w:tc>
      </w:tr>
      <w:tr w:rsidR="00B41918" w:rsidRPr="00781AEC" w14:paraId="672BEDDC" w14:textId="77777777" w:rsidTr="00BF7E56">
        <w:tc>
          <w:tcPr>
            <w:cnfStyle w:val="001000000000" w:firstRow="0" w:lastRow="0" w:firstColumn="1" w:lastColumn="0" w:oddVBand="0" w:evenVBand="0" w:oddHBand="0" w:evenHBand="0" w:firstRowFirstColumn="0" w:firstRowLastColumn="0" w:lastRowFirstColumn="0" w:lastRowLastColumn="0"/>
            <w:tcW w:w="4527" w:type="dxa"/>
          </w:tcPr>
          <w:p w14:paraId="605ACD3F" w14:textId="5F395200" w:rsidR="00B41918" w:rsidRPr="00781AEC" w:rsidRDefault="00B41918" w:rsidP="00BF7E56">
            <w:pPr>
              <w:rPr>
                <w:rFonts w:ascii="Arial" w:hAnsi="Arial" w:cs="Arial"/>
                <w:sz w:val="21"/>
                <w:szCs w:val="21"/>
              </w:rPr>
            </w:pPr>
            <w:r w:rsidRPr="00781AEC">
              <w:rPr>
                <w:rFonts w:ascii="Arial" w:hAnsi="Arial" w:cs="Arial"/>
                <w:sz w:val="21"/>
                <w:szCs w:val="21"/>
              </w:rPr>
              <w:t>Happy Horizon – Best value care</w:t>
            </w:r>
          </w:p>
        </w:tc>
        <w:tc>
          <w:tcPr>
            <w:tcW w:w="4527" w:type="dxa"/>
          </w:tcPr>
          <w:p w14:paraId="1680D304" w14:textId="737E7B76" w:rsidR="00B41918" w:rsidRPr="00781AEC" w:rsidRDefault="00B41918" w:rsidP="00BF7E56">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81AEC">
              <w:rPr>
                <w:rFonts w:ascii="Arial" w:hAnsi="Arial" w:cs="Arial"/>
                <w:sz w:val="21"/>
                <w:szCs w:val="21"/>
              </w:rPr>
              <w:t xml:space="preserve">Happy Horizon </w:t>
            </w:r>
          </w:p>
        </w:tc>
      </w:tr>
      <w:tr w:rsidR="00B41918" w:rsidRPr="00781AEC" w14:paraId="5A9F8ED3" w14:textId="77777777" w:rsidTr="00BF7E56">
        <w:tc>
          <w:tcPr>
            <w:cnfStyle w:val="001000000000" w:firstRow="0" w:lastRow="0" w:firstColumn="1" w:lastColumn="0" w:oddVBand="0" w:evenVBand="0" w:oddHBand="0" w:evenHBand="0" w:firstRowFirstColumn="0" w:firstRowLastColumn="0" w:lastRowFirstColumn="0" w:lastRowLastColumn="0"/>
            <w:tcW w:w="4527" w:type="dxa"/>
          </w:tcPr>
          <w:p w14:paraId="1B50ED9C" w14:textId="565342A5" w:rsidR="00B41918" w:rsidRPr="00781AEC" w:rsidRDefault="00B41918" w:rsidP="00BF7E56">
            <w:pPr>
              <w:rPr>
                <w:rFonts w:ascii="Arial" w:hAnsi="Arial" w:cs="Arial"/>
                <w:sz w:val="21"/>
                <w:szCs w:val="21"/>
              </w:rPr>
            </w:pPr>
            <w:r w:rsidRPr="00781AEC">
              <w:rPr>
                <w:rFonts w:ascii="Arial" w:hAnsi="Arial" w:cs="Arial"/>
                <w:sz w:val="21"/>
                <w:szCs w:val="21"/>
              </w:rPr>
              <w:t>1800 555 555 Quality Care Community Services</w:t>
            </w:r>
          </w:p>
        </w:tc>
        <w:tc>
          <w:tcPr>
            <w:tcW w:w="4527" w:type="dxa"/>
          </w:tcPr>
          <w:p w14:paraId="0AB8479A" w14:textId="5330999E" w:rsidR="00B41918" w:rsidRPr="00781AEC" w:rsidRDefault="00B41918" w:rsidP="00BF7E56">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781AEC">
              <w:rPr>
                <w:rFonts w:ascii="Arial" w:hAnsi="Arial" w:cs="Arial"/>
                <w:sz w:val="21"/>
                <w:szCs w:val="21"/>
              </w:rPr>
              <w:t>Quality Care Community Services</w:t>
            </w:r>
          </w:p>
        </w:tc>
      </w:tr>
    </w:tbl>
    <w:tbl>
      <w:tblPr>
        <w:tblStyle w:val="TableGrid"/>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3"/>
        <w:gridCol w:w="8776"/>
      </w:tblGrid>
      <w:tr w:rsidR="007273D0" w:rsidRPr="00781AEC" w14:paraId="40A174F0" w14:textId="77777777" w:rsidTr="6B9F19F2">
        <w:tc>
          <w:tcPr>
            <w:tcW w:w="283" w:type="dxa"/>
            <w:shd w:val="clear" w:color="auto" w:fill="FFFFFF" w:themeFill="background1"/>
          </w:tcPr>
          <w:p w14:paraId="1868C1AF" w14:textId="77777777" w:rsidR="007273D0" w:rsidRPr="00781AEC" w:rsidRDefault="007273D0" w:rsidP="00E20F06">
            <w:pPr>
              <w:spacing w:before="100" w:line="259" w:lineRule="auto"/>
              <w:rPr>
                <w:rFonts w:ascii="Arial" w:hAnsi="Arial" w:cs="Arial"/>
                <w:b/>
                <w:bCs/>
                <w:sz w:val="28"/>
                <w:szCs w:val="28"/>
              </w:rPr>
            </w:pPr>
            <w:r w:rsidRPr="00781AEC">
              <w:rPr>
                <w:rFonts w:ascii="Arial" w:hAnsi="Arial" w:cs="Arial"/>
                <w:b/>
                <w:bCs/>
                <w:color w:val="FF0000"/>
                <w:sz w:val="28"/>
                <w:szCs w:val="28"/>
              </w:rPr>
              <w:t>!</w:t>
            </w:r>
          </w:p>
        </w:tc>
        <w:tc>
          <w:tcPr>
            <w:tcW w:w="8776" w:type="dxa"/>
            <w:shd w:val="clear" w:color="auto" w:fill="FFFFFF" w:themeFill="background1"/>
          </w:tcPr>
          <w:p w14:paraId="05DB142B" w14:textId="4E6A7E52" w:rsidR="007273D0" w:rsidRPr="00781AEC" w:rsidRDefault="0036B350" w:rsidP="00810C38">
            <w:pPr>
              <w:spacing w:line="276" w:lineRule="auto"/>
              <w:rPr>
                <w:rFonts w:ascii="Arial" w:hAnsi="Arial" w:cs="Arial"/>
                <w:sz w:val="21"/>
                <w:szCs w:val="21"/>
              </w:rPr>
            </w:pPr>
            <w:r w:rsidRPr="00781AEC">
              <w:rPr>
                <w:rFonts w:ascii="Arial" w:hAnsi="Arial" w:cs="Arial"/>
                <w:sz w:val="21"/>
                <w:szCs w:val="21"/>
              </w:rPr>
              <w:t>For outlet names that include specific locations or states, make sure that the service delivery area of each service within the outlet reflects that location or state only. For example “Quality Care Home Care NSW” should not be searchable outside NSW.</w:t>
            </w:r>
          </w:p>
        </w:tc>
      </w:tr>
      <w:tr w:rsidR="007273D0" w:rsidRPr="00781AEC" w14:paraId="0A73C5E7" w14:textId="77777777" w:rsidTr="6B9F19F2">
        <w:trPr>
          <w:trHeight w:val="300"/>
        </w:trPr>
        <w:tc>
          <w:tcPr>
            <w:tcW w:w="283" w:type="dxa"/>
            <w:shd w:val="clear" w:color="auto" w:fill="FFFFFF" w:themeFill="background1"/>
          </w:tcPr>
          <w:p w14:paraId="61608D38" w14:textId="77777777" w:rsidR="007273D0" w:rsidRPr="00781AEC" w:rsidRDefault="0036B350" w:rsidP="007273D0">
            <w:pPr>
              <w:spacing w:line="259" w:lineRule="auto"/>
              <w:rPr>
                <w:rFonts w:ascii="Arial" w:hAnsi="Arial" w:cs="Arial"/>
                <w:b/>
                <w:bCs/>
                <w:sz w:val="28"/>
                <w:szCs w:val="28"/>
              </w:rPr>
            </w:pPr>
            <w:r w:rsidRPr="00781AEC">
              <w:rPr>
                <w:rFonts w:ascii="Arial" w:hAnsi="Arial" w:cs="Arial"/>
                <w:b/>
                <w:bCs/>
                <w:color w:val="FF0000"/>
                <w:sz w:val="28"/>
                <w:szCs w:val="28"/>
              </w:rPr>
              <w:t>!</w:t>
            </w:r>
          </w:p>
        </w:tc>
        <w:tc>
          <w:tcPr>
            <w:tcW w:w="8776" w:type="dxa"/>
            <w:shd w:val="clear" w:color="auto" w:fill="FFFFFF" w:themeFill="background1"/>
          </w:tcPr>
          <w:p w14:paraId="50168186" w14:textId="7AF1799B" w:rsidR="007273D0" w:rsidRPr="00781AEC" w:rsidRDefault="0036B350" w:rsidP="00810C38">
            <w:pPr>
              <w:spacing w:line="276" w:lineRule="auto"/>
              <w:rPr>
                <w:rFonts w:ascii="Arial" w:hAnsi="Arial" w:cs="Arial"/>
                <w:sz w:val="21"/>
                <w:szCs w:val="21"/>
              </w:rPr>
            </w:pPr>
            <w:r w:rsidRPr="00781AEC">
              <w:rPr>
                <w:rFonts w:ascii="Arial" w:hAnsi="Arial" w:cs="Arial"/>
                <w:sz w:val="21"/>
                <w:szCs w:val="21"/>
              </w:rPr>
              <w:t>Do not include any promotional slogans within an outlet name. For example, in “Happy Horizon – Best Value Care”, “Best Value Care” is not part of the outlet’s name.</w:t>
            </w:r>
          </w:p>
        </w:tc>
      </w:tr>
    </w:tbl>
    <w:p w14:paraId="56468EAA" w14:textId="59B7DE18" w:rsidR="00ED3CA2" w:rsidRPr="00777B28" w:rsidRDefault="00ED3CA2" w:rsidP="00306B10">
      <w:pPr>
        <w:pStyle w:val="Heading3"/>
        <w:keepNext w:val="0"/>
        <w:keepLines w:val="0"/>
        <w:widowControl w:val="0"/>
        <w:spacing w:before="1080"/>
        <w:rPr>
          <w:rFonts w:ascii="Arial" w:hAnsi="Arial" w:cs="Arial"/>
          <w:b w:val="0"/>
          <w:bCs w:val="0"/>
        </w:rPr>
      </w:pPr>
      <w:bookmarkStart w:id="26" w:name="_Toc34207594"/>
      <w:bookmarkStart w:id="27" w:name="_Toc183681179"/>
      <w:r w:rsidRPr="00777B28">
        <w:rPr>
          <w:rFonts w:ascii="Arial" w:hAnsi="Arial" w:cs="Arial"/>
          <w:b w:val="0"/>
          <w:bCs w:val="0"/>
        </w:rPr>
        <w:lastRenderedPageBreak/>
        <w:t>Action required – Outlet names</w:t>
      </w:r>
      <w:bookmarkEnd w:id="26"/>
      <w:bookmarkEnd w:id="27"/>
    </w:p>
    <w:p w14:paraId="6BDBF6DB" w14:textId="77777777" w:rsidR="00ED3CA2" w:rsidRPr="00781AEC" w:rsidRDefault="00ED3CA2" w:rsidP="00810C38">
      <w:pPr>
        <w:spacing w:line="276" w:lineRule="auto"/>
        <w:rPr>
          <w:rFonts w:ascii="Arial" w:hAnsi="Arial" w:cs="Arial"/>
          <w:sz w:val="21"/>
          <w:szCs w:val="21"/>
          <w:lang w:eastAsia="ko-KR"/>
        </w:rPr>
      </w:pPr>
      <w:r w:rsidRPr="00781AEC">
        <w:rPr>
          <w:rFonts w:ascii="Arial" w:hAnsi="Arial" w:cs="Arial"/>
          <w:sz w:val="21"/>
          <w:szCs w:val="21"/>
          <w:lang w:eastAsia="ko-KR"/>
        </w:rPr>
        <w:t>If your outlet name(s) does not meet these requirements you will need to rectify the listing. Your organisation and outlet administrator can do this by:</w:t>
      </w:r>
    </w:p>
    <w:p w14:paraId="709A2D5C" w14:textId="77777777" w:rsidR="00ED3CA2" w:rsidRPr="00781AEC" w:rsidRDefault="00ED3CA2" w:rsidP="00E25BB2">
      <w:pPr>
        <w:pStyle w:val="ListBullet"/>
        <w:numPr>
          <w:ilvl w:val="0"/>
          <w:numId w:val="5"/>
        </w:numPr>
        <w:spacing w:line="276" w:lineRule="auto"/>
        <w:rPr>
          <w:rFonts w:ascii="Arial" w:hAnsi="Arial" w:cs="Arial"/>
          <w:sz w:val="21"/>
        </w:rPr>
      </w:pPr>
      <w:r w:rsidRPr="00781AEC">
        <w:rPr>
          <w:rFonts w:ascii="Arial" w:hAnsi="Arial" w:cs="Arial"/>
          <w:sz w:val="21"/>
        </w:rPr>
        <w:t>Reviewing the outlet name/s to ensure they are useful and meaningful to consumers</w:t>
      </w:r>
    </w:p>
    <w:p w14:paraId="69FD69F4" w14:textId="77777777" w:rsidR="00432EE2" w:rsidRPr="00781AEC" w:rsidRDefault="00ED3CA2" w:rsidP="00E25BB2">
      <w:pPr>
        <w:pStyle w:val="ListBullet"/>
        <w:numPr>
          <w:ilvl w:val="0"/>
          <w:numId w:val="5"/>
        </w:numPr>
        <w:spacing w:line="276" w:lineRule="auto"/>
        <w:rPr>
          <w:rFonts w:ascii="Arial" w:hAnsi="Arial" w:cs="Arial"/>
          <w:sz w:val="21"/>
        </w:rPr>
      </w:pPr>
      <w:r w:rsidRPr="00781AEC">
        <w:rPr>
          <w:rFonts w:ascii="Arial" w:hAnsi="Arial" w:cs="Arial"/>
          <w:sz w:val="21"/>
        </w:rPr>
        <w:t>Editing outlet names to remove phone numbers and any a</w:t>
      </w:r>
      <w:r w:rsidR="00432EE2" w:rsidRPr="00781AEC">
        <w:rPr>
          <w:rFonts w:ascii="Arial" w:hAnsi="Arial" w:cs="Arial"/>
          <w:sz w:val="21"/>
        </w:rPr>
        <w:t>dvertising or marketing slogans</w:t>
      </w:r>
    </w:p>
    <w:p w14:paraId="097FB88A" w14:textId="61722E7B" w:rsidR="00ED3CA2" w:rsidRPr="00781AEC" w:rsidRDefault="00ED3CA2" w:rsidP="00E25BB2">
      <w:pPr>
        <w:pStyle w:val="ListBullet"/>
        <w:numPr>
          <w:ilvl w:val="0"/>
          <w:numId w:val="5"/>
        </w:numPr>
        <w:spacing w:line="276" w:lineRule="auto"/>
        <w:rPr>
          <w:rFonts w:ascii="Arial" w:hAnsi="Arial" w:cs="Arial"/>
          <w:sz w:val="21"/>
        </w:rPr>
      </w:pPr>
      <w:r w:rsidRPr="00781AEC">
        <w:rPr>
          <w:rFonts w:ascii="Arial" w:hAnsi="Arial" w:cs="Arial"/>
          <w:sz w:val="21"/>
          <w:lang w:eastAsia="ko-KR"/>
        </w:rPr>
        <w:t>Checking that the service delivery area selected for each service item within your outlet/s reflects the location in your outlet name.</w:t>
      </w:r>
    </w:p>
    <w:p w14:paraId="5ED5F4E1" w14:textId="32EC1BE4" w:rsidR="00307D28" w:rsidRPr="00777B28" w:rsidRDefault="00307D28" w:rsidP="007273D0">
      <w:pPr>
        <w:pStyle w:val="Heading2"/>
        <w:keepNext w:val="0"/>
        <w:keepLines w:val="0"/>
        <w:widowControl w:val="0"/>
        <w:spacing w:before="360"/>
        <w:rPr>
          <w:rFonts w:ascii="Arial" w:hAnsi="Arial" w:cs="Arial"/>
          <w:sz w:val="24"/>
          <w:szCs w:val="22"/>
        </w:rPr>
      </w:pPr>
      <w:bookmarkStart w:id="28" w:name="_Service_delivery_area"/>
      <w:bookmarkStart w:id="29" w:name="_Toc34207595"/>
      <w:bookmarkStart w:id="30" w:name="_Toc45784510"/>
      <w:bookmarkStart w:id="31" w:name="_Toc106989569"/>
      <w:bookmarkStart w:id="32" w:name="_Toc183681180"/>
      <w:bookmarkEnd w:id="28"/>
      <w:r w:rsidRPr="00777B28">
        <w:rPr>
          <w:rFonts w:ascii="Arial" w:hAnsi="Arial" w:cs="Arial"/>
          <w:sz w:val="24"/>
          <w:szCs w:val="22"/>
        </w:rPr>
        <w:t>Service delivery area information</w:t>
      </w:r>
      <w:bookmarkEnd w:id="29"/>
      <w:bookmarkEnd w:id="30"/>
      <w:bookmarkEnd w:id="31"/>
      <w:bookmarkEnd w:id="32"/>
    </w:p>
    <w:p w14:paraId="5E3B0356" w14:textId="7CA99569" w:rsidR="00307D28" w:rsidRPr="00781AEC" w:rsidRDefault="00307D28" w:rsidP="00810C38">
      <w:pPr>
        <w:spacing w:line="276" w:lineRule="auto"/>
        <w:rPr>
          <w:rFonts w:ascii="Arial" w:hAnsi="Arial" w:cs="Arial"/>
          <w:sz w:val="21"/>
          <w:szCs w:val="21"/>
        </w:rPr>
      </w:pPr>
      <w:r w:rsidRPr="00781AEC">
        <w:rPr>
          <w:rFonts w:ascii="Arial" w:hAnsi="Arial" w:cs="Arial"/>
          <w:sz w:val="21"/>
          <w:szCs w:val="21"/>
        </w:rPr>
        <w:t xml:space="preserve">Providers must ensure that they can deliver services in the locations selected under ‘Service delivery area’ in the My Aged Care </w:t>
      </w:r>
      <w:r w:rsidR="0000463B" w:rsidRPr="00781AEC">
        <w:rPr>
          <w:rFonts w:ascii="Arial" w:hAnsi="Arial" w:cs="Arial"/>
          <w:sz w:val="21"/>
          <w:szCs w:val="21"/>
        </w:rPr>
        <w:t>Service and Support Portal</w:t>
      </w:r>
      <w:r w:rsidRPr="00781AEC">
        <w:rPr>
          <w:rFonts w:ascii="Arial" w:hAnsi="Arial" w:cs="Arial"/>
          <w:sz w:val="21"/>
          <w:szCs w:val="21"/>
        </w:rPr>
        <w:t xml:space="preserve">. It is important that service delivery area information is accurate, as many consumers search first by location on the </w:t>
      </w:r>
      <w:r w:rsidR="0002308B" w:rsidRPr="00781AEC">
        <w:rPr>
          <w:rFonts w:ascii="Arial" w:hAnsi="Arial" w:cs="Arial"/>
          <w:sz w:val="21"/>
          <w:szCs w:val="21"/>
        </w:rPr>
        <w:t>Find a provider tool</w:t>
      </w:r>
      <w:r w:rsidRPr="00781AEC">
        <w:rPr>
          <w:rFonts w:ascii="Arial" w:hAnsi="Arial" w:cs="Arial"/>
          <w:sz w:val="21"/>
          <w:szCs w:val="21"/>
        </w:rPr>
        <w:t>.</w:t>
      </w:r>
    </w:p>
    <w:p w14:paraId="18FBF37B" w14:textId="77777777" w:rsidR="00307D28" w:rsidRPr="00781AEC" w:rsidRDefault="00307D28" w:rsidP="00810C38">
      <w:pPr>
        <w:spacing w:line="276" w:lineRule="auto"/>
        <w:rPr>
          <w:rFonts w:ascii="Arial" w:hAnsi="Arial" w:cs="Arial"/>
          <w:sz w:val="21"/>
          <w:szCs w:val="21"/>
        </w:rPr>
      </w:pPr>
      <w:r w:rsidRPr="00781AEC">
        <w:rPr>
          <w:rFonts w:ascii="Arial" w:hAnsi="Arial" w:cs="Arial"/>
          <w:sz w:val="21"/>
          <w:szCs w:val="21"/>
        </w:rPr>
        <w:t xml:space="preserve">When editing a service delivery area, you can choose to: </w:t>
      </w:r>
    </w:p>
    <w:p w14:paraId="14B8651E" w14:textId="77777777" w:rsidR="00307D28" w:rsidRPr="00781AEC" w:rsidRDefault="00307D28" w:rsidP="00E25BB2">
      <w:pPr>
        <w:pStyle w:val="ListBullet"/>
        <w:numPr>
          <w:ilvl w:val="0"/>
          <w:numId w:val="6"/>
        </w:numPr>
        <w:spacing w:line="276" w:lineRule="auto"/>
        <w:rPr>
          <w:rFonts w:ascii="Arial" w:hAnsi="Arial" w:cs="Arial"/>
          <w:sz w:val="21"/>
        </w:rPr>
      </w:pPr>
      <w:r w:rsidRPr="00781AEC">
        <w:rPr>
          <w:rFonts w:ascii="Arial" w:hAnsi="Arial" w:cs="Arial"/>
          <w:sz w:val="21"/>
        </w:rPr>
        <w:t xml:space="preserve">search for a specific suburb or postcode to add </w:t>
      </w:r>
    </w:p>
    <w:p w14:paraId="010BE28E" w14:textId="77777777" w:rsidR="00307D28" w:rsidRPr="00781AEC" w:rsidRDefault="00307D28" w:rsidP="00E25BB2">
      <w:pPr>
        <w:pStyle w:val="ListBullet"/>
        <w:numPr>
          <w:ilvl w:val="0"/>
          <w:numId w:val="6"/>
        </w:numPr>
        <w:spacing w:line="276" w:lineRule="auto"/>
        <w:rPr>
          <w:rFonts w:ascii="Arial" w:hAnsi="Arial" w:cs="Arial"/>
          <w:sz w:val="21"/>
        </w:rPr>
      </w:pPr>
      <w:r w:rsidRPr="00781AEC">
        <w:rPr>
          <w:rFonts w:ascii="Arial" w:hAnsi="Arial" w:cs="Arial"/>
          <w:sz w:val="21"/>
        </w:rPr>
        <w:t xml:space="preserve">add all the suburbs in the selected state, or </w:t>
      </w:r>
    </w:p>
    <w:p w14:paraId="36A16674" w14:textId="7E7F426F" w:rsidR="00307D28" w:rsidRPr="00781AEC" w:rsidRDefault="00307D28" w:rsidP="00E25BB2">
      <w:pPr>
        <w:pStyle w:val="ListBullet"/>
        <w:numPr>
          <w:ilvl w:val="0"/>
          <w:numId w:val="6"/>
        </w:numPr>
        <w:spacing w:line="276" w:lineRule="auto"/>
        <w:rPr>
          <w:rFonts w:ascii="Arial" w:hAnsi="Arial" w:cs="Arial"/>
          <w:sz w:val="21"/>
        </w:rPr>
      </w:pPr>
      <w:r w:rsidRPr="00781AEC">
        <w:rPr>
          <w:rFonts w:ascii="Arial" w:hAnsi="Arial" w:cs="Arial"/>
          <w:sz w:val="21"/>
        </w:rPr>
        <w:t>add all the suburbs in the selected region.</w:t>
      </w:r>
    </w:p>
    <w:p w14:paraId="18531B3B" w14:textId="72339252" w:rsidR="00307D28" w:rsidRPr="00781AEC" w:rsidRDefault="1DE0AEE9" w:rsidP="00810C38">
      <w:pPr>
        <w:spacing w:line="276" w:lineRule="auto"/>
        <w:rPr>
          <w:rFonts w:ascii="Arial" w:hAnsi="Arial" w:cs="Arial"/>
          <w:sz w:val="21"/>
          <w:szCs w:val="21"/>
        </w:rPr>
      </w:pPr>
      <w:r w:rsidRPr="00781AEC">
        <w:rPr>
          <w:rFonts w:ascii="Arial" w:hAnsi="Arial" w:cs="Arial"/>
          <w:sz w:val="21"/>
          <w:szCs w:val="21"/>
        </w:rPr>
        <w:t>You should only select locations where you can provide services. For example, if national service delivery area or entire state is selected, that outlet needs to be able to deliver services in all locations including rural and remote areas</w:t>
      </w:r>
      <w:r w:rsidR="00E041E7" w:rsidRPr="00781AEC">
        <w:rPr>
          <w:rFonts w:ascii="Arial" w:hAnsi="Arial" w:cs="Arial"/>
          <w:sz w:val="21"/>
          <w:szCs w:val="21"/>
        </w:rPr>
        <w:t xml:space="preserve"> </w:t>
      </w:r>
      <w:r w:rsidR="0036B350" w:rsidRPr="00781AEC">
        <w:rPr>
          <w:rFonts w:ascii="Arial" w:hAnsi="Arial" w:cs="Arial"/>
          <w:sz w:val="21"/>
          <w:szCs w:val="21"/>
        </w:rPr>
        <w:t>at the time of selection</w:t>
      </w:r>
      <w:r w:rsidRPr="00781AEC">
        <w:rPr>
          <w:rFonts w:ascii="Arial" w:hAnsi="Arial" w:cs="Arial"/>
          <w:sz w:val="21"/>
          <w:szCs w:val="21"/>
        </w:rPr>
        <w:t xml:space="preserve">. Future sites or developments cannot be included. </w:t>
      </w:r>
    </w:p>
    <w:p w14:paraId="47485E2E" w14:textId="77777777" w:rsidR="00307D28" w:rsidRPr="00781AEC" w:rsidRDefault="00307D28" w:rsidP="00810C38">
      <w:pPr>
        <w:spacing w:line="276" w:lineRule="auto"/>
        <w:rPr>
          <w:rFonts w:ascii="Arial" w:hAnsi="Arial" w:cs="Arial"/>
          <w:sz w:val="21"/>
          <w:szCs w:val="21"/>
        </w:rPr>
      </w:pPr>
      <w:r w:rsidRPr="00781AEC">
        <w:rPr>
          <w:rFonts w:ascii="Arial" w:hAnsi="Arial" w:cs="Arial"/>
          <w:sz w:val="21"/>
          <w:szCs w:val="21"/>
        </w:rPr>
        <w:t>Incorrect information about service delivery areas can lead to:</w:t>
      </w:r>
    </w:p>
    <w:p w14:paraId="3E51E9F2" w14:textId="77777777" w:rsidR="00307D28" w:rsidRPr="00781AEC" w:rsidRDefault="00307D28" w:rsidP="00E25BB2">
      <w:pPr>
        <w:pStyle w:val="ListBullet"/>
        <w:numPr>
          <w:ilvl w:val="0"/>
          <w:numId w:val="7"/>
        </w:numPr>
        <w:spacing w:line="276" w:lineRule="auto"/>
        <w:rPr>
          <w:rFonts w:ascii="Arial" w:hAnsi="Arial" w:cs="Arial"/>
          <w:sz w:val="21"/>
        </w:rPr>
      </w:pPr>
      <w:r w:rsidRPr="00781AEC">
        <w:rPr>
          <w:rFonts w:ascii="Arial" w:hAnsi="Arial" w:cs="Arial"/>
          <w:sz w:val="21"/>
        </w:rPr>
        <w:t xml:space="preserve">rejected referrals for clients, causing unnecessary delays in receiving services </w:t>
      </w:r>
    </w:p>
    <w:p w14:paraId="03DDE0B6" w14:textId="56549D8E" w:rsidR="00307D28" w:rsidRPr="00781AEC" w:rsidRDefault="1DE0AEE9" w:rsidP="00E25BB2">
      <w:pPr>
        <w:pStyle w:val="ListBullet"/>
        <w:numPr>
          <w:ilvl w:val="0"/>
          <w:numId w:val="7"/>
        </w:numPr>
        <w:spacing w:line="276" w:lineRule="auto"/>
        <w:rPr>
          <w:rFonts w:ascii="Arial" w:hAnsi="Arial" w:cs="Arial"/>
          <w:sz w:val="21"/>
        </w:rPr>
      </w:pPr>
      <w:r w:rsidRPr="00781AEC">
        <w:rPr>
          <w:rFonts w:ascii="Arial" w:hAnsi="Arial" w:cs="Arial"/>
          <w:sz w:val="21"/>
        </w:rPr>
        <w:t>clients contacting providers that can</w:t>
      </w:r>
      <w:r w:rsidR="0036B350" w:rsidRPr="00781AEC">
        <w:rPr>
          <w:rFonts w:ascii="Arial" w:hAnsi="Arial" w:cs="Arial"/>
          <w:sz w:val="21"/>
        </w:rPr>
        <w:t>not</w:t>
      </w:r>
      <w:r w:rsidRPr="00781AEC">
        <w:rPr>
          <w:rFonts w:ascii="Arial" w:hAnsi="Arial" w:cs="Arial"/>
          <w:sz w:val="21"/>
        </w:rPr>
        <w:t xml:space="preserve"> deliver services to their location. </w:t>
      </w:r>
    </w:p>
    <w:p w14:paraId="720268F3" w14:textId="4869B358" w:rsidR="00307D28" w:rsidRPr="00781AEC" w:rsidRDefault="1DE0AEE9" w:rsidP="00810C38">
      <w:pPr>
        <w:spacing w:line="276" w:lineRule="auto"/>
        <w:rPr>
          <w:rFonts w:ascii="Arial" w:hAnsi="Arial" w:cs="Arial"/>
          <w:sz w:val="21"/>
          <w:szCs w:val="21"/>
        </w:rPr>
      </w:pPr>
      <w:r w:rsidRPr="00781AEC">
        <w:rPr>
          <w:rFonts w:ascii="Arial" w:hAnsi="Arial" w:cs="Arial"/>
          <w:sz w:val="21"/>
          <w:szCs w:val="21"/>
        </w:rPr>
        <w:t>CHSP providers should only display services in the service delivery areas specified in their Funding Agreement. The service delivery area can be changed as long as it remains within the location</w:t>
      </w:r>
      <w:r w:rsidR="00054047">
        <w:rPr>
          <w:rFonts w:ascii="Arial" w:hAnsi="Arial" w:cs="Arial"/>
          <w:sz w:val="21"/>
          <w:szCs w:val="21"/>
        </w:rPr>
        <w:t xml:space="preserve"> </w:t>
      </w:r>
      <w:r w:rsidR="0036B350" w:rsidRPr="00781AEC">
        <w:rPr>
          <w:rFonts w:ascii="Arial" w:hAnsi="Arial" w:cs="Arial"/>
          <w:sz w:val="21"/>
          <w:szCs w:val="21"/>
        </w:rPr>
        <w:t>(</w:t>
      </w:r>
      <w:r w:rsidRPr="00781AEC">
        <w:rPr>
          <w:rFonts w:ascii="Arial" w:hAnsi="Arial" w:cs="Arial"/>
          <w:sz w:val="21"/>
          <w:szCs w:val="21"/>
        </w:rPr>
        <w:t>usually Aged Care Planning Region</w:t>
      </w:r>
      <w:r w:rsidR="0036B350" w:rsidRPr="00781AEC">
        <w:rPr>
          <w:rFonts w:ascii="Arial" w:hAnsi="Arial" w:cs="Arial"/>
          <w:sz w:val="21"/>
          <w:szCs w:val="21"/>
        </w:rPr>
        <w:t>) that is</w:t>
      </w:r>
      <w:r w:rsidRPr="00781AEC">
        <w:rPr>
          <w:rFonts w:ascii="Arial" w:hAnsi="Arial" w:cs="Arial"/>
          <w:sz w:val="21"/>
          <w:szCs w:val="21"/>
        </w:rPr>
        <w:t xml:space="preserve"> specified in your Funding Agreement.</w:t>
      </w:r>
    </w:p>
    <w:p w14:paraId="61813361" w14:textId="6376F792" w:rsidR="00307D28" w:rsidRPr="00777B28" w:rsidRDefault="00307D28" w:rsidP="007273D0">
      <w:pPr>
        <w:pStyle w:val="Heading3"/>
        <w:keepNext w:val="0"/>
        <w:keepLines w:val="0"/>
        <w:widowControl w:val="0"/>
        <w:spacing w:before="360"/>
        <w:rPr>
          <w:rFonts w:ascii="Arial" w:hAnsi="Arial" w:cs="Arial"/>
          <w:b w:val="0"/>
          <w:bCs w:val="0"/>
        </w:rPr>
      </w:pPr>
      <w:bookmarkStart w:id="33" w:name="_Toc34207596"/>
      <w:bookmarkStart w:id="34" w:name="_Toc183681181"/>
      <w:r w:rsidRPr="00777B28">
        <w:rPr>
          <w:rFonts w:ascii="Arial" w:hAnsi="Arial" w:cs="Arial"/>
          <w:b w:val="0"/>
          <w:bCs w:val="0"/>
        </w:rPr>
        <w:t>Action required – Service delivery areas</w:t>
      </w:r>
      <w:bookmarkEnd w:id="33"/>
      <w:bookmarkEnd w:id="34"/>
    </w:p>
    <w:p w14:paraId="349CE8E1" w14:textId="77777777" w:rsidR="00307D28" w:rsidRPr="00781AEC" w:rsidRDefault="00307D28" w:rsidP="00810C38">
      <w:pPr>
        <w:spacing w:line="276" w:lineRule="auto"/>
        <w:rPr>
          <w:rFonts w:ascii="Arial" w:hAnsi="Arial" w:cs="Arial"/>
          <w:sz w:val="21"/>
          <w:szCs w:val="21"/>
          <w:lang w:eastAsia="ko-KR"/>
        </w:rPr>
      </w:pPr>
      <w:r w:rsidRPr="00781AEC">
        <w:rPr>
          <w:rFonts w:ascii="Arial" w:hAnsi="Arial" w:cs="Arial"/>
          <w:sz w:val="21"/>
          <w:szCs w:val="21"/>
          <w:lang w:eastAsia="ko-KR"/>
        </w:rPr>
        <w:t>To ensure your service delivery area information is accurate, your organisation and outlet administrators should:</w:t>
      </w:r>
    </w:p>
    <w:p w14:paraId="029ED503" w14:textId="77777777" w:rsidR="00307D28" w:rsidRPr="00781AEC" w:rsidRDefault="00307D28" w:rsidP="00E25BB2">
      <w:pPr>
        <w:pStyle w:val="ListBullet"/>
        <w:numPr>
          <w:ilvl w:val="0"/>
          <w:numId w:val="8"/>
        </w:numPr>
        <w:spacing w:line="276" w:lineRule="auto"/>
        <w:rPr>
          <w:rFonts w:ascii="Arial" w:hAnsi="Arial" w:cs="Arial"/>
          <w:sz w:val="21"/>
        </w:rPr>
      </w:pPr>
      <w:r w:rsidRPr="00781AEC">
        <w:rPr>
          <w:rFonts w:ascii="Arial" w:hAnsi="Arial" w:cs="Arial"/>
          <w:sz w:val="21"/>
        </w:rPr>
        <w:t>Review service delivery area(s) for each of your services to ensure the listed services reflect the areas where you deliver services. This is usually shown in CHSP funding agreements as Aged Care Planning Regions.</w:t>
      </w:r>
    </w:p>
    <w:p w14:paraId="225E7C54" w14:textId="77777777" w:rsidR="00307D28" w:rsidRPr="00781AEC" w:rsidRDefault="00307D28" w:rsidP="00E25BB2">
      <w:pPr>
        <w:pStyle w:val="ListBullet"/>
        <w:numPr>
          <w:ilvl w:val="0"/>
          <w:numId w:val="8"/>
        </w:numPr>
        <w:spacing w:line="276" w:lineRule="auto"/>
        <w:rPr>
          <w:rFonts w:ascii="Arial" w:hAnsi="Arial" w:cs="Arial"/>
          <w:sz w:val="21"/>
        </w:rPr>
      </w:pPr>
      <w:r w:rsidRPr="00781AEC">
        <w:rPr>
          <w:rFonts w:ascii="Arial" w:hAnsi="Arial" w:cs="Arial"/>
          <w:sz w:val="21"/>
        </w:rPr>
        <w:t>Remove selected suburbs from the ‘List of serviced suburbs’ if you do not deliver services in that location. Alternatively, use the ‘Remove all’ function to reconfigure your list of suburbs.</w:t>
      </w:r>
    </w:p>
    <w:p w14:paraId="56DEEAF7" w14:textId="77777777" w:rsidR="00E72B78" w:rsidRPr="00BF7A05" w:rsidRDefault="00E72B78" w:rsidP="00BF7A05">
      <w:pPr>
        <w:rPr>
          <w:rFonts w:eastAsia="MS Gothic"/>
        </w:rPr>
      </w:pPr>
      <w:bookmarkStart w:id="35" w:name="_Toc34207597"/>
      <w:bookmarkStart w:id="36" w:name="_Toc45784511"/>
      <w:bookmarkStart w:id="37" w:name="_Toc106989570"/>
      <w:r>
        <w:rPr>
          <w:rFonts w:ascii="Arial" w:hAnsi="Arial" w:cs="Arial"/>
        </w:rPr>
        <w:br w:type="page"/>
      </w:r>
    </w:p>
    <w:p w14:paraId="0C01297E" w14:textId="6283018A" w:rsidR="00307D28" w:rsidRPr="00777B28" w:rsidRDefault="00307D28" w:rsidP="00306B10">
      <w:pPr>
        <w:pStyle w:val="Heading2"/>
        <w:keepNext w:val="0"/>
        <w:keepLines w:val="0"/>
        <w:widowControl w:val="0"/>
        <w:spacing w:before="2040"/>
        <w:rPr>
          <w:rFonts w:ascii="Arial" w:hAnsi="Arial" w:cs="Arial"/>
          <w:sz w:val="24"/>
          <w:szCs w:val="22"/>
        </w:rPr>
      </w:pPr>
      <w:bookmarkStart w:id="38" w:name="_Toc183681182"/>
      <w:r w:rsidRPr="00777B28">
        <w:rPr>
          <w:rFonts w:ascii="Arial" w:hAnsi="Arial" w:cs="Arial"/>
          <w:sz w:val="24"/>
          <w:szCs w:val="22"/>
        </w:rPr>
        <w:lastRenderedPageBreak/>
        <w:t>Availability information</w:t>
      </w:r>
      <w:bookmarkEnd w:id="35"/>
      <w:bookmarkEnd w:id="36"/>
      <w:bookmarkEnd w:id="37"/>
      <w:bookmarkEnd w:id="38"/>
    </w:p>
    <w:p w14:paraId="0662A956" w14:textId="5246C3DC" w:rsidR="00307D28" w:rsidRPr="00781AEC" w:rsidRDefault="00307D28" w:rsidP="00810C38">
      <w:pPr>
        <w:spacing w:line="276" w:lineRule="auto"/>
        <w:rPr>
          <w:rFonts w:ascii="Arial" w:hAnsi="Arial" w:cs="Arial"/>
          <w:noProof/>
          <w:sz w:val="21"/>
          <w:szCs w:val="21"/>
          <w:lang w:eastAsia="en-AU"/>
        </w:rPr>
      </w:pPr>
      <w:r w:rsidRPr="00781AEC">
        <w:rPr>
          <w:rFonts w:ascii="Arial" w:hAnsi="Arial" w:cs="Arial"/>
          <w:noProof/>
          <w:sz w:val="21"/>
          <w:szCs w:val="21"/>
          <w:lang w:eastAsia="en-AU"/>
        </w:rPr>
        <w:t xml:space="preserve">Providers can manage their service availability information through the My Aged Care </w:t>
      </w:r>
      <w:r w:rsidR="0000463B" w:rsidRPr="00781AEC">
        <w:rPr>
          <w:rFonts w:ascii="Arial" w:hAnsi="Arial" w:cs="Arial"/>
          <w:noProof/>
          <w:sz w:val="21"/>
          <w:szCs w:val="21"/>
          <w:lang w:eastAsia="en-AU"/>
        </w:rPr>
        <w:t>Service and Support Portal</w:t>
      </w:r>
      <w:r w:rsidRPr="00781AEC">
        <w:rPr>
          <w:rFonts w:ascii="Arial" w:hAnsi="Arial" w:cs="Arial"/>
          <w:noProof/>
          <w:sz w:val="21"/>
          <w:szCs w:val="21"/>
          <w:lang w:eastAsia="en-AU"/>
        </w:rPr>
        <w:t xml:space="preserve">. This information is publicly displayed in the </w:t>
      </w:r>
      <w:r w:rsidR="0002308B" w:rsidRPr="00781AEC">
        <w:rPr>
          <w:rFonts w:ascii="Arial" w:hAnsi="Arial" w:cs="Arial"/>
          <w:noProof/>
          <w:sz w:val="21"/>
          <w:szCs w:val="21"/>
          <w:lang w:eastAsia="en-AU"/>
        </w:rPr>
        <w:t>Find a provider tool</w:t>
      </w:r>
      <w:r w:rsidRPr="00781AEC">
        <w:rPr>
          <w:rFonts w:ascii="Arial" w:hAnsi="Arial" w:cs="Arial"/>
          <w:noProof/>
          <w:sz w:val="21"/>
          <w:szCs w:val="21"/>
          <w:lang w:eastAsia="en-AU"/>
        </w:rPr>
        <w:t xml:space="preserve">, and informs the referrals sent by Contact Centre staff and </w:t>
      </w:r>
      <w:r w:rsidR="002E16F5">
        <w:rPr>
          <w:rFonts w:ascii="Arial" w:hAnsi="Arial" w:cs="Arial"/>
          <w:noProof/>
          <w:sz w:val="21"/>
          <w:szCs w:val="21"/>
          <w:lang w:eastAsia="en-AU"/>
        </w:rPr>
        <w:t xml:space="preserve">aged care </w:t>
      </w:r>
      <w:r w:rsidRPr="00781AEC">
        <w:rPr>
          <w:rFonts w:ascii="Arial" w:hAnsi="Arial" w:cs="Arial"/>
          <w:noProof/>
          <w:sz w:val="21"/>
          <w:szCs w:val="21"/>
          <w:lang w:eastAsia="en-AU"/>
        </w:rPr>
        <w:t xml:space="preserve">assessors. </w:t>
      </w:r>
    </w:p>
    <w:p w14:paraId="12070A42" w14:textId="77777777" w:rsidR="00307D28" w:rsidRPr="00781AEC" w:rsidRDefault="00307D28" w:rsidP="00810C38">
      <w:pPr>
        <w:spacing w:line="276" w:lineRule="auto"/>
        <w:rPr>
          <w:rFonts w:ascii="Arial" w:hAnsi="Arial" w:cs="Arial"/>
          <w:noProof/>
          <w:sz w:val="21"/>
          <w:szCs w:val="21"/>
          <w:lang w:eastAsia="en-AU"/>
        </w:rPr>
      </w:pPr>
      <w:r w:rsidRPr="00781AEC">
        <w:rPr>
          <w:rFonts w:ascii="Arial" w:hAnsi="Arial" w:cs="Arial"/>
          <w:noProof/>
          <w:sz w:val="21"/>
          <w:szCs w:val="21"/>
          <w:lang w:eastAsia="en-AU"/>
        </w:rPr>
        <w:t>Incorrect information about service availability can lead to:</w:t>
      </w:r>
    </w:p>
    <w:p w14:paraId="33213A6D" w14:textId="17623EB6" w:rsidR="00307D28" w:rsidRPr="00FA3237" w:rsidRDefault="00307D28" w:rsidP="00E25BB2">
      <w:pPr>
        <w:pStyle w:val="ListBullet"/>
        <w:numPr>
          <w:ilvl w:val="0"/>
          <w:numId w:val="14"/>
        </w:numPr>
        <w:rPr>
          <w:rFonts w:ascii="Arial" w:hAnsi="Arial" w:cs="Arial"/>
          <w:sz w:val="21"/>
        </w:rPr>
      </w:pPr>
      <w:r w:rsidRPr="00FA3237">
        <w:rPr>
          <w:rFonts w:ascii="Arial" w:hAnsi="Arial" w:cs="Arial"/>
          <w:sz w:val="21"/>
        </w:rPr>
        <w:t>rejected referrals for clients, causing unnecessary delays in receiving services.</w:t>
      </w:r>
    </w:p>
    <w:p w14:paraId="3D74AD88" w14:textId="48852BFC" w:rsidR="00307D28" w:rsidRPr="00781AEC" w:rsidRDefault="1DE0AEE9" w:rsidP="00E25BB2">
      <w:pPr>
        <w:pStyle w:val="ListBullet"/>
        <w:numPr>
          <w:ilvl w:val="0"/>
          <w:numId w:val="14"/>
        </w:numPr>
        <w:spacing w:line="276" w:lineRule="auto"/>
        <w:rPr>
          <w:rFonts w:ascii="Arial" w:hAnsi="Arial" w:cs="Arial"/>
          <w:sz w:val="21"/>
        </w:rPr>
      </w:pPr>
      <w:r w:rsidRPr="00781AEC">
        <w:rPr>
          <w:rFonts w:ascii="Arial" w:hAnsi="Arial" w:cs="Arial"/>
          <w:sz w:val="21"/>
        </w:rPr>
        <w:t>clients contacting providers who can</w:t>
      </w:r>
      <w:r w:rsidR="4024C51C" w:rsidRPr="00781AEC">
        <w:rPr>
          <w:rFonts w:ascii="Arial" w:hAnsi="Arial" w:cs="Arial"/>
          <w:sz w:val="21"/>
        </w:rPr>
        <w:t>not</w:t>
      </w:r>
      <w:r w:rsidRPr="00781AEC">
        <w:rPr>
          <w:rFonts w:ascii="Arial" w:hAnsi="Arial" w:cs="Arial"/>
          <w:sz w:val="21"/>
        </w:rPr>
        <w:t xml:space="preserve"> deliver services to their location.</w:t>
      </w:r>
    </w:p>
    <w:p w14:paraId="4D129EB2" w14:textId="276E8BBD" w:rsidR="00307D28" w:rsidRPr="00781AEC" w:rsidRDefault="00307D28" w:rsidP="00810C38">
      <w:pPr>
        <w:spacing w:line="276" w:lineRule="auto"/>
        <w:rPr>
          <w:rFonts w:ascii="Arial" w:hAnsi="Arial" w:cs="Arial"/>
          <w:noProof/>
          <w:sz w:val="21"/>
          <w:szCs w:val="21"/>
          <w:lang w:eastAsia="en-AU"/>
        </w:rPr>
      </w:pPr>
      <w:r w:rsidRPr="00781AEC">
        <w:rPr>
          <w:rFonts w:ascii="Arial" w:hAnsi="Arial" w:cs="Arial"/>
          <w:noProof/>
          <w:sz w:val="21"/>
          <w:szCs w:val="21"/>
          <w:lang w:eastAsia="en-AU"/>
        </w:rPr>
        <w:t>If you do not have capacity to provide a particular service at any given point in time, your administrator should update your service availability information in the portal.</w:t>
      </w:r>
    </w:p>
    <w:p w14:paraId="51F2036D" w14:textId="2D774A95" w:rsidR="00307D28" w:rsidRPr="00777B28" w:rsidRDefault="00307D28" w:rsidP="6EC79D14">
      <w:pPr>
        <w:pStyle w:val="Heading2"/>
        <w:keepNext w:val="0"/>
        <w:keepLines w:val="0"/>
        <w:widowControl w:val="0"/>
        <w:spacing w:before="360"/>
        <w:rPr>
          <w:rFonts w:ascii="Arial" w:hAnsi="Arial" w:cs="Arial"/>
          <w:sz w:val="24"/>
          <w:szCs w:val="22"/>
        </w:rPr>
      </w:pPr>
      <w:bookmarkStart w:id="39" w:name="_Specialisations"/>
      <w:bookmarkStart w:id="40" w:name="_Toc34207598"/>
      <w:bookmarkStart w:id="41" w:name="_Toc45784512"/>
      <w:bookmarkStart w:id="42" w:name="_Toc106989571"/>
      <w:bookmarkStart w:id="43" w:name="_Toc183681183"/>
      <w:bookmarkEnd w:id="39"/>
      <w:r w:rsidRPr="00777B28">
        <w:rPr>
          <w:rFonts w:ascii="Arial" w:hAnsi="Arial" w:cs="Arial"/>
          <w:sz w:val="24"/>
          <w:szCs w:val="22"/>
        </w:rPr>
        <w:t>Specialisations</w:t>
      </w:r>
      <w:bookmarkEnd w:id="40"/>
      <w:bookmarkEnd w:id="41"/>
      <w:bookmarkEnd w:id="42"/>
      <w:bookmarkEnd w:id="43"/>
    </w:p>
    <w:p w14:paraId="0C03B04F" w14:textId="01139D6B" w:rsidR="00307D28" w:rsidRPr="00781AEC" w:rsidRDefault="15BBDED7" w:rsidP="00810C38">
      <w:pPr>
        <w:spacing w:line="276" w:lineRule="auto"/>
        <w:rPr>
          <w:rFonts w:ascii="Arial" w:hAnsi="Arial" w:cs="Arial"/>
          <w:sz w:val="21"/>
          <w:szCs w:val="21"/>
        </w:rPr>
      </w:pPr>
      <w:r w:rsidRPr="00781AEC">
        <w:rPr>
          <w:rFonts w:ascii="Arial" w:eastAsia="Arial" w:hAnsi="Arial" w:cs="Arial"/>
          <w:color w:val="000000" w:themeColor="text1"/>
          <w:sz w:val="21"/>
          <w:szCs w:val="21"/>
        </w:rPr>
        <w:t>All aged care services must provide care in which each consumer is treated with dignity and respect, with their identity, culture and diversity valued.</w:t>
      </w:r>
      <w:r w:rsidRPr="00781AEC">
        <w:rPr>
          <w:rFonts w:ascii="Arial" w:eastAsia="Arial" w:hAnsi="Arial" w:cs="Arial"/>
          <w:sz w:val="21"/>
          <w:szCs w:val="21"/>
        </w:rPr>
        <w:t xml:space="preserve"> </w:t>
      </w:r>
      <w:r w:rsidR="7F172DE0" w:rsidRPr="00781AEC">
        <w:rPr>
          <w:rFonts w:ascii="Arial" w:eastAsia="Arial" w:hAnsi="Arial" w:cs="Arial"/>
          <w:sz w:val="21"/>
          <w:szCs w:val="21"/>
        </w:rPr>
        <w:t xml:space="preserve">While all service providers are expected to deliver these inclusive care services, there are some that deliver specialised care for particular groups. </w:t>
      </w:r>
      <w:r w:rsidR="629E9D90" w:rsidRPr="00781AEC">
        <w:rPr>
          <w:rFonts w:ascii="Arial" w:hAnsi="Arial" w:cs="Arial"/>
          <w:sz w:val="21"/>
          <w:szCs w:val="21"/>
        </w:rPr>
        <w:t xml:space="preserve">Outlets with specific knowledge, expertise, and services, </w:t>
      </w:r>
      <w:r w:rsidR="3AE56268" w:rsidRPr="00781AEC">
        <w:rPr>
          <w:rFonts w:ascii="Arial" w:hAnsi="Arial" w:cs="Arial"/>
          <w:sz w:val="21"/>
          <w:szCs w:val="21"/>
        </w:rPr>
        <w:t xml:space="preserve">can </w:t>
      </w:r>
      <w:r w:rsidR="78A4DCBF" w:rsidRPr="00781AEC">
        <w:rPr>
          <w:rFonts w:ascii="Arial" w:hAnsi="Arial" w:cs="Arial"/>
          <w:sz w:val="21"/>
          <w:szCs w:val="21"/>
        </w:rPr>
        <w:t xml:space="preserve">apply to have their </w:t>
      </w:r>
      <w:r w:rsidR="1A36EA8E" w:rsidRPr="00781AEC">
        <w:rPr>
          <w:rFonts w:ascii="Arial" w:hAnsi="Arial" w:cs="Arial"/>
          <w:sz w:val="21"/>
          <w:szCs w:val="21"/>
        </w:rPr>
        <w:t>diverse needs specialisation</w:t>
      </w:r>
      <w:r w:rsidR="4212C1A5" w:rsidRPr="00781AEC">
        <w:rPr>
          <w:rFonts w:ascii="Arial" w:hAnsi="Arial" w:cs="Arial"/>
          <w:sz w:val="21"/>
          <w:szCs w:val="21"/>
        </w:rPr>
        <w:t>(s)</w:t>
      </w:r>
      <w:r w:rsidR="1A36EA8E" w:rsidRPr="00781AEC">
        <w:rPr>
          <w:rFonts w:ascii="Arial" w:hAnsi="Arial" w:cs="Arial"/>
          <w:sz w:val="21"/>
          <w:szCs w:val="21"/>
        </w:rPr>
        <w:t xml:space="preserve"> </w:t>
      </w:r>
      <w:r w:rsidR="6A576DAF" w:rsidRPr="00781AEC">
        <w:rPr>
          <w:rFonts w:ascii="Arial" w:hAnsi="Arial" w:cs="Arial"/>
          <w:sz w:val="21"/>
          <w:szCs w:val="21"/>
        </w:rPr>
        <w:t>verified</w:t>
      </w:r>
      <w:r w:rsidR="4A10D519" w:rsidRPr="00781AEC">
        <w:rPr>
          <w:rFonts w:ascii="Arial" w:hAnsi="Arial" w:cs="Arial"/>
          <w:sz w:val="21"/>
          <w:szCs w:val="21"/>
        </w:rPr>
        <w:t>. This</w:t>
      </w:r>
      <w:r w:rsidR="23341E2B" w:rsidRPr="00781AEC">
        <w:rPr>
          <w:rFonts w:ascii="Arial" w:hAnsi="Arial" w:cs="Arial"/>
          <w:sz w:val="21"/>
          <w:szCs w:val="21"/>
        </w:rPr>
        <w:t xml:space="preserve"> helps </w:t>
      </w:r>
      <w:r w:rsidR="7F172DE0" w:rsidRPr="00781AEC">
        <w:rPr>
          <w:rFonts w:ascii="Arial" w:eastAsia="Arial" w:hAnsi="Arial" w:cs="Arial"/>
          <w:sz w:val="21"/>
          <w:szCs w:val="21"/>
        </w:rPr>
        <w:t xml:space="preserve">older </w:t>
      </w:r>
      <w:r w:rsidR="3FBCD782" w:rsidRPr="00781AEC">
        <w:rPr>
          <w:rFonts w:ascii="Arial" w:eastAsia="Arial" w:hAnsi="Arial" w:cs="Arial"/>
          <w:sz w:val="21"/>
          <w:szCs w:val="21"/>
        </w:rPr>
        <w:t>people</w:t>
      </w:r>
      <w:r w:rsidR="7F172DE0" w:rsidRPr="00781AEC">
        <w:rPr>
          <w:rFonts w:ascii="Arial" w:eastAsia="Arial" w:hAnsi="Arial" w:cs="Arial"/>
          <w:sz w:val="21"/>
          <w:szCs w:val="21"/>
        </w:rPr>
        <w:t xml:space="preserve"> with diverse aged care needs choose the care that best suits them.</w:t>
      </w:r>
    </w:p>
    <w:p w14:paraId="57D3F788" w14:textId="0E51EF2A" w:rsidR="00BD71C6" w:rsidRPr="00781AEC" w:rsidRDefault="00307D28" w:rsidP="00810C38">
      <w:pPr>
        <w:spacing w:line="276" w:lineRule="auto"/>
        <w:rPr>
          <w:rFonts w:ascii="Arial" w:hAnsi="Arial" w:cs="Arial"/>
          <w:sz w:val="21"/>
          <w:szCs w:val="21"/>
        </w:rPr>
      </w:pPr>
      <w:r w:rsidRPr="00781AEC">
        <w:rPr>
          <w:rFonts w:ascii="Arial" w:hAnsi="Arial" w:cs="Arial"/>
          <w:sz w:val="21"/>
          <w:szCs w:val="21"/>
        </w:rPr>
        <w:t xml:space="preserve">If a provider </w:t>
      </w:r>
      <w:r w:rsidR="00571CF6" w:rsidRPr="00781AEC">
        <w:rPr>
          <w:rFonts w:ascii="Arial" w:hAnsi="Arial" w:cs="Arial"/>
          <w:sz w:val="21"/>
          <w:szCs w:val="21"/>
        </w:rPr>
        <w:t>applies to have one or more outlets verified</w:t>
      </w:r>
      <w:r w:rsidR="00992936" w:rsidRPr="00781AEC">
        <w:rPr>
          <w:rFonts w:ascii="Arial" w:hAnsi="Arial" w:cs="Arial"/>
          <w:sz w:val="21"/>
          <w:szCs w:val="21"/>
        </w:rPr>
        <w:t xml:space="preserve"> for a</w:t>
      </w:r>
      <w:r w:rsidR="006A27E0" w:rsidRPr="00781AEC">
        <w:rPr>
          <w:rFonts w:ascii="Arial" w:hAnsi="Arial" w:cs="Arial"/>
          <w:sz w:val="21"/>
          <w:szCs w:val="21"/>
        </w:rPr>
        <w:t xml:space="preserve"> diverse needs </w:t>
      </w:r>
      <w:r w:rsidR="00571CF6" w:rsidRPr="00781AEC">
        <w:rPr>
          <w:rFonts w:ascii="Arial" w:hAnsi="Arial" w:cs="Arial"/>
          <w:sz w:val="21"/>
          <w:szCs w:val="21"/>
        </w:rPr>
        <w:t>specialisation,</w:t>
      </w:r>
      <w:r w:rsidRPr="00781AEC">
        <w:rPr>
          <w:rFonts w:ascii="Arial" w:hAnsi="Arial" w:cs="Arial"/>
          <w:sz w:val="21"/>
          <w:szCs w:val="21"/>
        </w:rPr>
        <w:t xml:space="preserve"> </w:t>
      </w:r>
      <w:r w:rsidR="006A27E0" w:rsidRPr="00781AEC">
        <w:rPr>
          <w:rFonts w:ascii="Arial" w:hAnsi="Arial" w:cs="Arial"/>
          <w:sz w:val="21"/>
          <w:szCs w:val="21"/>
        </w:rPr>
        <w:t xml:space="preserve">it is </w:t>
      </w:r>
      <w:r w:rsidRPr="00781AEC">
        <w:rPr>
          <w:rFonts w:ascii="Arial" w:hAnsi="Arial" w:cs="Arial"/>
          <w:sz w:val="21"/>
          <w:szCs w:val="21"/>
        </w:rPr>
        <w:t xml:space="preserve">expected </w:t>
      </w:r>
      <w:r w:rsidR="006A27E0" w:rsidRPr="00781AEC">
        <w:rPr>
          <w:rFonts w:ascii="Arial" w:hAnsi="Arial" w:cs="Arial"/>
          <w:sz w:val="21"/>
          <w:szCs w:val="21"/>
        </w:rPr>
        <w:t>that the outlet</w:t>
      </w:r>
      <w:r w:rsidR="00825DCF" w:rsidRPr="00781AEC">
        <w:rPr>
          <w:rFonts w:ascii="Arial" w:hAnsi="Arial" w:cs="Arial"/>
          <w:sz w:val="21"/>
          <w:szCs w:val="21"/>
        </w:rPr>
        <w:t>s</w:t>
      </w:r>
      <w:r w:rsidR="006A27E0" w:rsidRPr="00781AEC">
        <w:rPr>
          <w:rFonts w:ascii="Arial" w:hAnsi="Arial" w:cs="Arial"/>
          <w:sz w:val="21"/>
          <w:szCs w:val="21"/>
        </w:rPr>
        <w:t xml:space="preserve"> </w:t>
      </w:r>
      <w:r w:rsidR="00626393" w:rsidRPr="00781AEC">
        <w:rPr>
          <w:rFonts w:ascii="Arial" w:hAnsi="Arial" w:cs="Arial"/>
          <w:sz w:val="21"/>
          <w:szCs w:val="21"/>
        </w:rPr>
        <w:t>meet a pre-defined list of criteria</w:t>
      </w:r>
      <w:r w:rsidR="00BD71C6" w:rsidRPr="00781AEC">
        <w:rPr>
          <w:rFonts w:ascii="Arial" w:hAnsi="Arial" w:cs="Arial"/>
          <w:sz w:val="21"/>
          <w:szCs w:val="21"/>
        </w:rPr>
        <w:t xml:space="preserve"> specific to that specialisation.</w:t>
      </w:r>
    </w:p>
    <w:p w14:paraId="66E35085" w14:textId="71F3610A" w:rsidR="00B37E02" w:rsidRPr="00781AEC" w:rsidRDefault="052D5200" w:rsidP="00810C38">
      <w:pPr>
        <w:spacing w:line="276" w:lineRule="auto"/>
        <w:rPr>
          <w:rStyle w:val="Hyperlink"/>
          <w:rFonts w:ascii="Arial" w:hAnsi="Arial" w:cs="Arial"/>
          <w:sz w:val="21"/>
          <w:szCs w:val="21"/>
        </w:rPr>
      </w:pPr>
      <w:r w:rsidRPr="00781AEC">
        <w:rPr>
          <w:rFonts w:ascii="Arial" w:hAnsi="Arial" w:cs="Arial"/>
          <w:sz w:val="21"/>
          <w:szCs w:val="21"/>
        </w:rPr>
        <w:t>For information on the verification process</w:t>
      </w:r>
      <w:r w:rsidR="370BE9B5" w:rsidRPr="00781AEC">
        <w:rPr>
          <w:rFonts w:ascii="Arial" w:hAnsi="Arial" w:cs="Arial"/>
          <w:sz w:val="21"/>
          <w:szCs w:val="21"/>
        </w:rPr>
        <w:t xml:space="preserve"> including how to apply</w:t>
      </w:r>
      <w:r w:rsidRPr="00781AEC">
        <w:rPr>
          <w:rFonts w:ascii="Arial" w:hAnsi="Arial" w:cs="Arial"/>
          <w:sz w:val="21"/>
          <w:szCs w:val="21"/>
        </w:rPr>
        <w:t xml:space="preserve">, please </w:t>
      </w:r>
      <w:r w:rsidR="2BC715B5" w:rsidRPr="00781AEC">
        <w:rPr>
          <w:rFonts w:ascii="Arial" w:hAnsi="Arial" w:cs="Arial"/>
          <w:sz w:val="21"/>
          <w:szCs w:val="21"/>
        </w:rPr>
        <w:t>refer to</w:t>
      </w:r>
      <w:r w:rsidR="63B8F381" w:rsidRPr="00781AEC">
        <w:rPr>
          <w:rFonts w:ascii="Arial" w:hAnsi="Arial" w:cs="Arial"/>
          <w:sz w:val="21"/>
          <w:szCs w:val="21"/>
        </w:rPr>
        <w:t xml:space="preserve"> </w:t>
      </w:r>
      <w:hyperlink r:id="rId16">
        <w:r w:rsidRPr="00781AEC">
          <w:rPr>
            <w:rStyle w:val="Hyperlink"/>
            <w:rFonts w:ascii="Arial" w:hAnsi="Arial" w:cs="Arial"/>
            <w:sz w:val="21"/>
            <w:szCs w:val="21"/>
          </w:rPr>
          <w:t>About Specialisation Verification</w:t>
        </w:r>
      </w:hyperlink>
      <w:r w:rsidR="00E72B78">
        <w:rPr>
          <w:rStyle w:val="Hyperlink"/>
          <w:rFonts w:ascii="Arial" w:hAnsi="Arial" w:cs="Arial"/>
          <w:sz w:val="21"/>
          <w:szCs w:val="21"/>
        </w:rPr>
        <w:t>.</w:t>
      </w:r>
    </w:p>
    <w:p w14:paraId="24B4D264" w14:textId="1C7C747F" w:rsidR="00BD71C6" w:rsidRPr="00781AEC" w:rsidRDefault="052D5200" w:rsidP="00810C38">
      <w:pPr>
        <w:spacing w:line="276" w:lineRule="auto"/>
        <w:rPr>
          <w:rFonts w:ascii="Arial" w:eastAsia="Arial" w:hAnsi="Arial" w:cs="Arial"/>
          <w:sz w:val="21"/>
          <w:szCs w:val="21"/>
        </w:rPr>
      </w:pPr>
      <w:r w:rsidRPr="00781AEC">
        <w:rPr>
          <w:rFonts w:ascii="Arial" w:hAnsi="Arial" w:cs="Arial"/>
          <w:sz w:val="21"/>
          <w:szCs w:val="21"/>
        </w:rPr>
        <w:t>For the specialisation criteria</w:t>
      </w:r>
      <w:r w:rsidR="0A366D31" w:rsidRPr="00781AEC">
        <w:rPr>
          <w:rFonts w:ascii="Arial" w:hAnsi="Arial" w:cs="Arial"/>
          <w:sz w:val="21"/>
          <w:szCs w:val="21"/>
        </w:rPr>
        <w:t xml:space="preserve"> providers must meet to have their specialisation claims published to their MAC profile</w:t>
      </w:r>
      <w:r w:rsidRPr="00781AEC">
        <w:rPr>
          <w:rFonts w:ascii="Arial" w:hAnsi="Arial" w:cs="Arial"/>
          <w:sz w:val="21"/>
          <w:szCs w:val="21"/>
        </w:rPr>
        <w:t xml:space="preserve">, please see the </w:t>
      </w:r>
      <w:hyperlink r:id="rId17">
        <w:r w:rsidRPr="00781AEC">
          <w:rPr>
            <w:rStyle w:val="Hyperlink"/>
            <w:rFonts w:ascii="Arial" w:hAnsi="Arial" w:cs="Arial"/>
            <w:sz w:val="21"/>
            <w:szCs w:val="21"/>
          </w:rPr>
          <w:t>Specialisation Verification framework</w:t>
        </w:r>
      </w:hyperlink>
      <w:r w:rsidR="0036B350" w:rsidRPr="00781AEC">
        <w:rPr>
          <w:rFonts w:ascii="Arial" w:hAnsi="Arial" w:cs="Arial"/>
          <w:sz w:val="21"/>
          <w:szCs w:val="21"/>
        </w:rPr>
        <w:t>.</w:t>
      </w:r>
    </w:p>
    <w:p w14:paraId="51529B1A" w14:textId="45296DD2" w:rsidR="007273D0" w:rsidRPr="00781AEC" w:rsidRDefault="53EF1915" w:rsidP="00810C38">
      <w:pPr>
        <w:spacing w:line="276" w:lineRule="auto"/>
        <w:rPr>
          <w:rStyle w:val="Hyperlink"/>
          <w:rFonts w:ascii="Arial" w:hAnsi="Arial" w:cs="Arial"/>
          <w:noProof/>
          <w:sz w:val="21"/>
          <w:szCs w:val="21"/>
          <w:lang w:eastAsia="en-AU"/>
        </w:rPr>
      </w:pPr>
      <w:r w:rsidRPr="00781AEC">
        <w:rPr>
          <w:rStyle w:val="Hyperlink"/>
          <w:rFonts w:ascii="Arial" w:eastAsia="Arial" w:hAnsi="Arial" w:cs="Arial"/>
          <w:color w:val="auto"/>
          <w:sz w:val="21"/>
          <w:szCs w:val="21"/>
          <w:u w:val="none"/>
        </w:rPr>
        <w:t xml:space="preserve">For detailed information on how to apply for verification of specialisations via the My Aged Care Service and Support Portal, please </w:t>
      </w:r>
      <w:r w:rsidR="733CEFC1" w:rsidRPr="00FA3237">
        <w:rPr>
          <w:rStyle w:val="Hyperlink"/>
          <w:rFonts w:ascii="Arial" w:eastAsia="Arial" w:hAnsi="Arial" w:cs="Arial"/>
          <w:color w:val="auto"/>
          <w:sz w:val="21"/>
          <w:szCs w:val="21"/>
          <w:u w:val="none"/>
        </w:rPr>
        <w:t xml:space="preserve">refer to </w:t>
      </w:r>
      <w:hyperlink r:id="rId18" w:history="1">
        <w:r w:rsidRPr="00781AEC">
          <w:rPr>
            <w:rFonts w:ascii="Arial" w:hAnsi="Arial" w:cs="Arial"/>
            <w:noProof/>
            <w:color w:val="4471C4"/>
            <w:sz w:val="21"/>
            <w:szCs w:val="21"/>
            <w:u w:val="single"/>
            <w:lang w:eastAsia="en-AU"/>
          </w:rPr>
          <w:t>My Aged Care Service and Support Portal User Guide: Part One – Administrator Functions</w:t>
        </w:r>
      </w:hyperlink>
      <w:r w:rsidR="00906A27" w:rsidRPr="00781AEC">
        <w:rPr>
          <w:rFonts w:ascii="Arial" w:hAnsi="Arial" w:cs="Arial"/>
          <w:color w:val="4471C4"/>
          <w:sz w:val="21"/>
          <w:szCs w:val="21"/>
          <w:u w:val="single"/>
        </w:rPr>
        <w:t>.</w:t>
      </w:r>
    </w:p>
    <w:p w14:paraId="6E25A998" w14:textId="25B4CA93" w:rsidR="00307D28" w:rsidRPr="00777B28" w:rsidRDefault="00307D28" w:rsidP="00E72B78">
      <w:pPr>
        <w:pStyle w:val="Heading2"/>
        <w:spacing w:before="240"/>
        <w:rPr>
          <w:rFonts w:ascii="Arial" w:hAnsi="Arial" w:cs="Arial"/>
          <w:sz w:val="24"/>
          <w:szCs w:val="22"/>
        </w:rPr>
      </w:pPr>
      <w:bookmarkStart w:id="44" w:name="_Toc34207602"/>
      <w:bookmarkStart w:id="45" w:name="_Toc45784513"/>
      <w:bookmarkStart w:id="46" w:name="_Toc106989572"/>
      <w:bookmarkStart w:id="47" w:name="_Toc183681184"/>
      <w:r w:rsidRPr="00777B28">
        <w:rPr>
          <w:rFonts w:ascii="Arial" w:hAnsi="Arial" w:cs="Arial"/>
          <w:sz w:val="24"/>
          <w:szCs w:val="22"/>
        </w:rPr>
        <w:t>Support resources</w:t>
      </w:r>
      <w:bookmarkEnd w:id="44"/>
      <w:bookmarkEnd w:id="45"/>
      <w:bookmarkEnd w:id="46"/>
      <w:bookmarkEnd w:id="47"/>
    </w:p>
    <w:p w14:paraId="35E82AD9" w14:textId="438CAA86" w:rsidR="00307D28" w:rsidRPr="00781AEC" w:rsidRDefault="00307D28" w:rsidP="00810C38">
      <w:pPr>
        <w:spacing w:line="276" w:lineRule="auto"/>
        <w:rPr>
          <w:rFonts w:ascii="Arial" w:hAnsi="Arial" w:cs="Arial"/>
          <w:noProof/>
          <w:color w:val="000000" w:themeColor="text1"/>
          <w:sz w:val="21"/>
          <w:szCs w:val="21"/>
          <w:lang w:eastAsia="en-AU"/>
        </w:rPr>
      </w:pPr>
      <w:r w:rsidRPr="00781AEC">
        <w:rPr>
          <w:rFonts w:ascii="Arial" w:hAnsi="Arial" w:cs="Arial"/>
          <w:noProof/>
          <w:color w:val="000000" w:themeColor="text1"/>
          <w:sz w:val="21"/>
          <w:szCs w:val="21"/>
          <w:lang w:eastAsia="en-AU"/>
        </w:rPr>
        <w:t xml:space="preserve">The following resources are available to assist you to manage your service information in the </w:t>
      </w:r>
      <w:r w:rsidR="0000463B" w:rsidRPr="00781AEC">
        <w:rPr>
          <w:rFonts w:ascii="Arial" w:hAnsi="Arial" w:cs="Arial"/>
          <w:noProof/>
          <w:color w:val="000000" w:themeColor="text1"/>
          <w:sz w:val="21"/>
          <w:szCs w:val="21"/>
          <w:lang w:eastAsia="en-AU"/>
        </w:rPr>
        <w:t>Service and Support Portal</w:t>
      </w:r>
      <w:r w:rsidRPr="00781AEC">
        <w:rPr>
          <w:rFonts w:ascii="Arial" w:hAnsi="Arial" w:cs="Arial"/>
          <w:noProof/>
          <w:color w:val="000000" w:themeColor="text1"/>
          <w:sz w:val="21"/>
          <w:szCs w:val="21"/>
          <w:lang w:eastAsia="en-AU"/>
        </w:rPr>
        <w:t>:</w:t>
      </w:r>
    </w:p>
    <w:p w14:paraId="26C09FC6" w14:textId="210F9955" w:rsidR="00307D28" w:rsidRPr="00777B28" w:rsidRDefault="00307D28" w:rsidP="002E0C16">
      <w:pPr>
        <w:pStyle w:val="Heading3"/>
        <w:rPr>
          <w:rFonts w:ascii="Arial" w:hAnsi="Arial" w:cs="Arial"/>
          <w:b w:val="0"/>
          <w:bCs w:val="0"/>
          <w:noProof/>
        </w:rPr>
      </w:pPr>
      <w:bookmarkStart w:id="48" w:name="_Toc183681185"/>
      <w:r w:rsidRPr="00777B28">
        <w:rPr>
          <w:rFonts w:ascii="Arial" w:hAnsi="Arial" w:cs="Arial"/>
          <w:b w:val="0"/>
          <w:bCs w:val="0"/>
          <w:noProof/>
        </w:rPr>
        <w:t>User Guides</w:t>
      </w:r>
      <w:bookmarkEnd w:id="48"/>
    </w:p>
    <w:p w14:paraId="46BE39B5" w14:textId="00E8491F" w:rsidR="00307D28" w:rsidRPr="00781AEC" w:rsidRDefault="00307D28" w:rsidP="00E72B78">
      <w:pPr>
        <w:spacing w:before="80" w:after="80"/>
        <w:rPr>
          <w:rFonts w:ascii="Arial" w:hAnsi="Arial" w:cs="Arial"/>
          <w:noProof/>
          <w:color w:val="000000" w:themeColor="text1"/>
          <w:sz w:val="21"/>
          <w:szCs w:val="21"/>
          <w:lang w:eastAsia="en-AU"/>
        </w:rPr>
      </w:pPr>
      <w:hyperlink r:id="rId19" w:history="1">
        <w:r w:rsidRPr="00781AEC">
          <w:rPr>
            <w:rStyle w:val="Hyperlink"/>
            <w:rFonts w:ascii="Arial" w:hAnsi="Arial" w:cs="Arial"/>
            <w:noProof/>
            <w:sz w:val="21"/>
            <w:szCs w:val="21"/>
            <w:lang w:eastAsia="en-AU"/>
          </w:rPr>
          <w:t xml:space="preserve">My Aged Care </w:t>
        </w:r>
        <w:r w:rsidR="0000463B" w:rsidRPr="00781AEC">
          <w:rPr>
            <w:rStyle w:val="Hyperlink"/>
            <w:rFonts w:ascii="Arial" w:hAnsi="Arial" w:cs="Arial"/>
            <w:noProof/>
            <w:sz w:val="21"/>
            <w:szCs w:val="21"/>
            <w:lang w:eastAsia="en-AU"/>
          </w:rPr>
          <w:t>Service and Support Portal</w:t>
        </w:r>
        <w:r w:rsidRPr="00781AEC">
          <w:rPr>
            <w:rStyle w:val="Hyperlink"/>
            <w:rFonts w:ascii="Arial" w:hAnsi="Arial" w:cs="Arial"/>
            <w:noProof/>
            <w:sz w:val="21"/>
            <w:szCs w:val="21"/>
            <w:lang w:eastAsia="en-AU"/>
          </w:rPr>
          <w:t xml:space="preserve"> User Guide: Part One – Administrator Functions</w:t>
        </w:r>
      </w:hyperlink>
      <w:r w:rsidRPr="00781AEC">
        <w:rPr>
          <w:rStyle w:val="Hyperlink"/>
          <w:rFonts w:ascii="Arial" w:hAnsi="Arial" w:cs="Arial"/>
          <w:noProof/>
          <w:sz w:val="21"/>
          <w:szCs w:val="21"/>
          <w:lang w:eastAsia="en-AU"/>
        </w:rPr>
        <w:t xml:space="preserve"> </w:t>
      </w:r>
    </w:p>
    <w:p w14:paraId="75DBEF34" w14:textId="77777777" w:rsidR="00E72B78" w:rsidRDefault="0036B350" w:rsidP="00E72B78">
      <w:pPr>
        <w:spacing w:before="80" w:after="80"/>
        <w:rPr>
          <w:rFonts w:ascii="Arial" w:hAnsi="Arial" w:cs="Arial"/>
          <w:sz w:val="21"/>
          <w:szCs w:val="21"/>
        </w:rPr>
      </w:pPr>
      <w:hyperlink r:id="rId20" w:history="1">
        <w:r w:rsidRPr="00781AEC">
          <w:rPr>
            <w:rStyle w:val="Hyperlink"/>
            <w:rFonts w:ascii="Arial" w:hAnsi="Arial" w:cs="Arial"/>
            <w:sz w:val="21"/>
            <w:szCs w:val="21"/>
          </w:rPr>
          <w:t>Service and Support Portal User Guide – Advanced Outlet and Service Management – Transferring Clients and Services</w:t>
        </w:r>
      </w:hyperlink>
      <w:r w:rsidRPr="00781AEC">
        <w:rPr>
          <w:rFonts w:ascii="Arial" w:hAnsi="Arial" w:cs="Arial"/>
          <w:sz w:val="21"/>
          <w:szCs w:val="21"/>
        </w:rPr>
        <w:t xml:space="preserve"> </w:t>
      </w:r>
    </w:p>
    <w:p w14:paraId="5E456F86" w14:textId="28D45C0C" w:rsidR="00E72B78" w:rsidRDefault="0036B350" w:rsidP="00E72B78">
      <w:pPr>
        <w:spacing w:before="80" w:after="80"/>
        <w:rPr>
          <w:rFonts w:ascii="Arial" w:hAnsi="Arial" w:cs="Arial"/>
          <w:sz w:val="21"/>
          <w:szCs w:val="21"/>
        </w:rPr>
      </w:pPr>
      <w:hyperlink r:id="rId21" w:history="1">
        <w:r w:rsidRPr="00781AEC">
          <w:rPr>
            <w:rStyle w:val="Hyperlink"/>
            <w:rFonts w:ascii="Arial" w:hAnsi="Arial" w:cs="Arial"/>
            <w:sz w:val="21"/>
            <w:szCs w:val="21"/>
          </w:rPr>
          <w:t>Service and Support Portal User Guide – Creating Service Delivery Outlets and Adding Service Information</w:t>
        </w:r>
      </w:hyperlink>
      <w:r w:rsidRPr="00781AEC">
        <w:rPr>
          <w:rFonts w:ascii="Arial" w:hAnsi="Arial" w:cs="Arial"/>
          <w:sz w:val="21"/>
          <w:szCs w:val="21"/>
        </w:rPr>
        <w:t xml:space="preserve"> </w:t>
      </w:r>
    </w:p>
    <w:p w14:paraId="03AA136E" w14:textId="130913B3" w:rsidR="0002308B" w:rsidRPr="00781AEC" w:rsidRDefault="7184F38B" w:rsidP="00E72B78">
      <w:pPr>
        <w:spacing w:before="80" w:after="80"/>
        <w:rPr>
          <w:rStyle w:val="Hyperlink"/>
          <w:rFonts w:ascii="Arial" w:hAnsi="Arial" w:cs="Arial"/>
          <w:noProof/>
          <w:sz w:val="21"/>
          <w:szCs w:val="21"/>
          <w:lang w:eastAsia="en-AU"/>
        </w:rPr>
      </w:pPr>
      <w:hyperlink r:id="rId22">
        <w:r w:rsidRPr="00781AEC">
          <w:rPr>
            <w:rStyle w:val="Hyperlink"/>
            <w:rFonts w:ascii="Arial" w:hAnsi="Arial" w:cs="Arial"/>
            <w:noProof/>
            <w:sz w:val="21"/>
            <w:szCs w:val="21"/>
            <w:lang w:eastAsia="en-AU"/>
          </w:rPr>
          <w:t xml:space="preserve">Profile tips for service providers on </w:t>
        </w:r>
        <w:r w:rsidR="7F172DE0" w:rsidRPr="00781AEC">
          <w:rPr>
            <w:rStyle w:val="Hyperlink"/>
            <w:rFonts w:ascii="Arial" w:hAnsi="Arial" w:cs="Arial"/>
            <w:noProof/>
            <w:sz w:val="21"/>
            <w:szCs w:val="21"/>
            <w:lang w:eastAsia="en-AU"/>
          </w:rPr>
          <w:t>the My Aged Care Find a provider tool</w:t>
        </w:r>
      </w:hyperlink>
    </w:p>
    <w:p w14:paraId="003296B2" w14:textId="57315A4D" w:rsidR="00307D28" w:rsidRPr="00777B28" w:rsidRDefault="00307D28" w:rsidP="004B0390">
      <w:pPr>
        <w:pStyle w:val="Heading3"/>
        <w:spacing w:before="240"/>
        <w:rPr>
          <w:rFonts w:ascii="Arial" w:hAnsi="Arial" w:cs="Arial"/>
          <w:b w:val="0"/>
          <w:bCs w:val="0"/>
        </w:rPr>
      </w:pPr>
      <w:bookmarkStart w:id="49" w:name="_Toc183681186"/>
      <w:r w:rsidRPr="00777B28">
        <w:rPr>
          <w:rFonts w:ascii="Arial" w:hAnsi="Arial" w:cs="Arial"/>
          <w:b w:val="0"/>
          <w:bCs w:val="0"/>
        </w:rPr>
        <w:t>Videos</w:t>
      </w:r>
      <w:bookmarkEnd w:id="49"/>
    </w:p>
    <w:p w14:paraId="2FCBE170" w14:textId="77777777" w:rsidR="00307D28" w:rsidRPr="00781AEC" w:rsidRDefault="00307D28" w:rsidP="00E72B78">
      <w:pPr>
        <w:spacing w:before="80" w:after="80"/>
        <w:rPr>
          <w:rFonts w:ascii="Arial" w:hAnsi="Arial" w:cs="Arial"/>
          <w:noProof/>
          <w:color w:val="000000" w:themeColor="text1"/>
          <w:sz w:val="21"/>
          <w:szCs w:val="21"/>
          <w:lang w:eastAsia="en-AU"/>
        </w:rPr>
      </w:pPr>
      <w:hyperlink r:id="rId23" w:history="1">
        <w:r w:rsidRPr="00781AEC">
          <w:rPr>
            <w:rStyle w:val="Hyperlink"/>
            <w:rFonts w:ascii="Arial" w:hAnsi="Arial" w:cs="Arial"/>
            <w:noProof/>
            <w:sz w:val="21"/>
            <w:szCs w:val="21"/>
            <w:lang w:eastAsia="en-AU"/>
          </w:rPr>
          <w:t>How to transfer clients and services within and between outlets</w:t>
        </w:r>
      </w:hyperlink>
    </w:p>
    <w:p w14:paraId="3B945710" w14:textId="77777777" w:rsidR="00307D28" w:rsidRPr="00781AEC" w:rsidRDefault="00307D28" w:rsidP="00E72B78">
      <w:pPr>
        <w:spacing w:before="80" w:after="80"/>
        <w:rPr>
          <w:rFonts w:ascii="Arial" w:hAnsi="Arial" w:cs="Arial"/>
          <w:noProof/>
          <w:color w:val="000000" w:themeColor="text1"/>
          <w:sz w:val="21"/>
          <w:szCs w:val="21"/>
          <w:lang w:eastAsia="en-AU"/>
        </w:rPr>
      </w:pPr>
      <w:hyperlink r:id="rId24" w:history="1">
        <w:r w:rsidRPr="00781AEC">
          <w:rPr>
            <w:rStyle w:val="Hyperlink"/>
            <w:rFonts w:ascii="Arial" w:hAnsi="Arial" w:cs="Arial"/>
            <w:noProof/>
            <w:sz w:val="21"/>
            <w:szCs w:val="21"/>
            <w:lang w:eastAsia="en-AU"/>
          </w:rPr>
          <w:t>How to configure outlet information – introduction</w:t>
        </w:r>
      </w:hyperlink>
      <w:r w:rsidRPr="00781AEC">
        <w:rPr>
          <w:rFonts w:ascii="Arial" w:hAnsi="Arial" w:cs="Arial"/>
          <w:noProof/>
          <w:color w:val="000000" w:themeColor="text1"/>
          <w:sz w:val="21"/>
          <w:szCs w:val="21"/>
          <w:lang w:eastAsia="en-AU"/>
        </w:rPr>
        <w:t xml:space="preserve"> </w:t>
      </w:r>
    </w:p>
    <w:p w14:paraId="44DCCCB7" w14:textId="77777777" w:rsidR="00307D28" w:rsidRPr="00781AEC" w:rsidRDefault="00307D28" w:rsidP="00E72B78">
      <w:pPr>
        <w:spacing w:before="80" w:after="80"/>
        <w:rPr>
          <w:rStyle w:val="Hyperlink"/>
          <w:rFonts w:ascii="Arial" w:hAnsi="Arial" w:cs="Arial"/>
          <w:sz w:val="21"/>
          <w:szCs w:val="21"/>
        </w:rPr>
      </w:pPr>
      <w:r w:rsidRPr="00781AEC">
        <w:rPr>
          <w:rStyle w:val="Hyperlink"/>
          <w:rFonts w:ascii="Arial" w:hAnsi="Arial" w:cs="Arial"/>
          <w:noProof/>
          <w:sz w:val="21"/>
          <w:szCs w:val="21"/>
          <w:lang w:eastAsia="en-AU"/>
        </w:rPr>
        <w:fldChar w:fldCharType="begin"/>
      </w:r>
      <w:r w:rsidRPr="00781AEC">
        <w:rPr>
          <w:rStyle w:val="Hyperlink"/>
          <w:rFonts w:ascii="Arial" w:hAnsi="Arial" w:cs="Arial"/>
          <w:noProof/>
          <w:sz w:val="21"/>
          <w:szCs w:val="21"/>
          <w:lang w:eastAsia="en-AU"/>
        </w:rPr>
        <w:instrText xml:space="preserve"> HYPERLINK "https://www.youtube.com/watch?v=eX9H-ggf7io&amp;feature=youtu.be" </w:instrText>
      </w:r>
      <w:r w:rsidRPr="00781AEC">
        <w:rPr>
          <w:rStyle w:val="Hyperlink"/>
          <w:rFonts w:ascii="Arial" w:hAnsi="Arial" w:cs="Arial"/>
          <w:noProof/>
          <w:sz w:val="21"/>
          <w:szCs w:val="21"/>
          <w:lang w:eastAsia="en-AU"/>
        </w:rPr>
      </w:r>
      <w:r w:rsidRPr="00781AEC">
        <w:rPr>
          <w:rStyle w:val="Hyperlink"/>
          <w:rFonts w:ascii="Arial" w:hAnsi="Arial" w:cs="Arial"/>
          <w:noProof/>
          <w:sz w:val="21"/>
          <w:szCs w:val="21"/>
          <w:lang w:eastAsia="en-AU"/>
        </w:rPr>
        <w:fldChar w:fldCharType="separate"/>
      </w:r>
      <w:r w:rsidRPr="00781AEC">
        <w:rPr>
          <w:rStyle w:val="Hyperlink"/>
          <w:rFonts w:ascii="Arial" w:hAnsi="Arial" w:cs="Arial"/>
          <w:noProof/>
          <w:sz w:val="21"/>
          <w:szCs w:val="21"/>
          <w:lang w:eastAsia="en-AU"/>
        </w:rPr>
        <w:t>How to configure CHSP service information</w:t>
      </w:r>
    </w:p>
    <w:p w14:paraId="2D5D9DBD" w14:textId="33EE50E1" w:rsidR="00810C38" w:rsidRPr="00781AEC" w:rsidRDefault="00307D28" w:rsidP="00E72B78">
      <w:pPr>
        <w:tabs>
          <w:tab w:val="left" w:pos="6321"/>
        </w:tabs>
        <w:spacing w:before="80" w:after="80"/>
        <w:rPr>
          <w:rFonts w:ascii="Arial" w:hAnsi="Arial" w:cs="Arial"/>
          <w:noProof/>
          <w:color w:val="000000" w:themeColor="text1"/>
          <w:sz w:val="21"/>
          <w:szCs w:val="21"/>
          <w:lang w:eastAsia="en-AU"/>
        </w:rPr>
      </w:pPr>
      <w:r w:rsidRPr="00781AEC">
        <w:rPr>
          <w:rStyle w:val="Hyperlink"/>
          <w:rFonts w:ascii="Arial" w:hAnsi="Arial" w:cs="Arial"/>
          <w:noProof/>
          <w:sz w:val="21"/>
          <w:szCs w:val="21"/>
          <w:lang w:eastAsia="en-AU"/>
        </w:rPr>
        <w:fldChar w:fldCharType="end"/>
      </w:r>
      <w:r w:rsidR="1DE0AEE9" w:rsidRPr="00781AEC">
        <w:rPr>
          <w:rFonts w:ascii="Arial" w:hAnsi="Arial" w:cs="Arial"/>
          <w:noProof/>
          <w:color w:val="000000" w:themeColor="text1"/>
          <w:sz w:val="21"/>
          <w:szCs w:val="21"/>
          <w:lang w:eastAsia="en-AU"/>
        </w:rPr>
        <w:t xml:space="preserve">These materials are available at </w:t>
      </w:r>
      <w:r w:rsidR="0036B350" w:rsidRPr="00781AEC">
        <w:rPr>
          <w:rFonts w:ascii="Arial" w:hAnsi="Arial" w:cs="Arial"/>
          <w:noProof/>
          <w:color w:val="000000" w:themeColor="text1"/>
          <w:sz w:val="21"/>
          <w:szCs w:val="21"/>
          <w:lang w:eastAsia="en-AU"/>
        </w:rPr>
        <w:t xml:space="preserve">the </w:t>
      </w:r>
      <w:hyperlink r:id="rId25" w:history="1">
        <w:r w:rsidR="0036B350" w:rsidRPr="00781AEC">
          <w:rPr>
            <w:rStyle w:val="Hyperlink"/>
            <w:rFonts w:ascii="Arial" w:hAnsi="Arial" w:cs="Arial"/>
            <w:noProof/>
            <w:sz w:val="21"/>
            <w:szCs w:val="21"/>
            <w:lang w:eastAsia="en-AU"/>
          </w:rPr>
          <w:t>My Aged Care – Service and Support Portal Resources webpage</w:t>
        </w:r>
      </w:hyperlink>
      <w:r w:rsidR="00810C38" w:rsidRPr="00781AEC">
        <w:rPr>
          <w:rFonts w:ascii="Arial" w:hAnsi="Arial" w:cs="Arial"/>
          <w:noProof/>
          <w:color w:val="000000" w:themeColor="text1"/>
          <w:sz w:val="21"/>
          <w:szCs w:val="21"/>
          <w:lang w:eastAsia="en-AU"/>
        </w:rPr>
        <w:t>.</w:t>
      </w:r>
      <w:r w:rsidR="005A1B81">
        <w:rPr>
          <w:rFonts w:ascii="Arial" w:hAnsi="Arial" w:cs="Arial"/>
          <w:noProof/>
          <w:color w:val="000000" w:themeColor="text1"/>
          <w:sz w:val="21"/>
          <w:szCs w:val="21"/>
          <w:lang w:eastAsia="en-AU"/>
        </w:rPr>
        <w:t xml:space="preserve"> </w:t>
      </w:r>
    </w:p>
    <w:sectPr w:rsidR="00810C38" w:rsidRPr="00781AEC" w:rsidSect="00EA47A8">
      <w:headerReference w:type="default" r:id="rId26"/>
      <w:footerReference w:type="default" r:id="rId27"/>
      <w:headerReference w:type="first" r:id="rId28"/>
      <w:footerReference w:type="first" r:id="rId29"/>
      <w:pgSz w:w="11900" w:h="16840"/>
      <w:pgMar w:top="1418" w:right="1418" w:bottom="1276" w:left="1418"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F012D" w14:textId="77777777" w:rsidR="00DE7BCF" w:rsidRDefault="00DE7BCF" w:rsidP="00F15E50">
      <w:pPr>
        <w:spacing w:before="0"/>
      </w:pPr>
      <w:r>
        <w:separator/>
      </w:r>
    </w:p>
  </w:endnote>
  <w:endnote w:type="continuationSeparator" w:id="0">
    <w:p w14:paraId="3228F160" w14:textId="77777777" w:rsidR="00DE7BCF" w:rsidRDefault="00DE7BCF" w:rsidP="00F15E50">
      <w:pPr>
        <w:spacing w:before="0"/>
      </w:pPr>
      <w:r>
        <w:continuationSeparator/>
      </w:r>
    </w:p>
  </w:endnote>
  <w:endnote w:type="continuationNotice" w:id="1">
    <w:p w14:paraId="67A5DE91" w14:textId="77777777" w:rsidR="00DE7BCF" w:rsidRDefault="00DE7B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New Roman (Body CS)">
    <w:altName w:val="Arial"/>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D5695" w14:textId="4A7A4433" w:rsidR="00860F2D" w:rsidRPr="005F7D69" w:rsidRDefault="00860F2D" w:rsidP="00406B13">
    <w:pPr>
      <w:pStyle w:val="Footer"/>
      <w:tabs>
        <w:tab w:val="clear" w:pos="4513"/>
        <w:tab w:val="clear" w:pos="9026"/>
        <w:tab w:val="left" w:pos="8931"/>
      </w:tabs>
      <w:rPr>
        <w:rFonts w:ascii="Arial" w:hAnsi="Arial" w:cs="Arial"/>
        <w:color w:val="FFFFFF" w:themeColor="background1"/>
        <w:sz w:val="20"/>
        <w:szCs w:val="20"/>
      </w:rPr>
    </w:pPr>
    <w:r w:rsidRPr="005F7D69">
      <w:rPr>
        <w:rFonts w:ascii="Arial" w:hAnsi="Arial" w:cs="Arial"/>
        <w:color w:val="FFFFFF" w:themeColor="background1"/>
        <w:sz w:val="20"/>
        <w:szCs w:val="20"/>
      </w:rPr>
      <w:t xml:space="preserve">For further information, go to My Aged Care | </w:t>
    </w:r>
    <w:hyperlink r:id="rId1" w:history="1">
      <w:r w:rsidRPr="005F7D69">
        <w:rPr>
          <w:rStyle w:val="Hyperlink"/>
          <w:rFonts w:ascii="Arial" w:hAnsi="Arial" w:cs="Arial"/>
          <w:color w:val="FFFFFF" w:themeColor="background1"/>
          <w:sz w:val="20"/>
          <w:szCs w:val="20"/>
          <w:u w:val="none"/>
        </w:rPr>
        <w:t>www.myagedcare.gov.au</w:t>
      </w:r>
    </w:hyperlink>
    <w:r w:rsidRPr="005F7D69">
      <w:rPr>
        <w:rFonts w:ascii="Arial" w:hAnsi="Arial" w:cs="Arial"/>
        <w:color w:val="FFFFFF" w:themeColor="background1"/>
        <w:sz w:val="20"/>
        <w:szCs w:val="20"/>
      </w:rPr>
      <w:t xml:space="preserve"> | 1800 </w:t>
    </w:r>
    <w:r w:rsidR="00DF1717" w:rsidRPr="005F7D69">
      <w:rPr>
        <w:rFonts w:ascii="Arial" w:hAnsi="Arial" w:cs="Arial"/>
        <w:color w:val="FFFFFF" w:themeColor="background1"/>
        <w:sz w:val="20"/>
        <w:szCs w:val="20"/>
      </w:rPr>
      <w:t>836 799</w:t>
    </w:r>
    <w:r w:rsidRPr="005F7D69">
      <w:rPr>
        <w:rFonts w:ascii="Arial" w:hAnsi="Arial" w:cs="Arial"/>
        <w:color w:val="FFFFFF" w:themeColor="background1"/>
        <w:sz w:val="20"/>
        <w:szCs w:val="20"/>
      </w:rPr>
      <w:tab/>
    </w:r>
    <w:r w:rsidR="00F30F32" w:rsidRPr="005F7D69">
      <w:rPr>
        <w:rFonts w:ascii="Arial" w:hAnsi="Arial" w:cs="Arial"/>
        <w:color w:val="FFFFFF" w:themeColor="background1"/>
        <w:sz w:val="20"/>
        <w:szCs w:val="20"/>
      </w:rPr>
      <w:fldChar w:fldCharType="begin"/>
    </w:r>
    <w:r w:rsidR="00F30F32" w:rsidRPr="005F7D69">
      <w:rPr>
        <w:rFonts w:ascii="Arial" w:hAnsi="Arial" w:cs="Arial"/>
        <w:color w:val="FFFFFF" w:themeColor="background1"/>
        <w:sz w:val="20"/>
        <w:szCs w:val="20"/>
      </w:rPr>
      <w:instrText xml:space="preserve"> PAGE  \* Arabic </w:instrText>
    </w:r>
    <w:r w:rsidR="00F30F32" w:rsidRPr="005F7D69">
      <w:rPr>
        <w:rFonts w:ascii="Arial" w:hAnsi="Arial" w:cs="Arial"/>
        <w:color w:val="FFFFFF" w:themeColor="background1"/>
        <w:sz w:val="20"/>
        <w:szCs w:val="20"/>
      </w:rPr>
      <w:fldChar w:fldCharType="separate"/>
    </w:r>
    <w:r w:rsidR="00826DBE" w:rsidRPr="005F7D69">
      <w:rPr>
        <w:rFonts w:ascii="Arial" w:hAnsi="Arial" w:cs="Arial"/>
        <w:noProof/>
        <w:color w:val="FFFFFF" w:themeColor="background1"/>
        <w:sz w:val="20"/>
        <w:szCs w:val="20"/>
      </w:rPr>
      <w:t>5</w:t>
    </w:r>
    <w:r w:rsidR="00F30F32" w:rsidRPr="005F7D69">
      <w:rPr>
        <w:rFonts w:ascii="Arial" w:hAnsi="Arial" w:cs="Arial"/>
        <w:color w:val="FFFFFF" w:themeColor="background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80ECC" w14:textId="25800BCB" w:rsidR="00860F2D" w:rsidRPr="00860F2D" w:rsidRDefault="00860F2D" w:rsidP="00406B13">
    <w:pPr>
      <w:pStyle w:val="Footer"/>
      <w:tabs>
        <w:tab w:val="clear" w:pos="4513"/>
        <w:tab w:val="clear" w:pos="9026"/>
        <w:tab w:val="left" w:pos="8931"/>
      </w:tabs>
      <w:spacing w:before="240"/>
      <w:rPr>
        <w:color w:val="FFFFFF" w:themeColor="background1"/>
      </w:rPr>
    </w:pPr>
    <w:r w:rsidRPr="00D3404E">
      <w:rPr>
        <w:rFonts w:ascii="Arial" w:hAnsi="Arial" w:cs="Arial"/>
        <w:color w:val="FFFFFF" w:themeColor="background1"/>
        <w:sz w:val="20"/>
        <w:szCs w:val="20"/>
      </w:rPr>
      <w:t xml:space="preserve">For further information, go to My Aged Care | </w:t>
    </w:r>
    <w:hyperlink r:id="rId1" w:history="1">
      <w:r w:rsidRPr="00D3404E">
        <w:rPr>
          <w:rStyle w:val="Hyperlink"/>
          <w:rFonts w:ascii="Arial" w:hAnsi="Arial" w:cs="Arial"/>
          <w:color w:val="FFFFFF" w:themeColor="background1"/>
          <w:sz w:val="20"/>
          <w:szCs w:val="20"/>
          <w:u w:val="none"/>
        </w:rPr>
        <w:t>www.myagedcare.gov.au</w:t>
      </w:r>
    </w:hyperlink>
    <w:r w:rsidR="00477442" w:rsidRPr="00D3404E">
      <w:rPr>
        <w:rFonts w:ascii="Arial" w:hAnsi="Arial" w:cs="Arial"/>
        <w:color w:val="FFFFFF" w:themeColor="background1"/>
        <w:sz w:val="20"/>
        <w:szCs w:val="20"/>
      </w:rPr>
      <w:t xml:space="preserve"> | 1800 </w:t>
    </w:r>
    <w:r w:rsidR="00DF1717" w:rsidRPr="00D3404E">
      <w:rPr>
        <w:rFonts w:ascii="Arial" w:hAnsi="Arial" w:cs="Arial"/>
        <w:color w:val="FFFFFF" w:themeColor="background1"/>
        <w:sz w:val="20"/>
        <w:szCs w:val="20"/>
      </w:rPr>
      <w:t>836 799</w:t>
    </w:r>
    <w:r w:rsidR="00477442">
      <w:rPr>
        <w:color w:val="FFFFFF" w:themeColor="background1"/>
        <w:sz w:val="20"/>
        <w:szCs w:val="20"/>
      </w:rPr>
      <w:tab/>
    </w:r>
    <w:r w:rsidRPr="0073453D">
      <w:rPr>
        <w:color w:val="FFFFFF" w:themeColor="background1"/>
        <w:sz w:val="20"/>
        <w:szCs w:val="20"/>
      </w:rPr>
      <w:fldChar w:fldCharType="begin"/>
    </w:r>
    <w:r w:rsidRPr="0073453D">
      <w:rPr>
        <w:color w:val="FFFFFF" w:themeColor="background1"/>
        <w:sz w:val="20"/>
        <w:szCs w:val="20"/>
      </w:rPr>
      <w:instrText xml:space="preserve"> PAGE  \* Arabic </w:instrText>
    </w:r>
    <w:r w:rsidRPr="0073453D">
      <w:rPr>
        <w:color w:val="FFFFFF" w:themeColor="background1"/>
        <w:sz w:val="20"/>
        <w:szCs w:val="20"/>
      </w:rPr>
      <w:fldChar w:fldCharType="separate"/>
    </w:r>
    <w:r w:rsidR="00826DBE">
      <w:rPr>
        <w:noProof/>
        <w:color w:val="FFFFFF" w:themeColor="background1"/>
        <w:sz w:val="20"/>
        <w:szCs w:val="20"/>
      </w:rPr>
      <w:t>1</w:t>
    </w:r>
    <w:r w:rsidRPr="0073453D">
      <w:rPr>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8B86D" w14:textId="77777777" w:rsidR="00DE7BCF" w:rsidRDefault="00DE7BCF" w:rsidP="00F15E50">
      <w:pPr>
        <w:spacing w:before="0"/>
      </w:pPr>
      <w:r>
        <w:separator/>
      </w:r>
    </w:p>
  </w:footnote>
  <w:footnote w:type="continuationSeparator" w:id="0">
    <w:p w14:paraId="3D5816C3" w14:textId="77777777" w:rsidR="00DE7BCF" w:rsidRDefault="00DE7BCF" w:rsidP="00F15E50">
      <w:pPr>
        <w:spacing w:before="0"/>
      </w:pPr>
      <w:r>
        <w:continuationSeparator/>
      </w:r>
    </w:p>
  </w:footnote>
  <w:footnote w:type="continuationNotice" w:id="1">
    <w:p w14:paraId="54A53354" w14:textId="77777777" w:rsidR="00DE7BCF" w:rsidRDefault="00DE7BC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D76E" w14:textId="77777777" w:rsidR="007E5B2E" w:rsidRDefault="007E5B2E">
    <w:pPr>
      <w:pStyle w:val="Header"/>
    </w:pPr>
    <w:r>
      <w:rPr>
        <w:noProof/>
        <w:lang w:eastAsia="en-AU"/>
      </w:rPr>
      <w:drawing>
        <wp:anchor distT="0" distB="0" distL="114300" distR="114300" simplePos="0" relativeHeight="251658241" behindDoc="1" locked="0" layoutInCell="1" allowOverlap="1" wp14:anchorId="5EE03827" wp14:editId="53F60896">
          <wp:simplePos x="0" y="0"/>
          <wp:positionH relativeFrom="page">
            <wp:posOffset>0</wp:posOffset>
          </wp:positionH>
          <wp:positionV relativeFrom="page">
            <wp:posOffset>10781665</wp:posOffset>
          </wp:positionV>
          <wp:extent cx="7573645" cy="10713085"/>
          <wp:effectExtent l="0" t="0" r="825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3645" cy="107130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0" layoutInCell="1" allowOverlap="1" wp14:anchorId="0956D87F" wp14:editId="00E107D4">
          <wp:simplePos x="0" y="0"/>
          <wp:positionH relativeFrom="page">
            <wp:align>left</wp:align>
          </wp:positionH>
          <wp:positionV relativeFrom="page">
            <wp:align>top</wp:align>
          </wp:positionV>
          <wp:extent cx="7574400" cy="10713600"/>
          <wp:effectExtent l="0" t="0" r="762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68618" w14:textId="659AB88F" w:rsidR="007E5B2E" w:rsidRDefault="00860F2D" w:rsidP="007E5B2E">
    <w:pPr>
      <w:pStyle w:val="Header"/>
      <w:tabs>
        <w:tab w:val="clear" w:pos="4513"/>
        <w:tab w:val="clear" w:pos="9026"/>
        <w:tab w:val="left" w:pos="5932"/>
      </w:tabs>
    </w:pPr>
    <w:r>
      <w:rPr>
        <w:noProof/>
        <w:lang w:eastAsia="en-AU"/>
      </w:rPr>
      <w:drawing>
        <wp:anchor distT="0" distB="0" distL="114300" distR="114300" simplePos="0" relativeHeight="251658242" behindDoc="1" locked="0" layoutInCell="1" allowOverlap="1" wp14:anchorId="6254D354" wp14:editId="20B441A8">
          <wp:simplePos x="0" y="0"/>
          <wp:positionH relativeFrom="page">
            <wp:align>left</wp:align>
          </wp:positionH>
          <wp:positionV relativeFrom="page">
            <wp:align>top</wp:align>
          </wp:positionV>
          <wp:extent cx="7574400" cy="10713600"/>
          <wp:effectExtent l="0" t="0" r="762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4400" cy="10713600"/>
                  </a:xfrm>
                  <a:prstGeom prst="rect">
                    <a:avLst/>
                  </a:prstGeom>
                </pic:spPr>
              </pic:pic>
            </a:graphicData>
          </a:graphic>
          <wp14:sizeRelH relativeFrom="margin">
            <wp14:pctWidth>0</wp14:pctWidth>
          </wp14:sizeRelH>
          <wp14:sizeRelV relativeFrom="margin">
            <wp14:pctHeight>0</wp14:pctHeight>
          </wp14:sizeRelV>
        </wp:anchor>
      </w:drawing>
    </w:r>
    <w:r w:rsidR="007E5B2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22C83"/>
    <w:multiLevelType w:val="hybridMultilevel"/>
    <w:tmpl w:val="172068B2"/>
    <w:lvl w:ilvl="0" w:tplc="060680C2">
      <w:start w:val="1"/>
      <w:numFmt w:val="bullet"/>
      <w:pStyle w:val="ListBullet"/>
      <w:lvlText w:val=""/>
      <w:lvlJc w:val="left"/>
      <w:pPr>
        <w:ind w:left="-11061" w:hanging="360"/>
      </w:pPr>
      <w:rPr>
        <w:rFonts w:ascii="Symbol" w:hAnsi="Symbol" w:hint="default"/>
        <w:color w:val="1D4F91"/>
      </w:rPr>
    </w:lvl>
    <w:lvl w:ilvl="1" w:tplc="0C090003" w:tentative="1">
      <w:start w:val="1"/>
      <w:numFmt w:val="bullet"/>
      <w:lvlText w:val="o"/>
      <w:lvlJc w:val="left"/>
      <w:pPr>
        <w:ind w:left="-10341" w:hanging="360"/>
      </w:pPr>
      <w:rPr>
        <w:rFonts w:ascii="Courier New" w:hAnsi="Courier New" w:cs="Courier New" w:hint="default"/>
      </w:rPr>
    </w:lvl>
    <w:lvl w:ilvl="2" w:tplc="0C090005" w:tentative="1">
      <w:start w:val="1"/>
      <w:numFmt w:val="bullet"/>
      <w:lvlText w:val=""/>
      <w:lvlJc w:val="left"/>
      <w:pPr>
        <w:ind w:left="-9621" w:hanging="360"/>
      </w:pPr>
      <w:rPr>
        <w:rFonts w:ascii="Wingdings" w:hAnsi="Wingdings" w:hint="default"/>
      </w:rPr>
    </w:lvl>
    <w:lvl w:ilvl="3" w:tplc="0C090001" w:tentative="1">
      <w:start w:val="1"/>
      <w:numFmt w:val="bullet"/>
      <w:lvlText w:val=""/>
      <w:lvlJc w:val="left"/>
      <w:pPr>
        <w:ind w:left="-8901" w:hanging="360"/>
      </w:pPr>
      <w:rPr>
        <w:rFonts w:ascii="Symbol" w:hAnsi="Symbol" w:hint="default"/>
      </w:rPr>
    </w:lvl>
    <w:lvl w:ilvl="4" w:tplc="0C090003" w:tentative="1">
      <w:start w:val="1"/>
      <w:numFmt w:val="bullet"/>
      <w:lvlText w:val="o"/>
      <w:lvlJc w:val="left"/>
      <w:pPr>
        <w:ind w:left="-8181" w:hanging="360"/>
      </w:pPr>
      <w:rPr>
        <w:rFonts w:ascii="Courier New" w:hAnsi="Courier New" w:cs="Courier New" w:hint="default"/>
      </w:rPr>
    </w:lvl>
    <w:lvl w:ilvl="5" w:tplc="0C090005" w:tentative="1">
      <w:start w:val="1"/>
      <w:numFmt w:val="bullet"/>
      <w:lvlText w:val=""/>
      <w:lvlJc w:val="left"/>
      <w:pPr>
        <w:ind w:left="-746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6021" w:hanging="360"/>
      </w:pPr>
      <w:rPr>
        <w:rFonts w:ascii="Courier New" w:hAnsi="Courier New" w:cs="Courier New" w:hint="default"/>
      </w:rPr>
    </w:lvl>
    <w:lvl w:ilvl="8" w:tplc="0C090005" w:tentative="1">
      <w:start w:val="1"/>
      <w:numFmt w:val="bullet"/>
      <w:lvlText w:val=""/>
      <w:lvlJc w:val="left"/>
      <w:pPr>
        <w:ind w:left="-5301" w:hanging="360"/>
      </w:pPr>
      <w:rPr>
        <w:rFonts w:ascii="Wingdings" w:hAnsi="Wingdings" w:hint="default"/>
      </w:rPr>
    </w:lvl>
  </w:abstractNum>
  <w:abstractNum w:abstractNumId="1" w15:restartNumberingAfterBreak="0">
    <w:nsid w:val="1F1A6676"/>
    <w:multiLevelType w:val="hybridMultilevel"/>
    <w:tmpl w:val="2C1C7BEA"/>
    <w:lvl w:ilvl="0" w:tplc="A1C8EA72">
      <w:start w:val="1"/>
      <w:numFmt w:val="bullet"/>
      <w:lvlText w:val=""/>
      <w:lvlJc w:val="left"/>
      <w:pPr>
        <w:ind w:left="360" w:hanging="360"/>
      </w:pPr>
      <w:rPr>
        <w:rFonts w:ascii="Symbol" w:hAnsi="Symbol" w:hint="default"/>
        <w:color w:val="005B9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812B6D"/>
    <w:multiLevelType w:val="hybridMultilevel"/>
    <w:tmpl w:val="A4D283AC"/>
    <w:lvl w:ilvl="0" w:tplc="DB60847E">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C4371E"/>
    <w:multiLevelType w:val="hybridMultilevel"/>
    <w:tmpl w:val="55E0D85A"/>
    <w:lvl w:ilvl="0" w:tplc="A1C8EA72">
      <w:start w:val="1"/>
      <w:numFmt w:val="bullet"/>
      <w:lvlText w:val=""/>
      <w:lvlJc w:val="left"/>
      <w:pPr>
        <w:ind w:left="360" w:hanging="360"/>
      </w:pPr>
      <w:rPr>
        <w:rFonts w:ascii="Symbol" w:hAnsi="Symbol" w:hint="default"/>
        <w:color w:val="005B9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E53E83"/>
    <w:multiLevelType w:val="hybridMultilevel"/>
    <w:tmpl w:val="CA1E5572"/>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E6B219F"/>
    <w:multiLevelType w:val="hybridMultilevel"/>
    <w:tmpl w:val="ECC0458E"/>
    <w:lvl w:ilvl="0" w:tplc="A1C8EA72">
      <w:start w:val="1"/>
      <w:numFmt w:val="bullet"/>
      <w:lvlText w:val=""/>
      <w:lvlJc w:val="left"/>
      <w:pPr>
        <w:ind w:left="360" w:hanging="360"/>
      </w:pPr>
      <w:rPr>
        <w:rFonts w:ascii="Symbol" w:hAnsi="Symbol" w:hint="default"/>
        <w:color w:val="005B9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FEC6613"/>
    <w:multiLevelType w:val="hybridMultilevel"/>
    <w:tmpl w:val="CB4CBE4C"/>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267B81"/>
    <w:multiLevelType w:val="hybridMultilevel"/>
    <w:tmpl w:val="B95A66C4"/>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FB66F9"/>
    <w:multiLevelType w:val="hybridMultilevel"/>
    <w:tmpl w:val="78864C72"/>
    <w:lvl w:ilvl="0" w:tplc="A1C8EA72">
      <w:start w:val="1"/>
      <w:numFmt w:val="bullet"/>
      <w:lvlText w:val=""/>
      <w:lvlJc w:val="left"/>
      <w:pPr>
        <w:ind w:left="360" w:hanging="360"/>
      </w:pPr>
      <w:rPr>
        <w:rFonts w:ascii="Symbol" w:hAnsi="Symbol" w:hint="default"/>
        <w:color w:val="005B9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D17F5F"/>
    <w:multiLevelType w:val="hybridMultilevel"/>
    <w:tmpl w:val="5A222698"/>
    <w:lvl w:ilvl="0" w:tplc="A1C8EA72">
      <w:start w:val="1"/>
      <w:numFmt w:val="bullet"/>
      <w:lvlText w:val=""/>
      <w:lvlJc w:val="left"/>
      <w:pPr>
        <w:ind w:left="360" w:hanging="360"/>
      </w:pPr>
      <w:rPr>
        <w:rFonts w:ascii="Symbol" w:hAnsi="Symbol" w:hint="default"/>
        <w:color w:val="005B9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3F6D81"/>
    <w:multiLevelType w:val="hybridMultilevel"/>
    <w:tmpl w:val="75A81940"/>
    <w:lvl w:ilvl="0" w:tplc="A1C8EA72">
      <w:start w:val="1"/>
      <w:numFmt w:val="bullet"/>
      <w:lvlText w:val=""/>
      <w:lvlJc w:val="left"/>
      <w:pPr>
        <w:ind w:left="360" w:hanging="360"/>
      </w:pPr>
      <w:rPr>
        <w:rFonts w:ascii="Symbol" w:hAnsi="Symbol" w:hint="default"/>
        <w:color w:val="005B9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BE7483B"/>
    <w:multiLevelType w:val="hybridMultilevel"/>
    <w:tmpl w:val="A34C40A4"/>
    <w:lvl w:ilvl="0" w:tplc="A1C8EA72">
      <w:start w:val="1"/>
      <w:numFmt w:val="bullet"/>
      <w:lvlText w:val=""/>
      <w:lvlJc w:val="left"/>
      <w:pPr>
        <w:ind w:left="360" w:hanging="360"/>
      </w:pPr>
      <w:rPr>
        <w:rFonts w:ascii="Symbol" w:hAnsi="Symbol" w:hint="default"/>
        <w:color w:val="005B9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70211"/>
    <w:multiLevelType w:val="hybridMultilevel"/>
    <w:tmpl w:val="B6A69324"/>
    <w:lvl w:ilvl="0" w:tplc="0C090001">
      <w:start w:val="1"/>
      <w:numFmt w:val="bullet"/>
      <w:lvlText w:val=""/>
      <w:lvlJc w:val="left"/>
      <w:pPr>
        <w:ind w:left="360" w:hanging="360"/>
      </w:pPr>
      <w:rPr>
        <w:rFonts w:ascii="Symbol" w:hAnsi="Symbol" w:hint="default"/>
        <w:color w:val="1D4F9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35407648">
    <w:abstractNumId w:val="12"/>
  </w:num>
  <w:num w:numId="2" w16cid:durableId="714037534">
    <w:abstractNumId w:val="0"/>
  </w:num>
  <w:num w:numId="3" w16cid:durableId="1091660378">
    <w:abstractNumId w:val="4"/>
  </w:num>
  <w:num w:numId="4" w16cid:durableId="733700217">
    <w:abstractNumId w:val="5"/>
  </w:num>
  <w:num w:numId="5" w16cid:durableId="435487357">
    <w:abstractNumId w:val="8"/>
  </w:num>
  <w:num w:numId="6" w16cid:durableId="850989027">
    <w:abstractNumId w:val="9"/>
  </w:num>
  <w:num w:numId="7" w16cid:durableId="1182621120">
    <w:abstractNumId w:val="1"/>
  </w:num>
  <w:num w:numId="8" w16cid:durableId="1924410107">
    <w:abstractNumId w:val="2"/>
  </w:num>
  <w:num w:numId="9" w16cid:durableId="1828473075">
    <w:abstractNumId w:val="3"/>
  </w:num>
  <w:num w:numId="10" w16cid:durableId="655036211">
    <w:abstractNumId w:val="11"/>
  </w:num>
  <w:num w:numId="11" w16cid:durableId="413860835">
    <w:abstractNumId w:val="10"/>
  </w:num>
  <w:num w:numId="12" w16cid:durableId="1940674607">
    <w:abstractNumId w:val="13"/>
  </w:num>
  <w:num w:numId="13" w16cid:durableId="810514133">
    <w:abstractNumId w:val="7"/>
  </w:num>
  <w:num w:numId="14" w16cid:durableId="96793041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18D2"/>
    <w:rsid w:val="0000463B"/>
    <w:rsid w:val="0002308B"/>
    <w:rsid w:val="00054047"/>
    <w:rsid w:val="00075016"/>
    <w:rsid w:val="0008333A"/>
    <w:rsid w:val="000923F8"/>
    <w:rsid w:val="0009562A"/>
    <w:rsid w:val="000A76BA"/>
    <w:rsid w:val="000B07C4"/>
    <w:rsid w:val="000D76EC"/>
    <w:rsid w:val="000E5414"/>
    <w:rsid w:val="000E7AC2"/>
    <w:rsid w:val="000F714E"/>
    <w:rsid w:val="00101D41"/>
    <w:rsid w:val="001108B0"/>
    <w:rsid w:val="00121C2A"/>
    <w:rsid w:val="00123CE9"/>
    <w:rsid w:val="00146468"/>
    <w:rsid w:val="00156813"/>
    <w:rsid w:val="001575A7"/>
    <w:rsid w:val="001611D8"/>
    <w:rsid w:val="00165EB7"/>
    <w:rsid w:val="0016722F"/>
    <w:rsid w:val="00171EA5"/>
    <w:rsid w:val="00175F6C"/>
    <w:rsid w:val="00180A50"/>
    <w:rsid w:val="00180F78"/>
    <w:rsid w:val="00186898"/>
    <w:rsid w:val="001B173A"/>
    <w:rsid w:val="001C3E34"/>
    <w:rsid w:val="001D3B66"/>
    <w:rsid w:val="001E14EB"/>
    <w:rsid w:val="001E1811"/>
    <w:rsid w:val="001E327E"/>
    <w:rsid w:val="002017F6"/>
    <w:rsid w:val="00203674"/>
    <w:rsid w:val="00270995"/>
    <w:rsid w:val="002733B8"/>
    <w:rsid w:val="00277FFD"/>
    <w:rsid w:val="00280404"/>
    <w:rsid w:val="00280458"/>
    <w:rsid w:val="0028138A"/>
    <w:rsid w:val="002A32B3"/>
    <w:rsid w:val="002A71B0"/>
    <w:rsid w:val="002B2143"/>
    <w:rsid w:val="002C0565"/>
    <w:rsid w:val="002D7FD9"/>
    <w:rsid w:val="002E0C16"/>
    <w:rsid w:val="002E16F5"/>
    <w:rsid w:val="002E20DF"/>
    <w:rsid w:val="002E28C3"/>
    <w:rsid w:val="002E5EA1"/>
    <w:rsid w:val="002F5951"/>
    <w:rsid w:val="002F5EAE"/>
    <w:rsid w:val="002F69BD"/>
    <w:rsid w:val="00306B10"/>
    <w:rsid w:val="00307D28"/>
    <w:rsid w:val="00312DDD"/>
    <w:rsid w:val="00326CE3"/>
    <w:rsid w:val="0033600D"/>
    <w:rsid w:val="00336BD3"/>
    <w:rsid w:val="00340D8E"/>
    <w:rsid w:val="003571BE"/>
    <w:rsid w:val="0036B350"/>
    <w:rsid w:val="00381385"/>
    <w:rsid w:val="00382B6C"/>
    <w:rsid w:val="00390C51"/>
    <w:rsid w:val="00392308"/>
    <w:rsid w:val="003C1CE1"/>
    <w:rsid w:val="003D07DA"/>
    <w:rsid w:val="003E79BB"/>
    <w:rsid w:val="00401BB1"/>
    <w:rsid w:val="00406B13"/>
    <w:rsid w:val="00412B9F"/>
    <w:rsid w:val="0041384D"/>
    <w:rsid w:val="0042572B"/>
    <w:rsid w:val="00432EE2"/>
    <w:rsid w:val="00441C2B"/>
    <w:rsid w:val="00441CBC"/>
    <w:rsid w:val="004436A9"/>
    <w:rsid w:val="00461E3E"/>
    <w:rsid w:val="00465F0D"/>
    <w:rsid w:val="00477442"/>
    <w:rsid w:val="00480CD9"/>
    <w:rsid w:val="0048373F"/>
    <w:rsid w:val="00487D5E"/>
    <w:rsid w:val="004B0390"/>
    <w:rsid w:val="004B402B"/>
    <w:rsid w:val="004D212B"/>
    <w:rsid w:val="004D25F0"/>
    <w:rsid w:val="004E23E3"/>
    <w:rsid w:val="004F35A7"/>
    <w:rsid w:val="005305AD"/>
    <w:rsid w:val="005331A3"/>
    <w:rsid w:val="005378D0"/>
    <w:rsid w:val="00557B05"/>
    <w:rsid w:val="0056770A"/>
    <w:rsid w:val="00571CF6"/>
    <w:rsid w:val="005804F9"/>
    <w:rsid w:val="00590E6A"/>
    <w:rsid w:val="005927FB"/>
    <w:rsid w:val="005A1B81"/>
    <w:rsid w:val="005C5FD0"/>
    <w:rsid w:val="005D108D"/>
    <w:rsid w:val="005F7D69"/>
    <w:rsid w:val="00616171"/>
    <w:rsid w:val="006248E2"/>
    <w:rsid w:val="00625BFA"/>
    <w:rsid w:val="00626393"/>
    <w:rsid w:val="00643318"/>
    <w:rsid w:val="0065660B"/>
    <w:rsid w:val="006743DA"/>
    <w:rsid w:val="0069266D"/>
    <w:rsid w:val="006A27E0"/>
    <w:rsid w:val="006A4D8E"/>
    <w:rsid w:val="006B1CC5"/>
    <w:rsid w:val="006B7E4A"/>
    <w:rsid w:val="006B7F8D"/>
    <w:rsid w:val="006C79F7"/>
    <w:rsid w:val="006D1A93"/>
    <w:rsid w:val="00700A88"/>
    <w:rsid w:val="00700D20"/>
    <w:rsid w:val="007025ED"/>
    <w:rsid w:val="00710FA3"/>
    <w:rsid w:val="007142EE"/>
    <w:rsid w:val="007273D0"/>
    <w:rsid w:val="0073453D"/>
    <w:rsid w:val="0075034E"/>
    <w:rsid w:val="00777B28"/>
    <w:rsid w:val="00777D73"/>
    <w:rsid w:val="00781AEC"/>
    <w:rsid w:val="0079793C"/>
    <w:rsid w:val="007A1936"/>
    <w:rsid w:val="007C2B01"/>
    <w:rsid w:val="007D28CB"/>
    <w:rsid w:val="007D6EDD"/>
    <w:rsid w:val="007E3392"/>
    <w:rsid w:val="007E5B2E"/>
    <w:rsid w:val="007F136F"/>
    <w:rsid w:val="008017F7"/>
    <w:rsid w:val="008074D9"/>
    <w:rsid w:val="00807BD1"/>
    <w:rsid w:val="00810C38"/>
    <w:rsid w:val="00814C59"/>
    <w:rsid w:val="00825DCF"/>
    <w:rsid w:val="00826DBE"/>
    <w:rsid w:val="00830113"/>
    <w:rsid w:val="00843974"/>
    <w:rsid w:val="00854FC4"/>
    <w:rsid w:val="008603CF"/>
    <w:rsid w:val="008606D7"/>
    <w:rsid w:val="00860F2D"/>
    <w:rsid w:val="008A1A44"/>
    <w:rsid w:val="008B500C"/>
    <w:rsid w:val="008C341E"/>
    <w:rsid w:val="008C4EDC"/>
    <w:rsid w:val="008E2DAF"/>
    <w:rsid w:val="008F1921"/>
    <w:rsid w:val="00906A27"/>
    <w:rsid w:val="00917070"/>
    <w:rsid w:val="00920D30"/>
    <w:rsid w:val="0094077E"/>
    <w:rsid w:val="0095053A"/>
    <w:rsid w:val="00952FE7"/>
    <w:rsid w:val="0095327E"/>
    <w:rsid w:val="009707EA"/>
    <w:rsid w:val="009823BB"/>
    <w:rsid w:val="00992936"/>
    <w:rsid w:val="009C1449"/>
    <w:rsid w:val="009C638B"/>
    <w:rsid w:val="009D1347"/>
    <w:rsid w:val="009F57F5"/>
    <w:rsid w:val="00A23DE1"/>
    <w:rsid w:val="00A359CC"/>
    <w:rsid w:val="00A41839"/>
    <w:rsid w:val="00A5759D"/>
    <w:rsid w:val="00A70CA2"/>
    <w:rsid w:val="00A84A42"/>
    <w:rsid w:val="00A930EC"/>
    <w:rsid w:val="00AA29B3"/>
    <w:rsid w:val="00AA326E"/>
    <w:rsid w:val="00AB30A7"/>
    <w:rsid w:val="00AE00D9"/>
    <w:rsid w:val="00AE0707"/>
    <w:rsid w:val="00AF2F1C"/>
    <w:rsid w:val="00AF4007"/>
    <w:rsid w:val="00B16790"/>
    <w:rsid w:val="00B37E02"/>
    <w:rsid w:val="00B41918"/>
    <w:rsid w:val="00B42F8F"/>
    <w:rsid w:val="00B4333F"/>
    <w:rsid w:val="00B53650"/>
    <w:rsid w:val="00B61207"/>
    <w:rsid w:val="00B718C9"/>
    <w:rsid w:val="00B76772"/>
    <w:rsid w:val="00B92664"/>
    <w:rsid w:val="00B92D1F"/>
    <w:rsid w:val="00BC0A00"/>
    <w:rsid w:val="00BC7ECF"/>
    <w:rsid w:val="00BD216D"/>
    <w:rsid w:val="00BD44FE"/>
    <w:rsid w:val="00BD71C6"/>
    <w:rsid w:val="00BD7630"/>
    <w:rsid w:val="00BE02BB"/>
    <w:rsid w:val="00BF16AB"/>
    <w:rsid w:val="00BF7A05"/>
    <w:rsid w:val="00BF7E56"/>
    <w:rsid w:val="00C277AB"/>
    <w:rsid w:val="00C30369"/>
    <w:rsid w:val="00C62DD7"/>
    <w:rsid w:val="00C70FD3"/>
    <w:rsid w:val="00C74007"/>
    <w:rsid w:val="00C8552D"/>
    <w:rsid w:val="00C919C3"/>
    <w:rsid w:val="00CC01D2"/>
    <w:rsid w:val="00CC7953"/>
    <w:rsid w:val="00CD20DA"/>
    <w:rsid w:val="00CF43E1"/>
    <w:rsid w:val="00D265AF"/>
    <w:rsid w:val="00D30E75"/>
    <w:rsid w:val="00D3404E"/>
    <w:rsid w:val="00D750C7"/>
    <w:rsid w:val="00D75349"/>
    <w:rsid w:val="00D756B2"/>
    <w:rsid w:val="00D80066"/>
    <w:rsid w:val="00D805E0"/>
    <w:rsid w:val="00D87439"/>
    <w:rsid w:val="00D96E3A"/>
    <w:rsid w:val="00DA429F"/>
    <w:rsid w:val="00DE7BCF"/>
    <w:rsid w:val="00DE7C03"/>
    <w:rsid w:val="00DF1717"/>
    <w:rsid w:val="00DF73E3"/>
    <w:rsid w:val="00E000A7"/>
    <w:rsid w:val="00E041E7"/>
    <w:rsid w:val="00E04571"/>
    <w:rsid w:val="00E107C3"/>
    <w:rsid w:val="00E17B4B"/>
    <w:rsid w:val="00E20F06"/>
    <w:rsid w:val="00E25BB2"/>
    <w:rsid w:val="00E36FE8"/>
    <w:rsid w:val="00E416EB"/>
    <w:rsid w:val="00E542CB"/>
    <w:rsid w:val="00E54867"/>
    <w:rsid w:val="00E72B78"/>
    <w:rsid w:val="00E735D5"/>
    <w:rsid w:val="00E92A9B"/>
    <w:rsid w:val="00E92AED"/>
    <w:rsid w:val="00E97590"/>
    <w:rsid w:val="00EA47A8"/>
    <w:rsid w:val="00EB0E4F"/>
    <w:rsid w:val="00EC34BE"/>
    <w:rsid w:val="00ED136A"/>
    <w:rsid w:val="00ED3CA2"/>
    <w:rsid w:val="00ED574A"/>
    <w:rsid w:val="00EE6C20"/>
    <w:rsid w:val="00F05912"/>
    <w:rsid w:val="00F10389"/>
    <w:rsid w:val="00F15E50"/>
    <w:rsid w:val="00F30F32"/>
    <w:rsid w:val="00F33CEE"/>
    <w:rsid w:val="00F40331"/>
    <w:rsid w:val="00F62ED4"/>
    <w:rsid w:val="00F71068"/>
    <w:rsid w:val="00F81571"/>
    <w:rsid w:val="00F8323B"/>
    <w:rsid w:val="00F95F39"/>
    <w:rsid w:val="00F971F8"/>
    <w:rsid w:val="00FA3237"/>
    <w:rsid w:val="00FA62E3"/>
    <w:rsid w:val="00FA7F12"/>
    <w:rsid w:val="00FB09BE"/>
    <w:rsid w:val="00FB2F29"/>
    <w:rsid w:val="00FB7840"/>
    <w:rsid w:val="00FC6E53"/>
    <w:rsid w:val="00FE2CE0"/>
    <w:rsid w:val="00FE6138"/>
    <w:rsid w:val="00FF381B"/>
    <w:rsid w:val="00FF6058"/>
    <w:rsid w:val="01287614"/>
    <w:rsid w:val="0176851A"/>
    <w:rsid w:val="01E9B9DA"/>
    <w:rsid w:val="03C19422"/>
    <w:rsid w:val="03CEE038"/>
    <w:rsid w:val="04752652"/>
    <w:rsid w:val="04CC538A"/>
    <w:rsid w:val="04FC17A3"/>
    <w:rsid w:val="052D5200"/>
    <w:rsid w:val="061225F5"/>
    <w:rsid w:val="07147FA5"/>
    <w:rsid w:val="07253831"/>
    <w:rsid w:val="099939E7"/>
    <w:rsid w:val="09EE720F"/>
    <w:rsid w:val="0A366D31"/>
    <w:rsid w:val="0A4502ED"/>
    <w:rsid w:val="0CF74756"/>
    <w:rsid w:val="0D41AB0B"/>
    <w:rsid w:val="0EAE7ACB"/>
    <w:rsid w:val="0EFD3C0E"/>
    <w:rsid w:val="0F0E2DAE"/>
    <w:rsid w:val="0F1658F1"/>
    <w:rsid w:val="0F36FC50"/>
    <w:rsid w:val="0F4A2516"/>
    <w:rsid w:val="121A2DAB"/>
    <w:rsid w:val="138770FC"/>
    <w:rsid w:val="14DBEC8E"/>
    <w:rsid w:val="14E92DBF"/>
    <w:rsid w:val="15BBDED7"/>
    <w:rsid w:val="16E7BAB7"/>
    <w:rsid w:val="179D99C2"/>
    <w:rsid w:val="189B6DB7"/>
    <w:rsid w:val="19365ECC"/>
    <w:rsid w:val="1A36EA8E"/>
    <w:rsid w:val="1A575122"/>
    <w:rsid w:val="1AC2E0AD"/>
    <w:rsid w:val="1BEEFF26"/>
    <w:rsid w:val="1DE0AEE9"/>
    <w:rsid w:val="1EFFB155"/>
    <w:rsid w:val="1F09BF0B"/>
    <w:rsid w:val="1F27FB88"/>
    <w:rsid w:val="1F9AE2D3"/>
    <w:rsid w:val="1FBEAFE4"/>
    <w:rsid w:val="2112B85A"/>
    <w:rsid w:val="2248651B"/>
    <w:rsid w:val="23341E2B"/>
    <w:rsid w:val="2380DFE7"/>
    <w:rsid w:val="239D7CC0"/>
    <w:rsid w:val="2594D1DB"/>
    <w:rsid w:val="264B2B91"/>
    <w:rsid w:val="275D3C2C"/>
    <w:rsid w:val="28892E27"/>
    <w:rsid w:val="2A480E2D"/>
    <w:rsid w:val="2B2DE15E"/>
    <w:rsid w:val="2BC715B5"/>
    <w:rsid w:val="2BCE3738"/>
    <w:rsid w:val="2D6D6691"/>
    <w:rsid w:val="2E7EE856"/>
    <w:rsid w:val="2EB3892D"/>
    <w:rsid w:val="2FCB7A44"/>
    <w:rsid w:val="2FCFA830"/>
    <w:rsid w:val="304AE0AB"/>
    <w:rsid w:val="3083052C"/>
    <w:rsid w:val="31932104"/>
    <w:rsid w:val="32DBC475"/>
    <w:rsid w:val="33A34707"/>
    <w:rsid w:val="342D0923"/>
    <w:rsid w:val="343B6780"/>
    <w:rsid w:val="350073D4"/>
    <w:rsid w:val="353E0BD9"/>
    <w:rsid w:val="35BA9C5C"/>
    <w:rsid w:val="3612A5B7"/>
    <w:rsid w:val="3629235F"/>
    <w:rsid w:val="369A8071"/>
    <w:rsid w:val="36DA1E7B"/>
    <w:rsid w:val="370BE9B5"/>
    <w:rsid w:val="3818A2EE"/>
    <w:rsid w:val="399D58A9"/>
    <w:rsid w:val="39B93625"/>
    <w:rsid w:val="3A4AE138"/>
    <w:rsid w:val="3ABE2D61"/>
    <w:rsid w:val="3AE56268"/>
    <w:rsid w:val="3D608C5F"/>
    <w:rsid w:val="3D770FDD"/>
    <w:rsid w:val="3F9C748C"/>
    <w:rsid w:val="3FBCD782"/>
    <w:rsid w:val="400393C0"/>
    <w:rsid w:val="4024C51C"/>
    <w:rsid w:val="40BB7306"/>
    <w:rsid w:val="4143B991"/>
    <w:rsid w:val="4212C1A5"/>
    <w:rsid w:val="422197C5"/>
    <w:rsid w:val="461CA078"/>
    <w:rsid w:val="46F80749"/>
    <w:rsid w:val="485B9536"/>
    <w:rsid w:val="485D7D84"/>
    <w:rsid w:val="4862137E"/>
    <w:rsid w:val="486A2CE1"/>
    <w:rsid w:val="48DF4F14"/>
    <w:rsid w:val="48F04620"/>
    <w:rsid w:val="49BAEDB0"/>
    <w:rsid w:val="4A10D519"/>
    <w:rsid w:val="4A4EE439"/>
    <w:rsid w:val="4A8547DA"/>
    <w:rsid w:val="4B027D9D"/>
    <w:rsid w:val="4B48BC5C"/>
    <w:rsid w:val="4BCB5EAD"/>
    <w:rsid w:val="4C3ACC4D"/>
    <w:rsid w:val="4C40A03B"/>
    <w:rsid w:val="4D354F1A"/>
    <w:rsid w:val="4FEB660A"/>
    <w:rsid w:val="53EF1915"/>
    <w:rsid w:val="542FFC6E"/>
    <w:rsid w:val="56B19201"/>
    <w:rsid w:val="5739BC85"/>
    <w:rsid w:val="588D1609"/>
    <w:rsid w:val="58D5B047"/>
    <w:rsid w:val="59B96753"/>
    <w:rsid w:val="5A5FEF9F"/>
    <w:rsid w:val="5B5350FC"/>
    <w:rsid w:val="5B613A07"/>
    <w:rsid w:val="5D60DFEC"/>
    <w:rsid w:val="5E10DAE0"/>
    <w:rsid w:val="5F6CA1E8"/>
    <w:rsid w:val="5FACAB41"/>
    <w:rsid w:val="609880AE"/>
    <w:rsid w:val="62363960"/>
    <w:rsid w:val="629E9D90"/>
    <w:rsid w:val="62E6716E"/>
    <w:rsid w:val="631406BA"/>
    <w:rsid w:val="63B8F381"/>
    <w:rsid w:val="65A2601B"/>
    <w:rsid w:val="661AE029"/>
    <w:rsid w:val="667EC1FE"/>
    <w:rsid w:val="669F58B2"/>
    <w:rsid w:val="66CD487F"/>
    <w:rsid w:val="6735EEA4"/>
    <w:rsid w:val="6A04E941"/>
    <w:rsid w:val="6A576DAF"/>
    <w:rsid w:val="6A6D97EA"/>
    <w:rsid w:val="6AA9A483"/>
    <w:rsid w:val="6B19FD8A"/>
    <w:rsid w:val="6B9F19F2"/>
    <w:rsid w:val="6C6B5750"/>
    <w:rsid w:val="6CC9F2FC"/>
    <w:rsid w:val="6CE7E7CB"/>
    <w:rsid w:val="6CF79DAC"/>
    <w:rsid w:val="6E519E4C"/>
    <w:rsid w:val="6EC79D14"/>
    <w:rsid w:val="6F32021E"/>
    <w:rsid w:val="6FDA0324"/>
    <w:rsid w:val="712A7EAD"/>
    <w:rsid w:val="7149C9DC"/>
    <w:rsid w:val="7184F38B"/>
    <w:rsid w:val="71D7DA7B"/>
    <w:rsid w:val="72279C55"/>
    <w:rsid w:val="7295CB72"/>
    <w:rsid w:val="73250F6F"/>
    <w:rsid w:val="733CEFC1"/>
    <w:rsid w:val="773B961E"/>
    <w:rsid w:val="77F88092"/>
    <w:rsid w:val="78A4DCBF"/>
    <w:rsid w:val="799C8FD7"/>
    <w:rsid w:val="79B6F322"/>
    <w:rsid w:val="7A382207"/>
    <w:rsid w:val="7B93D1B0"/>
    <w:rsid w:val="7C4026B5"/>
    <w:rsid w:val="7CD3DF3B"/>
    <w:rsid w:val="7D71F45B"/>
    <w:rsid w:val="7E0F2487"/>
    <w:rsid w:val="7ED22AAB"/>
    <w:rsid w:val="7EE0CAEB"/>
    <w:rsid w:val="7F172DE0"/>
    <w:rsid w:val="7F7B5C8C"/>
    <w:rsid w:val="7FDB1E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7AAD2"/>
  <w14:defaultImageDpi w14:val="32767"/>
  <w15:docId w15:val="{DE8D26E5-8EE8-4326-ACB2-6621C1FC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05"/>
    <w:pPr>
      <w:spacing w:before="120" w:after="120"/>
    </w:pPr>
    <w:rPr>
      <w:rFonts w:ascii="Calibri" w:eastAsia="Times New Roman" w:hAnsi="Calibri" w:cs="Times New Roman"/>
      <w:lang w:val="en-AU"/>
    </w:rPr>
  </w:style>
  <w:style w:type="paragraph" w:styleId="Heading1">
    <w:name w:val="heading 1"/>
    <w:next w:val="Normal"/>
    <w:link w:val="Heading1Char"/>
    <w:qFormat/>
    <w:rsid w:val="007A1936"/>
    <w:pPr>
      <w:keepNext/>
      <w:keepLines/>
      <w:spacing w:before="1200" w:after="120"/>
      <w:outlineLvl w:val="0"/>
    </w:pPr>
    <w:rPr>
      <w:rFonts w:eastAsia="MS Gothic" w:cstheme="majorBidi"/>
      <w:color w:val="1D4F91"/>
      <w:sz w:val="44"/>
      <w:szCs w:val="36"/>
      <w:lang w:val="en-US" w:eastAsia="en-AU"/>
    </w:rPr>
  </w:style>
  <w:style w:type="paragraph" w:styleId="Heading2">
    <w:name w:val="heading 2"/>
    <w:basedOn w:val="Heading1"/>
    <w:next w:val="Normal"/>
    <w:link w:val="Heading2Char"/>
    <w:uiPriority w:val="9"/>
    <w:unhideWhenUsed/>
    <w:qFormat/>
    <w:rsid w:val="00814C59"/>
    <w:pPr>
      <w:spacing w:before="120"/>
      <w:outlineLvl w:val="1"/>
    </w:pPr>
    <w:rPr>
      <w:bCs/>
      <w:sz w:val="32"/>
      <w:szCs w:val="26"/>
    </w:rPr>
  </w:style>
  <w:style w:type="paragraph" w:styleId="Heading3">
    <w:name w:val="heading 3"/>
    <w:basedOn w:val="Heading2"/>
    <w:next w:val="Normal"/>
    <w:link w:val="Heading3Char"/>
    <w:uiPriority w:val="9"/>
    <w:unhideWhenUsed/>
    <w:qFormat/>
    <w:rsid w:val="00E72B78"/>
    <w:pPr>
      <w:outlineLvl w:val="2"/>
    </w:pPr>
    <w:rPr>
      <w:b/>
      <w:sz w:val="24"/>
    </w:rPr>
  </w:style>
  <w:style w:type="paragraph" w:styleId="Heading4">
    <w:name w:val="heading 4"/>
    <w:basedOn w:val="Heading3"/>
    <w:next w:val="Normal"/>
    <w:link w:val="Heading4Char"/>
    <w:uiPriority w:val="9"/>
    <w:unhideWhenUsed/>
    <w:qFormat/>
    <w:rsid w:val="00BF7E56"/>
    <w:pPr>
      <w:outlineLvl w:val="3"/>
    </w:pPr>
    <w:rPr>
      <w:b w:val="0"/>
      <w:iCs/>
      <w:color w:val="auto"/>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936"/>
    <w:rPr>
      <w:rFonts w:eastAsia="MS Gothic" w:cstheme="majorBidi"/>
      <w:color w:val="1D4F91"/>
      <w:sz w:val="44"/>
      <w:szCs w:val="36"/>
      <w:lang w:val="en-US" w:eastAsia="en-AU"/>
    </w:rPr>
  </w:style>
  <w:style w:type="character" w:customStyle="1" w:styleId="Heading2Char">
    <w:name w:val="Heading 2 Char"/>
    <w:basedOn w:val="DefaultParagraphFont"/>
    <w:link w:val="Heading2"/>
    <w:uiPriority w:val="9"/>
    <w:rsid w:val="00814C59"/>
    <w:rPr>
      <w:rFonts w:eastAsia="MS Gothic" w:cstheme="majorBidi"/>
      <w:b/>
      <w:bCs/>
      <w:color w:val="1D4F91"/>
      <w:sz w:val="32"/>
      <w:szCs w:val="26"/>
      <w:lang w:val="en-US" w:eastAsia="en-AU"/>
    </w:rPr>
  </w:style>
  <w:style w:type="character" w:customStyle="1" w:styleId="Heading3Char">
    <w:name w:val="Heading 3 Char"/>
    <w:basedOn w:val="DefaultParagraphFont"/>
    <w:link w:val="Heading3"/>
    <w:uiPriority w:val="9"/>
    <w:rsid w:val="00E72B78"/>
    <w:rPr>
      <w:rFonts w:eastAsia="MS Gothic" w:cstheme="majorBidi"/>
      <w:b/>
      <w:bCs/>
      <w:color w:val="1D4F91"/>
      <w:szCs w:val="26"/>
      <w:lang w:val="en-US" w:eastAsia="en-AU"/>
    </w:rPr>
  </w:style>
  <w:style w:type="character" w:customStyle="1" w:styleId="Heading4Char">
    <w:name w:val="Heading 4 Char"/>
    <w:basedOn w:val="DefaultParagraphFont"/>
    <w:link w:val="Heading4"/>
    <w:uiPriority w:val="9"/>
    <w:rsid w:val="00BF7E56"/>
    <w:rPr>
      <w:rFonts w:eastAsia="MS Gothic" w:cstheme="majorBidi"/>
      <w:b/>
      <w:bCs/>
      <w:iCs/>
      <w:szCs w:val="26"/>
      <w:lang w:val="en-US" w:eastAsia="en-AU"/>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814C59"/>
    <w:pPr>
      <w:spacing w:line="320" w:lineRule="auto"/>
    </w:pPr>
    <w:rPr>
      <w:rFonts w:cs="Times New Roman (Body CS)"/>
      <w:color w:val="767171" w:themeColor="background2" w:themeShade="80"/>
      <w:sz w:val="26"/>
    </w:rPr>
  </w:style>
  <w:style w:type="paragraph" w:styleId="ListBullet">
    <w:name w:val="List Bullet"/>
    <w:basedOn w:val="Normal"/>
    <w:uiPriority w:val="99"/>
    <w:unhideWhenUsed/>
    <w:qFormat/>
    <w:rsid w:val="00814C59"/>
    <w:pPr>
      <w:numPr>
        <w:numId w:val="2"/>
      </w:numPr>
      <w:spacing w:before="0"/>
      <w:ind w:left="714" w:hanging="357"/>
      <w:contextualSpacing/>
    </w:pPr>
    <w:rPr>
      <w:szCs w:val="21"/>
    </w:rPr>
  </w:style>
  <w:style w:type="paragraph" w:styleId="ListNumber">
    <w:name w:val="List Number"/>
    <w:basedOn w:val="Normal"/>
    <w:uiPriority w:val="99"/>
    <w:unhideWhenUsed/>
    <w:qFormat/>
    <w:rsid w:val="002E28C3"/>
  </w:style>
  <w:style w:type="paragraph" w:styleId="ListNumber2">
    <w:name w:val="List Number 2"/>
    <w:basedOn w:val="Normal"/>
    <w:uiPriority w:val="99"/>
    <w:unhideWhenUsed/>
    <w:qFormat/>
    <w:rsid w:val="002E28C3"/>
    <w:pPr>
      <w:contextualSpacing/>
    </w:pPr>
  </w:style>
  <w:style w:type="paragraph" w:styleId="ListParagraph">
    <w:name w:val="List Paragraph"/>
    <w:aliases w:val="#List Paragraph,Recommendation,List Paragraph1,List Paragraph11,L,Bullet point,Bullets,CV text,Dot pt,F5 List Paragraph,FooterText,List Paragraph111,List Paragraph2,Medium Grid 1 - Accent 21,NAST Quote,NFP GP Bulleted List,Table text,列"/>
    <w:basedOn w:val="Normal"/>
    <w:link w:val="ListParagraphChar"/>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FB09BE"/>
    <w:pPr>
      <w:spacing w:before="480" w:after="240" w:line="400" w:lineRule="exact"/>
      <w:ind w:right="1134"/>
    </w:pPr>
    <w:rPr>
      <w:iCs/>
      <w:color w:val="1D4F91"/>
      <w:sz w:val="28"/>
    </w:rPr>
  </w:style>
  <w:style w:type="character" w:customStyle="1" w:styleId="IntenseQuoteChar">
    <w:name w:val="Intense Quote Char"/>
    <w:basedOn w:val="DefaultParagraphFont"/>
    <w:link w:val="IntenseQuote"/>
    <w:uiPriority w:val="30"/>
    <w:rsid w:val="00FB09BE"/>
    <w:rPr>
      <w:rFonts w:ascii="Arial" w:eastAsia="Times New Roman" w:hAnsi="Arial" w:cs="Times New Roman"/>
      <w:iCs/>
      <w:color w:val="1D4F91"/>
      <w:sz w:val="28"/>
      <w:lang w:val="en-AU"/>
    </w:rPr>
  </w:style>
  <w:style w:type="paragraph" w:customStyle="1" w:styleId="PolicyStatement">
    <w:name w:val="PolicyStatement"/>
    <w:basedOn w:val="Normal"/>
    <w:qFormat/>
    <w:rsid w:val="0009562A"/>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FFFFF" w:themeFill="background1"/>
      <w:ind w:left="227" w:right="227"/>
    </w:pPr>
  </w:style>
  <w:style w:type="paragraph" w:customStyle="1" w:styleId="VisionBox">
    <w:name w:val="VisionBox"/>
    <w:basedOn w:val="Normal"/>
    <w:qFormat/>
    <w:rsid w:val="00814C59"/>
    <w:pPr>
      <w:pBdr>
        <w:top w:val="single" w:sz="4" w:space="10" w:color="1D4F91"/>
        <w:bottom w:val="single" w:sz="4" w:space="10" w:color="1D4F91"/>
      </w:pBdr>
    </w:pPr>
    <w:rPr>
      <w:rFonts w:eastAsiaTheme="minorHAnsi"/>
      <w:color w:val="1D4F91"/>
    </w:rPr>
  </w:style>
  <w:style w:type="paragraph" w:customStyle="1" w:styleId="Policystylebullet">
    <w:name w:val="Policy style bullet"/>
    <w:basedOn w:val="PolicyStatement"/>
    <w:qFormat/>
    <w:rsid w:val="00FF381B"/>
    <w:pPr>
      <w:numPr>
        <w:numId w:val="1"/>
      </w:numPr>
    </w:pPr>
  </w:style>
  <w:style w:type="paragraph" w:customStyle="1" w:styleId="Style1">
    <w:name w:val="Style1"/>
    <w:next w:val="Normal"/>
    <w:qFormat/>
    <w:rsid w:val="00D30E75"/>
    <w:pPr>
      <w:pBdr>
        <w:top w:val="single" w:sz="6" w:space="20" w:color="1D4F91"/>
        <w:left w:val="single" w:sz="6" w:space="10" w:color="1D4F91"/>
        <w:bottom w:val="single" w:sz="6" w:space="10" w:color="1D4F91"/>
        <w:right w:val="single" w:sz="6" w:space="10" w:color="1D4F91"/>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D30E75"/>
    <w:rPr>
      <w:b/>
      <w:caps/>
      <w:smallCaps w:val="0"/>
      <w:color w:val="1D4F91"/>
      <w:bdr w:val="none" w:sz="0" w:space="0" w:color="auto"/>
    </w:rPr>
  </w:style>
  <w:style w:type="character" w:styleId="IntenseReference">
    <w:name w:val="Intense Reference"/>
    <w:basedOn w:val="DefaultParagraphFont"/>
    <w:uiPriority w:val="32"/>
    <w:qFormat/>
    <w:rsid w:val="00BF7E56"/>
    <w:rPr>
      <w:rFonts w:asciiTheme="minorHAnsi" w:hAnsiTheme="minorHAnsi"/>
      <w:b w:val="0"/>
      <w:bCs/>
      <w:i w:val="0"/>
      <w:caps w:val="0"/>
      <w:smallCaps w:val="0"/>
      <w:color w:val="auto"/>
      <w:spacing w:val="5"/>
      <w:sz w:val="22"/>
    </w:rPr>
  </w:style>
  <w:style w:type="paragraph" w:styleId="Header">
    <w:name w:val="header"/>
    <w:basedOn w:val="Normal"/>
    <w:link w:val="HeaderChar"/>
    <w:uiPriority w:val="99"/>
    <w:unhideWhenUsed/>
    <w:rsid w:val="00F15E50"/>
    <w:pPr>
      <w:tabs>
        <w:tab w:val="center" w:pos="4513"/>
        <w:tab w:val="right" w:pos="9026"/>
      </w:tabs>
      <w:spacing w:before="0"/>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character" w:styleId="Hyperlink">
    <w:name w:val="Hyperlink"/>
    <w:basedOn w:val="DefaultParagraphFont"/>
    <w:uiPriority w:val="99"/>
    <w:unhideWhenUsed/>
    <w:rsid w:val="0073453D"/>
    <w:rPr>
      <w:color w:val="0563C1" w:themeColor="hyperlink"/>
      <w:u w:val="single"/>
    </w:rPr>
  </w:style>
  <w:style w:type="character" w:customStyle="1" w:styleId="ListParagraphChar">
    <w:name w:val="List Paragraph Char"/>
    <w:aliases w:val="#List Paragraph Char,Recommendation Char,List Paragraph1 Char,List Paragraph11 Char,L Char,Bullet point Char,Bullets Char,CV text Char,Dot pt Char,F5 List Paragraph Char,FooterText Char,List Paragraph111 Char,List Paragraph2 Char"/>
    <w:basedOn w:val="DefaultParagraphFont"/>
    <w:link w:val="ListParagraph"/>
    <w:uiPriority w:val="34"/>
    <w:locked/>
    <w:rsid w:val="00ED3CA2"/>
    <w:rPr>
      <w:rFonts w:ascii="Arial" w:eastAsia="Times New Roman" w:hAnsi="Arial" w:cs="Times New Roman"/>
      <w:sz w:val="21"/>
      <w:lang w:val="en-AU"/>
    </w:rPr>
  </w:style>
  <w:style w:type="paragraph" w:customStyle="1" w:styleId="Default">
    <w:name w:val="Default"/>
    <w:rsid w:val="00ED3CA2"/>
    <w:pPr>
      <w:autoSpaceDE w:val="0"/>
      <w:autoSpaceDN w:val="0"/>
      <w:adjustRightInd w:val="0"/>
    </w:pPr>
    <w:rPr>
      <w:rFonts w:ascii="Arial" w:eastAsia="Batang" w:hAnsi="Arial" w:cs="Arial"/>
      <w:color w:val="000000"/>
      <w:lang w:val="en-AU" w:eastAsia="en-AU"/>
    </w:rPr>
  </w:style>
  <w:style w:type="table" w:styleId="TableGrid">
    <w:name w:val="Table Grid"/>
    <w:basedOn w:val="TableNormal"/>
    <w:uiPriority w:val="39"/>
    <w:rsid w:val="00ED3CA2"/>
    <w:rPr>
      <w:rFonts w:ascii="Times New Roman" w:eastAsia="Batang"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A7F12"/>
    <w:pPr>
      <w:spacing w:before="240" w:after="0" w:line="259" w:lineRule="auto"/>
      <w:outlineLvl w:val="9"/>
    </w:pPr>
    <w:rPr>
      <w:rFonts w:asciiTheme="majorHAnsi" w:eastAsiaTheme="majorEastAsia" w:hAnsiTheme="majorHAnsi"/>
      <w:b/>
      <w:color w:val="2F5496" w:themeColor="accent1" w:themeShade="BF"/>
      <w:sz w:val="32"/>
      <w:szCs w:val="32"/>
      <w:lang w:eastAsia="en-US"/>
    </w:rPr>
  </w:style>
  <w:style w:type="paragraph" w:styleId="TOC1">
    <w:name w:val="toc 1"/>
    <w:basedOn w:val="Normal"/>
    <w:next w:val="Normal"/>
    <w:autoRedefine/>
    <w:uiPriority w:val="39"/>
    <w:unhideWhenUsed/>
    <w:rsid w:val="00FA7F12"/>
    <w:pPr>
      <w:spacing w:after="100"/>
    </w:pPr>
  </w:style>
  <w:style w:type="paragraph" w:styleId="TOC2">
    <w:name w:val="toc 2"/>
    <w:basedOn w:val="Normal"/>
    <w:next w:val="Normal"/>
    <w:autoRedefine/>
    <w:uiPriority w:val="39"/>
    <w:unhideWhenUsed/>
    <w:rsid w:val="00101D41"/>
    <w:pPr>
      <w:tabs>
        <w:tab w:val="right" w:leader="dot" w:pos="9054"/>
      </w:tabs>
      <w:spacing w:after="100"/>
      <w:ind w:left="210"/>
    </w:pPr>
  </w:style>
  <w:style w:type="paragraph" w:styleId="TOC3">
    <w:name w:val="toc 3"/>
    <w:basedOn w:val="Normal"/>
    <w:next w:val="Normal"/>
    <w:autoRedefine/>
    <w:uiPriority w:val="39"/>
    <w:unhideWhenUsed/>
    <w:rsid w:val="00FA7F12"/>
    <w:pPr>
      <w:spacing w:after="100"/>
      <w:ind w:left="420"/>
    </w:pPr>
  </w:style>
  <w:style w:type="character" w:styleId="CommentReference">
    <w:name w:val="annotation reference"/>
    <w:basedOn w:val="DefaultParagraphFont"/>
    <w:uiPriority w:val="99"/>
    <w:semiHidden/>
    <w:unhideWhenUsed/>
    <w:rsid w:val="002F5EAE"/>
    <w:rPr>
      <w:sz w:val="16"/>
      <w:szCs w:val="16"/>
    </w:rPr>
  </w:style>
  <w:style w:type="paragraph" w:styleId="CommentText">
    <w:name w:val="annotation text"/>
    <w:basedOn w:val="Normal"/>
    <w:link w:val="CommentTextChar"/>
    <w:uiPriority w:val="99"/>
    <w:semiHidden/>
    <w:unhideWhenUsed/>
    <w:rsid w:val="002F5EAE"/>
    <w:rPr>
      <w:sz w:val="20"/>
      <w:szCs w:val="20"/>
    </w:rPr>
  </w:style>
  <w:style w:type="character" w:customStyle="1" w:styleId="CommentTextChar">
    <w:name w:val="Comment Text Char"/>
    <w:basedOn w:val="DefaultParagraphFont"/>
    <w:link w:val="CommentText"/>
    <w:uiPriority w:val="99"/>
    <w:semiHidden/>
    <w:rsid w:val="002F5EAE"/>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F5EAE"/>
    <w:rPr>
      <w:b/>
      <w:bCs/>
    </w:rPr>
  </w:style>
  <w:style w:type="character" w:customStyle="1" w:styleId="CommentSubjectChar">
    <w:name w:val="Comment Subject Char"/>
    <w:basedOn w:val="CommentTextChar"/>
    <w:link w:val="CommentSubject"/>
    <w:uiPriority w:val="99"/>
    <w:semiHidden/>
    <w:rsid w:val="002F5EAE"/>
    <w:rPr>
      <w:rFonts w:ascii="Arial" w:eastAsia="Times New Roman" w:hAnsi="Arial" w:cs="Times New Roman"/>
      <w:b/>
      <w:bCs/>
      <w:sz w:val="20"/>
      <w:szCs w:val="20"/>
      <w:lang w:val="en-AU"/>
    </w:rPr>
  </w:style>
  <w:style w:type="character" w:styleId="FollowedHyperlink">
    <w:name w:val="FollowedHyperlink"/>
    <w:basedOn w:val="DefaultParagraphFont"/>
    <w:uiPriority w:val="99"/>
    <w:semiHidden/>
    <w:unhideWhenUsed/>
    <w:rsid w:val="001E14EB"/>
    <w:rPr>
      <w:color w:val="954F72" w:themeColor="followedHyperlink"/>
      <w:u w:val="single"/>
    </w:rPr>
  </w:style>
  <w:style w:type="character" w:styleId="UnresolvedMention">
    <w:name w:val="Unresolved Mention"/>
    <w:basedOn w:val="DefaultParagraphFont"/>
    <w:uiPriority w:val="99"/>
    <w:unhideWhenUsed/>
    <w:rsid w:val="008606D7"/>
    <w:rPr>
      <w:color w:val="605E5C"/>
      <w:shd w:val="clear" w:color="auto" w:fill="E1DFDD"/>
    </w:rPr>
  </w:style>
  <w:style w:type="paragraph" w:styleId="Revision">
    <w:name w:val="Revision"/>
    <w:hidden/>
    <w:uiPriority w:val="99"/>
    <w:semiHidden/>
    <w:rsid w:val="00BE02BB"/>
    <w:rPr>
      <w:rFonts w:ascii="Arial" w:eastAsia="Times New Roman" w:hAnsi="Arial" w:cs="Times New Roman"/>
      <w:sz w:val="21"/>
      <w:lang w:val="en-AU"/>
    </w:rPr>
  </w:style>
  <w:style w:type="table" w:styleId="ListTable4-Accent1">
    <w:name w:val="List Table 4 Accent 1"/>
    <w:basedOn w:val="TableNormal"/>
    <w:uiPriority w:val="49"/>
    <w:rsid w:val="00BF7E5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rFonts w:asciiTheme="minorHAnsi" w:hAnsiTheme="minorHAnsi"/>
        <w:b/>
        <w:bCs/>
        <w:color w:val="FFFFFF" w:themeColor="background1"/>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val="0"/>
        <w:bCs/>
      </w:rPr>
    </w:tblStylePr>
    <w:tblStylePr w:type="lastCol">
      <w:rPr>
        <w:b/>
        <w:bCs/>
      </w:rPr>
    </w:tblStylePr>
    <w:tblStylePr w:type="band1Vert">
      <w:tblPr/>
      <w:tcPr>
        <w:shd w:val="clear" w:color="auto" w:fill="D9E2F3" w:themeFill="accent1" w:themeFillTint="33"/>
      </w:tcPr>
    </w:tblStylePr>
  </w:style>
  <w:style w:type="character" w:styleId="Mention">
    <w:name w:val="Mention"/>
    <w:basedOn w:val="DefaultParagraphFont"/>
    <w:uiPriority w:val="99"/>
    <w:unhideWhenUsed/>
    <w:rsid w:val="00E041E7"/>
    <w:rPr>
      <w:color w:val="2B579A"/>
      <w:shd w:val="clear" w:color="auto" w:fill="E1DFDD"/>
    </w:rPr>
  </w:style>
  <w:style w:type="paragraph" w:styleId="Caption">
    <w:name w:val="caption"/>
    <w:basedOn w:val="Normal"/>
    <w:next w:val="Normal"/>
    <w:uiPriority w:val="35"/>
    <w:unhideWhenUsed/>
    <w:qFormat/>
    <w:rsid w:val="00E72B78"/>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0266">
      <w:bodyDiv w:val="1"/>
      <w:marLeft w:val="0"/>
      <w:marRight w:val="0"/>
      <w:marTop w:val="0"/>
      <w:marBottom w:val="0"/>
      <w:divBdr>
        <w:top w:val="none" w:sz="0" w:space="0" w:color="auto"/>
        <w:left w:val="none" w:sz="0" w:space="0" w:color="auto"/>
        <w:bottom w:val="none" w:sz="0" w:space="0" w:color="auto"/>
        <w:right w:val="none" w:sz="0" w:space="0" w:color="auto"/>
      </w:divBdr>
      <w:divsChild>
        <w:div w:id="42337811">
          <w:marLeft w:val="0"/>
          <w:marRight w:val="0"/>
          <w:marTop w:val="0"/>
          <w:marBottom w:val="0"/>
          <w:divBdr>
            <w:top w:val="none" w:sz="0" w:space="0" w:color="auto"/>
            <w:left w:val="none" w:sz="0" w:space="0" w:color="auto"/>
            <w:bottom w:val="none" w:sz="0" w:space="0" w:color="auto"/>
            <w:right w:val="none" w:sz="0" w:space="0" w:color="auto"/>
          </w:divBdr>
          <w:divsChild>
            <w:div w:id="1829709950">
              <w:marLeft w:val="-75"/>
              <w:marRight w:val="0"/>
              <w:marTop w:val="30"/>
              <w:marBottom w:val="30"/>
              <w:divBdr>
                <w:top w:val="none" w:sz="0" w:space="0" w:color="auto"/>
                <w:left w:val="none" w:sz="0" w:space="0" w:color="auto"/>
                <w:bottom w:val="none" w:sz="0" w:space="0" w:color="auto"/>
                <w:right w:val="none" w:sz="0" w:space="0" w:color="auto"/>
              </w:divBdr>
              <w:divsChild>
                <w:div w:id="58602388">
                  <w:marLeft w:val="0"/>
                  <w:marRight w:val="0"/>
                  <w:marTop w:val="0"/>
                  <w:marBottom w:val="0"/>
                  <w:divBdr>
                    <w:top w:val="none" w:sz="0" w:space="0" w:color="auto"/>
                    <w:left w:val="none" w:sz="0" w:space="0" w:color="auto"/>
                    <w:bottom w:val="none" w:sz="0" w:space="0" w:color="auto"/>
                    <w:right w:val="none" w:sz="0" w:space="0" w:color="auto"/>
                  </w:divBdr>
                  <w:divsChild>
                    <w:div w:id="2051567901">
                      <w:marLeft w:val="0"/>
                      <w:marRight w:val="0"/>
                      <w:marTop w:val="0"/>
                      <w:marBottom w:val="0"/>
                      <w:divBdr>
                        <w:top w:val="none" w:sz="0" w:space="0" w:color="auto"/>
                        <w:left w:val="none" w:sz="0" w:space="0" w:color="auto"/>
                        <w:bottom w:val="none" w:sz="0" w:space="0" w:color="auto"/>
                        <w:right w:val="none" w:sz="0" w:space="0" w:color="auto"/>
                      </w:divBdr>
                    </w:div>
                  </w:divsChild>
                </w:div>
                <w:div w:id="1718318602">
                  <w:marLeft w:val="0"/>
                  <w:marRight w:val="0"/>
                  <w:marTop w:val="0"/>
                  <w:marBottom w:val="0"/>
                  <w:divBdr>
                    <w:top w:val="none" w:sz="0" w:space="0" w:color="auto"/>
                    <w:left w:val="none" w:sz="0" w:space="0" w:color="auto"/>
                    <w:bottom w:val="none" w:sz="0" w:space="0" w:color="auto"/>
                    <w:right w:val="none" w:sz="0" w:space="0" w:color="auto"/>
                  </w:divBdr>
                  <w:divsChild>
                    <w:div w:id="1801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87836">
          <w:marLeft w:val="0"/>
          <w:marRight w:val="0"/>
          <w:marTop w:val="0"/>
          <w:marBottom w:val="0"/>
          <w:divBdr>
            <w:top w:val="none" w:sz="0" w:space="0" w:color="auto"/>
            <w:left w:val="none" w:sz="0" w:space="0" w:color="auto"/>
            <w:bottom w:val="none" w:sz="0" w:space="0" w:color="auto"/>
            <w:right w:val="none" w:sz="0" w:space="0" w:color="auto"/>
          </w:divBdr>
        </w:div>
      </w:divsChild>
    </w:div>
    <w:div w:id="20713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health.gov.au/resources/publications/my-aged-care-service-and-support-portal-user-guide-part-1-administrator-functions?language=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ealth.gov.au/resources/publications/my-aged-care-service-and-support-portal-user-guide-creating-service-delivery-outlets-and-adding-service-information?language=en" TargetMode="External"/><Relationship Id="rId7" Type="http://schemas.openxmlformats.org/officeDocument/2006/relationships/settings" Target="settings.xml"/><Relationship Id="rId12" Type="http://schemas.openxmlformats.org/officeDocument/2006/relationships/hyperlink" Target="https://www.health.gov.au/using-our-websites/subscriptions/subscribe-to-aged-care-sector-announcements-and-newsletters" TargetMode="External"/><Relationship Id="rId17" Type="http://schemas.openxmlformats.org/officeDocument/2006/relationships/hyperlink" Target="https://www.health.gov.au/resources/publications/specialisation-verification-final-framework" TargetMode="External"/><Relationship Id="rId25" Type="http://schemas.openxmlformats.org/officeDocument/2006/relationships/hyperlink" Target="https://www.health.gov.au/resources/collections/my-aged-care-service-and-support-portal-resources" TargetMode="External"/><Relationship Id="rId2" Type="http://schemas.openxmlformats.org/officeDocument/2006/relationships/customXml" Target="../customXml/item2.xml"/><Relationship Id="rId16" Type="http://schemas.openxmlformats.org/officeDocument/2006/relationships/hyperlink" Target="https://www.health.gov.au/health-topics/aged-care/providing-aged-care-services/delivering-quality-aged-care-services/about-specialisation-verification" TargetMode="External"/><Relationship Id="rId20" Type="http://schemas.openxmlformats.org/officeDocument/2006/relationships/hyperlink" Target="https://www.health.gov.au/resources/publications/my-aged-care-service-and-support-portal-user-guide-advanced-outlet-and-service-management-transferring-clients-and-services?language=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my-aged-care/using-my-aged-care/my-aged-care-for-service-providers" TargetMode="External"/><Relationship Id="rId24" Type="http://schemas.openxmlformats.org/officeDocument/2006/relationships/hyperlink" Target="https://www.youtube.com/watch?v=86qvelqFq0U&amp;feature=youtu.be" TargetMode="External"/><Relationship Id="rId5" Type="http://schemas.openxmlformats.org/officeDocument/2006/relationships/numbering" Target="numbering.xml"/><Relationship Id="rId15" Type="http://schemas.openxmlformats.org/officeDocument/2006/relationships/hyperlink" Target="https://www.health.gov.au/health-topics/aged-care/providing-aged-care-services/delivering-quality-aged-care-services/about-specialisation-verification" TargetMode="External"/><Relationship Id="rId23" Type="http://schemas.openxmlformats.org/officeDocument/2006/relationships/hyperlink" Target="https://www.youtube.com/watch?v=8ooVafdp9bk&amp;feature=youtu.b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gov.au/resources/publications/my-aged-care-service-and-support-portal-user-guide-part-1-administrator-functions?language=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specialisation-verification-final-framework" TargetMode="External"/><Relationship Id="rId22" Type="http://schemas.openxmlformats.org/officeDocument/2006/relationships/hyperlink" Target="https://www.myagedcare.gov.au/service-providers/profile-tips-service-provider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yagedcar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yagedca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460321b-948a-465f-b38c-9a30c8f89503">
      <UserInfo>
        <DisplayName>KAUFFMAN, Isolde</DisplayName>
        <AccountId>262</AccountId>
        <AccountType/>
      </UserInfo>
      <UserInfo>
        <DisplayName>CLEWS, Zoe</DisplayName>
        <AccountId>323</AccountId>
        <AccountType/>
      </UserInfo>
      <UserInfo>
        <DisplayName>VOS, Maddy</DisplayName>
        <AccountId>258</AccountId>
        <AccountType/>
      </UserInfo>
      <UserInfo>
        <DisplayName>BOUGHTON, Jon</DisplayName>
        <AccountId>83</AccountId>
        <AccountType/>
      </UserInfo>
      <UserInfo>
        <DisplayName>GREENWOOD, Judy</DisplayName>
        <AccountId>271</AccountId>
        <AccountType/>
      </UserInfo>
    </SharedWithUsers>
    <Program xmlns="3e8600df-d0b0-4bf8-9919-75fbfdc08afc">OTHER</Program>
    <Rusrtcleared xmlns="3e8600df-d0b0-4bf8-9919-75fbfdc08afc" xsi:nil="true"/>
    <Status xmlns="3e8600df-d0b0-4bf8-9919-75fbfdc08afc">In draft</Status>
    <EL2cleared xmlns="3e8600df-d0b0-4bf8-9919-75fbfdc08afc">No</EL2cleared>
    <FAS_x0020_cleared xmlns="3e8600df-d0b0-4bf8-9919-75fbfdc08afc">N/A</FAS_x0020_clea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27" ma:contentTypeDescription="Create a new document." ma:contentTypeScope="" ma:versionID="e7f3ef8cdb89bd31df2b696201565113">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82ef80b2b409ec3bc3ca456c98e8a17a"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904CA-B803-4848-A178-558425D10074}">
  <ds:schemaRefs>
    <ds:schemaRef ds:uri="http://schemas.microsoft.com/sharepoint/v3/contenttype/forms"/>
  </ds:schemaRefs>
</ds:datastoreItem>
</file>

<file path=customXml/itemProps2.xml><?xml version="1.0" encoding="utf-8"?>
<ds:datastoreItem xmlns:ds="http://schemas.openxmlformats.org/officeDocument/2006/customXml" ds:itemID="{2209C7FC-2B95-47A3-B2E2-34AD99DB2C72}">
  <ds:schemaRefs>
    <ds:schemaRef ds:uri="http://schemas.openxmlformats.org/officeDocument/2006/bibliography"/>
  </ds:schemaRefs>
</ds:datastoreItem>
</file>

<file path=customXml/itemProps3.xml><?xml version="1.0" encoding="utf-8"?>
<ds:datastoreItem xmlns:ds="http://schemas.openxmlformats.org/officeDocument/2006/customXml" ds:itemID="{47FC0606-8DA5-4E77-A069-2FDE95D4ECE9}">
  <ds:schemaRefs>
    <ds:schemaRef ds:uri="http://schemas.microsoft.com/office/2006/metadata/properties"/>
    <ds:schemaRef ds:uri="http://schemas.microsoft.com/office/infopath/2007/PartnerControls"/>
    <ds:schemaRef ds:uri="b460321b-948a-465f-b38c-9a30c8f89503"/>
    <ds:schemaRef ds:uri="3e8600df-d0b0-4bf8-9919-75fbfdc08afc"/>
  </ds:schemaRefs>
</ds:datastoreItem>
</file>

<file path=customXml/itemProps4.xml><?xml version="1.0" encoding="utf-8"?>
<ds:datastoreItem xmlns:ds="http://schemas.openxmlformats.org/officeDocument/2006/customXml" ds:itemID="{561E4060-1C1B-461F-8500-A63DA7F73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2327</Words>
  <Characters>12839</Characters>
  <Application>Microsoft Office Word</Application>
  <DocSecurity>0</DocSecurity>
  <Lines>252</Lines>
  <Paragraphs>145</Paragraphs>
  <ScaleCrop>false</ScaleCrop>
  <HeadingPairs>
    <vt:vector size="2" baseType="variant">
      <vt:variant>
        <vt:lpstr>Title</vt:lpstr>
      </vt:variant>
      <vt:variant>
        <vt:i4>1</vt:i4>
      </vt:variant>
    </vt:vector>
  </HeadingPairs>
  <TitlesOfParts>
    <vt:vector size="1" baseType="lpstr">
      <vt:lpstr>Managing your CHSP service information in the My Aged Care Find a provider tool</vt:lpstr>
    </vt:vector>
  </TitlesOfParts>
  <Manager/>
  <Company/>
  <LinksUpToDate>false</LinksUpToDate>
  <CharactersWithSpaces>15098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your CHSP service information in the My Aged Care Find a provider tool</dc:title>
  <dc:subject>Aged care</dc:subject>
  <dc:creator>Australian Government Department of Health and Aged Care</dc:creator>
  <cp:keywords>Aged Care; Commonwealth Home Support Programme (CHSP); My Aged Care</cp:keywords>
  <dc:description>Current version - R26 - 27 February 2023</dc:description>
  <cp:lastModifiedBy>MASCHKE, Elvia</cp:lastModifiedBy>
  <cp:revision>3</cp:revision>
  <cp:lastPrinted>2024-11-27T23:12:00Z</cp:lastPrinted>
  <dcterms:created xsi:type="dcterms:W3CDTF">2024-11-27T23:04:00Z</dcterms:created>
  <dcterms:modified xsi:type="dcterms:W3CDTF">2024-11-27T23:13:00Z</dcterms:modified>
  <cp:category/>
</cp:coreProperties>
</file>