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50FD" w14:textId="366928F7" w:rsidR="0029289E" w:rsidRPr="0046507C" w:rsidRDefault="0029289E" w:rsidP="00687C5A">
      <w:pPr>
        <w:pStyle w:val="BodyText"/>
      </w:pPr>
      <w:r w:rsidRPr="0046507C">
        <w:rPr>
          <w:noProof/>
        </w:rPr>
        <w:drawing>
          <wp:inline distT="0" distB="0" distL="0" distR="0" wp14:anchorId="7B554DD0" wp14:editId="490A1FBD">
            <wp:extent cx="2343150" cy="428625"/>
            <wp:effectExtent l="0" t="0" r="0" b="9525"/>
            <wp:docPr id="1705854739" name="Graphic 17" descr="Australian Government crest&#10;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54739" name="Graphic 17" descr="Australian Government crest&#10;Department of Health and Aged Care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2343150" cy="428625"/>
                    </a:xfrm>
                    <a:prstGeom prst="rect">
                      <a:avLst/>
                    </a:prstGeom>
                  </pic:spPr>
                </pic:pic>
              </a:graphicData>
            </a:graphic>
          </wp:inline>
        </w:drawing>
      </w:r>
    </w:p>
    <w:p w14:paraId="079E4FA9" w14:textId="04F0C622" w:rsidR="00033093" w:rsidRDefault="008E1907" w:rsidP="0050068B">
      <w:pPr>
        <w:pStyle w:val="Heading1"/>
      </w:pPr>
      <w:r w:rsidRPr="00534FB6">
        <w:rPr>
          <w:color w:val="auto"/>
        </w:rPr>
        <w:t>G</w:t>
      </w:r>
      <w:r w:rsidR="00977790" w:rsidRPr="00534FB6">
        <w:rPr>
          <w:color w:val="auto"/>
        </w:rPr>
        <w:t>UIDE TO</w:t>
      </w:r>
      <w:r w:rsidR="00977790" w:rsidRPr="0046507C">
        <w:t xml:space="preserve"> </w:t>
      </w:r>
      <w:r w:rsidR="00977790" w:rsidRPr="001E04BE">
        <w:t>ADVERTISING AND SPONSORSHIP PROHIBITIONS</w:t>
      </w:r>
    </w:p>
    <w:p w14:paraId="658DD040" w14:textId="091D0C06" w:rsidR="00DC63B2" w:rsidRDefault="00DC63B2" w:rsidP="00DC63B2">
      <w:pPr>
        <w:jc w:val="center"/>
      </w:pPr>
      <w:r w:rsidRPr="00DC63B2">
        <w:rPr>
          <w:noProof/>
        </w:rPr>
        <w:drawing>
          <wp:inline distT="0" distB="0" distL="0" distR="0" wp14:anchorId="0D9DC95E" wp14:editId="58A3A9D7">
            <wp:extent cx="2827184" cy="3924300"/>
            <wp:effectExtent l="0" t="0" r="0" b="0"/>
            <wp:docPr id="1173523837" name="Picture 1" descr="Image of open cigarette&#10;pack showing health pr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23837" name="Picture 1" descr="Image of open cigarette&#10;pack showing health promo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248" cy="3931330"/>
                    </a:xfrm>
                    <a:prstGeom prst="rect">
                      <a:avLst/>
                    </a:prstGeom>
                    <a:noFill/>
                    <a:ln>
                      <a:noFill/>
                    </a:ln>
                  </pic:spPr>
                </pic:pic>
              </a:graphicData>
            </a:graphic>
          </wp:inline>
        </w:drawing>
      </w:r>
    </w:p>
    <w:p w14:paraId="67BD0BD1" w14:textId="77777777" w:rsidR="00DC63B2" w:rsidRPr="0046507C" w:rsidRDefault="00DC63B2" w:rsidP="00DC63B2"/>
    <w:p w14:paraId="326768E3" w14:textId="77777777" w:rsidR="004B7C29" w:rsidRPr="0046507C" w:rsidRDefault="004B7C29" w:rsidP="00DC63B2">
      <w:pPr>
        <w:sectPr w:rsidR="004B7C29" w:rsidRPr="0046507C" w:rsidSect="00CC5CD6">
          <w:pgSz w:w="11909" w:h="16834" w:code="9"/>
          <w:pgMar w:top="1440" w:right="1440" w:bottom="1440" w:left="1440" w:header="720" w:footer="720" w:gutter="0"/>
          <w:cols w:space="720"/>
        </w:sectPr>
      </w:pPr>
    </w:p>
    <w:p w14:paraId="46AB3719" w14:textId="60E4A83E" w:rsidR="00033093" w:rsidRPr="0046507C" w:rsidRDefault="00033093" w:rsidP="00687C5A">
      <w:pPr>
        <w:pStyle w:val="BodyText"/>
      </w:pPr>
      <w:r w:rsidRPr="0046507C">
        <w:rPr>
          <w:color w:val="524F26"/>
        </w:rPr>
        <w:lastRenderedPageBreak/>
        <w:t>ISBN:</w:t>
      </w:r>
      <w:r w:rsidRPr="0046507C">
        <w:rPr>
          <w:color w:val="524F26"/>
          <w:spacing w:val="9"/>
        </w:rPr>
        <w:t xml:space="preserve"> </w:t>
      </w:r>
      <w:r w:rsidR="00573DA5" w:rsidRPr="0046507C">
        <w:t>978-1-76007-447-0</w:t>
      </w:r>
    </w:p>
    <w:p w14:paraId="557A0344" w14:textId="2A7DE4C1" w:rsidR="00033093" w:rsidRPr="0046507C" w:rsidRDefault="00033093" w:rsidP="00687C5A">
      <w:pPr>
        <w:pStyle w:val="BodyText"/>
      </w:pPr>
      <w:r w:rsidRPr="0046507C">
        <w:rPr>
          <w:color w:val="524F26"/>
        </w:rPr>
        <w:t>Online</w:t>
      </w:r>
      <w:r w:rsidRPr="0046507C">
        <w:rPr>
          <w:color w:val="524F26"/>
          <w:spacing w:val="-5"/>
        </w:rPr>
        <w:t xml:space="preserve"> </w:t>
      </w:r>
      <w:r w:rsidRPr="0046507C">
        <w:rPr>
          <w:color w:val="524F26"/>
        </w:rPr>
        <w:t>ISBN:</w:t>
      </w:r>
      <w:r w:rsidRPr="0046507C">
        <w:rPr>
          <w:color w:val="524F26"/>
          <w:spacing w:val="8"/>
        </w:rPr>
        <w:t xml:space="preserve"> </w:t>
      </w:r>
      <w:r w:rsidR="00573DA5" w:rsidRPr="0046507C">
        <w:t>978-1-76007-448-7</w:t>
      </w:r>
    </w:p>
    <w:p w14:paraId="4C83DD38" w14:textId="77777777" w:rsidR="00033093" w:rsidRPr="0046507C" w:rsidRDefault="00033093" w:rsidP="17911EA6">
      <w:pPr>
        <w:pStyle w:val="BodyText"/>
        <w:rPr>
          <w:b/>
          <w:bCs/>
        </w:rPr>
      </w:pPr>
      <w:r w:rsidRPr="17911EA6">
        <w:rPr>
          <w:b/>
          <w:bCs/>
        </w:rPr>
        <w:t>Copyright</w:t>
      </w:r>
    </w:p>
    <w:p w14:paraId="79CA88FA" w14:textId="77777777" w:rsidR="00033093" w:rsidRPr="0046507C" w:rsidRDefault="00033093" w:rsidP="00687C5A">
      <w:pPr>
        <w:pStyle w:val="BodyText"/>
      </w:pPr>
      <w:r w:rsidRPr="0046507C">
        <w:t>© 2024 Commonwealth of Australia as represented by the Department of Health and</w:t>
      </w:r>
      <w:r w:rsidRPr="0046507C">
        <w:rPr>
          <w:spacing w:val="40"/>
        </w:rPr>
        <w:t xml:space="preserve"> </w:t>
      </w:r>
      <w:r w:rsidRPr="0046507C">
        <w:t>Aged</w:t>
      </w:r>
      <w:r w:rsidRPr="0046507C">
        <w:rPr>
          <w:spacing w:val="-16"/>
        </w:rPr>
        <w:t xml:space="preserve"> </w:t>
      </w:r>
      <w:r w:rsidRPr="0046507C">
        <w:t>Care</w:t>
      </w:r>
    </w:p>
    <w:p w14:paraId="69F5E4A4" w14:textId="77777777" w:rsidR="00033093" w:rsidRPr="0046507C" w:rsidRDefault="00033093" w:rsidP="00687C5A">
      <w:pPr>
        <w:pStyle w:val="BodyText"/>
      </w:pPr>
      <w:r w:rsidRPr="0046507C">
        <w:t>This work is copyright. You may copy, print, download, display and reproduce the whole or</w:t>
      </w:r>
      <w:r w:rsidRPr="0046507C">
        <w:rPr>
          <w:spacing w:val="-5"/>
        </w:rPr>
        <w:t xml:space="preserve"> </w:t>
      </w:r>
      <w:r w:rsidRPr="0046507C">
        <w:t>part</w:t>
      </w:r>
      <w:r w:rsidRPr="0046507C">
        <w:rPr>
          <w:spacing w:val="-5"/>
        </w:rPr>
        <w:t xml:space="preserve"> </w:t>
      </w:r>
      <w:r w:rsidRPr="0046507C">
        <w:t>of</w:t>
      </w:r>
      <w:r w:rsidRPr="0046507C">
        <w:rPr>
          <w:spacing w:val="-5"/>
        </w:rPr>
        <w:t xml:space="preserve"> </w:t>
      </w:r>
      <w:r w:rsidRPr="0046507C">
        <w:t>this</w:t>
      </w:r>
      <w:r w:rsidRPr="0046507C">
        <w:rPr>
          <w:spacing w:val="-5"/>
        </w:rPr>
        <w:t xml:space="preserve"> </w:t>
      </w:r>
      <w:r w:rsidRPr="0046507C">
        <w:t>work</w:t>
      </w:r>
      <w:r w:rsidRPr="0046507C">
        <w:rPr>
          <w:spacing w:val="-5"/>
        </w:rPr>
        <w:t xml:space="preserve"> </w:t>
      </w:r>
      <w:r w:rsidRPr="0046507C">
        <w:t>in</w:t>
      </w:r>
      <w:r w:rsidRPr="0046507C">
        <w:rPr>
          <w:spacing w:val="-5"/>
        </w:rPr>
        <w:t xml:space="preserve"> </w:t>
      </w:r>
      <w:r w:rsidRPr="0046507C">
        <w:t>unaltered</w:t>
      </w:r>
      <w:r w:rsidRPr="0046507C">
        <w:rPr>
          <w:spacing w:val="-5"/>
        </w:rPr>
        <w:t xml:space="preserve"> </w:t>
      </w:r>
      <w:r w:rsidRPr="0046507C">
        <w:t>form</w:t>
      </w:r>
      <w:r w:rsidRPr="0046507C">
        <w:rPr>
          <w:spacing w:val="-5"/>
        </w:rPr>
        <w:t xml:space="preserve"> </w:t>
      </w:r>
      <w:r w:rsidRPr="0046507C">
        <w:t>for</w:t>
      </w:r>
      <w:r w:rsidRPr="0046507C">
        <w:rPr>
          <w:spacing w:val="-5"/>
        </w:rPr>
        <w:t xml:space="preserve"> </w:t>
      </w:r>
      <w:r w:rsidRPr="0046507C">
        <w:t>your</w:t>
      </w:r>
      <w:r w:rsidRPr="0046507C">
        <w:rPr>
          <w:spacing w:val="-5"/>
        </w:rPr>
        <w:t xml:space="preserve"> </w:t>
      </w:r>
      <w:r w:rsidRPr="0046507C">
        <w:t>own</w:t>
      </w:r>
      <w:r w:rsidRPr="0046507C">
        <w:rPr>
          <w:spacing w:val="-5"/>
        </w:rPr>
        <w:t xml:space="preserve"> </w:t>
      </w:r>
      <w:r w:rsidRPr="0046507C">
        <w:t>personal</w:t>
      </w:r>
      <w:r w:rsidRPr="0046507C">
        <w:rPr>
          <w:spacing w:val="-5"/>
        </w:rPr>
        <w:t xml:space="preserve"> </w:t>
      </w:r>
      <w:r w:rsidRPr="0046507C">
        <w:t>use</w:t>
      </w:r>
      <w:r w:rsidRPr="0046507C">
        <w:rPr>
          <w:spacing w:val="-5"/>
        </w:rPr>
        <w:t xml:space="preserve"> </w:t>
      </w:r>
      <w:r w:rsidRPr="0046507C">
        <w:t>or,</w:t>
      </w:r>
      <w:r w:rsidRPr="0046507C">
        <w:rPr>
          <w:spacing w:val="-5"/>
        </w:rPr>
        <w:t xml:space="preserve"> </w:t>
      </w:r>
      <w:r w:rsidRPr="0046507C">
        <w:t>if</w:t>
      </w:r>
      <w:r w:rsidRPr="0046507C">
        <w:rPr>
          <w:spacing w:val="-5"/>
        </w:rPr>
        <w:t xml:space="preserve"> </w:t>
      </w:r>
      <w:r w:rsidRPr="0046507C">
        <w:t>you</w:t>
      </w:r>
      <w:r w:rsidRPr="0046507C">
        <w:rPr>
          <w:spacing w:val="-5"/>
        </w:rPr>
        <w:t xml:space="preserve"> </w:t>
      </w:r>
      <w:r w:rsidRPr="0046507C">
        <w:t>are</w:t>
      </w:r>
      <w:r w:rsidRPr="0046507C">
        <w:rPr>
          <w:spacing w:val="-5"/>
        </w:rPr>
        <w:t xml:space="preserve"> </w:t>
      </w:r>
      <w:r w:rsidRPr="0046507C">
        <w:t>part</w:t>
      </w:r>
      <w:r w:rsidRPr="0046507C">
        <w:rPr>
          <w:spacing w:val="-5"/>
        </w:rPr>
        <w:t xml:space="preserve"> </w:t>
      </w:r>
      <w:r w:rsidRPr="0046507C">
        <w:t>of</w:t>
      </w:r>
      <w:r w:rsidRPr="0046507C">
        <w:rPr>
          <w:spacing w:val="-5"/>
        </w:rPr>
        <w:t xml:space="preserve"> </w:t>
      </w:r>
      <w:r w:rsidRPr="0046507C">
        <w:t xml:space="preserve">an </w:t>
      </w:r>
      <w:proofErr w:type="spellStart"/>
      <w:r w:rsidRPr="0046507C">
        <w:t>organisation</w:t>
      </w:r>
      <w:proofErr w:type="spellEnd"/>
      <w:r w:rsidRPr="0046507C">
        <w:t>,</w:t>
      </w:r>
      <w:r w:rsidRPr="0046507C">
        <w:rPr>
          <w:spacing w:val="-16"/>
        </w:rPr>
        <w:t xml:space="preserve"> </w:t>
      </w:r>
      <w:r w:rsidRPr="0046507C">
        <w:t>for</w:t>
      </w:r>
      <w:r w:rsidRPr="0046507C">
        <w:rPr>
          <w:spacing w:val="-16"/>
        </w:rPr>
        <w:t xml:space="preserve"> </w:t>
      </w:r>
      <w:r w:rsidRPr="0046507C">
        <w:t>internal</w:t>
      </w:r>
      <w:r w:rsidRPr="0046507C">
        <w:rPr>
          <w:spacing w:val="-16"/>
        </w:rPr>
        <w:t xml:space="preserve"> </w:t>
      </w:r>
      <w:r w:rsidRPr="0046507C">
        <w:t>use</w:t>
      </w:r>
      <w:r w:rsidRPr="0046507C">
        <w:rPr>
          <w:spacing w:val="-16"/>
        </w:rPr>
        <w:t xml:space="preserve"> </w:t>
      </w:r>
      <w:r w:rsidRPr="0046507C">
        <w:t>within</w:t>
      </w:r>
      <w:r w:rsidRPr="0046507C">
        <w:rPr>
          <w:spacing w:val="-16"/>
        </w:rPr>
        <w:t xml:space="preserve"> </w:t>
      </w:r>
      <w:r w:rsidRPr="0046507C">
        <w:t>your</w:t>
      </w:r>
      <w:r w:rsidRPr="0046507C">
        <w:rPr>
          <w:spacing w:val="-15"/>
        </w:rPr>
        <w:t xml:space="preserve"> </w:t>
      </w:r>
      <w:proofErr w:type="spellStart"/>
      <w:r w:rsidRPr="0046507C">
        <w:t>organisation</w:t>
      </w:r>
      <w:proofErr w:type="spellEnd"/>
      <w:r w:rsidRPr="0046507C">
        <w:t>,</w:t>
      </w:r>
      <w:r w:rsidRPr="0046507C">
        <w:rPr>
          <w:spacing w:val="-16"/>
        </w:rPr>
        <w:t xml:space="preserve"> </w:t>
      </w:r>
      <w:r w:rsidRPr="0046507C">
        <w:t>but</w:t>
      </w:r>
      <w:r w:rsidRPr="0046507C">
        <w:rPr>
          <w:spacing w:val="-16"/>
        </w:rPr>
        <w:t xml:space="preserve"> </w:t>
      </w:r>
      <w:r w:rsidRPr="0046507C">
        <w:t>only</w:t>
      </w:r>
      <w:r w:rsidRPr="0046507C">
        <w:rPr>
          <w:spacing w:val="-16"/>
        </w:rPr>
        <w:t xml:space="preserve"> </w:t>
      </w:r>
      <w:r w:rsidRPr="0046507C">
        <w:t>if</w:t>
      </w:r>
      <w:r w:rsidRPr="0046507C">
        <w:rPr>
          <w:spacing w:val="-16"/>
        </w:rPr>
        <w:t xml:space="preserve"> </w:t>
      </w:r>
      <w:r w:rsidRPr="0046507C">
        <w:t>you</w:t>
      </w:r>
      <w:r w:rsidRPr="0046507C">
        <w:rPr>
          <w:spacing w:val="-15"/>
        </w:rPr>
        <w:t xml:space="preserve"> </w:t>
      </w:r>
      <w:r w:rsidRPr="0046507C">
        <w:t>or</w:t>
      </w:r>
      <w:r w:rsidRPr="0046507C">
        <w:rPr>
          <w:spacing w:val="-16"/>
        </w:rPr>
        <w:t xml:space="preserve"> </w:t>
      </w:r>
      <w:r w:rsidRPr="0046507C">
        <w:t>your</w:t>
      </w:r>
      <w:r w:rsidRPr="0046507C">
        <w:rPr>
          <w:spacing w:val="-16"/>
        </w:rPr>
        <w:t xml:space="preserve"> </w:t>
      </w:r>
      <w:proofErr w:type="spellStart"/>
      <w:r w:rsidRPr="0046507C">
        <w:t>organisation</w:t>
      </w:r>
      <w:proofErr w:type="spellEnd"/>
      <w:r w:rsidRPr="0046507C">
        <w:t>:</w:t>
      </w:r>
    </w:p>
    <w:p w14:paraId="1951514E" w14:textId="77777777" w:rsidR="00033093" w:rsidRPr="0046507C" w:rsidRDefault="00033093" w:rsidP="00C125C7">
      <w:pPr>
        <w:pStyle w:val="ListParagraph"/>
        <w:numPr>
          <w:ilvl w:val="0"/>
          <w:numId w:val="25"/>
        </w:numPr>
        <w:ind w:left="360"/>
        <w:rPr>
          <w:rFonts w:cs="Arial"/>
          <w:szCs w:val="24"/>
        </w:rPr>
      </w:pPr>
      <w:r w:rsidRPr="0046507C">
        <w:rPr>
          <w:rFonts w:cs="Arial"/>
          <w:szCs w:val="24"/>
        </w:rPr>
        <w:t>do not use the copy or reproduction for any commercial purpose; and</w:t>
      </w:r>
    </w:p>
    <w:p w14:paraId="5FA8DC20" w14:textId="77777777" w:rsidR="00033093" w:rsidRPr="0046507C" w:rsidRDefault="00033093" w:rsidP="00C125C7">
      <w:pPr>
        <w:pStyle w:val="ListParagraph"/>
        <w:numPr>
          <w:ilvl w:val="0"/>
          <w:numId w:val="25"/>
        </w:numPr>
        <w:ind w:left="360"/>
        <w:rPr>
          <w:rFonts w:cs="Arial"/>
          <w:szCs w:val="24"/>
        </w:rPr>
      </w:pPr>
      <w:r w:rsidRPr="0046507C">
        <w:rPr>
          <w:rFonts w:cs="Arial"/>
          <w:szCs w:val="24"/>
        </w:rPr>
        <w:t>retain this copyright notice and all disclaimer notices as part of that copy or reproduction.</w:t>
      </w:r>
    </w:p>
    <w:p w14:paraId="7A4285AC" w14:textId="77777777" w:rsidR="00033093" w:rsidRPr="0046507C" w:rsidRDefault="00033093" w:rsidP="00687C5A">
      <w:pPr>
        <w:pStyle w:val="BodyText"/>
      </w:pPr>
      <w:r w:rsidRPr="0046507C">
        <w:t xml:space="preserve">Apart from rights as permitted by the </w:t>
      </w:r>
      <w:r w:rsidRPr="0046507C">
        <w:rPr>
          <w:i/>
        </w:rPr>
        <w:t>Copyright</w:t>
      </w:r>
      <w:r w:rsidRPr="0046507C">
        <w:rPr>
          <w:i/>
          <w:spacing w:val="-6"/>
        </w:rPr>
        <w:t xml:space="preserve"> </w:t>
      </w:r>
      <w:r w:rsidRPr="0046507C">
        <w:rPr>
          <w:i/>
        </w:rPr>
        <w:t>Act</w:t>
      </w:r>
      <w:r w:rsidRPr="0046507C">
        <w:rPr>
          <w:i/>
          <w:spacing w:val="-6"/>
        </w:rPr>
        <w:t xml:space="preserve"> </w:t>
      </w:r>
      <w:r w:rsidRPr="0046507C">
        <w:rPr>
          <w:i/>
        </w:rPr>
        <w:t>1968</w:t>
      </w:r>
      <w:r w:rsidRPr="0046507C">
        <w:rPr>
          <w:i/>
          <w:spacing w:val="-7"/>
        </w:rPr>
        <w:t xml:space="preserve"> </w:t>
      </w:r>
      <w:r w:rsidRPr="0046507C">
        <w:t>(</w:t>
      </w:r>
      <w:proofErr w:type="spellStart"/>
      <w:r w:rsidRPr="0046507C">
        <w:t>Cth</w:t>
      </w:r>
      <w:proofErr w:type="spellEnd"/>
      <w:r w:rsidRPr="0046507C">
        <w:t>) or allowed by this copyright notice</w:t>
      </w:r>
      <w:r w:rsidRPr="0046507C">
        <w:rPr>
          <w:i/>
        </w:rPr>
        <w:t>,</w:t>
      </w:r>
      <w:r w:rsidRPr="0046507C">
        <w:rPr>
          <w:i/>
          <w:spacing w:val="-26"/>
        </w:rPr>
        <w:t xml:space="preserve"> </w:t>
      </w:r>
      <w:r w:rsidRPr="0046507C">
        <w:t>all</w:t>
      </w:r>
      <w:r w:rsidRPr="0046507C">
        <w:rPr>
          <w:spacing w:val="-19"/>
        </w:rPr>
        <w:t xml:space="preserve"> </w:t>
      </w:r>
      <w:r w:rsidRPr="0046507C">
        <w:t>other</w:t>
      </w:r>
      <w:r w:rsidRPr="0046507C">
        <w:rPr>
          <w:spacing w:val="-18"/>
        </w:rPr>
        <w:t xml:space="preserve"> </w:t>
      </w:r>
      <w:r w:rsidRPr="0046507C">
        <w:t>rights</w:t>
      </w:r>
      <w:r w:rsidRPr="0046507C">
        <w:rPr>
          <w:spacing w:val="-19"/>
        </w:rPr>
        <w:t xml:space="preserve"> </w:t>
      </w:r>
      <w:r w:rsidRPr="0046507C">
        <w:t>are</w:t>
      </w:r>
      <w:r w:rsidRPr="0046507C">
        <w:rPr>
          <w:spacing w:val="-18"/>
        </w:rPr>
        <w:t xml:space="preserve"> </w:t>
      </w:r>
      <w:r w:rsidRPr="0046507C">
        <w:t>reserved,</w:t>
      </w:r>
      <w:r w:rsidRPr="0046507C">
        <w:rPr>
          <w:spacing w:val="-19"/>
        </w:rPr>
        <w:t xml:space="preserve"> </w:t>
      </w:r>
      <w:r w:rsidRPr="0046507C">
        <w:t>including</w:t>
      </w:r>
      <w:r w:rsidRPr="0046507C">
        <w:rPr>
          <w:spacing w:val="-18"/>
        </w:rPr>
        <w:t xml:space="preserve"> </w:t>
      </w:r>
      <w:r w:rsidRPr="0046507C">
        <w:t>(but</w:t>
      </w:r>
      <w:r w:rsidRPr="0046507C">
        <w:rPr>
          <w:spacing w:val="-19"/>
        </w:rPr>
        <w:t xml:space="preserve"> </w:t>
      </w:r>
      <w:r w:rsidRPr="0046507C">
        <w:t>not</w:t>
      </w:r>
      <w:r w:rsidRPr="0046507C">
        <w:rPr>
          <w:spacing w:val="-18"/>
        </w:rPr>
        <w:t xml:space="preserve"> </w:t>
      </w:r>
      <w:r w:rsidRPr="0046507C">
        <w:t>limited</w:t>
      </w:r>
      <w:r w:rsidRPr="0046507C">
        <w:rPr>
          <w:spacing w:val="-19"/>
        </w:rPr>
        <w:t xml:space="preserve"> </w:t>
      </w:r>
      <w:r w:rsidRPr="0046507C">
        <w:t>to)</w:t>
      </w:r>
      <w:r w:rsidRPr="0046507C">
        <w:rPr>
          <w:spacing w:val="-18"/>
        </w:rPr>
        <w:t xml:space="preserve"> </w:t>
      </w:r>
      <w:r w:rsidRPr="0046507C">
        <w:t>all</w:t>
      </w:r>
      <w:r w:rsidRPr="0046507C">
        <w:rPr>
          <w:spacing w:val="-19"/>
        </w:rPr>
        <w:t xml:space="preserve"> </w:t>
      </w:r>
      <w:r w:rsidRPr="0046507C">
        <w:t>commercial</w:t>
      </w:r>
      <w:r w:rsidRPr="0046507C">
        <w:rPr>
          <w:spacing w:val="-18"/>
        </w:rPr>
        <w:t xml:space="preserve"> </w:t>
      </w:r>
      <w:r w:rsidRPr="0046507C">
        <w:t>rights.</w:t>
      </w:r>
    </w:p>
    <w:p w14:paraId="0CF643A2" w14:textId="09A65479" w:rsidR="008A1C2D" w:rsidRPr="0046507C" w:rsidRDefault="00033093" w:rsidP="00687C5A">
      <w:pPr>
        <w:pStyle w:val="BodyText"/>
      </w:pPr>
      <w:r w:rsidRPr="0046507C">
        <w:t>Requests</w:t>
      </w:r>
      <w:r w:rsidRPr="0046507C">
        <w:rPr>
          <w:spacing w:val="-7"/>
        </w:rPr>
        <w:t xml:space="preserve"> </w:t>
      </w:r>
      <w:r w:rsidRPr="0046507C">
        <w:t>and</w:t>
      </w:r>
      <w:r w:rsidRPr="0046507C">
        <w:rPr>
          <w:spacing w:val="-7"/>
        </w:rPr>
        <w:t xml:space="preserve"> </w:t>
      </w:r>
      <w:r w:rsidRPr="0046507C">
        <w:t>inquiries</w:t>
      </w:r>
      <w:r w:rsidRPr="0046507C">
        <w:rPr>
          <w:spacing w:val="-7"/>
        </w:rPr>
        <w:t xml:space="preserve"> </w:t>
      </w:r>
      <w:r w:rsidRPr="0046507C">
        <w:t>concerning</w:t>
      </w:r>
      <w:r w:rsidRPr="0046507C">
        <w:rPr>
          <w:spacing w:val="-7"/>
        </w:rPr>
        <w:t xml:space="preserve"> </w:t>
      </w:r>
      <w:r w:rsidRPr="0046507C">
        <w:t>reproduction</w:t>
      </w:r>
      <w:r w:rsidRPr="0046507C">
        <w:rPr>
          <w:spacing w:val="-7"/>
        </w:rPr>
        <w:t xml:space="preserve"> </w:t>
      </w:r>
      <w:r w:rsidRPr="0046507C">
        <w:t>and</w:t>
      </w:r>
      <w:r w:rsidRPr="0046507C">
        <w:rPr>
          <w:spacing w:val="-7"/>
        </w:rPr>
        <w:t xml:space="preserve"> </w:t>
      </w:r>
      <w:r w:rsidRPr="0046507C">
        <w:t>other</w:t>
      </w:r>
      <w:r w:rsidRPr="0046507C">
        <w:rPr>
          <w:spacing w:val="-7"/>
        </w:rPr>
        <w:t xml:space="preserve"> </w:t>
      </w:r>
      <w:r w:rsidRPr="0046507C">
        <w:t>rights</w:t>
      </w:r>
      <w:r w:rsidRPr="0046507C">
        <w:rPr>
          <w:spacing w:val="-7"/>
        </w:rPr>
        <w:t xml:space="preserve"> </w:t>
      </w:r>
      <w:r w:rsidRPr="0046507C">
        <w:t>to</w:t>
      </w:r>
      <w:r w:rsidRPr="0046507C">
        <w:rPr>
          <w:spacing w:val="-7"/>
        </w:rPr>
        <w:t xml:space="preserve"> </w:t>
      </w:r>
      <w:r w:rsidRPr="0046507C">
        <w:t>use</w:t>
      </w:r>
      <w:r w:rsidRPr="0046507C">
        <w:rPr>
          <w:spacing w:val="-7"/>
        </w:rPr>
        <w:t xml:space="preserve"> </w:t>
      </w:r>
      <w:r w:rsidRPr="0046507C">
        <w:t>are</w:t>
      </w:r>
      <w:r w:rsidRPr="0046507C">
        <w:rPr>
          <w:spacing w:val="-7"/>
        </w:rPr>
        <w:t xml:space="preserve"> </w:t>
      </w:r>
      <w:r w:rsidRPr="0046507C">
        <w:t>to</w:t>
      </w:r>
      <w:r w:rsidRPr="0046507C">
        <w:rPr>
          <w:spacing w:val="-7"/>
        </w:rPr>
        <w:t xml:space="preserve"> </w:t>
      </w:r>
      <w:r w:rsidRPr="0046507C">
        <w:t>be</w:t>
      </w:r>
      <w:r w:rsidRPr="0046507C">
        <w:rPr>
          <w:spacing w:val="-7"/>
        </w:rPr>
        <w:t xml:space="preserve"> </w:t>
      </w:r>
      <w:r w:rsidRPr="0046507C">
        <w:t>sent to</w:t>
      </w:r>
      <w:r w:rsidRPr="0046507C">
        <w:rPr>
          <w:spacing w:val="-1"/>
        </w:rPr>
        <w:t xml:space="preserve"> </w:t>
      </w:r>
      <w:r w:rsidRPr="0046507C">
        <w:t>the</w:t>
      </w:r>
      <w:r w:rsidRPr="0046507C">
        <w:rPr>
          <w:spacing w:val="-1"/>
        </w:rPr>
        <w:t xml:space="preserve"> </w:t>
      </w:r>
      <w:r w:rsidRPr="0046507C">
        <w:t>Communication</w:t>
      </w:r>
      <w:r w:rsidRPr="0046507C">
        <w:rPr>
          <w:spacing w:val="-1"/>
        </w:rPr>
        <w:t xml:space="preserve"> </w:t>
      </w:r>
      <w:r w:rsidRPr="0046507C">
        <w:t>Branch,</w:t>
      </w:r>
      <w:r w:rsidRPr="0046507C">
        <w:rPr>
          <w:spacing w:val="-1"/>
        </w:rPr>
        <w:t xml:space="preserve"> </w:t>
      </w:r>
      <w:r w:rsidRPr="0046507C">
        <w:t>Department</w:t>
      </w:r>
      <w:r w:rsidRPr="0046507C">
        <w:rPr>
          <w:spacing w:val="-1"/>
        </w:rPr>
        <w:t xml:space="preserve"> </w:t>
      </w:r>
      <w:r w:rsidRPr="0046507C">
        <w:t>of</w:t>
      </w:r>
      <w:r w:rsidRPr="0046507C">
        <w:rPr>
          <w:spacing w:val="-1"/>
        </w:rPr>
        <w:t xml:space="preserve"> </w:t>
      </w:r>
      <w:r w:rsidRPr="0046507C">
        <w:t>Health</w:t>
      </w:r>
      <w:r w:rsidRPr="0046507C">
        <w:rPr>
          <w:spacing w:val="-1"/>
        </w:rPr>
        <w:t xml:space="preserve"> </w:t>
      </w:r>
      <w:r w:rsidRPr="0046507C">
        <w:t>and</w:t>
      </w:r>
      <w:r w:rsidRPr="0046507C">
        <w:rPr>
          <w:spacing w:val="-1"/>
        </w:rPr>
        <w:t xml:space="preserve"> </w:t>
      </w:r>
      <w:r w:rsidRPr="0046507C">
        <w:t>Aged</w:t>
      </w:r>
      <w:r w:rsidRPr="0046507C">
        <w:rPr>
          <w:spacing w:val="-1"/>
        </w:rPr>
        <w:t xml:space="preserve"> </w:t>
      </w:r>
      <w:r w:rsidRPr="0046507C">
        <w:t>Care,</w:t>
      </w:r>
      <w:r w:rsidRPr="0046507C">
        <w:rPr>
          <w:spacing w:val="-1"/>
        </w:rPr>
        <w:t xml:space="preserve"> </w:t>
      </w:r>
      <w:r w:rsidRPr="0046507C">
        <w:t>GPO</w:t>
      </w:r>
      <w:r w:rsidRPr="0046507C">
        <w:rPr>
          <w:spacing w:val="-1"/>
        </w:rPr>
        <w:t xml:space="preserve"> </w:t>
      </w:r>
      <w:r w:rsidRPr="0046507C">
        <w:t>Box</w:t>
      </w:r>
      <w:r w:rsidRPr="0046507C">
        <w:rPr>
          <w:spacing w:val="-1"/>
        </w:rPr>
        <w:t xml:space="preserve"> </w:t>
      </w:r>
      <w:r w:rsidRPr="0046507C">
        <w:t xml:space="preserve">9848, Canberra ACT 2601, or via e-mail to </w:t>
      </w:r>
      <w:hyperlink r:id="rId14" w:history="1">
        <w:r w:rsidRPr="0046507C">
          <w:rPr>
            <w:rStyle w:val="Hyperlink"/>
          </w:rPr>
          <w:t>copyright@health.gov.au</w:t>
        </w:r>
      </w:hyperlink>
      <w:r w:rsidRPr="0046507C">
        <w:t>.</w:t>
      </w:r>
    </w:p>
    <w:p w14:paraId="4874F731" w14:textId="77777777" w:rsidR="006923C6" w:rsidRPr="00657FAF" w:rsidRDefault="008A1C2D" w:rsidP="003229A6">
      <w:pPr>
        <w:rPr>
          <w:b/>
          <w:bCs/>
          <w:color w:val="524F26"/>
          <w:sz w:val="28"/>
          <w:szCs w:val="28"/>
        </w:rPr>
      </w:pPr>
      <w:r w:rsidRPr="0046507C">
        <w:br w:type="page"/>
      </w:r>
      <w:bookmarkStart w:id="0" w:name="_Toc182149128"/>
      <w:r w:rsidR="006923C6" w:rsidRPr="00657FAF">
        <w:rPr>
          <w:b/>
          <w:bCs/>
          <w:color w:val="524F26"/>
          <w:sz w:val="28"/>
          <w:szCs w:val="28"/>
        </w:rPr>
        <w:lastRenderedPageBreak/>
        <w:t>DISCLAIMER</w:t>
      </w:r>
      <w:bookmarkEnd w:id="0"/>
    </w:p>
    <w:p w14:paraId="4A3BE885" w14:textId="77777777" w:rsidR="006923C6" w:rsidRPr="0046507C" w:rsidRDefault="006923C6" w:rsidP="00E40DEC">
      <w:pPr>
        <w:pStyle w:val="BodyText"/>
      </w:pPr>
      <w:r w:rsidRPr="0046507C">
        <w:t>All manufacturers, packagers, suppliers and retailers (including importers and wholesalers) of tobacco</w:t>
      </w:r>
      <w:r w:rsidRPr="0046507C">
        <w:rPr>
          <w:spacing w:val="-7"/>
        </w:rPr>
        <w:t xml:space="preserve"> </w:t>
      </w:r>
      <w:r w:rsidRPr="0046507C">
        <w:t>products</w:t>
      </w:r>
      <w:r w:rsidRPr="0046507C">
        <w:rPr>
          <w:spacing w:val="-7"/>
        </w:rPr>
        <w:t xml:space="preserve"> </w:t>
      </w:r>
      <w:r w:rsidRPr="0046507C">
        <w:t>should</w:t>
      </w:r>
      <w:r w:rsidRPr="0046507C">
        <w:rPr>
          <w:spacing w:val="-7"/>
        </w:rPr>
        <w:t xml:space="preserve"> </w:t>
      </w:r>
      <w:r w:rsidRPr="0046507C">
        <w:t>ensure</w:t>
      </w:r>
      <w:r w:rsidRPr="0046507C">
        <w:rPr>
          <w:spacing w:val="-7"/>
        </w:rPr>
        <w:t xml:space="preserve"> </w:t>
      </w:r>
      <w:r w:rsidRPr="0046507C">
        <w:t>they</w:t>
      </w:r>
      <w:r w:rsidRPr="0046507C">
        <w:rPr>
          <w:spacing w:val="-7"/>
        </w:rPr>
        <w:t xml:space="preserve"> </w:t>
      </w:r>
      <w:r w:rsidRPr="0046507C">
        <w:t>understand</w:t>
      </w:r>
      <w:r w:rsidRPr="0046507C">
        <w:rPr>
          <w:spacing w:val="-7"/>
        </w:rPr>
        <w:t xml:space="preserve"> </w:t>
      </w:r>
      <w:proofErr w:type="gramStart"/>
      <w:r w:rsidRPr="0046507C">
        <w:t>all</w:t>
      </w:r>
      <w:r w:rsidRPr="0046507C">
        <w:rPr>
          <w:spacing w:val="-7"/>
        </w:rPr>
        <w:t xml:space="preserve"> </w:t>
      </w:r>
      <w:r w:rsidRPr="0046507C">
        <w:t>of</w:t>
      </w:r>
      <w:proofErr w:type="gramEnd"/>
      <w:r w:rsidRPr="0046507C">
        <w:rPr>
          <w:spacing w:val="-7"/>
        </w:rPr>
        <w:t xml:space="preserve"> </w:t>
      </w:r>
      <w:r w:rsidRPr="0046507C">
        <w:t>the</w:t>
      </w:r>
      <w:r w:rsidRPr="0046507C">
        <w:rPr>
          <w:spacing w:val="-7"/>
        </w:rPr>
        <w:t xml:space="preserve"> </w:t>
      </w:r>
      <w:r w:rsidRPr="0046507C">
        <w:t>requirements</w:t>
      </w:r>
      <w:r w:rsidRPr="0046507C">
        <w:rPr>
          <w:spacing w:val="-7"/>
        </w:rPr>
        <w:t xml:space="preserve"> </w:t>
      </w:r>
      <w:r w:rsidRPr="0046507C">
        <w:t>in</w:t>
      </w:r>
      <w:r w:rsidRPr="0046507C">
        <w:rPr>
          <w:spacing w:val="-7"/>
        </w:rPr>
        <w:t xml:space="preserve"> </w:t>
      </w:r>
      <w:r w:rsidRPr="0046507C">
        <w:t>the</w:t>
      </w:r>
      <w:r w:rsidRPr="0046507C">
        <w:rPr>
          <w:spacing w:val="-7"/>
        </w:rPr>
        <w:t xml:space="preserve"> </w:t>
      </w:r>
      <w:r w:rsidRPr="0046507C">
        <w:rPr>
          <w:i/>
        </w:rPr>
        <w:t>Public</w:t>
      </w:r>
      <w:r w:rsidRPr="0046507C">
        <w:rPr>
          <w:i/>
          <w:spacing w:val="-14"/>
        </w:rPr>
        <w:t xml:space="preserve"> </w:t>
      </w:r>
      <w:r w:rsidRPr="0046507C">
        <w:rPr>
          <w:i/>
        </w:rPr>
        <w:t>Health (Tobacco</w:t>
      </w:r>
      <w:r w:rsidRPr="0046507C">
        <w:rPr>
          <w:i/>
          <w:spacing w:val="-20"/>
        </w:rPr>
        <w:t xml:space="preserve"> </w:t>
      </w:r>
      <w:r w:rsidRPr="0046507C">
        <w:rPr>
          <w:i/>
        </w:rPr>
        <w:t>and</w:t>
      </w:r>
      <w:r w:rsidRPr="0046507C">
        <w:rPr>
          <w:i/>
          <w:spacing w:val="-21"/>
        </w:rPr>
        <w:t xml:space="preserve"> </w:t>
      </w:r>
      <w:r w:rsidRPr="0046507C">
        <w:rPr>
          <w:i/>
        </w:rPr>
        <w:t>Other</w:t>
      </w:r>
      <w:r w:rsidRPr="0046507C">
        <w:rPr>
          <w:i/>
          <w:spacing w:val="-20"/>
        </w:rPr>
        <w:t xml:space="preserve"> </w:t>
      </w:r>
      <w:r w:rsidRPr="0046507C">
        <w:rPr>
          <w:i/>
        </w:rPr>
        <w:t>Products)</w:t>
      </w:r>
      <w:r w:rsidRPr="0046507C">
        <w:rPr>
          <w:i/>
          <w:spacing w:val="-20"/>
        </w:rPr>
        <w:t xml:space="preserve"> </w:t>
      </w:r>
      <w:r w:rsidRPr="0046507C">
        <w:rPr>
          <w:i/>
        </w:rPr>
        <w:t>Act</w:t>
      </w:r>
      <w:r w:rsidRPr="0046507C">
        <w:rPr>
          <w:i/>
          <w:spacing w:val="-20"/>
        </w:rPr>
        <w:t xml:space="preserve"> </w:t>
      </w:r>
      <w:r w:rsidRPr="0046507C">
        <w:rPr>
          <w:i/>
        </w:rPr>
        <w:t>2023</w:t>
      </w:r>
      <w:r w:rsidRPr="0046507C">
        <w:t>,</w:t>
      </w:r>
      <w:r w:rsidRPr="0046507C">
        <w:rPr>
          <w:spacing w:val="-13"/>
        </w:rPr>
        <w:t xml:space="preserve"> </w:t>
      </w:r>
      <w:r w:rsidRPr="0046507C">
        <w:t>the</w:t>
      </w:r>
      <w:r w:rsidRPr="0046507C">
        <w:rPr>
          <w:spacing w:val="-13"/>
        </w:rPr>
        <w:t xml:space="preserve"> </w:t>
      </w:r>
      <w:r w:rsidRPr="0046507C">
        <w:t>Public</w:t>
      </w:r>
      <w:r w:rsidRPr="0046507C">
        <w:rPr>
          <w:spacing w:val="-13"/>
        </w:rPr>
        <w:t xml:space="preserve"> </w:t>
      </w:r>
      <w:r w:rsidRPr="0046507C">
        <w:t>Health</w:t>
      </w:r>
      <w:r w:rsidRPr="0046507C">
        <w:rPr>
          <w:spacing w:val="-13"/>
        </w:rPr>
        <w:t xml:space="preserve"> </w:t>
      </w:r>
      <w:r w:rsidRPr="0046507C">
        <w:t>(Tobacco</w:t>
      </w:r>
      <w:r w:rsidRPr="0046507C">
        <w:rPr>
          <w:spacing w:val="-13"/>
        </w:rPr>
        <w:t xml:space="preserve"> </w:t>
      </w:r>
      <w:r w:rsidRPr="0046507C">
        <w:t>and</w:t>
      </w:r>
      <w:r w:rsidRPr="0046507C">
        <w:rPr>
          <w:spacing w:val="-13"/>
        </w:rPr>
        <w:t xml:space="preserve"> </w:t>
      </w:r>
      <w:r w:rsidRPr="0046507C">
        <w:t>Other</w:t>
      </w:r>
      <w:r w:rsidRPr="0046507C">
        <w:rPr>
          <w:spacing w:val="-13"/>
        </w:rPr>
        <w:t xml:space="preserve"> </w:t>
      </w:r>
      <w:r w:rsidRPr="0046507C">
        <w:t>Products) Regulations 2024 and other applicable Commonwealth, state and territory law.</w:t>
      </w:r>
    </w:p>
    <w:p w14:paraId="7754085C" w14:textId="77777777" w:rsidR="006923C6" w:rsidRPr="0046507C" w:rsidRDefault="006923C6" w:rsidP="00687C5A">
      <w:pPr>
        <w:pStyle w:val="BodyText"/>
      </w:pPr>
      <w:r w:rsidRPr="0046507C">
        <w:t xml:space="preserve">This guide does not </w:t>
      </w:r>
      <w:proofErr w:type="spellStart"/>
      <w:r w:rsidRPr="0046507C">
        <w:t>itemise</w:t>
      </w:r>
      <w:proofErr w:type="spellEnd"/>
      <w:r w:rsidRPr="0046507C">
        <w:t xml:space="preserve"> </w:t>
      </w:r>
      <w:proofErr w:type="gramStart"/>
      <w:r w:rsidRPr="0046507C">
        <w:t>all of</w:t>
      </w:r>
      <w:proofErr w:type="gramEnd"/>
      <w:r w:rsidRPr="0046507C">
        <w:t xml:space="preserve"> the requirements under the Commonwealth Public Health (Tobacco</w:t>
      </w:r>
      <w:r w:rsidRPr="0046507C">
        <w:rPr>
          <w:spacing w:val="-7"/>
        </w:rPr>
        <w:t xml:space="preserve"> </w:t>
      </w:r>
      <w:r w:rsidRPr="0046507C">
        <w:t>and</w:t>
      </w:r>
      <w:r w:rsidRPr="0046507C">
        <w:rPr>
          <w:spacing w:val="-7"/>
        </w:rPr>
        <w:t xml:space="preserve"> </w:t>
      </w:r>
      <w:r w:rsidRPr="0046507C">
        <w:t>Other</w:t>
      </w:r>
      <w:r w:rsidRPr="0046507C">
        <w:rPr>
          <w:spacing w:val="-7"/>
        </w:rPr>
        <w:t xml:space="preserve"> </w:t>
      </w:r>
      <w:r w:rsidRPr="0046507C">
        <w:t>Products)</w:t>
      </w:r>
      <w:r w:rsidRPr="0046507C">
        <w:rPr>
          <w:spacing w:val="-7"/>
        </w:rPr>
        <w:t xml:space="preserve"> </w:t>
      </w:r>
      <w:r w:rsidRPr="0046507C">
        <w:t>legislation</w:t>
      </w:r>
      <w:r w:rsidRPr="0046507C">
        <w:rPr>
          <w:spacing w:val="-7"/>
        </w:rPr>
        <w:t xml:space="preserve"> </w:t>
      </w:r>
      <w:r w:rsidRPr="0046507C">
        <w:t>or</w:t>
      </w:r>
      <w:r w:rsidRPr="0046507C">
        <w:rPr>
          <w:spacing w:val="-7"/>
        </w:rPr>
        <w:t xml:space="preserve"> </w:t>
      </w:r>
      <w:r w:rsidRPr="0046507C">
        <w:t>other</w:t>
      </w:r>
      <w:r w:rsidRPr="0046507C">
        <w:rPr>
          <w:spacing w:val="-7"/>
        </w:rPr>
        <w:t xml:space="preserve"> </w:t>
      </w:r>
      <w:r w:rsidRPr="0046507C">
        <w:t>applicable</w:t>
      </w:r>
      <w:r w:rsidRPr="0046507C">
        <w:rPr>
          <w:spacing w:val="-7"/>
        </w:rPr>
        <w:t xml:space="preserve"> </w:t>
      </w:r>
      <w:r w:rsidRPr="0046507C">
        <w:t>law.</w:t>
      </w:r>
      <w:r w:rsidRPr="0046507C">
        <w:rPr>
          <w:spacing w:val="-7"/>
        </w:rPr>
        <w:t xml:space="preserve"> </w:t>
      </w:r>
      <w:r w:rsidRPr="0046507C">
        <w:t>The</w:t>
      </w:r>
      <w:r w:rsidRPr="0046507C">
        <w:rPr>
          <w:spacing w:val="-7"/>
        </w:rPr>
        <w:t xml:space="preserve"> </w:t>
      </w:r>
      <w:r w:rsidRPr="0046507C">
        <w:t>requirements</w:t>
      </w:r>
      <w:r w:rsidRPr="0046507C">
        <w:rPr>
          <w:spacing w:val="-7"/>
        </w:rPr>
        <w:t xml:space="preserve"> </w:t>
      </w:r>
      <w:r w:rsidRPr="0046507C">
        <w:t>that</w:t>
      </w:r>
      <w:r w:rsidRPr="0046507C">
        <w:rPr>
          <w:spacing w:val="-7"/>
        </w:rPr>
        <w:t xml:space="preserve"> </w:t>
      </w:r>
      <w:r w:rsidRPr="0046507C">
        <w:t>are</w:t>
      </w:r>
      <w:r w:rsidRPr="0046507C">
        <w:rPr>
          <w:spacing w:val="-7"/>
        </w:rPr>
        <w:t xml:space="preserve"> </w:t>
      </w:r>
      <w:r w:rsidRPr="0046507C">
        <w:t xml:space="preserve">not </w:t>
      </w:r>
      <w:proofErr w:type="spellStart"/>
      <w:r w:rsidRPr="0046507C">
        <w:t>itemised</w:t>
      </w:r>
      <w:proofErr w:type="spellEnd"/>
      <w:r w:rsidRPr="0046507C">
        <w:t xml:space="preserve"> in this guide are not any less important or significant than those that are displayed.</w:t>
      </w:r>
    </w:p>
    <w:p w14:paraId="6DD1ADA7" w14:textId="77777777" w:rsidR="006923C6" w:rsidRPr="0046507C" w:rsidRDefault="006923C6" w:rsidP="00E40DEC">
      <w:pPr>
        <w:pStyle w:val="BodyText"/>
      </w:pPr>
      <w:r w:rsidRPr="0046507C">
        <w:rPr>
          <w:w w:val="110"/>
        </w:rPr>
        <w:t>The</w:t>
      </w:r>
      <w:r w:rsidRPr="0046507C">
        <w:rPr>
          <w:spacing w:val="-19"/>
          <w:w w:val="110"/>
        </w:rPr>
        <w:t xml:space="preserve"> </w:t>
      </w:r>
      <w:r w:rsidRPr="0046507C">
        <w:rPr>
          <w:w w:val="110"/>
        </w:rPr>
        <w:t>guide</w:t>
      </w:r>
      <w:r w:rsidRPr="0046507C">
        <w:rPr>
          <w:spacing w:val="-19"/>
          <w:w w:val="110"/>
        </w:rPr>
        <w:t xml:space="preserve"> </w:t>
      </w:r>
      <w:r w:rsidRPr="0046507C">
        <w:rPr>
          <w:w w:val="110"/>
        </w:rPr>
        <w:t>does</w:t>
      </w:r>
      <w:r w:rsidRPr="0046507C">
        <w:rPr>
          <w:spacing w:val="-18"/>
          <w:w w:val="110"/>
        </w:rPr>
        <w:t xml:space="preserve"> </w:t>
      </w:r>
      <w:r w:rsidRPr="0046507C">
        <w:rPr>
          <w:w w:val="110"/>
        </w:rPr>
        <w:t>not</w:t>
      </w:r>
      <w:r w:rsidRPr="0046507C">
        <w:rPr>
          <w:spacing w:val="-19"/>
          <w:w w:val="110"/>
        </w:rPr>
        <w:t xml:space="preserve"> </w:t>
      </w:r>
      <w:r w:rsidRPr="0046507C">
        <w:rPr>
          <w:w w:val="110"/>
        </w:rPr>
        <w:t>provide</w:t>
      </w:r>
      <w:r w:rsidRPr="0046507C">
        <w:rPr>
          <w:spacing w:val="-19"/>
          <w:w w:val="110"/>
        </w:rPr>
        <w:t xml:space="preserve"> </w:t>
      </w:r>
      <w:r w:rsidRPr="0046507C">
        <w:rPr>
          <w:w w:val="110"/>
        </w:rPr>
        <w:t>legal</w:t>
      </w:r>
      <w:r w:rsidRPr="0046507C">
        <w:rPr>
          <w:spacing w:val="-18"/>
          <w:w w:val="110"/>
        </w:rPr>
        <w:t xml:space="preserve"> </w:t>
      </w:r>
      <w:r w:rsidRPr="0046507C">
        <w:rPr>
          <w:w w:val="110"/>
        </w:rPr>
        <w:t>advice</w:t>
      </w:r>
      <w:r w:rsidRPr="0046507C">
        <w:rPr>
          <w:spacing w:val="-19"/>
          <w:w w:val="110"/>
        </w:rPr>
        <w:t xml:space="preserve"> </w:t>
      </w:r>
      <w:r w:rsidRPr="0046507C">
        <w:rPr>
          <w:w w:val="110"/>
        </w:rPr>
        <w:t>and</w:t>
      </w:r>
      <w:r w:rsidRPr="0046507C">
        <w:rPr>
          <w:spacing w:val="-18"/>
          <w:w w:val="110"/>
        </w:rPr>
        <w:t xml:space="preserve"> </w:t>
      </w:r>
      <w:r w:rsidRPr="0046507C">
        <w:rPr>
          <w:w w:val="110"/>
        </w:rPr>
        <w:t>is</w:t>
      </w:r>
      <w:r w:rsidRPr="0046507C">
        <w:rPr>
          <w:spacing w:val="-19"/>
          <w:w w:val="110"/>
        </w:rPr>
        <w:t xml:space="preserve"> </w:t>
      </w:r>
      <w:r w:rsidRPr="0046507C">
        <w:rPr>
          <w:w w:val="110"/>
        </w:rPr>
        <w:t>not</w:t>
      </w:r>
      <w:r w:rsidRPr="0046507C">
        <w:rPr>
          <w:spacing w:val="-19"/>
          <w:w w:val="110"/>
        </w:rPr>
        <w:t xml:space="preserve"> </w:t>
      </w:r>
      <w:r w:rsidRPr="0046507C">
        <w:rPr>
          <w:w w:val="110"/>
        </w:rPr>
        <w:t>to</w:t>
      </w:r>
      <w:r w:rsidRPr="0046507C">
        <w:rPr>
          <w:spacing w:val="-18"/>
          <w:w w:val="110"/>
        </w:rPr>
        <w:t xml:space="preserve"> </w:t>
      </w:r>
      <w:r w:rsidRPr="0046507C">
        <w:rPr>
          <w:w w:val="110"/>
        </w:rPr>
        <w:t>be</w:t>
      </w:r>
      <w:r w:rsidRPr="0046507C">
        <w:rPr>
          <w:spacing w:val="-19"/>
          <w:w w:val="110"/>
        </w:rPr>
        <w:t xml:space="preserve"> </w:t>
      </w:r>
      <w:r w:rsidRPr="0046507C">
        <w:rPr>
          <w:w w:val="110"/>
        </w:rPr>
        <w:t>relied</w:t>
      </w:r>
      <w:r w:rsidRPr="0046507C">
        <w:rPr>
          <w:spacing w:val="-19"/>
          <w:w w:val="110"/>
        </w:rPr>
        <w:t xml:space="preserve"> </w:t>
      </w:r>
      <w:r w:rsidRPr="0046507C">
        <w:rPr>
          <w:w w:val="110"/>
        </w:rPr>
        <w:t>upon</w:t>
      </w:r>
      <w:r w:rsidRPr="0046507C">
        <w:rPr>
          <w:spacing w:val="-18"/>
          <w:w w:val="110"/>
        </w:rPr>
        <w:t xml:space="preserve"> </w:t>
      </w:r>
      <w:r w:rsidRPr="0046507C">
        <w:rPr>
          <w:w w:val="110"/>
        </w:rPr>
        <w:t>as</w:t>
      </w:r>
      <w:r w:rsidRPr="0046507C">
        <w:rPr>
          <w:spacing w:val="-19"/>
          <w:w w:val="110"/>
        </w:rPr>
        <w:t xml:space="preserve"> </w:t>
      </w:r>
      <w:r w:rsidRPr="0046507C">
        <w:rPr>
          <w:w w:val="110"/>
        </w:rPr>
        <w:t>a</w:t>
      </w:r>
      <w:r w:rsidRPr="0046507C">
        <w:rPr>
          <w:spacing w:val="-18"/>
          <w:w w:val="110"/>
        </w:rPr>
        <w:t xml:space="preserve"> </w:t>
      </w:r>
      <w:r w:rsidRPr="0046507C">
        <w:rPr>
          <w:w w:val="110"/>
        </w:rPr>
        <w:t>source</w:t>
      </w:r>
      <w:r w:rsidRPr="0046507C">
        <w:rPr>
          <w:spacing w:val="-19"/>
          <w:w w:val="110"/>
        </w:rPr>
        <w:t xml:space="preserve"> </w:t>
      </w:r>
      <w:r w:rsidRPr="0046507C">
        <w:rPr>
          <w:w w:val="110"/>
        </w:rPr>
        <w:t>of</w:t>
      </w:r>
      <w:r w:rsidRPr="0046507C">
        <w:rPr>
          <w:spacing w:val="-19"/>
          <w:w w:val="110"/>
        </w:rPr>
        <w:t xml:space="preserve"> </w:t>
      </w:r>
      <w:r w:rsidRPr="0046507C">
        <w:rPr>
          <w:w w:val="110"/>
        </w:rPr>
        <w:t>legal</w:t>
      </w:r>
      <w:r w:rsidRPr="0046507C">
        <w:rPr>
          <w:spacing w:val="-18"/>
          <w:w w:val="110"/>
        </w:rPr>
        <w:t xml:space="preserve"> </w:t>
      </w:r>
      <w:r w:rsidRPr="0046507C">
        <w:rPr>
          <w:w w:val="110"/>
        </w:rPr>
        <w:t xml:space="preserve">advice. </w:t>
      </w:r>
      <w:r w:rsidRPr="0046507C">
        <w:t>It is provided for general information and as such any person reading this guide should rely upon</w:t>
      </w:r>
      <w:r w:rsidRPr="0046507C">
        <w:rPr>
          <w:spacing w:val="80"/>
        </w:rPr>
        <w:t xml:space="preserve"> </w:t>
      </w:r>
      <w:r w:rsidRPr="0046507C">
        <w:t>their</w:t>
      </w:r>
      <w:r w:rsidRPr="0046507C">
        <w:rPr>
          <w:spacing w:val="25"/>
        </w:rPr>
        <w:t xml:space="preserve"> </w:t>
      </w:r>
      <w:r w:rsidRPr="0046507C">
        <w:t>own</w:t>
      </w:r>
      <w:r w:rsidRPr="0046507C">
        <w:rPr>
          <w:spacing w:val="25"/>
        </w:rPr>
        <w:t xml:space="preserve"> </w:t>
      </w:r>
      <w:r w:rsidRPr="0046507C">
        <w:t>judgement</w:t>
      </w:r>
      <w:r w:rsidRPr="0046507C">
        <w:rPr>
          <w:spacing w:val="25"/>
        </w:rPr>
        <w:t xml:space="preserve"> </w:t>
      </w:r>
      <w:r w:rsidRPr="0046507C">
        <w:t>and</w:t>
      </w:r>
      <w:r w:rsidRPr="0046507C">
        <w:rPr>
          <w:spacing w:val="25"/>
        </w:rPr>
        <w:t xml:space="preserve"> </w:t>
      </w:r>
      <w:r w:rsidRPr="0046507C">
        <w:t>make</w:t>
      </w:r>
      <w:r w:rsidRPr="0046507C">
        <w:rPr>
          <w:spacing w:val="25"/>
        </w:rPr>
        <w:t xml:space="preserve"> </w:t>
      </w:r>
      <w:r w:rsidRPr="0046507C">
        <w:t>their</w:t>
      </w:r>
      <w:r w:rsidRPr="0046507C">
        <w:rPr>
          <w:spacing w:val="25"/>
        </w:rPr>
        <w:t xml:space="preserve"> </w:t>
      </w:r>
      <w:r w:rsidRPr="0046507C">
        <w:t>own</w:t>
      </w:r>
      <w:r w:rsidRPr="0046507C">
        <w:rPr>
          <w:spacing w:val="25"/>
        </w:rPr>
        <w:t xml:space="preserve"> </w:t>
      </w:r>
      <w:r w:rsidRPr="0046507C">
        <w:t>inquiries</w:t>
      </w:r>
      <w:r w:rsidRPr="0046507C">
        <w:rPr>
          <w:spacing w:val="25"/>
        </w:rPr>
        <w:t xml:space="preserve"> </w:t>
      </w:r>
      <w:r w:rsidRPr="0046507C">
        <w:t>seeking</w:t>
      </w:r>
      <w:r w:rsidRPr="0046507C">
        <w:rPr>
          <w:spacing w:val="25"/>
        </w:rPr>
        <w:t xml:space="preserve"> </w:t>
      </w:r>
      <w:r w:rsidRPr="0046507C">
        <w:t>relevant</w:t>
      </w:r>
      <w:r w:rsidRPr="0046507C">
        <w:rPr>
          <w:spacing w:val="25"/>
        </w:rPr>
        <w:t xml:space="preserve"> </w:t>
      </w:r>
      <w:r w:rsidRPr="0046507C">
        <w:t>professional</w:t>
      </w:r>
      <w:r w:rsidRPr="0046507C">
        <w:rPr>
          <w:spacing w:val="25"/>
        </w:rPr>
        <w:t xml:space="preserve"> </w:t>
      </w:r>
      <w:r w:rsidRPr="0046507C">
        <w:t>advice.</w:t>
      </w:r>
      <w:r w:rsidRPr="0046507C">
        <w:rPr>
          <w:spacing w:val="25"/>
        </w:rPr>
        <w:t xml:space="preserve"> </w:t>
      </w:r>
      <w:r w:rsidRPr="0046507C">
        <w:t xml:space="preserve">Reliance </w:t>
      </w:r>
      <w:r w:rsidRPr="0046507C">
        <w:rPr>
          <w:w w:val="110"/>
        </w:rPr>
        <w:t>on</w:t>
      </w:r>
      <w:r w:rsidRPr="0046507C">
        <w:rPr>
          <w:spacing w:val="-14"/>
          <w:w w:val="110"/>
        </w:rPr>
        <w:t xml:space="preserve"> </w:t>
      </w:r>
      <w:r w:rsidRPr="0046507C">
        <w:rPr>
          <w:w w:val="110"/>
        </w:rPr>
        <w:t>this</w:t>
      </w:r>
      <w:r w:rsidRPr="0046507C">
        <w:rPr>
          <w:spacing w:val="-14"/>
          <w:w w:val="110"/>
        </w:rPr>
        <w:t xml:space="preserve"> </w:t>
      </w:r>
      <w:r w:rsidRPr="0046507C">
        <w:rPr>
          <w:w w:val="110"/>
        </w:rPr>
        <w:t>guide</w:t>
      </w:r>
      <w:r w:rsidRPr="0046507C">
        <w:rPr>
          <w:spacing w:val="-14"/>
          <w:w w:val="110"/>
        </w:rPr>
        <w:t xml:space="preserve"> </w:t>
      </w:r>
      <w:r w:rsidRPr="0046507C">
        <w:rPr>
          <w:w w:val="110"/>
        </w:rPr>
        <w:t>is</w:t>
      </w:r>
      <w:r w:rsidRPr="0046507C">
        <w:rPr>
          <w:spacing w:val="-14"/>
          <w:w w:val="110"/>
        </w:rPr>
        <w:t xml:space="preserve"> </w:t>
      </w:r>
      <w:r w:rsidRPr="0046507C">
        <w:rPr>
          <w:w w:val="110"/>
        </w:rPr>
        <w:t>no</w:t>
      </w:r>
      <w:r w:rsidRPr="0046507C">
        <w:rPr>
          <w:spacing w:val="-14"/>
          <w:w w:val="110"/>
        </w:rPr>
        <w:t xml:space="preserve"> </w:t>
      </w:r>
      <w:r w:rsidRPr="0046507C">
        <w:rPr>
          <w:w w:val="110"/>
        </w:rPr>
        <w:t>excuse</w:t>
      </w:r>
      <w:r w:rsidRPr="0046507C">
        <w:rPr>
          <w:spacing w:val="-14"/>
          <w:w w:val="110"/>
        </w:rPr>
        <w:t xml:space="preserve"> </w:t>
      </w:r>
      <w:r w:rsidRPr="0046507C">
        <w:rPr>
          <w:w w:val="110"/>
        </w:rPr>
        <w:t>to</w:t>
      </w:r>
      <w:r w:rsidRPr="0046507C">
        <w:rPr>
          <w:spacing w:val="-14"/>
          <w:w w:val="110"/>
        </w:rPr>
        <w:t xml:space="preserve"> </w:t>
      </w:r>
      <w:r w:rsidRPr="0046507C">
        <w:rPr>
          <w:w w:val="110"/>
        </w:rPr>
        <w:t>ignorance</w:t>
      </w:r>
      <w:r w:rsidRPr="0046507C">
        <w:rPr>
          <w:spacing w:val="-14"/>
          <w:w w:val="110"/>
        </w:rPr>
        <w:t xml:space="preserve"> </w:t>
      </w:r>
      <w:r w:rsidRPr="0046507C">
        <w:rPr>
          <w:w w:val="110"/>
        </w:rPr>
        <w:t>of</w:t>
      </w:r>
      <w:r w:rsidRPr="0046507C">
        <w:rPr>
          <w:spacing w:val="-14"/>
          <w:w w:val="110"/>
        </w:rPr>
        <w:t xml:space="preserve"> </w:t>
      </w:r>
      <w:r w:rsidRPr="0046507C">
        <w:rPr>
          <w:w w:val="110"/>
        </w:rPr>
        <w:t>any</w:t>
      </w:r>
      <w:r w:rsidRPr="0046507C">
        <w:rPr>
          <w:spacing w:val="-14"/>
          <w:w w:val="110"/>
        </w:rPr>
        <w:t xml:space="preserve"> </w:t>
      </w:r>
      <w:r w:rsidRPr="0046507C">
        <w:rPr>
          <w:w w:val="110"/>
        </w:rPr>
        <w:t>applicable</w:t>
      </w:r>
      <w:r w:rsidRPr="0046507C">
        <w:rPr>
          <w:spacing w:val="-14"/>
          <w:w w:val="110"/>
        </w:rPr>
        <w:t xml:space="preserve"> </w:t>
      </w:r>
      <w:r w:rsidRPr="0046507C">
        <w:rPr>
          <w:w w:val="110"/>
        </w:rPr>
        <w:t>law.</w:t>
      </w:r>
    </w:p>
    <w:p w14:paraId="1FFFBFCE" w14:textId="77777777" w:rsidR="006923C6" w:rsidRPr="0046507C" w:rsidRDefault="006923C6" w:rsidP="00E40DEC">
      <w:pPr>
        <w:pStyle w:val="BodyText"/>
      </w:pPr>
      <w:r w:rsidRPr="0046507C">
        <w:rPr>
          <w:w w:val="110"/>
        </w:rPr>
        <w:t>There</w:t>
      </w:r>
      <w:r w:rsidRPr="0046507C">
        <w:rPr>
          <w:spacing w:val="-10"/>
          <w:w w:val="110"/>
        </w:rPr>
        <w:t xml:space="preserve"> </w:t>
      </w:r>
      <w:r w:rsidRPr="0046507C">
        <w:rPr>
          <w:w w:val="110"/>
        </w:rPr>
        <w:t>are</w:t>
      </w:r>
      <w:r w:rsidRPr="0046507C">
        <w:rPr>
          <w:spacing w:val="-10"/>
          <w:w w:val="110"/>
        </w:rPr>
        <w:t xml:space="preserve"> </w:t>
      </w:r>
      <w:r w:rsidRPr="0046507C">
        <w:rPr>
          <w:w w:val="110"/>
        </w:rPr>
        <w:t>additional</w:t>
      </w:r>
      <w:r w:rsidRPr="0046507C">
        <w:rPr>
          <w:spacing w:val="-10"/>
          <w:w w:val="110"/>
        </w:rPr>
        <w:t xml:space="preserve"> </w:t>
      </w:r>
      <w:r w:rsidRPr="0046507C">
        <w:rPr>
          <w:w w:val="110"/>
        </w:rPr>
        <w:t>requirements</w:t>
      </w:r>
      <w:r w:rsidRPr="0046507C">
        <w:rPr>
          <w:spacing w:val="-10"/>
          <w:w w:val="110"/>
        </w:rPr>
        <w:t xml:space="preserve"> </w:t>
      </w:r>
      <w:r w:rsidRPr="0046507C">
        <w:rPr>
          <w:w w:val="110"/>
        </w:rPr>
        <w:t>under</w:t>
      </w:r>
      <w:r w:rsidRPr="0046507C">
        <w:rPr>
          <w:spacing w:val="-10"/>
          <w:w w:val="110"/>
        </w:rPr>
        <w:t xml:space="preserve"> </w:t>
      </w:r>
      <w:r w:rsidRPr="0046507C">
        <w:rPr>
          <w:w w:val="110"/>
        </w:rPr>
        <w:t>the</w:t>
      </w:r>
      <w:r w:rsidRPr="0046507C">
        <w:rPr>
          <w:spacing w:val="-10"/>
          <w:w w:val="110"/>
        </w:rPr>
        <w:t xml:space="preserve"> </w:t>
      </w:r>
      <w:r w:rsidRPr="0046507C">
        <w:rPr>
          <w:w w:val="110"/>
        </w:rPr>
        <w:t>Commonwealth</w:t>
      </w:r>
      <w:r w:rsidRPr="0046507C">
        <w:rPr>
          <w:spacing w:val="-10"/>
          <w:w w:val="110"/>
        </w:rPr>
        <w:t xml:space="preserve"> </w:t>
      </w:r>
      <w:r w:rsidRPr="0046507C">
        <w:rPr>
          <w:w w:val="110"/>
        </w:rPr>
        <w:t>Public</w:t>
      </w:r>
      <w:r w:rsidRPr="0046507C">
        <w:rPr>
          <w:spacing w:val="-10"/>
          <w:w w:val="110"/>
        </w:rPr>
        <w:t xml:space="preserve"> </w:t>
      </w:r>
      <w:r w:rsidRPr="0046507C">
        <w:rPr>
          <w:w w:val="110"/>
        </w:rPr>
        <w:t>Health</w:t>
      </w:r>
      <w:r w:rsidRPr="0046507C">
        <w:rPr>
          <w:spacing w:val="-10"/>
          <w:w w:val="110"/>
        </w:rPr>
        <w:t xml:space="preserve"> </w:t>
      </w:r>
      <w:r w:rsidRPr="0046507C">
        <w:rPr>
          <w:w w:val="110"/>
        </w:rPr>
        <w:t>(Tobacco</w:t>
      </w:r>
      <w:r w:rsidRPr="0046507C">
        <w:rPr>
          <w:spacing w:val="-10"/>
          <w:w w:val="110"/>
        </w:rPr>
        <w:t xml:space="preserve"> </w:t>
      </w:r>
      <w:r w:rsidRPr="0046507C">
        <w:rPr>
          <w:w w:val="110"/>
        </w:rPr>
        <w:t>and</w:t>
      </w:r>
      <w:r w:rsidRPr="0046507C">
        <w:rPr>
          <w:spacing w:val="-10"/>
          <w:w w:val="110"/>
        </w:rPr>
        <w:t xml:space="preserve"> </w:t>
      </w:r>
      <w:r w:rsidRPr="0046507C">
        <w:rPr>
          <w:w w:val="110"/>
        </w:rPr>
        <w:t>Other Products)</w:t>
      </w:r>
      <w:r w:rsidRPr="0046507C">
        <w:rPr>
          <w:spacing w:val="-18"/>
          <w:w w:val="110"/>
        </w:rPr>
        <w:t xml:space="preserve"> </w:t>
      </w:r>
      <w:r w:rsidRPr="0046507C">
        <w:rPr>
          <w:w w:val="110"/>
        </w:rPr>
        <w:t>legislation</w:t>
      </w:r>
      <w:r w:rsidRPr="0046507C">
        <w:rPr>
          <w:spacing w:val="-18"/>
          <w:w w:val="110"/>
        </w:rPr>
        <w:t xml:space="preserve"> </w:t>
      </w:r>
      <w:r w:rsidRPr="0046507C">
        <w:rPr>
          <w:w w:val="110"/>
        </w:rPr>
        <w:t>for</w:t>
      </w:r>
      <w:r w:rsidRPr="0046507C">
        <w:rPr>
          <w:spacing w:val="-18"/>
          <w:w w:val="110"/>
        </w:rPr>
        <w:t xml:space="preserve"> </w:t>
      </w:r>
      <w:r w:rsidRPr="0046507C">
        <w:rPr>
          <w:w w:val="110"/>
        </w:rPr>
        <w:t>tobacco</w:t>
      </w:r>
      <w:r w:rsidRPr="0046507C">
        <w:rPr>
          <w:spacing w:val="-18"/>
          <w:w w:val="110"/>
        </w:rPr>
        <w:t xml:space="preserve"> </w:t>
      </w:r>
      <w:r w:rsidRPr="0046507C">
        <w:rPr>
          <w:w w:val="110"/>
        </w:rPr>
        <w:t>products</w:t>
      </w:r>
      <w:r w:rsidRPr="0046507C">
        <w:rPr>
          <w:spacing w:val="-18"/>
          <w:w w:val="110"/>
        </w:rPr>
        <w:t xml:space="preserve"> </w:t>
      </w:r>
      <w:r w:rsidRPr="0046507C">
        <w:rPr>
          <w:w w:val="110"/>
        </w:rPr>
        <w:t>and</w:t>
      </w:r>
      <w:r w:rsidRPr="0046507C">
        <w:rPr>
          <w:spacing w:val="-18"/>
          <w:w w:val="110"/>
        </w:rPr>
        <w:t xml:space="preserve"> </w:t>
      </w:r>
      <w:r w:rsidRPr="0046507C">
        <w:rPr>
          <w:w w:val="110"/>
        </w:rPr>
        <w:t>packaging.</w:t>
      </w:r>
      <w:r w:rsidRPr="0046507C">
        <w:rPr>
          <w:spacing w:val="-18"/>
          <w:w w:val="110"/>
        </w:rPr>
        <w:t xml:space="preserve"> </w:t>
      </w:r>
      <w:r w:rsidRPr="0046507C">
        <w:rPr>
          <w:w w:val="110"/>
        </w:rPr>
        <w:t>Anyone</w:t>
      </w:r>
      <w:r w:rsidRPr="0046507C">
        <w:rPr>
          <w:spacing w:val="-18"/>
          <w:w w:val="110"/>
        </w:rPr>
        <w:t xml:space="preserve"> </w:t>
      </w:r>
      <w:r w:rsidRPr="0046507C">
        <w:rPr>
          <w:w w:val="110"/>
        </w:rPr>
        <w:t>who</w:t>
      </w:r>
      <w:r w:rsidRPr="0046507C">
        <w:rPr>
          <w:spacing w:val="-18"/>
          <w:w w:val="110"/>
        </w:rPr>
        <w:t xml:space="preserve"> </w:t>
      </w:r>
      <w:r w:rsidRPr="0046507C">
        <w:rPr>
          <w:w w:val="110"/>
        </w:rPr>
        <w:t>possesses,</w:t>
      </w:r>
      <w:r w:rsidRPr="0046507C">
        <w:rPr>
          <w:spacing w:val="-18"/>
          <w:w w:val="110"/>
        </w:rPr>
        <w:t xml:space="preserve"> </w:t>
      </w:r>
      <w:r w:rsidRPr="0046507C">
        <w:rPr>
          <w:w w:val="110"/>
        </w:rPr>
        <w:t>manufactures, packages,</w:t>
      </w:r>
      <w:r w:rsidRPr="0046507C">
        <w:rPr>
          <w:spacing w:val="-12"/>
          <w:w w:val="110"/>
        </w:rPr>
        <w:t xml:space="preserve"> </w:t>
      </w:r>
      <w:r w:rsidRPr="0046507C">
        <w:rPr>
          <w:w w:val="110"/>
        </w:rPr>
        <w:t>purchases,</w:t>
      </w:r>
      <w:r w:rsidRPr="0046507C">
        <w:rPr>
          <w:spacing w:val="-12"/>
          <w:w w:val="110"/>
        </w:rPr>
        <w:t xml:space="preserve"> </w:t>
      </w:r>
      <w:r w:rsidRPr="0046507C">
        <w:rPr>
          <w:w w:val="110"/>
        </w:rPr>
        <w:t>sells</w:t>
      </w:r>
      <w:r w:rsidRPr="0046507C">
        <w:rPr>
          <w:spacing w:val="-12"/>
          <w:w w:val="110"/>
        </w:rPr>
        <w:t xml:space="preserve"> </w:t>
      </w:r>
      <w:r w:rsidRPr="0046507C">
        <w:rPr>
          <w:w w:val="110"/>
        </w:rPr>
        <w:t>or</w:t>
      </w:r>
      <w:r w:rsidRPr="0046507C">
        <w:rPr>
          <w:spacing w:val="-12"/>
          <w:w w:val="110"/>
        </w:rPr>
        <w:t xml:space="preserve"> </w:t>
      </w:r>
      <w:r w:rsidRPr="0046507C">
        <w:rPr>
          <w:w w:val="110"/>
        </w:rPr>
        <w:t>supplies</w:t>
      </w:r>
      <w:r w:rsidRPr="0046507C">
        <w:rPr>
          <w:spacing w:val="-12"/>
          <w:w w:val="110"/>
        </w:rPr>
        <w:t xml:space="preserve"> </w:t>
      </w:r>
      <w:r w:rsidRPr="0046507C">
        <w:rPr>
          <w:w w:val="110"/>
        </w:rPr>
        <w:t>(including</w:t>
      </w:r>
      <w:r w:rsidRPr="0046507C">
        <w:rPr>
          <w:spacing w:val="-12"/>
          <w:w w:val="110"/>
        </w:rPr>
        <w:t xml:space="preserve"> </w:t>
      </w:r>
      <w:r w:rsidRPr="0046507C">
        <w:rPr>
          <w:w w:val="110"/>
        </w:rPr>
        <w:t>import,</w:t>
      </w:r>
      <w:r w:rsidRPr="0046507C">
        <w:rPr>
          <w:spacing w:val="-12"/>
          <w:w w:val="110"/>
        </w:rPr>
        <w:t xml:space="preserve"> </w:t>
      </w:r>
      <w:r w:rsidRPr="0046507C">
        <w:rPr>
          <w:w w:val="110"/>
        </w:rPr>
        <w:t>wholesale</w:t>
      </w:r>
      <w:r w:rsidRPr="0046507C">
        <w:rPr>
          <w:spacing w:val="-12"/>
          <w:w w:val="110"/>
        </w:rPr>
        <w:t xml:space="preserve"> </w:t>
      </w:r>
      <w:r w:rsidRPr="0046507C">
        <w:rPr>
          <w:w w:val="110"/>
        </w:rPr>
        <w:t>and</w:t>
      </w:r>
      <w:r w:rsidRPr="0046507C">
        <w:rPr>
          <w:spacing w:val="-12"/>
          <w:w w:val="110"/>
        </w:rPr>
        <w:t xml:space="preserve"> </w:t>
      </w:r>
      <w:r w:rsidRPr="0046507C">
        <w:rPr>
          <w:w w:val="110"/>
        </w:rPr>
        <w:t>retail),</w:t>
      </w:r>
      <w:r w:rsidRPr="0046507C">
        <w:rPr>
          <w:spacing w:val="-12"/>
          <w:w w:val="110"/>
        </w:rPr>
        <w:t xml:space="preserve"> </w:t>
      </w:r>
      <w:r w:rsidRPr="0046507C">
        <w:rPr>
          <w:w w:val="110"/>
        </w:rPr>
        <w:t>tobacco</w:t>
      </w:r>
      <w:r w:rsidRPr="0046507C">
        <w:rPr>
          <w:spacing w:val="-12"/>
          <w:w w:val="110"/>
        </w:rPr>
        <w:t xml:space="preserve"> </w:t>
      </w:r>
      <w:r w:rsidRPr="0046507C">
        <w:rPr>
          <w:w w:val="110"/>
        </w:rPr>
        <w:t>products or</w:t>
      </w:r>
      <w:r w:rsidRPr="0046507C">
        <w:rPr>
          <w:spacing w:val="-19"/>
          <w:w w:val="110"/>
        </w:rPr>
        <w:t xml:space="preserve"> </w:t>
      </w:r>
      <w:r w:rsidRPr="0046507C">
        <w:rPr>
          <w:w w:val="110"/>
        </w:rPr>
        <w:t>tobacco</w:t>
      </w:r>
      <w:r w:rsidRPr="0046507C">
        <w:rPr>
          <w:spacing w:val="-19"/>
          <w:w w:val="110"/>
        </w:rPr>
        <w:t xml:space="preserve"> </w:t>
      </w:r>
      <w:r w:rsidRPr="0046507C">
        <w:rPr>
          <w:w w:val="110"/>
        </w:rPr>
        <w:t>product</w:t>
      </w:r>
      <w:r w:rsidRPr="0046507C">
        <w:rPr>
          <w:spacing w:val="-18"/>
          <w:w w:val="110"/>
        </w:rPr>
        <w:t xml:space="preserve"> </w:t>
      </w:r>
      <w:r w:rsidRPr="0046507C">
        <w:rPr>
          <w:w w:val="110"/>
        </w:rPr>
        <w:t>accessories</w:t>
      </w:r>
      <w:r w:rsidRPr="0046507C">
        <w:rPr>
          <w:spacing w:val="-19"/>
          <w:w w:val="110"/>
        </w:rPr>
        <w:t xml:space="preserve"> </w:t>
      </w:r>
      <w:r w:rsidRPr="0046507C">
        <w:rPr>
          <w:w w:val="110"/>
        </w:rPr>
        <w:t>in</w:t>
      </w:r>
      <w:r w:rsidRPr="0046507C">
        <w:rPr>
          <w:spacing w:val="-19"/>
          <w:w w:val="110"/>
        </w:rPr>
        <w:t xml:space="preserve"> </w:t>
      </w:r>
      <w:r w:rsidRPr="0046507C">
        <w:rPr>
          <w:w w:val="110"/>
        </w:rPr>
        <w:t>Australia,</w:t>
      </w:r>
      <w:r w:rsidRPr="0046507C">
        <w:rPr>
          <w:spacing w:val="-18"/>
          <w:w w:val="110"/>
        </w:rPr>
        <w:t xml:space="preserve"> </w:t>
      </w:r>
      <w:r w:rsidRPr="0046507C">
        <w:rPr>
          <w:w w:val="110"/>
        </w:rPr>
        <w:t>must</w:t>
      </w:r>
      <w:r w:rsidRPr="0046507C">
        <w:rPr>
          <w:spacing w:val="-19"/>
          <w:w w:val="110"/>
        </w:rPr>
        <w:t xml:space="preserve"> </w:t>
      </w:r>
      <w:r w:rsidRPr="0046507C">
        <w:rPr>
          <w:w w:val="110"/>
        </w:rPr>
        <w:t>ensure</w:t>
      </w:r>
      <w:r w:rsidRPr="0046507C">
        <w:rPr>
          <w:spacing w:val="-18"/>
          <w:w w:val="110"/>
        </w:rPr>
        <w:t xml:space="preserve"> </w:t>
      </w:r>
      <w:r w:rsidRPr="0046507C">
        <w:rPr>
          <w:w w:val="110"/>
        </w:rPr>
        <w:t>they</w:t>
      </w:r>
      <w:r w:rsidRPr="0046507C">
        <w:rPr>
          <w:spacing w:val="-19"/>
          <w:w w:val="110"/>
        </w:rPr>
        <w:t xml:space="preserve"> </w:t>
      </w:r>
      <w:r w:rsidRPr="0046507C">
        <w:rPr>
          <w:w w:val="110"/>
        </w:rPr>
        <w:t>comply</w:t>
      </w:r>
      <w:r w:rsidRPr="0046507C">
        <w:rPr>
          <w:spacing w:val="-19"/>
          <w:w w:val="110"/>
        </w:rPr>
        <w:t xml:space="preserve"> </w:t>
      </w:r>
      <w:r w:rsidRPr="0046507C">
        <w:rPr>
          <w:w w:val="110"/>
        </w:rPr>
        <w:t>with</w:t>
      </w:r>
      <w:r w:rsidRPr="0046507C">
        <w:rPr>
          <w:spacing w:val="-18"/>
          <w:w w:val="110"/>
        </w:rPr>
        <w:t xml:space="preserve"> </w:t>
      </w:r>
      <w:r w:rsidRPr="0046507C">
        <w:rPr>
          <w:w w:val="110"/>
        </w:rPr>
        <w:t>these</w:t>
      </w:r>
      <w:r w:rsidRPr="0046507C">
        <w:rPr>
          <w:spacing w:val="-19"/>
          <w:w w:val="110"/>
        </w:rPr>
        <w:t xml:space="preserve"> </w:t>
      </w:r>
      <w:r w:rsidRPr="0046507C">
        <w:rPr>
          <w:w w:val="110"/>
        </w:rPr>
        <w:t>requirements.</w:t>
      </w:r>
    </w:p>
    <w:p w14:paraId="316DF71C" w14:textId="77777777" w:rsidR="006923C6" w:rsidRPr="0046507C" w:rsidRDefault="006923C6" w:rsidP="00687C5A">
      <w:pPr>
        <w:pStyle w:val="BodyText"/>
      </w:pPr>
      <w:r w:rsidRPr="0046507C">
        <w:rPr>
          <w:w w:val="110"/>
        </w:rPr>
        <w:t>There</w:t>
      </w:r>
      <w:r w:rsidRPr="0046507C">
        <w:rPr>
          <w:spacing w:val="-19"/>
          <w:w w:val="110"/>
        </w:rPr>
        <w:t xml:space="preserve"> </w:t>
      </w:r>
      <w:r w:rsidRPr="0046507C">
        <w:rPr>
          <w:w w:val="110"/>
        </w:rPr>
        <w:t>are</w:t>
      </w:r>
      <w:r w:rsidRPr="0046507C">
        <w:rPr>
          <w:spacing w:val="-18"/>
          <w:w w:val="110"/>
        </w:rPr>
        <w:t xml:space="preserve"> </w:t>
      </w:r>
      <w:r w:rsidRPr="0046507C">
        <w:rPr>
          <w:w w:val="110"/>
        </w:rPr>
        <w:t>some</w:t>
      </w:r>
      <w:r w:rsidRPr="0046507C">
        <w:rPr>
          <w:spacing w:val="-19"/>
          <w:w w:val="110"/>
        </w:rPr>
        <w:t xml:space="preserve"> </w:t>
      </w:r>
      <w:r w:rsidRPr="0046507C">
        <w:rPr>
          <w:w w:val="110"/>
        </w:rPr>
        <w:t>limited</w:t>
      </w:r>
      <w:r w:rsidRPr="0046507C">
        <w:rPr>
          <w:spacing w:val="-18"/>
          <w:w w:val="110"/>
        </w:rPr>
        <w:t xml:space="preserve"> </w:t>
      </w:r>
      <w:r w:rsidRPr="0046507C">
        <w:rPr>
          <w:w w:val="110"/>
        </w:rPr>
        <w:t>exceptions</w:t>
      </w:r>
      <w:r w:rsidRPr="0046507C">
        <w:rPr>
          <w:spacing w:val="-19"/>
          <w:w w:val="110"/>
        </w:rPr>
        <w:t xml:space="preserve"> </w:t>
      </w:r>
      <w:r w:rsidRPr="0046507C">
        <w:rPr>
          <w:w w:val="110"/>
        </w:rPr>
        <w:t>for</w:t>
      </w:r>
      <w:r w:rsidRPr="0046507C">
        <w:rPr>
          <w:spacing w:val="-18"/>
          <w:w w:val="110"/>
        </w:rPr>
        <w:t xml:space="preserve"> </w:t>
      </w:r>
      <w:r w:rsidRPr="0046507C">
        <w:rPr>
          <w:w w:val="110"/>
        </w:rPr>
        <w:t>personal</w:t>
      </w:r>
      <w:r w:rsidRPr="0046507C">
        <w:rPr>
          <w:spacing w:val="-19"/>
          <w:w w:val="110"/>
        </w:rPr>
        <w:t xml:space="preserve"> </w:t>
      </w:r>
      <w:r w:rsidRPr="0046507C">
        <w:rPr>
          <w:w w:val="110"/>
        </w:rPr>
        <w:t>use</w:t>
      </w:r>
      <w:r w:rsidRPr="0046507C">
        <w:rPr>
          <w:spacing w:val="-18"/>
          <w:w w:val="110"/>
        </w:rPr>
        <w:t xml:space="preserve"> </w:t>
      </w:r>
      <w:r w:rsidRPr="0046507C">
        <w:rPr>
          <w:w w:val="110"/>
        </w:rPr>
        <w:t>or</w:t>
      </w:r>
      <w:r w:rsidRPr="0046507C">
        <w:rPr>
          <w:spacing w:val="-19"/>
          <w:w w:val="110"/>
        </w:rPr>
        <w:t xml:space="preserve"> </w:t>
      </w:r>
      <w:r w:rsidRPr="0046507C">
        <w:rPr>
          <w:w w:val="110"/>
        </w:rPr>
        <w:t>export</w:t>
      </w:r>
      <w:r w:rsidRPr="0046507C">
        <w:rPr>
          <w:spacing w:val="-18"/>
          <w:w w:val="110"/>
        </w:rPr>
        <w:t xml:space="preserve"> </w:t>
      </w:r>
      <w:r w:rsidRPr="0046507C">
        <w:rPr>
          <w:w w:val="110"/>
        </w:rPr>
        <w:t>out</w:t>
      </w:r>
      <w:r w:rsidRPr="0046507C">
        <w:rPr>
          <w:spacing w:val="-19"/>
          <w:w w:val="110"/>
        </w:rPr>
        <w:t xml:space="preserve"> </w:t>
      </w:r>
      <w:r w:rsidRPr="0046507C">
        <w:rPr>
          <w:w w:val="110"/>
        </w:rPr>
        <w:t>of</w:t>
      </w:r>
      <w:r w:rsidRPr="0046507C">
        <w:rPr>
          <w:spacing w:val="-18"/>
          <w:w w:val="110"/>
        </w:rPr>
        <w:t xml:space="preserve"> </w:t>
      </w:r>
      <w:r w:rsidRPr="0046507C">
        <w:rPr>
          <w:w w:val="110"/>
        </w:rPr>
        <w:t>Australia</w:t>
      </w:r>
      <w:r w:rsidRPr="0046507C">
        <w:rPr>
          <w:spacing w:val="-19"/>
          <w:w w:val="110"/>
        </w:rPr>
        <w:t xml:space="preserve"> </w:t>
      </w:r>
      <w:r w:rsidRPr="0046507C">
        <w:rPr>
          <w:w w:val="110"/>
        </w:rPr>
        <w:t>of</w:t>
      </w:r>
      <w:r w:rsidRPr="0046507C">
        <w:rPr>
          <w:spacing w:val="-18"/>
          <w:w w:val="110"/>
        </w:rPr>
        <w:t xml:space="preserve"> </w:t>
      </w:r>
      <w:r w:rsidRPr="0046507C">
        <w:rPr>
          <w:w w:val="110"/>
        </w:rPr>
        <w:t>tobacco</w:t>
      </w:r>
      <w:r w:rsidRPr="0046507C">
        <w:rPr>
          <w:spacing w:val="-19"/>
          <w:w w:val="110"/>
        </w:rPr>
        <w:t xml:space="preserve"> </w:t>
      </w:r>
      <w:r w:rsidRPr="0046507C">
        <w:rPr>
          <w:w w:val="110"/>
        </w:rPr>
        <w:t>products and tobacco accessories.</w:t>
      </w:r>
    </w:p>
    <w:p w14:paraId="62ADCCA1" w14:textId="77777777" w:rsidR="006923C6" w:rsidRPr="0046507C" w:rsidRDefault="006923C6" w:rsidP="00687C5A">
      <w:pPr>
        <w:pStyle w:val="BodyText"/>
      </w:pPr>
      <w:r w:rsidRPr="0046507C">
        <w:t>Nothing</w:t>
      </w:r>
      <w:r w:rsidRPr="0046507C">
        <w:rPr>
          <w:spacing w:val="-15"/>
        </w:rPr>
        <w:t xml:space="preserve"> </w:t>
      </w:r>
      <w:r w:rsidRPr="0046507C">
        <w:t>in</w:t>
      </w:r>
      <w:r w:rsidRPr="0046507C">
        <w:rPr>
          <w:spacing w:val="-15"/>
        </w:rPr>
        <w:t xml:space="preserve"> </w:t>
      </w:r>
      <w:r w:rsidRPr="0046507C">
        <w:t>this</w:t>
      </w:r>
      <w:r w:rsidRPr="0046507C">
        <w:rPr>
          <w:spacing w:val="-15"/>
        </w:rPr>
        <w:t xml:space="preserve"> </w:t>
      </w:r>
      <w:r w:rsidRPr="0046507C">
        <w:t>guide</w:t>
      </w:r>
      <w:r w:rsidRPr="0046507C">
        <w:rPr>
          <w:spacing w:val="-15"/>
        </w:rPr>
        <w:t xml:space="preserve"> </w:t>
      </w:r>
      <w:r w:rsidRPr="0046507C">
        <w:t>should</w:t>
      </w:r>
      <w:r w:rsidRPr="0046507C">
        <w:rPr>
          <w:spacing w:val="-15"/>
        </w:rPr>
        <w:t xml:space="preserve"> </w:t>
      </w:r>
      <w:r w:rsidRPr="0046507C">
        <w:t>be</w:t>
      </w:r>
      <w:r w:rsidRPr="0046507C">
        <w:rPr>
          <w:spacing w:val="-15"/>
        </w:rPr>
        <w:t xml:space="preserve"> </w:t>
      </w:r>
      <w:r w:rsidRPr="0046507C">
        <w:t>taken</w:t>
      </w:r>
      <w:r w:rsidRPr="0046507C">
        <w:rPr>
          <w:spacing w:val="-15"/>
        </w:rPr>
        <w:t xml:space="preserve"> </w:t>
      </w:r>
      <w:r w:rsidRPr="0046507C">
        <w:t>in</w:t>
      </w:r>
      <w:r w:rsidRPr="0046507C">
        <w:rPr>
          <w:spacing w:val="-15"/>
        </w:rPr>
        <w:t xml:space="preserve"> </w:t>
      </w:r>
      <w:r w:rsidRPr="0046507C">
        <w:t>any</w:t>
      </w:r>
      <w:r w:rsidRPr="0046507C">
        <w:rPr>
          <w:spacing w:val="-15"/>
        </w:rPr>
        <w:t xml:space="preserve"> </w:t>
      </w:r>
      <w:r w:rsidRPr="0046507C">
        <w:t>way</w:t>
      </w:r>
      <w:r w:rsidRPr="0046507C">
        <w:rPr>
          <w:spacing w:val="-15"/>
        </w:rPr>
        <w:t xml:space="preserve"> </w:t>
      </w:r>
      <w:r w:rsidRPr="0046507C">
        <w:t>to</w:t>
      </w:r>
      <w:r w:rsidRPr="0046507C">
        <w:rPr>
          <w:spacing w:val="-15"/>
        </w:rPr>
        <w:t xml:space="preserve"> </w:t>
      </w:r>
      <w:r w:rsidRPr="0046507C">
        <w:t>replace</w:t>
      </w:r>
      <w:r w:rsidRPr="0046507C">
        <w:rPr>
          <w:spacing w:val="-15"/>
        </w:rPr>
        <w:t xml:space="preserve"> </w:t>
      </w:r>
      <w:r w:rsidRPr="0046507C">
        <w:t>the</w:t>
      </w:r>
      <w:r w:rsidRPr="0046507C">
        <w:rPr>
          <w:spacing w:val="-15"/>
        </w:rPr>
        <w:t xml:space="preserve"> </w:t>
      </w:r>
      <w:r w:rsidRPr="0046507C">
        <w:t>provisions</w:t>
      </w:r>
      <w:r w:rsidRPr="0046507C">
        <w:rPr>
          <w:spacing w:val="-15"/>
        </w:rPr>
        <w:t xml:space="preserve"> </w:t>
      </w:r>
      <w:r w:rsidRPr="0046507C">
        <w:t>of</w:t>
      </w:r>
      <w:r w:rsidRPr="0046507C">
        <w:rPr>
          <w:spacing w:val="-15"/>
        </w:rPr>
        <w:t xml:space="preserve"> </w:t>
      </w:r>
      <w:r w:rsidRPr="0046507C">
        <w:t>the</w:t>
      </w:r>
      <w:r w:rsidRPr="0046507C">
        <w:rPr>
          <w:spacing w:val="-14"/>
        </w:rPr>
        <w:t xml:space="preserve"> </w:t>
      </w:r>
      <w:r w:rsidRPr="0046507C">
        <w:rPr>
          <w:i/>
        </w:rPr>
        <w:t>Public</w:t>
      </w:r>
      <w:r w:rsidRPr="0046507C">
        <w:rPr>
          <w:i/>
          <w:spacing w:val="-22"/>
        </w:rPr>
        <w:t xml:space="preserve"> </w:t>
      </w:r>
      <w:r w:rsidRPr="0046507C">
        <w:rPr>
          <w:i/>
        </w:rPr>
        <w:t>Health (Tobacco</w:t>
      </w:r>
      <w:r w:rsidRPr="0046507C">
        <w:rPr>
          <w:i/>
          <w:spacing w:val="-20"/>
        </w:rPr>
        <w:t xml:space="preserve"> </w:t>
      </w:r>
      <w:r w:rsidRPr="0046507C">
        <w:rPr>
          <w:i/>
        </w:rPr>
        <w:t>and</w:t>
      </w:r>
      <w:r w:rsidRPr="0046507C">
        <w:rPr>
          <w:i/>
          <w:spacing w:val="-21"/>
        </w:rPr>
        <w:t xml:space="preserve"> </w:t>
      </w:r>
      <w:r w:rsidRPr="0046507C">
        <w:rPr>
          <w:i/>
        </w:rPr>
        <w:t>Other</w:t>
      </w:r>
      <w:r w:rsidRPr="0046507C">
        <w:rPr>
          <w:i/>
          <w:spacing w:val="-20"/>
        </w:rPr>
        <w:t xml:space="preserve"> </w:t>
      </w:r>
      <w:r w:rsidRPr="0046507C">
        <w:rPr>
          <w:i/>
        </w:rPr>
        <w:t>Products)</w:t>
      </w:r>
      <w:r w:rsidRPr="0046507C">
        <w:rPr>
          <w:i/>
          <w:spacing w:val="-20"/>
        </w:rPr>
        <w:t xml:space="preserve"> </w:t>
      </w:r>
      <w:r w:rsidRPr="0046507C">
        <w:rPr>
          <w:i/>
        </w:rPr>
        <w:t>Act</w:t>
      </w:r>
      <w:r w:rsidRPr="0046507C">
        <w:rPr>
          <w:i/>
          <w:spacing w:val="-20"/>
        </w:rPr>
        <w:t xml:space="preserve"> </w:t>
      </w:r>
      <w:r w:rsidRPr="0046507C">
        <w:rPr>
          <w:i/>
        </w:rPr>
        <w:t>2023</w:t>
      </w:r>
      <w:r w:rsidRPr="0046507C">
        <w:t>,</w:t>
      </w:r>
      <w:r w:rsidRPr="0046507C">
        <w:rPr>
          <w:spacing w:val="-13"/>
        </w:rPr>
        <w:t xml:space="preserve"> </w:t>
      </w:r>
      <w:r w:rsidRPr="0046507C">
        <w:t>the</w:t>
      </w:r>
      <w:r w:rsidRPr="0046507C">
        <w:rPr>
          <w:spacing w:val="-13"/>
        </w:rPr>
        <w:t xml:space="preserve"> </w:t>
      </w:r>
      <w:r w:rsidRPr="0046507C">
        <w:t>Public</w:t>
      </w:r>
      <w:r w:rsidRPr="0046507C">
        <w:rPr>
          <w:spacing w:val="-13"/>
        </w:rPr>
        <w:t xml:space="preserve"> </w:t>
      </w:r>
      <w:r w:rsidRPr="0046507C">
        <w:t>Health</w:t>
      </w:r>
      <w:r w:rsidRPr="0046507C">
        <w:rPr>
          <w:spacing w:val="-13"/>
        </w:rPr>
        <w:t xml:space="preserve"> </w:t>
      </w:r>
      <w:r w:rsidRPr="0046507C">
        <w:t>(Tobacco</w:t>
      </w:r>
      <w:r w:rsidRPr="0046507C">
        <w:rPr>
          <w:spacing w:val="-13"/>
        </w:rPr>
        <w:t xml:space="preserve"> </w:t>
      </w:r>
      <w:r w:rsidRPr="0046507C">
        <w:t>and</w:t>
      </w:r>
      <w:r w:rsidRPr="0046507C">
        <w:rPr>
          <w:spacing w:val="-13"/>
        </w:rPr>
        <w:t xml:space="preserve"> </w:t>
      </w:r>
      <w:r w:rsidRPr="0046507C">
        <w:t>Other</w:t>
      </w:r>
      <w:r w:rsidRPr="0046507C">
        <w:rPr>
          <w:spacing w:val="-13"/>
        </w:rPr>
        <w:t xml:space="preserve"> </w:t>
      </w:r>
      <w:r w:rsidRPr="0046507C">
        <w:t>Products) Regulations 2024 or other applicable Commonwealth, state or territory law.</w:t>
      </w:r>
    </w:p>
    <w:p w14:paraId="40902610" w14:textId="77777777" w:rsidR="006923C6" w:rsidRPr="0046507C" w:rsidRDefault="006923C6" w:rsidP="00687C5A">
      <w:pPr>
        <w:pStyle w:val="BodyText"/>
      </w:pPr>
      <w:r w:rsidRPr="0046507C">
        <w:rPr>
          <w:w w:val="110"/>
        </w:rPr>
        <w:t>The</w:t>
      </w:r>
      <w:r w:rsidRPr="0046507C">
        <w:rPr>
          <w:spacing w:val="-15"/>
          <w:w w:val="110"/>
        </w:rPr>
        <w:t xml:space="preserve"> </w:t>
      </w:r>
      <w:r w:rsidRPr="0046507C">
        <w:rPr>
          <w:w w:val="110"/>
        </w:rPr>
        <w:t>Department</w:t>
      </w:r>
      <w:r w:rsidRPr="0046507C">
        <w:rPr>
          <w:spacing w:val="-15"/>
          <w:w w:val="110"/>
        </w:rPr>
        <w:t xml:space="preserve"> </w:t>
      </w:r>
      <w:r w:rsidRPr="0046507C">
        <w:rPr>
          <w:w w:val="110"/>
        </w:rPr>
        <w:t>of</w:t>
      </w:r>
      <w:r w:rsidRPr="0046507C">
        <w:rPr>
          <w:spacing w:val="-15"/>
          <w:w w:val="110"/>
        </w:rPr>
        <w:t xml:space="preserve"> </w:t>
      </w:r>
      <w:r w:rsidRPr="0046507C">
        <w:rPr>
          <w:w w:val="110"/>
        </w:rPr>
        <w:t>Health</w:t>
      </w:r>
      <w:r w:rsidRPr="0046507C">
        <w:rPr>
          <w:spacing w:val="-15"/>
          <w:w w:val="110"/>
        </w:rPr>
        <w:t xml:space="preserve"> </w:t>
      </w:r>
      <w:r w:rsidRPr="0046507C">
        <w:rPr>
          <w:w w:val="110"/>
        </w:rPr>
        <w:t>and</w:t>
      </w:r>
      <w:r w:rsidRPr="0046507C">
        <w:rPr>
          <w:spacing w:val="-15"/>
          <w:w w:val="110"/>
        </w:rPr>
        <w:t xml:space="preserve"> </w:t>
      </w:r>
      <w:r w:rsidRPr="0046507C">
        <w:rPr>
          <w:w w:val="110"/>
        </w:rPr>
        <w:t>Aged</w:t>
      </w:r>
      <w:r w:rsidRPr="0046507C">
        <w:rPr>
          <w:spacing w:val="-15"/>
          <w:w w:val="110"/>
        </w:rPr>
        <w:t xml:space="preserve"> </w:t>
      </w:r>
      <w:r w:rsidRPr="0046507C">
        <w:rPr>
          <w:w w:val="110"/>
        </w:rPr>
        <w:t>Care</w:t>
      </w:r>
      <w:r w:rsidRPr="0046507C">
        <w:rPr>
          <w:spacing w:val="-15"/>
          <w:w w:val="110"/>
        </w:rPr>
        <w:t xml:space="preserve"> </w:t>
      </w:r>
      <w:r w:rsidRPr="0046507C">
        <w:rPr>
          <w:w w:val="110"/>
        </w:rPr>
        <w:t>(the</w:t>
      </w:r>
      <w:r w:rsidRPr="0046507C">
        <w:rPr>
          <w:spacing w:val="-15"/>
          <w:w w:val="110"/>
        </w:rPr>
        <w:t xml:space="preserve"> </w:t>
      </w:r>
      <w:r w:rsidRPr="0046507C">
        <w:rPr>
          <w:w w:val="110"/>
        </w:rPr>
        <w:t>department)</w:t>
      </w:r>
      <w:r w:rsidRPr="0046507C">
        <w:rPr>
          <w:spacing w:val="-15"/>
          <w:w w:val="110"/>
        </w:rPr>
        <w:t xml:space="preserve"> </w:t>
      </w:r>
      <w:r w:rsidRPr="0046507C">
        <w:rPr>
          <w:w w:val="110"/>
        </w:rPr>
        <w:t>does</w:t>
      </w:r>
      <w:r w:rsidRPr="0046507C">
        <w:rPr>
          <w:spacing w:val="-15"/>
          <w:w w:val="110"/>
        </w:rPr>
        <w:t xml:space="preserve"> </w:t>
      </w:r>
      <w:r w:rsidRPr="0046507C">
        <w:rPr>
          <w:w w:val="110"/>
        </w:rPr>
        <w:t>not</w:t>
      </w:r>
      <w:r w:rsidRPr="0046507C">
        <w:rPr>
          <w:spacing w:val="-15"/>
          <w:w w:val="110"/>
        </w:rPr>
        <w:t xml:space="preserve"> </w:t>
      </w:r>
      <w:r w:rsidRPr="0046507C">
        <w:rPr>
          <w:w w:val="110"/>
        </w:rPr>
        <w:t>certify</w:t>
      </w:r>
      <w:r w:rsidRPr="0046507C">
        <w:rPr>
          <w:spacing w:val="-15"/>
          <w:w w:val="110"/>
        </w:rPr>
        <w:t xml:space="preserve"> </w:t>
      </w:r>
      <w:r w:rsidRPr="0046507C">
        <w:rPr>
          <w:w w:val="110"/>
        </w:rPr>
        <w:t>compliance</w:t>
      </w:r>
      <w:r w:rsidRPr="0046507C">
        <w:rPr>
          <w:spacing w:val="-15"/>
          <w:w w:val="110"/>
        </w:rPr>
        <w:t xml:space="preserve"> </w:t>
      </w:r>
      <w:r w:rsidRPr="0046507C">
        <w:rPr>
          <w:w w:val="110"/>
        </w:rPr>
        <w:t>with</w:t>
      </w:r>
      <w:r w:rsidRPr="0046507C">
        <w:rPr>
          <w:spacing w:val="-15"/>
          <w:w w:val="110"/>
        </w:rPr>
        <w:t xml:space="preserve"> </w:t>
      </w:r>
      <w:r w:rsidRPr="0046507C">
        <w:rPr>
          <w:w w:val="110"/>
        </w:rPr>
        <w:t xml:space="preserve">any </w:t>
      </w:r>
      <w:r w:rsidRPr="0046507C">
        <w:t>tobacco</w:t>
      </w:r>
      <w:r w:rsidRPr="0046507C">
        <w:rPr>
          <w:spacing w:val="27"/>
        </w:rPr>
        <w:t xml:space="preserve"> </w:t>
      </w:r>
      <w:r w:rsidRPr="0046507C">
        <w:t>legislation.</w:t>
      </w:r>
      <w:r w:rsidRPr="0046507C">
        <w:rPr>
          <w:spacing w:val="27"/>
        </w:rPr>
        <w:t xml:space="preserve"> </w:t>
      </w:r>
      <w:r w:rsidRPr="0046507C">
        <w:t>The</w:t>
      </w:r>
      <w:r w:rsidRPr="0046507C">
        <w:rPr>
          <w:spacing w:val="27"/>
        </w:rPr>
        <w:t xml:space="preserve"> </w:t>
      </w:r>
      <w:r w:rsidRPr="0046507C">
        <w:t>department</w:t>
      </w:r>
      <w:r w:rsidRPr="0046507C">
        <w:rPr>
          <w:spacing w:val="27"/>
        </w:rPr>
        <w:t xml:space="preserve"> </w:t>
      </w:r>
      <w:r w:rsidRPr="0046507C">
        <w:t>does</w:t>
      </w:r>
      <w:r w:rsidRPr="0046507C">
        <w:rPr>
          <w:spacing w:val="27"/>
        </w:rPr>
        <w:t xml:space="preserve"> </w:t>
      </w:r>
      <w:r w:rsidRPr="0046507C">
        <w:t>not</w:t>
      </w:r>
      <w:r w:rsidRPr="0046507C">
        <w:rPr>
          <w:spacing w:val="27"/>
        </w:rPr>
        <w:t xml:space="preserve"> </w:t>
      </w:r>
      <w:r w:rsidRPr="0046507C">
        <w:t>undertake</w:t>
      </w:r>
      <w:r w:rsidRPr="0046507C">
        <w:rPr>
          <w:spacing w:val="27"/>
        </w:rPr>
        <w:t xml:space="preserve"> </w:t>
      </w:r>
      <w:r w:rsidRPr="0046507C">
        <w:t>a</w:t>
      </w:r>
      <w:r w:rsidRPr="0046507C">
        <w:rPr>
          <w:spacing w:val="27"/>
        </w:rPr>
        <w:t xml:space="preserve"> </w:t>
      </w:r>
      <w:r w:rsidRPr="0046507C">
        <w:t>review</w:t>
      </w:r>
      <w:r w:rsidRPr="0046507C">
        <w:rPr>
          <w:spacing w:val="27"/>
        </w:rPr>
        <w:t xml:space="preserve"> </w:t>
      </w:r>
      <w:r w:rsidRPr="0046507C">
        <w:t>or</w:t>
      </w:r>
      <w:r w:rsidRPr="0046507C">
        <w:rPr>
          <w:spacing w:val="27"/>
        </w:rPr>
        <w:t xml:space="preserve"> </w:t>
      </w:r>
      <w:r w:rsidRPr="0046507C">
        <w:t>approval</w:t>
      </w:r>
      <w:r w:rsidRPr="0046507C">
        <w:rPr>
          <w:spacing w:val="27"/>
        </w:rPr>
        <w:t xml:space="preserve"> </w:t>
      </w:r>
      <w:r w:rsidRPr="0046507C">
        <w:t>scheme</w:t>
      </w:r>
      <w:r w:rsidRPr="0046507C">
        <w:rPr>
          <w:spacing w:val="27"/>
        </w:rPr>
        <w:t xml:space="preserve"> </w:t>
      </w:r>
      <w:r w:rsidRPr="0046507C">
        <w:t>for</w:t>
      </w:r>
      <w:r w:rsidRPr="0046507C">
        <w:rPr>
          <w:spacing w:val="27"/>
        </w:rPr>
        <w:t xml:space="preserve"> </w:t>
      </w:r>
      <w:r w:rsidRPr="0046507C">
        <w:t xml:space="preserve">tobacco </w:t>
      </w:r>
      <w:r w:rsidRPr="0046507C">
        <w:rPr>
          <w:w w:val="110"/>
        </w:rPr>
        <w:t>packaging</w:t>
      </w:r>
      <w:r w:rsidRPr="0046507C">
        <w:rPr>
          <w:spacing w:val="-19"/>
          <w:w w:val="110"/>
        </w:rPr>
        <w:t xml:space="preserve"> </w:t>
      </w:r>
      <w:r w:rsidRPr="0046507C">
        <w:rPr>
          <w:w w:val="110"/>
        </w:rPr>
        <w:t>and</w:t>
      </w:r>
      <w:r w:rsidRPr="0046507C">
        <w:rPr>
          <w:spacing w:val="-18"/>
          <w:w w:val="110"/>
        </w:rPr>
        <w:t xml:space="preserve"> </w:t>
      </w:r>
      <w:r w:rsidRPr="0046507C">
        <w:rPr>
          <w:w w:val="110"/>
        </w:rPr>
        <w:t>the</w:t>
      </w:r>
      <w:r w:rsidRPr="0046507C">
        <w:rPr>
          <w:spacing w:val="-19"/>
          <w:w w:val="110"/>
        </w:rPr>
        <w:t xml:space="preserve"> </w:t>
      </w:r>
      <w:r w:rsidRPr="0046507C">
        <w:rPr>
          <w:w w:val="110"/>
        </w:rPr>
        <w:t>associated</w:t>
      </w:r>
      <w:r w:rsidRPr="0046507C">
        <w:rPr>
          <w:spacing w:val="-18"/>
          <w:w w:val="110"/>
        </w:rPr>
        <w:t xml:space="preserve"> </w:t>
      </w:r>
      <w:r w:rsidRPr="0046507C">
        <w:rPr>
          <w:w w:val="110"/>
        </w:rPr>
        <w:t>health</w:t>
      </w:r>
      <w:r w:rsidRPr="0046507C">
        <w:rPr>
          <w:spacing w:val="-19"/>
          <w:w w:val="110"/>
        </w:rPr>
        <w:t xml:space="preserve"> </w:t>
      </w:r>
      <w:r w:rsidRPr="0046507C">
        <w:rPr>
          <w:w w:val="110"/>
        </w:rPr>
        <w:t>warnings,</w:t>
      </w:r>
      <w:r w:rsidRPr="0046507C">
        <w:rPr>
          <w:spacing w:val="-18"/>
          <w:w w:val="110"/>
        </w:rPr>
        <w:t xml:space="preserve"> </w:t>
      </w:r>
      <w:r w:rsidRPr="0046507C">
        <w:rPr>
          <w:w w:val="110"/>
        </w:rPr>
        <w:t>tobacco</w:t>
      </w:r>
      <w:r w:rsidRPr="0046507C">
        <w:rPr>
          <w:spacing w:val="-19"/>
          <w:w w:val="110"/>
        </w:rPr>
        <w:t xml:space="preserve"> </w:t>
      </w:r>
      <w:r w:rsidRPr="0046507C">
        <w:rPr>
          <w:w w:val="110"/>
        </w:rPr>
        <w:t>product</w:t>
      </w:r>
      <w:r w:rsidRPr="0046507C">
        <w:rPr>
          <w:spacing w:val="-18"/>
          <w:w w:val="110"/>
        </w:rPr>
        <w:t xml:space="preserve"> </w:t>
      </w:r>
      <w:r w:rsidRPr="0046507C">
        <w:rPr>
          <w:w w:val="110"/>
        </w:rPr>
        <w:t>safety,</w:t>
      </w:r>
      <w:r w:rsidRPr="0046507C">
        <w:rPr>
          <w:spacing w:val="-19"/>
          <w:w w:val="110"/>
        </w:rPr>
        <w:t xml:space="preserve"> </w:t>
      </w:r>
      <w:r w:rsidRPr="0046507C">
        <w:rPr>
          <w:w w:val="110"/>
        </w:rPr>
        <w:t>tobacco</w:t>
      </w:r>
      <w:r w:rsidRPr="0046507C">
        <w:rPr>
          <w:spacing w:val="-18"/>
          <w:w w:val="110"/>
        </w:rPr>
        <w:t xml:space="preserve"> </w:t>
      </w:r>
      <w:r w:rsidRPr="0046507C">
        <w:rPr>
          <w:w w:val="110"/>
        </w:rPr>
        <w:t>advertising,</w:t>
      </w:r>
      <w:r w:rsidRPr="0046507C">
        <w:rPr>
          <w:spacing w:val="-19"/>
          <w:w w:val="110"/>
        </w:rPr>
        <w:t xml:space="preserve"> </w:t>
      </w:r>
      <w:r w:rsidRPr="0046507C">
        <w:rPr>
          <w:w w:val="110"/>
        </w:rPr>
        <w:t>or any other tobacco legislation issues.</w:t>
      </w:r>
    </w:p>
    <w:p w14:paraId="79F075EB" w14:textId="18E8BF05" w:rsidR="00022D7F" w:rsidRPr="0046507C" w:rsidRDefault="006923C6" w:rsidP="00687C5A">
      <w:pPr>
        <w:pStyle w:val="BodyText"/>
      </w:pPr>
      <w:r w:rsidRPr="0046507C">
        <w:t>For</w:t>
      </w:r>
      <w:r w:rsidRPr="0046507C">
        <w:rPr>
          <w:spacing w:val="-11"/>
        </w:rPr>
        <w:t xml:space="preserve"> </w:t>
      </w:r>
      <w:r w:rsidRPr="0046507C">
        <w:t>complete</w:t>
      </w:r>
      <w:r w:rsidRPr="0046507C">
        <w:rPr>
          <w:spacing w:val="-11"/>
        </w:rPr>
        <w:t xml:space="preserve"> </w:t>
      </w:r>
      <w:r w:rsidRPr="0046507C">
        <w:t>requirements</w:t>
      </w:r>
      <w:r w:rsidRPr="0046507C">
        <w:rPr>
          <w:spacing w:val="-11"/>
        </w:rPr>
        <w:t xml:space="preserve"> </w:t>
      </w:r>
      <w:r w:rsidRPr="0046507C">
        <w:t>refer</w:t>
      </w:r>
      <w:r w:rsidRPr="0046507C">
        <w:rPr>
          <w:spacing w:val="-11"/>
        </w:rPr>
        <w:t xml:space="preserve"> </w:t>
      </w:r>
      <w:r w:rsidRPr="0046507C">
        <w:t>to</w:t>
      </w:r>
      <w:r w:rsidRPr="0046507C">
        <w:rPr>
          <w:spacing w:val="-10"/>
        </w:rPr>
        <w:t xml:space="preserve"> </w:t>
      </w:r>
      <w:r w:rsidRPr="0046507C">
        <w:t>the</w:t>
      </w:r>
      <w:r w:rsidRPr="0046507C">
        <w:rPr>
          <w:spacing w:val="-11"/>
        </w:rPr>
        <w:t xml:space="preserve"> </w:t>
      </w:r>
      <w:r w:rsidRPr="0046507C">
        <w:t>legislation</w:t>
      </w:r>
      <w:r w:rsidRPr="0046507C">
        <w:rPr>
          <w:spacing w:val="-11"/>
        </w:rPr>
        <w:t xml:space="preserve"> </w:t>
      </w:r>
      <w:r w:rsidRPr="0046507C">
        <w:t>available</w:t>
      </w:r>
      <w:r w:rsidRPr="0046507C">
        <w:rPr>
          <w:spacing w:val="-11"/>
        </w:rPr>
        <w:t xml:space="preserve"> </w:t>
      </w:r>
      <w:r w:rsidRPr="0046507C">
        <w:t>at</w:t>
      </w:r>
      <w:r w:rsidRPr="0046507C">
        <w:rPr>
          <w:spacing w:val="-10"/>
        </w:rPr>
        <w:t xml:space="preserve"> </w:t>
      </w:r>
      <w:hyperlink r:id="rId15" w:history="1">
        <w:r w:rsidRPr="0046507C">
          <w:rPr>
            <w:rStyle w:val="Hyperlink"/>
          </w:rPr>
          <w:t>http://www.legislation.gov.au</w:t>
        </w:r>
      </w:hyperlink>
      <w:r w:rsidRPr="0046507C">
        <w:t>.</w:t>
      </w:r>
      <w:r w:rsidR="00022D7F" w:rsidRPr="0046507C">
        <w:br w:type="page"/>
      </w:r>
    </w:p>
    <w:sdt>
      <w:sdtPr>
        <w:rPr>
          <w:rFonts w:ascii="Arial" w:eastAsia="Verdana" w:hAnsi="Arial" w:cs="Arial"/>
          <w:color w:val="auto"/>
          <w:sz w:val="24"/>
          <w:szCs w:val="24"/>
        </w:rPr>
        <w:id w:val="86431384"/>
        <w:docPartObj>
          <w:docPartGallery w:val="Table of Contents"/>
          <w:docPartUnique/>
        </w:docPartObj>
      </w:sdtPr>
      <w:sdtEndPr>
        <w:rPr>
          <w:b/>
          <w:bCs/>
          <w:noProof/>
        </w:rPr>
      </w:sdtEndPr>
      <w:sdtContent>
        <w:p w14:paraId="56460A73" w14:textId="41EB7FD2" w:rsidR="0046507C" w:rsidRPr="00E40DEC" w:rsidRDefault="0046507C">
          <w:pPr>
            <w:pStyle w:val="TOCHeading"/>
            <w:rPr>
              <w:rStyle w:val="Heading2Char"/>
            </w:rPr>
          </w:pPr>
          <w:r w:rsidRPr="00E40DEC">
            <w:rPr>
              <w:rStyle w:val="Heading2Char"/>
            </w:rPr>
            <w:t>Contents</w:t>
          </w:r>
        </w:p>
        <w:p w14:paraId="12E0BCC7" w14:textId="51DC90B7" w:rsidR="0046507C" w:rsidRPr="0046507C" w:rsidRDefault="0046507C" w:rsidP="0046507C">
          <w:pPr>
            <w:pStyle w:val="TOC2"/>
            <w:tabs>
              <w:tab w:val="right" w:leader="dot" w:pos="9350"/>
            </w:tabs>
            <w:ind w:left="475"/>
            <w:rPr>
              <w:rFonts w:ascii="Arial" w:eastAsiaTheme="minorEastAsia" w:hAnsi="Arial" w:cs="Arial"/>
              <w:b/>
              <w:bCs/>
              <w:noProof/>
              <w:color w:val="524F26"/>
              <w:kern w:val="2"/>
              <w:sz w:val="24"/>
              <w:szCs w:val="24"/>
              <w:lang w:val="en-IN" w:eastAsia="en-IN"/>
              <w14:ligatures w14:val="standardContextual"/>
            </w:rPr>
          </w:pPr>
          <w:r w:rsidRPr="0046507C">
            <w:rPr>
              <w:rFonts w:ascii="Arial" w:hAnsi="Arial" w:cs="Arial"/>
              <w:sz w:val="24"/>
              <w:szCs w:val="24"/>
            </w:rPr>
            <w:fldChar w:fldCharType="begin"/>
          </w:r>
          <w:r w:rsidRPr="0046507C">
            <w:rPr>
              <w:rFonts w:ascii="Arial" w:hAnsi="Arial" w:cs="Arial"/>
              <w:sz w:val="24"/>
              <w:szCs w:val="24"/>
            </w:rPr>
            <w:instrText xml:space="preserve"> TOC \o "1-3" \h \z \u </w:instrText>
          </w:r>
          <w:r w:rsidRPr="0046507C">
            <w:rPr>
              <w:rFonts w:ascii="Arial" w:hAnsi="Arial" w:cs="Arial"/>
              <w:sz w:val="24"/>
              <w:szCs w:val="24"/>
            </w:rPr>
            <w:fldChar w:fldCharType="separate"/>
          </w:r>
          <w:hyperlink w:anchor="_Toc182149130" w:history="1">
            <w:r w:rsidRPr="0046507C">
              <w:rPr>
                <w:rStyle w:val="Hyperlink"/>
                <w:rFonts w:ascii="Arial" w:hAnsi="Arial" w:cs="Arial"/>
                <w:b/>
                <w:bCs/>
                <w:noProof/>
                <w:color w:val="524F26"/>
                <w:sz w:val="24"/>
                <w:szCs w:val="24"/>
              </w:rPr>
              <w:t>Introduction</w:t>
            </w:r>
            <w:r w:rsidRPr="0046507C">
              <w:rPr>
                <w:rFonts w:ascii="Arial" w:hAnsi="Arial" w:cs="Arial"/>
                <w:b/>
                <w:bCs/>
                <w:noProof/>
                <w:webHidden/>
                <w:color w:val="524F26"/>
                <w:sz w:val="24"/>
                <w:szCs w:val="24"/>
              </w:rPr>
              <w:tab/>
            </w:r>
            <w:r w:rsidRPr="0046507C">
              <w:rPr>
                <w:rFonts w:ascii="Arial" w:hAnsi="Arial" w:cs="Arial"/>
                <w:b/>
                <w:bCs/>
                <w:noProof/>
                <w:webHidden/>
                <w:color w:val="524F26"/>
                <w:sz w:val="24"/>
                <w:szCs w:val="24"/>
              </w:rPr>
              <w:fldChar w:fldCharType="begin"/>
            </w:r>
            <w:r w:rsidRPr="0046507C">
              <w:rPr>
                <w:rFonts w:ascii="Arial" w:hAnsi="Arial" w:cs="Arial"/>
                <w:b/>
                <w:bCs/>
                <w:noProof/>
                <w:webHidden/>
                <w:color w:val="524F26"/>
                <w:sz w:val="24"/>
                <w:szCs w:val="24"/>
              </w:rPr>
              <w:instrText xml:space="preserve"> PAGEREF _Toc182149130 \h </w:instrText>
            </w:r>
            <w:r w:rsidRPr="0046507C">
              <w:rPr>
                <w:rFonts w:ascii="Arial" w:hAnsi="Arial" w:cs="Arial"/>
                <w:b/>
                <w:bCs/>
                <w:noProof/>
                <w:webHidden/>
                <w:color w:val="524F26"/>
                <w:sz w:val="24"/>
                <w:szCs w:val="24"/>
              </w:rPr>
            </w:r>
            <w:r w:rsidRPr="0046507C">
              <w:rPr>
                <w:rFonts w:ascii="Arial" w:hAnsi="Arial" w:cs="Arial"/>
                <w:b/>
                <w:bCs/>
                <w:noProof/>
                <w:webHidden/>
                <w:color w:val="524F26"/>
                <w:sz w:val="24"/>
                <w:szCs w:val="24"/>
              </w:rPr>
              <w:fldChar w:fldCharType="separate"/>
            </w:r>
            <w:r w:rsidR="00E91025">
              <w:rPr>
                <w:rFonts w:ascii="Arial" w:hAnsi="Arial" w:cs="Arial"/>
                <w:b/>
                <w:bCs/>
                <w:noProof/>
                <w:webHidden/>
                <w:color w:val="524F26"/>
                <w:sz w:val="24"/>
                <w:szCs w:val="24"/>
              </w:rPr>
              <w:t>5</w:t>
            </w:r>
            <w:r w:rsidRPr="0046507C">
              <w:rPr>
                <w:rFonts w:ascii="Arial" w:hAnsi="Arial" w:cs="Arial"/>
                <w:b/>
                <w:bCs/>
                <w:noProof/>
                <w:webHidden/>
                <w:color w:val="524F26"/>
                <w:sz w:val="24"/>
                <w:szCs w:val="24"/>
              </w:rPr>
              <w:fldChar w:fldCharType="end"/>
            </w:r>
          </w:hyperlink>
        </w:p>
        <w:p w14:paraId="52B6C70E" w14:textId="7C763E84" w:rsidR="0046507C" w:rsidRPr="0046507C" w:rsidRDefault="00000000">
          <w:pPr>
            <w:pStyle w:val="TOC2"/>
            <w:tabs>
              <w:tab w:val="right" w:leader="dot" w:pos="9350"/>
            </w:tabs>
            <w:rPr>
              <w:rFonts w:ascii="Arial" w:eastAsiaTheme="minorEastAsia" w:hAnsi="Arial" w:cs="Arial"/>
              <w:noProof/>
              <w:kern w:val="2"/>
              <w:sz w:val="24"/>
              <w:szCs w:val="24"/>
              <w:lang w:val="en-IN" w:eastAsia="en-IN"/>
              <w14:ligatures w14:val="standardContextual"/>
            </w:rPr>
          </w:pPr>
          <w:hyperlink w:anchor="_Toc182149131" w:history="1">
            <w:r w:rsidR="0046507C" w:rsidRPr="0046507C">
              <w:rPr>
                <w:rStyle w:val="Hyperlink"/>
                <w:rFonts w:ascii="Arial" w:hAnsi="Arial" w:cs="Arial"/>
                <w:noProof/>
                <w:sz w:val="24"/>
                <w:szCs w:val="24"/>
              </w:rPr>
              <w:t>Purpose of the guide</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_Toc182149131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5</w:t>
            </w:r>
            <w:r w:rsidR="0046507C" w:rsidRPr="0046507C">
              <w:rPr>
                <w:rFonts w:ascii="Arial" w:hAnsi="Arial" w:cs="Arial"/>
                <w:noProof/>
                <w:webHidden/>
                <w:sz w:val="24"/>
                <w:szCs w:val="24"/>
              </w:rPr>
              <w:fldChar w:fldCharType="end"/>
            </w:r>
          </w:hyperlink>
        </w:p>
        <w:p w14:paraId="01E38B30" w14:textId="38C27C7E" w:rsidR="0046507C" w:rsidRPr="0046507C" w:rsidRDefault="00000000">
          <w:pPr>
            <w:pStyle w:val="TOC1"/>
            <w:tabs>
              <w:tab w:val="right" w:leader="dot" w:pos="9350"/>
            </w:tabs>
            <w:rPr>
              <w:rFonts w:ascii="Arial" w:eastAsiaTheme="minorEastAsia" w:hAnsi="Arial" w:cs="Arial"/>
              <w:b/>
              <w:bCs/>
              <w:noProof/>
              <w:kern w:val="2"/>
              <w:sz w:val="24"/>
              <w:szCs w:val="24"/>
              <w:lang w:val="en-IN" w:eastAsia="en-IN"/>
              <w14:ligatures w14:val="standardContextual"/>
            </w:rPr>
          </w:pPr>
          <w:hyperlink w:anchor="_Toc182149133" w:history="1">
            <w:r w:rsidR="0046507C" w:rsidRPr="0046507C">
              <w:rPr>
                <w:rStyle w:val="Hyperlink"/>
                <w:rFonts w:ascii="Arial" w:hAnsi="Arial" w:cs="Arial"/>
                <w:b/>
                <w:bCs/>
                <w:noProof/>
                <w:color w:val="524F26"/>
                <w:sz w:val="24"/>
                <w:szCs w:val="24"/>
              </w:rPr>
              <w:t>An outline of the advertising and sponsorship prohibitions for tobacco products</w:t>
            </w:r>
            <w:r w:rsidR="0046507C" w:rsidRPr="0046507C">
              <w:rPr>
                <w:rFonts w:ascii="Arial" w:hAnsi="Arial" w:cs="Arial"/>
                <w:b/>
                <w:bCs/>
                <w:noProof/>
                <w:webHidden/>
                <w:color w:val="524F26"/>
                <w:sz w:val="24"/>
                <w:szCs w:val="24"/>
              </w:rPr>
              <w:tab/>
            </w:r>
            <w:r w:rsidR="0046507C" w:rsidRPr="0046507C">
              <w:rPr>
                <w:rFonts w:ascii="Arial" w:hAnsi="Arial" w:cs="Arial"/>
                <w:b/>
                <w:bCs/>
                <w:noProof/>
                <w:webHidden/>
                <w:color w:val="524F26"/>
                <w:sz w:val="24"/>
                <w:szCs w:val="24"/>
              </w:rPr>
              <w:fldChar w:fldCharType="begin"/>
            </w:r>
            <w:r w:rsidR="0046507C" w:rsidRPr="0046507C">
              <w:rPr>
                <w:rFonts w:ascii="Arial" w:hAnsi="Arial" w:cs="Arial"/>
                <w:b/>
                <w:bCs/>
                <w:noProof/>
                <w:webHidden/>
                <w:color w:val="524F26"/>
                <w:sz w:val="24"/>
                <w:szCs w:val="24"/>
              </w:rPr>
              <w:instrText xml:space="preserve"> PAGEREF _Toc182149133 \h </w:instrText>
            </w:r>
            <w:r w:rsidR="0046507C" w:rsidRPr="0046507C">
              <w:rPr>
                <w:rFonts w:ascii="Arial" w:hAnsi="Arial" w:cs="Arial"/>
                <w:b/>
                <w:bCs/>
                <w:noProof/>
                <w:webHidden/>
                <w:color w:val="524F26"/>
                <w:sz w:val="24"/>
                <w:szCs w:val="24"/>
              </w:rPr>
            </w:r>
            <w:r w:rsidR="0046507C" w:rsidRPr="0046507C">
              <w:rPr>
                <w:rFonts w:ascii="Arial" w:hAnsi="Arial" w:cs="Arial"/>
                <w:b/>
                <w:bCs/>
                <w:noProof/>
                <w:webHidden/>
                <w:color w:val="524F26"/>
                <w:sz w:val="24"/>
                <w:szCs w:val="24"/>
              </w:rPr>
              <w:fldChar w:fldCharType="separate"/>
            </w:r>
            <w:r w:rsidR="00E91025">
              <w:rPr>
                <w:rFonts w:ascii="Arial" w:hAnsi="Arial" w:cs="Arial"/>
                <w:b/>
                <w:bCs/>
                <w:noProof/>
                <w:webHidden/>
                <w:color w:val="524F26"/>
                <w:sz w:val="24"/>
                <w:szCs w:val="24"/>
              </w:rPr>
              <w:t>8</w:t>
            </w:r>
            <w:r w:rsidR="0046507C" w:rsidRPr="0046507C">
              <w:rPr>
                <w:rFonts w:ascii="Arial" w:hAnsi="Arial" w:cs="Arial"/>
                <w:b/>
                <w:bCs/>
                <w:noProof/>
                <w:webHidden/>
                <w:color w:val="524F26"/>
                <w:sz w:val="24"/>
                <w:szCs w:val="24"/>
              </w:rPr>
              <w:fldChar w:fldCharType="end"/>
            </w:r>
          </w:hyperlink>
        </w:p>
        <w:p w14:paraId="115F6F75" w14:textId="360CB8B1" w:rsidR="0046507C" w:rsidRPr="0046507C" w:rsidRDefault="00000000">
          <w:pPr>
            <w:pStyle w:val="TOC2"/>
            <w:tabs>
              <w:tab w:val="right" w:leader="dot" w:pos="9350"/>
            </w:tabs>
            <w:rPr>
              <w:rFonts w:ascii="Arial" w:eastAsiaTheme="minorEastAsia" w:hAnsi="Arial" w:cs="Arial"/>
              <w:noProof/>
              <w:kern w:val="2"/>
              <w:sz w:val="24"/>
              <w:szCs w:val="24"/>
              <w:lang w:val="en-IN" w:eastAsia="en-IN"/>
              <w14:ligatures w14:val="standardContextual"/>
            </w:rPr>
          </w:pPr>
          <w:hyperlink w:anchor="_Toc182149134" w:history="1">
            <w:r w:rsidR="0046507C" w:rsidRPr="0046507C">
              <w:rPr>
                <w:rStyle w:val="Hyperlink"/>
                <w:rFonts w:ascii="Arial" w:hAnsi="Arial" w:cs="Arial"/>
                <w:noProof/>
                <w:sz w:val="24"/>
                <w:szCs w:val="24"/>
              </w:rPr>
              <w:t>Application of state and territory laws</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_Toc182149134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8</w:t>
            </w:r>
            <w:r w:rsidR="0046507C" w:rsidRPr="0046507C">
              <w:rPr>
                <w:rFonts w:ascii="Arial" w:hAnsi="Arial" w:cs="Arial"/>
                <w:noProof/>
                <w:webHidden/>
                <w:sz w:val="24"/>
                <w:szCs w:val="24"/>
              </w:rPr>
              <w:fldChar w:fldCharType="end"/>
            </w:r>
          </w:hyperlink>
        </w:p>
        <w:p w14:paraId="154385C5" w14:textId="153E5986" w:rsidR="0046507C" w:rsidRPr="0046507C" w:rsidRDefault="00000000" w:rsidP="0046507C">
          <w:pPr>
            <w:pStyle w:val="TOC2"/>
            <w:tabs>
              <w:tab w:val="right" w:leader="dot" w:pos="9350"/>
            </w:tabs>
            <w:ind w:left="475"/>
            <w:rPr>
              <w:rFonts w:ascii="Arial" w:eastAsiaTheme="minorEastAsia" w:hAnsi="Arial" w:cs="Arial"/>
              <w:b/>
              <w:bCs/>
              <w:noProof/>
              <w:color w:val="524F26"/>
              <w:kern w:val="2"/>
              <w:sz w:val="24"/>
              <w:szCs w:val="24"/>
              <w:lang w:val="en-IN" w:eastAsia="en-IN"/>
              <w14:ligatures w14:val="standardContextual"/>
            </w:rPr>
          </w:pPr>
          <w:hyperlink w:anchor="_Toc182149135" w:history="1">
            <w:r w:rsidR="0046507C" w:rsidRPr="0046507C">
              <w:rPr>
                <w:rStyle w:val="Hyperlink"/>
                <w:rFonts w:ascii="Arial" w:hAnsi="Arial" w:cs="Arial"/>
                <w:b/>
                <w:bCs/>
                <w:noProof/>
                <w:color w:val="524F26"/>
                <w:sz w:val="24"/>
                <w:szCs w:val="24"/>
              </w:rPr>
              <w:t>The general prohibition on tobacco advertising</w:t>
            </w:r>
            <w:r w:rsidR="0046507C" w:rsidRPr="0046507C">
              <w:rPr>
                <w:rFonts w:ascii="Arial" w:hAnsi="Arial" w:cs="Arial"/>
                <w:b/>
                <w:bCs/>
                <w:noProof/>
                <w:webHidden/>
                <w:color w:val="524F26"/>
                <w:sz w:val="24"/>
                <w:szCs w:val="24"/>
              </w:rPr>
              <w:tab/>
            </w:r>
            <w:r w:rsidR="0046507C" w:rsidRPr="0046507C">
              <w:rPr>
                <w:rFonts w:ascii="Arial" w:hAnsi="Arial" w:cs="Arial"/>
                <w:b/>
                <w:bCs/>
                <w:noProof/>
                <w:webHidden/>
                <w:color w:val="524F26"/>
                <w:sz w:val="24"/>
                <w:szCs w:val="24"/>
              </w:rPr>
              <w:fldChar w:fldCharType="begin"/>
            </w:r>
            <w:r w:rsidR="0046507C" w:rsidRPr="0046507C">
              <w:rPr>
                <w:rFonts w:ascii="Arial" w:hAnsi="Arial" w:cs="Arial"/>
                <w:b/>
                <w:bCs/>
                <w:noProof/>
                <w:webHidden/>
                <w:color w:val="524F26"/>
                <w:sz w:val="24"/>
                <w:szCs w:val="24"/>
              </w:rPr>
              <w:instrText xml:space="preserve"> PAGEREF _Toc182149135 \h </w:instrText>
            </w:r>
            <w:r w:rsidR="0046507C" w:rsidRPr="0046507C">
              <w:rPr>
                <w:rFonts w:ascii="Arial" w:hAnsi="Arial" w:cs="Arial"/>
                <w:b/>
                <w:bCs/>
                <w:noProof/>
                <w:webHidden/>
                <w:color w:val="524F26"/>
                <w:sz w:val="24"/>
                <w:szCs w:val="24"/>
              </w:rPr>
            </w:r>
            <w:r w:rsidR="0046507C" w:rsidRPr="0046507C">
              <w:rPr>
                <w:rFonts w:ascii="Arial" w:hAnsi="Arial" w:cs="Arial"/>
                <w:b/>
                <w:bCs/>
                <w:noProof/>
                <w:webHidden/>
                <w:color w:val="524F26"/>
                <w:sz w:val="24"/>
                <w:szCs w:val="24"/>
              </w:rPr>
              <w:fldChar w:fldCharType="separate"/>
            </w:r>
            <w:r w:rsidR="00E91025">
              <w:rPr>
                <w:rFonts w:ascii="Arial" w:hAnsi="Arial" w:cs="Arial"/>
                <w:b/>
                <w:bCs/>
                <w:noProof/>
                <w:webHidden/>
                <w:color w:val="524F26"/>
                <w:sz w:val="24"/>
                <w:szCs w:val="24"/>
              </w:rPr>
              <w:t>8</w:t>
            </w:r>
            <w:r w:rsidR="0046507C" w:rsidRPr="0046507C">
              <w:rPr>
                <w:rFonts w:ascii="Arial" w:hAnsi="Arial" w:cs="Arial"/>
                <w:b/>
                <w:bCs/>
                <w:noProof/>
                <w:webHidden/>
                <w:color w:val="524F26"/>
                <w:sz w:val="24"/>
                <w:szCs w:val="24"/>
              </w:rPr>
              <w:fldChar w:fldCharType="end"/>
            </w:r>
          </w:hyperlink>
        </w:p>
        <w:p w14:paraId="5A6F8BC4" w14:textId="642A5DBB" w:rsidR="0046507C" w:rsidRPr="0046507C" w:rsidRDefault="00000000" w:rsidP="0046507C">
          <w:pPr>
            <w:pStyle w:val="TOC3"/>
            <w:tabs>
              <w:tab w:val="right" w:leader="dot" w:pos="9350"/>
            </w:tabs>
            <w:ind w:left="691"/>
            <w:rPr>
              <w:rFonts w:ascii="Arial" w:eastAsiaTheme="minorEastAsia" w:hAnsi="Arial" w:cs="Arial"/>
              <w:noProof/>
              <w:kern w:val="2"/>
              <w:sz w:val="24"/>
              <w:szCs w:val="24"/>
              <w:lang w:val="en-IN" w:eastAsia="en-IN"/>
              <w14:ligatures w14:val="standardContextual"/>
            </w:rPr>
          </w:pPr>
          <w:hyperlink w:anchor="_Toc182149136" w:history="1">
            <w:r w:rsidR="0046507C" w:rsidRPr="0046507C">
              <w:rPr>
                <w:rStyle w:val="Hyperlink"/>
                <w:rFonts w:ascii="Arial" w:hAnsi="Arial" w:cs="Arial"/>
                <w:noProof/>
                <w:sz w:val="24"/>
                <w:szCs w:val="24"/>
              </w:rPr>
              <w:t>Definition of a tobacco advertisement</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_Toc182149136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8</w:t>
            </w:r>
            <w:r w:rsidR="0046507C" w:rsidRPr="0046507C">
              <w:rPr>
                <w:rFonts w:ascii="Arial" w:hAnsi="Arial" w:cs="Arial"/>
                <w:noProof/>
                <w:webHidden/>
                <w:sz w:val="24"/>
                <w:szCs w:val="24"/>
              </w:rPr>
              <w:fldChar w:fldCharType="end"/>
            </w:r>
          </w:hyperlink>
        </w:p>
        <w:p w14:paraId="0451B6B3" w14:textId="6E044558" w:rsidR="0046507C" w:rsidRPr="0046507C" w:rsidRDefault="00000000" w:rsidP="0046507C">
          <w:pPr>
            <w:pStyle w:val="TOC3"/>
            <w:tabs>
              <w:tab w:val="right" w:leader="dot" w:pos="9350"/>
            </w:tabs>
            <w:ind w:left="691"/>
            <w:rPr>
              <w:rFonts w:ascii="Arial" w:eastAsiaTheme="minorEastAsia" w:hAnsi="Arial" w:cs="Arial"/>
              <w:noProof/>
              <w:kern w:val="2"/>
              <w:sz w:val="24"/>
              <w:szCs w:val="24"/>
              <w:lang w:val="en-IN" w:eastAsia="en-IN"/>
              <w14:ligatures w14:val="standardContextual"/>
            </w:rPr>
          </w:pPr>
          <w:hyperlink w:anchor="_Toc182149137" w:history="1">
            <w:r w:rsidR="0046507C" w:rsidRPr="0046507C">
              <w:rPr>
                <w:rStyle w:val="Hyperlink"/>
                <w:rFonts w:ascii="Arial" w:hAnsi="Arial" w:cs="Arial"/>
                <w:noProof/>
                <w:sz w:val="24"/>
                <w:szCs w:val="24"/>
              </w:rPr>
              <w:t>Exceptions to the general prohibition on tobacco advertising</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_Toc182149137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9</w:t>
            </w:r>
            <w:r w:rsidR="0046507C" w:rsidRPr="0046507C">
              <w:rPr>
                <w:rFonts w:ascii="Arial" w:hAnsi="Arial" w:cs="Arial"/>
                <w:noProof/>
                <w:webHidden/>
                <w:sz w:val="24"/>
                <w:szCs w:val="24"/>
              </w:rPr>
              <w:fldChar w:fldCharType="end"/>
            </w:r>
          </w:hyperlink>
        </w:p>
        <w:p w14:paraId="4DDA91FF" w14:textId="7A5BB2D3" w:rsidR="0046507C" w:rsidRPr="0046507C" w:rsidRDefault="00000000" w:rsidP="0046507C">
          <w:pPr>
            <w:pStyle w:val="TOC3"/>
            <w:tabs>
              <w:tab w:val="right" w:leader="dot" w:pos="9350"/>
            </w:tabs>
            <w:ind w:left="691"/>
            <w:rPr>
              <w:rFonts w:ascii="Arial" w:eastAsiaTheme="minorEastAsia" w:hAnsi="Arial" w:cs="Arial"/>
              <w:noProof/>
              <w:kern w:val="2"/>
              <w:sz w:val="24"/>
              <w:szCs w:val="24"/>
              <w:lang w:val="en-IN" w:eastAsia="en-IN"/>
              <w14:ligatures w14:val="standardContextual"/>
            </w:rPr>
          </w:pPr>
          <w:hyperlink w:anchor="_Toc182149138" w:history="1">
            <w:r w:rsidR="0046507C" w:rsidRPr="0046507C">
              <w:rPr>
                <w:rStyle w:val="Hyperlink"/>
                <w:rFonts w:ascii="Arial" w:hAnsi="Arial" w:cs="Arial"/>
                <w:noProof/>
                <w:sz w:val="24"/>
                <w:szCs w:val="24"/>
              </w:rPr>
              <w:t>Definition of ‘publish’ a tobacco advertisement</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_Toc182149138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9</w:t>
            </w:r>
            <w:r w:rsidR="0046507C" w:rsidRPr="0046507C">
              <w:rPr>
                <w:rFonts w:ascii="Arial" w:hAnsi="Arial" w:cs="Arial"/>
                <w:noProof/>
                <w:webHidden/>
                <w:sz w:val="24"/>
                <w:szCs w:val="24"/>
              </w:rPr>
              <w:fldChar w:fldCharType="end"/>
            </w:r>
          </w:hyperlink>
        </w:p>
        <w:p w14:paraId="551FBA7A" w14:textId="1EB19645" w:rsidR="0046507C" w:rsidRPr="0046507C" w:rsidRDefault="00000000" w:rsidP="0046507C">
          <w:pPr>
            <w:pStyle w:val="TOC3"/>
            <w:tabs>
              <w:tab w:val="right" w:leader="dot" w:pos="9350"/>
            </w:tabs>
            <w:ind w:left="922"/>
            <w:rPr>
              <w:rFonts w:ascii="Arial" w:eastAsiaTheme="minorEastAsia" w:hAnsi="Arial" w:cs="Arial"/>
              <w:noProof/>
              <w:kern w:val="2"/>
              <w:sz w:val="24"/>
              <w:szCs w:val="24"/>
              <w:lang w:val="en-IN" w:eastAsia="en-IN"/>
              <w14:ligatures w14:val="standardContextual"/>
            </w:rPr>
          </w:pPr>
          <w:hyperlink w:anchor="_Toc182149139" w:history="1">
            <w:r w:rsidR="0046507C" w:rsidRPr="0046507C">
              <w:rPr>
                <w:rStyle w:val="Hyperlink"/>
                <w:rFonts w:ascii="Arial" w:hAnsi="Arial" w:cs="Arial"/>
                <w:noProof/>
                <w:sz w:val="24"/>
                <w:szCs w:val="24"/>
              </w:rPr>
              <w:t>Targeted online advertising</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_Toc182149139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10</w:t>
            </w:r>
            <w:r w:rsidR="0046507C" w:rsidRPr="0046507C">
              <w:rPr>
                <w:rFonts w:ascii="Arial" w:hAnsi="Arial" w:cs="Arial"/>
                <w:noProof/>
                <w:webHidden/>
                <w:sz w:val="24"/>
                <w:szCs w:val="24"/>
              </w:rPr>
              <w:fldChar w:fldCharType="end"/>
            </w:r>
          </w:hyperlink>
        </w:p>
        <w:p w14:paraId="3D41C82A" w14:textId="0F80EA0F" w:rsidR="0046507C" w:rsidRPr="0046507C" w:rsidRDefault="00000000" w:rsidP="0046507C">
          <w:pPr>
            <w:pStyle w:val="TOC3"/>
            <w:tabs>
              <w:tab w:val="right" w:leader="dot" w:pos="9350"/>
            </w:tabs>
            <w:ind w:left="922"/>
            <w:rPr>
              <w:rFonts w:ascii="Arial" w:eastAsiaTheme="minorEastAsia" w:hAnsi="Arial" w:cs="Arial"/>
              <w:noProof/>
              <w:kern w:val="2"/>
              <w:sz w:val="24"/>
              <w:szCs w:val="24"/>
              <w:lang w:val="en-IN" w:eastAsia="en-IN"/>
              <w14:ligatures w14:val="standardContextual"/>
            </w:rPr>
          </w:pPr>
          <w:hyperlink w:anchor="_Toc182149140" w:history="1">
            <w:r w:rsidR="0046507C" w:rsidRPr="0046507C">
              <w:rPr>
                <w:rStyle w:val="Hyperlink"/>
                <w:rFonts w:ascii="Arial" w:hAnsi="Arial" w:cs="Arial"/>
                <w:noProof/>
                <w:sz w:val="24"/>
                <w:szCs w:val="24"/>
              </w:rPr>
              <w:t>Private events or functions</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_Toc182149140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10</w:t>
            </w:r>
            <w:r w:rsidR="0046507C" w:rsidRPr="0046507C">
              <w:rPr>
                <w:rFonts w:ascii="Arial" w:hAnsi="Arial" w:cs="Arial"/>
                <w:noProof/>
                <w:webHidden/>
                <w:sz w:val="24"/>
                <w:szCs w:val="24"/>
              </w:rPr>
              <w:fldChar w:fldCharType="end"/>
            </w:r>
          </w:hyperlink>
        </w:p>
        <w:p w14:paraId="1FA8D80A" w14:textId="598B166C" w:rsidR="0046507C" w:rsidRPr="0046507C" w:rsidRDefault="00000000" w:rsidP="0046507C">
          <w:pPr>
            <w:pStyle w:val="TOC3"/>
            <w:tabs>
              <w:tab w:val="right" w:leader="dot" w:pos="9350"/>
            </w:tabs>
            <w:ind w:left="922"/>
            <w:rPr>
              <w:rFonts w:ascii="Arial" w:eastAsiaTheme="minorEastAsia" w:hAnsi="Arial" w:cs="Arial"/>
              <w:noProof/>
              <w:kern w:val="2"/>
              <w:sz w:val="24"/>
              <w:szCs w:val="24"/>
              <w:lang w:val="en-IN" w:eastAsia="en-IN"/>
              <w14:ligatures w14:val="standardContextual"/>
            </w:rPr>
          </w:pPr>
          <w:hyperlink w:anchor="_Toc182149141" w:history="1">
            <w:r w:rsidR="0046507C" w:rsidRPr="0046507C">
              <w:rPr>
                <w:rStyle w:val="Hyperlink"/>
                <w:rFonts w:ascii="Arial" w:hAnsi="Arial" w:cs="Arial"/>
                <w:i/>
                <w:iCs/>
                <w:noProof/>
                <w:sz w:val="24"/>
                <w:szCs w:val="24"/>
              </w:rPr>
              <w:t>Broadcasting Services Act 1992</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_Toc182149141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10</w:t>
            </w:r>
            <w:r w:rsidR="0046507C" w:rsidRPr="0046507C">
              <w:rPr>
                <w:rFonts w:ascii="Arial" w:hAnsi="Arial" w:cs="Arial"/>
                <w:noProof/>
                <w:webHidden/>
                <w:sz w:val="24"/>
                <w:szCs w:val="24"/>
              </w:rPr>
              <w:fldChar w:fldCharType="end"/>
            </w:r>
          </w:hyperlink>
        </w:p>
        <w:p w14:paraId="2B74B6E0" w14:textId="08CC8E0E" w:rsidR="0046507C" w:rsidRPr="0046507C" w:rsidRDefault="00000000">
          <w:pPr>
            <w:pStyle w:val="TOC2"/>
            <w:tabs>
              <w:tab w:val="right" w:leader="dot" w:pos="9350"/>
            </w:tabs>
            <w:rPr>
              <w:rFonts w:ascii="Arial" w:eastAsiaTheme="minorEastAsia" w:hAnsi="Arial" w:cs="Arial"/>
              <w:noProof/>
              <w:kern w:val="2"/>
              <w:sz w:val="24"/>
              <w:szCs w:val="24"/>
              <w:lang w:val="en-IN" w:eastAsia="en-IN"/>
              <w14:ligatures w14:val="standardContextual"/>
            </w:rPr>
          </w:pPr>
          <w:hyperlink w:anchor="_Toc182149142" w:history="1">
            <w:r w:rsidR="0046507C" w:rsidRPr="0046507C">
              <w:rPr>
                <w:rStyle w:val="Hyperlink"/>
                <w:rFonts w:ascii="Arial" w:hAnsi="Arial" w:cs="Arial"/>
                <w:noProof/>
                <w:sz w:val="24"/>
                <w:szCs w:val="24"/>
              </w:rPr>
              <w:t>Permitted publications</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_Toc182149142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10</w:t>
            </w:r>
            <w:r w:rsidR="0046507C" w:rsidRPr="0046507C">
              <w:rPr>
                <w:rFonts w:ascii="Arial" w:hAnsi="Arial" w:cs="Arial"/>
                <w:noProof/>
                <w:webHidden/>
                <w:sz w:val="24"/>
                <w:szCs w:val="24"/>
              </w:rPr>
              <w:fldChar w:fldCharType="end"/>
            </w:r>
          </w:hyperlink>
        </w:p>
        <w:p w14:paraId="37986E8A" w14:textId="180EC25F" w:rsidR="0046507C" w:rsidRPr="0046507C" w:rsidRDefault="00000000">
          <w:pPr>
            <w:pStyle w:val="TOC1"/>
            <w:tabs>
              <w:tab w:val="right" w:leader="dot" w:pos="9350"/>
            </w:tabs>
            <w:rPr>
              <w:rFonts w:ascii="Arial" w:eastAsiaTheme="minorEastAsia" w:hAnsi="Arial" w:cs="Arial"/>
              <w:b/>
              <w:bCs/>
              <w:noProof/>
              <w:color w:val="524F26"/>
              <w:kern w:val="2"/>
              <w:sz w:val="24"/>
              <w:szCs w:val="24"/>
              <w:lang w:val="en-IN" w:eastAsia="en-IN"/>
              <w14:ligatures w14:val="standardContextual"/>
            </w:rPr>
          </w:pPr>
          <w:hyperlink w:anchor="_Toc182149143" w:history="1">
            <w:r w:rsidR="0046507C" w:rsidRPr="0046507C">
              <w:rPr>
                <w:rStyle w:val="Hyperlink"/>
                <w:rFonts w:ascii="Arial" w:hAnsi="Arial" w:cs="Arial"/>
                <w:b/>
                <w:bCs/>
                <w:noProof/>
                <w:color w:val="524F26"/>
                <w:sz w:val="24"/>
                <w:szCs w:val="24"/>
              </w:rPr>
              <w:t>Prohibition on tobacco and e-cigarette sponsorships</w:t>
            </w:r>
            <w:r w:rsidR="0046507C" w:rsidRPr="0046507C">
              <w:rPr>
                <w:rFonts w:ascii="Arial" w:hAnsi="Arial" w:cs="Arial"/>
                <w:b/>
                <w:bCs/>
                <w:noProof/>
                <w:webHidden/>
                <w:color w:val="524F26"/>
                <w:sz w:val="24"/>
                <w:szCs w:val="24"/>
              </w:rPr>
              <w:tab/>
            </w:r>
            <w:r w:rsidR="0046507C" w:rsidRPr="0046507C">
              <w:rPr>
                <w:rFonts w:ascii="Arial" w:hAnsi="Arial" w:cs="Arial"/>
                <w:b/>
                <w:bCs/>
                <w:noProof/>
                <w:webHidden/>
                <w:color w:val="524F26"/>
                <w:sz w:val="24"/>
                <w:szCs w:val="24"/>
              </w:rPr>
              <w:fldChar w:fldCharType="begin"/>
            </w:r>
            <w:r w:rsidR="0046507C" w:rsidRPr="0046507C">
              <w:rPr>
                <w:rFonts w:ascii="Arial" w:hAnsi="Arial" w:cs="Arial"/>
                <w:b/>
                <w:bCs/>
                <w:noProof/>
                <w:webHidden/>
                <w:color w:val="524F26"/>
                <w:sz w:val="24"/>
                <w:szCs w:val="24"/>
              </w:rPr>
              <w:instrText xml:space="preserve"> PAGEREF _Toc182149143 \h </w:instrText>
            </w:r>
            <w:r w:rsidR="0046507C" w:rsidRPr="0046507C">
              <w:rPr>
                <w:rFonts w:ascii="Arial" w:hAnsi="Arial" w:cs="Arial"/>
                <w:b/>
                <w:bCs/>
                <w:noProof/>
                <w:webHidden/>
                <w:color w:val="524F26"/>
                <w:sz w:val="24"/>
                <w:szCs w:val="24"/>
              </w:rPr>
            </w:r>
            <w:r w:rsidR="0046507C" w:rsidRPr="0046507C">
              <w:rPr>
                <w:rFonts w:ascii="Arial" w:hAnsi="Arial" w:cs="Arial"/>
                <w:b/>
                <w:bCs/>
                <w:noProof/>
                <w:webHidden/>
                <w:color w:val="524F26"/>
                <w:sz w:val="24"/>
                <w:szCs w:val="24"/>
              </w:rPr>
              <w:fldChar w:fldCharType="separate"/>
            </w:r>
            <w:r w:rsidR="00E91025">
              <w:rPr>
                <w:rFonts w:ascii="Arial" w:hAnsi="Arial" w:cs="Arial"/>
                <w:b/>
                <w:bCs/>
                <w:noProof/>
                <w:webHidden/>
                <w:color w:val="524F26"/>
                <w:sz w:val="24"/>
                <w:szCs w:val="24"/>
              </w:rPr>
              <w:t>11</w:t>
            </w:r>
            <w:r w:rsidR="0046507C" w:rsidRPr="0046507C">
              <w:rPr>
                <w:rFonts w:ascii="Arial" w:hAnsi="Arial" w:cs="Arial"/>
                <w:b/>
                <w:bCs/>
                <w:noProof/>
                <w:webHidden/>
                <w:color w:val="524F26"/>
                <w:sz w:val="24"/>
                <w:szCs w:val="24"/>
              </w:rPr>
              <w:fldChar w:fldCharType="end"/>
            </w:r>
          </w:hyperlink>
        </w:p>
        <w:p w14:paraId="6DD582B1" w14:textId="6426DD52" w:rsidR="0046507C" w:rsidRPr="0046507C" w:rsidRDefault="00000000">
          <w:pPr>
            <w:pStyle w:val="TOC2"/>
            <w:tabs>
              <w:tab w:val="right" w:leader="dot" w:pos="9350"/>
            </w:tabs>
            <w:rPr>
              <w:rFonts w:ascii="Arial" w:eastAsiaTheme="minorEastAsia" w:hAnsi="Arial" w:cs="Arial"/>
              <w:noProof/>
              <w:kern w:val="2"/>
              <w:sz w:val="24"/>
              <w:szCs w:val="24"/>
              <w:lang w:val="en-IN" w:eastAsia="en-IN"/>
              <w14:ligatures w14:val="standardContextual"/>
            </w:rPr>
          </w:pPr>
          <w:hyperlink w:anchor="_Toc182149144" w:history="1">
            <w:r w:rsidR="0046507C" w:rsidRPr="0046507C">
              <w:rPr>
                <w:rStyle w:val="Hyperlink"/>
                <w:rFonts w:ascii="Arial" w:hAnsi="Arial" w:cs="Arial"/>
                <w:noProof/>
                <w:sz w:val="24"/>
                <w:szCs w:val="24"/>
              </w:rPr>
              <w:t>Exceptions to the prohibition on tobacco and e-cigarette sponsorships</w:t>
            </w:r>
            <w:r w:rsidR="0046507C" w:rsidRPr="0046507C">
              <w:rPr>
                <w:rFonts w:ascii="Arial" w:hAnsi="Arial" w:cs="Arial"/>
                <w:noProof/>
                <w:webHidden/>
                <w:sz w:val="24"/>
                <w:szCs w:val="24"/>
              </w:rPr>
              <w:tab/>
            </w:r>
            <w:r w:rsidR="0046507C" w:rsidRPr="0046507C">
              <w:rPr>
                <w:rFonts w:ascii="Arial" w:hAnsi="Arial" w:cs="Arial"/>
                <w:noProof/>
                <w:webHidden/>
                <w:sz w:val="24"/>
                <w:szCs w:val="24"/>
              </w:rPr>
              <w:fldChar w:fldCharType="begin"/>
            </w:r>
            <w:r w:rsidR="0046507C" w:rsidRPr="0046507C">
              <w:rPr>
                <w:rFonts w:ascii="Arial" w:hAnsi="Arial" w:cs="Arial"/>
                <w:noProof/>
                <w:webHidden/>
                <w:sz w:val="24"/>
                <w:szCs w:val="24"/>
              </w:rPr>
              <w:instrText xml:space="preserve"> PAGEREF _Toc182149144 \h </w:instrText>
            </w:r>
            <w:r w:rsidR="0046507C" w:rsidRPr="0046507C">
              <w:rPr>
                <w:rFonts w:ascii="Arial" w:hAnsi="Arial" w:cs="Arial"/>
                <w:noProof/>
                <w:webHidden/>
                <w:sz w:val="24"/>
                <w:szCs w:val="24"/>
              </w:rPr>
            </w:r>
            <w:r w:rsidR="0046507C" w:rsidRPr="0046507C">
              <w:rPr>
                <w:rFonts w:ascii="Arial" w:hAnsi="Arial" w:cs="Arial"/>
                <w:noProof/>
                <w:webHidden/>
                <w:sz w:val="24"/>
                <w:szCs w:val="24"/>
              </w:rPr>
              <w:fldChar w:fldCharType="separate"/>
            </w:r>
            <w:r w:rsidR="00E91025">
              <w:rPr>
                <w:rFonts w:ascii="Arial" w:hAnsi="Arial" w:cs="Arial"/>
                <w:noProof/>
                <w:webHidden/>
                <w:sz w:val="24"/>
                <w:szCs w:val="24"/>
              </w:rPr>
              <w:t>11</w:t>
            </w:r>
            <w:r w:rsidR="0046507C" w:rsidRPr="0046507C">
              <w:rPr>
                <w:rFonts w:ascii="Arial" w:hAnsi="Arial" w:cs="Arial"/>
                <w:noProof/>
                <w:webHidden/>
                <w:sz w:val="24"/>
                <w:szCs w:val="24"/>
              </w:rPr>
              <w:fldChar w:fldCharType="end"/>
            </w:r>
          </w:hyperlink>
        </w:p>
        <w:p w14:paraId="580BAFD3" w14:textId="18A1749C" w:rsidR="0046507C" w:rsidRPr="0046507C" w:rsidRDefault="00000000" w:rsidP="001E04BE">
          <w:pPr>
            <w:pStyle w:val="TOC1"/>
            <w:tabs>
              <w:tab w:val="right" w:leader="dot" w:pos="9350"/>
            </w:tabs>
            <w:rPr>
              <w:rFonts w:ascii="Arial" w:hAnsi="Arial" w:cs="Arial"/>
              <w:sz w:val="24"/>
              <w:szCs w:val="24"/>
            </w:rPr>
          </w:pPr>
          <w:hyperlink w:anchor="_Toc182149145" w:history="1">
            <w:r w:rsidR="0046507C" w:rsidRPr="0046507C">
              <w:rPr>
                <w:rStyle w:val="Hyperlink"/>
                <w:rFonts w:ascii="Arial" w:hAnsi="Arial" w:cs="Arial"/>
                <w:b/>
                <w:bCs/>
                <w:noProof/>
                <w:color w:val="524F26"/>
                <w:sz w:val="24"/>
                <w:szCs w:val="24"/>
              </w:rPr>
              <w:t>Enforcing the Public Health (Tobacco and Other Products) legislation</w:t>
            </w:r>
            <w:r w:rsidR="0046507C" w:rsidRPr="0046507C">
              <w:rPr>
                <w:rFonts w:ascii="Arial" w:hAnsi="Arial" w:cs="Arial"/>
                <w:b/>
                <w:bCs/>
                <w:noProof/>
                <w:webHidden/>
                <w:color w:val="524F26"/>
                <w:sz w:val="24"/>
                <w:szCs w:val="24"/>
              </w:rPr>
              <w:tab/>
            </w:r>
            <w:r w:rsidR="0046507C" w:rsidRPr="0046507C">
              <w:rPr>
                <w:rFonts w:ascii="Arial" w:hAnsi="Arial" w:cs="Arial"/>
                <w:b/>
                <w:bCs/>
                <w:noProof/>
                <w:webHidden/>
                <w:color w:val="524F26"/>
                <w:sz w:val="24"/>
                <w:szCs w:val="24"/>
              </w:rPr>
              <w:fldChar w:fldCharType="begin"/>
            </w:r>
            <w:r w:rsidR="0046507C" w:rsidRPr="0046507C">
              <w:rPr>
                <w:rFonts w:ascii="Arial" w:hAnsi="Arial" w:cs="Arial"/>
                <w:b/>
                <w:bCs/>
                <w:noProof/>
                <w:webHidden/>
                <w:color w:val="524F26"/>
                <w:sz w:val="24"/>
                <w:szCs w:val="24"/>
              </w:rPr>
              <w:instrText xml:space="preserve"> PAGEREF _Toc182149145 \h </w:instrText>
            </w:r>
            <w:r w:rsidR="0046507C" w:rsidRPr="0046507C">
              <w:rPr>
                <w:rFonts w:ascii="Arial" w:hAnsi="Arial" w:cs="Arial"/>
                <w:b/>
                <w:bCs/>
                <w:noProof/>
                <w:webHidden/>
                <w:color w:val="524F26"/>
                <w:sz w:val="24"/>
                <w:szCs w:val="24"/>
              </w:rPr>
            </w:r>
            <w:r w:rsidR="0046507C" w:rsidRPr="0046507C">
              <w:rPr>
                <w:rFonts w:ascii="Arial" w:hAnsi="Arial" w:cs="Arial"/>
                <w:b/>
                <w:bCs/>
                <w:noProof/>
                <w:webHidden/>
                <w:color w:val="524F26"/>
                <w:sz w:val="24"/>
                <w:szCs w:val="24"/>
              </w:rPr>
              <w:fldChar w:fldCharType="separate"/>
            </w:r>
            <w:r w:rsidR="00E91025">
              <w:rPr>
                <w:rFonts w:ascii="Arial" w:hAnsi="Arial" w:cs="Arial"/>
                <w:b/>
                <w:bCs/>
                <w:noProof/>
                <w:webHidden/>
                <w:color w:val="524F26"/>
                <w:sz w:val="24"/>
                <w:szCs w:val="24"/>
              </w:rPr>
              <w:t>12</w:t>
            </w:r>
            <w:r w:rsidR="0046507C" w:rsidRPr="0046507C">
              <w:rPr>
                <w:rFonts w:ascii="Arial" w:hAnsi="Arial" w:cs="Arial"/>
                <w:b/>
                <w:bCs/>
                <w:noProof/>
                <w:webHidden/>
                <w:color w:val="524F26"/>
                <w:sz w:val="24"/>
                <w:szCs w:val="24"/>
              </w:rPr>
              <w:fldChar w:fldCharType="end"/>
            </w:r>
          </w:hyperlink>
          <w:r w:rsidR="0046507C" w:rsidRPr="0046507C">
            <w:rPr>
              <w:rFonts w:ascii="Arial" w:hAnsi="Arial" w:cs="Arial"/>
              <w:b/>
              <w:bCs/>
              <w:noProof/>
              <w:sz w:val="24"/>
              <w:szCs w:val="24"/>
            </w:rPr>
            <w:fldChar w:fldCharType="end"/>
          </w:r>
        </w:p>
      </w:sdtContent>
    </w:sdt>
    <w:p w14:paraId="4D036665" w14:textId="1A1A5932" w:rsidR="00EF07EF" w:rsidRPr="0046507C" w:rsidRDefault="00EF07EF">
      <w:pPr>
        <w:spacing w:before="0" w:after="0"/>
        <w:rPr>
          <w:rFonts w:cs="Arial"/>
          <w:szCs w:val="24"/>
        </w:rPr>
      </w:pPr>
      <w:r w:rsidRPr="0046507C">
        <w:rPr>
          <w:rFonts w:cs="Arial"/>
          <w:szCs w:val="24"/>
        </w:rPr>
        <w:br w:type="page"/>
      </w:r>
    </w:p>
    <w:p w14:paraId="05BEAB18" w14:textId="77777777" w:rsidR="00687C5A" w:rsidRPr="00E40DEC" w:rsidRDefault="00687C5A" w:rsidP="00534FB6">
      <w:pPr>
        <w:pStyle w:val="Heading2"/>
      </w:pPr>
      <w:bookmarkStart w:id="1" w:name="_Toc182149130"/>
      <w:r w:rsidRPr="00E40DEC">
        <w:lastRenderedPageBreak/>
        <w:t>Introduction</w:t>
      </w:r>
      <w:bookmarkEnd w:id="1"/>
    </w:p>
    <w:p w14:paraId="7EB65919" w14:textId="77777777" w:rsidR="00687C5A" w:rsidRPr="00E40DEC" w:rsidRDefault="00687C5A" w:rsidP="00534FB6">
      <w:pPr>
        <w:pStyle w:val="Heading3"/>
      </w:pPr>
      <w:bookmarkStart w:id="2" w:name="_Toc182149131"/>
      <w:r w:rsidRPr="00E40DEC">
        <w:t>Purpose of the guide</w:t>
      </w:r>
      <w:bookmarkEnd w:id="2"/>
    </w:p>
    <w:p w14:paraId="3484FE12" w14:textId="77777777" w:rsidR="00687C5A" w:rsidRPr="0046507C" w:rsidRDefault="680C721B" w:rsidP="00E40DEC">
      <w:pPr>
        <w:pStyle w:val="BodyText"/>
      </w:pPr>
      <w:r w:rsidRPr="0046507C">
        <w:t>The</w:t>
      </w:r>
      <w:r w:rsidRPr="0046507C">
        <w:rPr>
          <w:spacing w:val="-3"/>
        </w:rPr>
        <w:t xml:space="preserve"> </w:t>
      </w:r>
      <w:r w:rsidRPr="0046507C">
        <w:t>Australian</w:t>
      </w:r>
      <w:r w:rsidRPr="0046507C">
        <w:rPr>
          <w:spacing w:val="-3"/>
        </w:rPr>
        <w:t xml:space="preserve"> </w:t>
      </w:r>
      <w:r w:rsidRPr="0046507C">
        <w:t>Government</w:t>
      </w:r>
      <w:r w:rsidRPr="0046507C">
        <w:rPr>
          <w:spacing w:val="-3"/>
        </w:rPr>
        <w:t xml:space="preserve"> </w:t>
      </w:r>
      <w:r w:rsidRPr="0046507C">
        <w:t>Department</w:t>
      </w:r>
      <w:r w:rsidRPr="0046507C">
        <w:rPr>
          <w:spacing w:val="-3"/>
        </w:rPr>
        <w:t xml:space="preserve"> </w:t>
      </w:r>
      <w:r w:rsidRPr="0046507C">
        <w:t>of</w:t>
      </w:r>
      <w:r w:rsidRPr="0046507C">
        <w:rPr>
          <w:spacing w:val="-3"/>
        </w:rPr>
        <w:t xml:space="preserve"> </w:t>
      </w:r>
      <w:r w:rsidRPr="0046507C">
        <w:t>Health</w:t>
      </w:r>
      <w:r w:rsidRPr="0046507C">
        <w:rPr>
          <w:spacing w:val="-3"/>
        </w:rPr>
        <w:t xml:space="preserve"> </w:t>
      </w:r>
      <w:r w:rsidRPr="0046507C">
        <w:t>and</w:t>
      </w:r>
      <w:r w:rsidRPr="0046507C">
        <w:rPr>
          <w:spacing w:val="-3"/>
        </w:rPr>
        <w:t xml:space="preserve"> </w:t>
      </w:r>
      <w:r w:rsidRPr="0046507C">
        <w:t>Aged</w:t>
      </w:r>
      <w:r w:rsidRPr="0046507C">
        <w:rPr>
          <w:spacing w:val="-3"/>
        </w:rPr>
        <w:t xml:space="preserve"> </w:t>
      </w:r>
      <w:r w:rsidRPr="0046507C">
        <w:t>Care</w:t>
      </w:r>
      <w:r w:rsidRPr="0046507C">
        <w:rPr>
          <w:spacing w:val="-3"/>
        </w:rPr>
        <w:t xml:space="preserve"> </w:t>
      </w:r>
      <w:r w:rsidRPr="0046507C">
        <w:t>(the</w:t>
      </w:r>
      <w:r w:rsidRPr="0046507C">
        <w:rPr>
          <w:spacing w:val="-3"/>
        </w:rPr>
        <w:t xml:space="preserve"> </w:t>
      </w:r>
      <w:r w:rsidRPr="5B030999">
        <w:rPr>
          <w:b/>
          <w:bCs/>
        </w:rPr>
        <w:t>department</w:t>
      </w:r>
      <w:r w:rsidRPr="0046507C">
        <w:t>)</w:t>
      </w:r>
      <w:r w:rsidRPr="0046507C">
        <w:rPr>
          <w:spacing w:val="-3"/>
        </w:rPr>
        <w:t xml:space="preserve"> </w:t>
      </w:r>
      <w:r w:rsidRPr="0046507C">
        <w:t>has</w:t>
      </w:r>
      <w:r w:rsidRPr="0046507C">
        <w:rPr>
          <w:spacing w:val="-3"/>
        </w:rPr>
        <w:t xml:space="preserve"> </w:t>
      </w:r>
      <w:r w:rsidRPr="0046507C">
        <w:t>produced this</w:t>
      </w:r>
      <w:r w:rsidRPr="0046507C">
        <w:rPr>
          <w:spacing w:val="-9"/>
        </w:rPr>
        <w:t xml:space="preserve"> </w:t>
      </w:r>
      <w:r w:rsidRPr="0046507C">
        <w:t>guide</w:t>
      </w:r>
      <w:r w:rsidRPr="0046507C">
        <w:rPr>
          <w:spacing w:val="-9"/>
        </w:rPr>
        <w:t xml:space="preserve"> </w:t>
      </w:r>
      <w:r w:rsidRPr="0046507C">
        <w:t>to</w:t>
      </w:r>
      <w:r w:rsidRPr="0046507C">
        <w:rPr>
          <w:spacing w:val="-9"/>
        </w:rPr>
        <w:t xml:space="preserve"> </w:t>
      </w:r>
      <w:r w:rsidRPr="0046507C">
        <w:t>help</w:t>
      </w:r>
      <w:r w:rsidRPr="0046507C">
        <w:rPr>
          <w:spacing w:val="-9"/>
        </w:rPr>
        <w:t xml:space="preserve"> </w:t>
      </w:r>
      <w:r w:rsidRPr="0046507C">
        <w:t>the</w:t>
      </w:r>
      <w:r w:rsidRPr="0046507C">
        <w:rPr>
          <w:spacing w:val="-9"/>
        </w:rPr>
        <w:t xml:space="preserve"> </w:t>
      </w:r>
      <w:r w:rsidRPr="0046507C">
        <w:t>public</w:t>
      </w:r>
      <w:r w:rsidRPr="0046507C">
        <w:rPr>
          <w:spacing w:val="-9"/>
        </w:rPr>
        <w:t xml:space="preserve"> </w:t>
      </w:r>
      <w:r w:rsidRPr="0046507C">
        <w:t>understand</w:t>
      </w:r>
      <w:r w:rsidRPr="0046507C">
        <w:rPr>
          <w:spacing w:val="-9"/>
        </w:rPr>
        <w:t xml:space="preserve"> </w:t>
      </w:r>
      <w:r w:rsidRPr="0046507C">
        <w:t>the</w:t>
      </w:r>
      <w:r w:rsidRPr="0046507C">
        <w:rPr>
          <w:spacing w:val="-9"/>
        </w:rPr>
        <w:t xml:space="preserve"> </w:t>
      </w:r>
      <w:r w:rsidRPr="0046507C">
        <w:t>Commonwealth’s</w:t>
      </w:r>
      <w:r w:rsidRPr="0046507C">
        <w:rPr>
          <w:spacing w:val="-9"/>
        </w:rPr>
        <w:t xml:space="preserve"> </w:t>
      </w:r>
      <w:r w:rsidRPr="5B030999">
        <w:rPr>
          <w:i/>
          <w:iCs/>
        </w:rPr>
        <w:t>Public</w:t>
      </w:r>
      <w:r w:rsidRPr="5B030999">
        <w:rPr>
          <w:i/>
          <w:iCs/>
          <w:spacing w:val="-17"/>
        </w:rPr>
        <w:t xml:space="preserve"> </w:t>
      </w:r>
      <w:r w:rsidRPr="5B030999">
        <w:rPr>
          <w:i/>
          <w:iCs/>
        </w:rPr>
        <w:t>Health</w:t>
      </w:r>
      <w:r w:rsidRPr="5B030999">
        <w:rPr>
          <w:i/>
          <w:iCs/>
          <w:spacing w:val="-17"/>
        </w:rPr>
        <w:t xml:space="preserve"> </w:t>
      </w:r>
      <w:r w:rsidRPr="5B030999">
        <w:rPr>
          <w:i/>
          <w:iCs/>
        </w:rPr>
        <w:t>(Tobacco</w:t>
      </w:r>
      <w:r w:rsidRPr="5B030999">
        <w:rPr>
          <w:i/>
          <w:iCs/>
          <w:spacing w:val="-17"/>
        </w:rPr>
        <w:t xml:space="preserve"> </w:t>
      </w:r>
      <w:r w:rsidRPr="5B030999">
        <w:rPr>
          <w:i/>
          <w:iCs/>
        </w:rPr>
        <w:t>and</w:t>
      </w:r>
      <w:r w:rsidRPr="5B030999">
        <w:rPr>
          <w:i/>
          <w:iCs/>
          <w:spacing w:val="-18"/>
        </w:rPr>
        <w:t xml:space="preserve"> </w:t>
      </w:r>
      <w:r w:rsidRPr="5B030999">
        <w:rPr>
          <w:i/>
          <w:iCs/>
        </w:rPr>
        <w:t>Other Products)</w:t>
      </w:r>
      <w:r w:rsidRPr="5B030999">
        <w:rPr>
          <w:i/>
          <w:iCs/>
          <w:spacing w:val="-19"/>
        </w:rPr>
        <w:t xml:space="preserve"> </w:t>
      </w:r>
      <w:r w:rsidRPr="5B030999">
        <w:rPr>
          <w:i/>
          <w:iCs/>
        </w:rPr>
        <w:t>Act</w:t>
      </w:r>
      <w:r w:rsidRPr="5B030999">
        <w:rPr>
          <w:i/>
          <w:iCs/>
          <w:spacing w:val="-19"/>
        </w:rPr>
        <w:t xml:space="preserve"> </w:t>
      </w:r>
      <w:r w:rsidRPr="5B030999">
        <w:rPr>
          <w:i/>
          <w:iCs/>
        </w:rPr>
        <w:t>2023</w:t>
      </w:r>
      <w:r w:rsidRPr="5B030999">
        <w:rPr>
          <w:i/>
          <w:iCs/>
          <w:spacing w:val="-19"/>
        </w:rPr>
        <w:t xml:space="preserve"> </w:t>
      </w:r>
      <w:r w:rsidRPr="0046507C">
        <w:t>(the</w:t>
      </w:r>
      <w:r w:rsidRPr="0046507C">
        <w:rPr>
          <w:spacing w:val="-11"/>
        </w:rPr>
        <w:t xml:space="preserve"> </w:t>
      </w:r>
      <w:r w:rsidRPr="5B030999">
        <w:rPr>
          <w:b/>
          <w:bCs/>
        </w:rPr>
        <w:t>Act</w:t>
      </w:r>
      <w:r w:rsidRPr="0046507C">
        <w:t>)</w:t>
      </w:r>
      <w:r w:rsidRPr="0046507C">
        <w:rPr>
          <w:spacing w:val="-11"/>
        </w:rPr>
        <w:t xml:space="preserve"> </w:t>
      </w:r>
      <w:r w:rsidRPr="0046507C">
        <w:t>and</w:t>
      </w:r>
      <w:r w:rsidRPr="0046507C">
        <w:rPr>
          <w:spacing w:val="-11"/>
        </w:rPr>
        <w:t xml:space="preserve"> </w:t>
      </w:r>
      <w:r w:rsidRPr="0046507C">
        <w:t>the</w:t>
      </w:r>
      <w:r w:rsidRPr="0046507C">
        <w:rPr>
          <w:spacing w:val="-11"/>
        </w:rPr>
        <w:t xml:space="preserve"> </w:t>
      </w:r>
      <w:r w:rsidRPr="0046507C">
        <w:t>Public</w:t>
      </w:r>
      <w:r w:rsidRPr="0046507C">
        <w:rPr>
          <w:spacing w:val="-11"/>
        </w:rPr>
        <w:t xml:space="preserve"> </w:t>
      </w:r>
      <w:r w:rsidRPr="0046507C">
        <w:t>Health</w:t>
      </w:r>
      <w:r w:rsidRPr="0046507C">
        <w:rPr>
          <w:spacing w:val="-11"/>
        </w:rPr>
        <w:t xml:space="preserve"> </w:t>
      </w:r>
      <w:r w:rsidRPr="0046507C">
        <w:t>(Tobacco</w:t>
      </w:r>
      <w:r w:rsidRPr="0046507C">
        <w:rPr>
          <w:spacing w:val="-11"/>
        </w:rPr>
        <w:t xml:space="preserve"> </w:t>
      </w:r>
      <w:r w:rsidRPr="0046507C">
        <w:t>and</w:t>
      </w:r>
      <w:r w:rsidRPr="0046507C">
        <w:rPr>
          <w:spacing w:val="-11"/>
        </w:rPr>
        <w:t xml:space="preserve"> </w:t>
      </w:r>
      <w:r w:rsidRPr="0046507C">
        <w:t>Other</w:t>
      </w:r>
      <w:r w:rsidRPr="0046507C">
        <w:rPr>
          <w:spacing w:val="-11"/>
        </w:rPr>
        <w:t xml:space="preserve"> </w:t>
      </w:r>
      <w:r w:rsidRPr="0046507C">
        <w:t>Products)</w:t>
      </w:r>
      <w:r w:rsidRPr="0046507C">
        <w:rPr>
          <w:spacing w:val="-11"/>
        </w:rPr>
        <w:t xml:space="preserve"> </w:t>
      </w:r>
      <w:r w:rsidRPr="0046507C">
        <w:t>Regulations</w:t>
      </w:r>
      <w:r w:rsidRPr="0046507C">
        <w:rPr>
          <w:spacing w:val="-11"/>
        </w:rPr>
        <w:t xml:space="preserve"> </w:t>
      </w:r>
      <w:r w:rsidRPr="0046507C">
        <w:t>2024 (the</w:t>
      </w:r>
      <w:r w:rsidRPr="0046507C">
        <w:rPr>
          <w:spacing w:val="-4"/>
        </w:rPr>
        <w:t xml:space="preserve"> </w:t>
      </w:r>
      <w:r w:rsidRPr="5B030999">
        <w:rPr>
          <w:b/>
          <w:bCs/>
        </w:rPr>
        <w:t>Regulations</w:t>
      </w:r>
      <w:r w:rsidRPr="0046507C">
        <w:t>),</w:t>
      </w:r>
      <w:r w:rsidRPr="0046507C">
        <w:rPr>
          <w:spacing w:val="-4"/>
        </w:rPr>
        <w:t xml:space="preserve"> </w:t>
      </w:r>
      <w:r w:rsidRPr="0046507C">
        <w:t>specifically</w:t>
      </w:r>
      <w:r w:rsidRPr="0046507C">
        <w:rPr>
          <w:spacing w:val="-4"/>
        </w:rPr>
        <w:t xml:space="preserve"> </w:t>
      </w:r>
      <w:r w:rsidRPr="0046507C">
        <w:t>the</w:t>
      </w:r>
      <w:r w:rsidRPr="0046507C">
        <w:rPr>
          <w:spacing w:val="-4"/>
        </w:rPr>
        <w:t xml:space="preserve"> </w:t>
      </w:r>
      <w:r w:rsidRPr="0046507C">
        <w:t>requirements</w:t>
      </w:r>
      <w:r w:rsidRPr="0046507C">
        <w:rPr>
          <w:spacing w:val="-4"/>
        </w:rPr>
        <w:t xml:space="preserve"> </w:t>
      </w:r>
      <w:r w:rsidRPr="0046507C">
        <w:t>for</w:t>
      </w:r>
      <w:r w:rsidRPr="0046507C">
        <w:rPr>
          <w:spacing w:val="-4"/>
        </w:rPr>
        <w:t xml:space="preserve"> </w:t>
      </w:r>
      <w:r w:rsidRPr="0046507C">
        <w:t>advertising</w:t>
      </w:r>
      <w:r w:rsidRPr="0046507C">
        <w:rPr>
          <w:spacing w:val="-4"/>
        </w:rPr>
        <w:t xml:space="preserve"> </w:t>
      </w:r>
      <w:r w:rsidRPr="0046507C">
        <w:t>and</w:t>
      </w:r>
      <w:r w:rsidRPr="0046507C">
        <w:rPr>
          <w:spacing w:val="-4"/>
        </w:rPr>
        <w:t xml:space="preserve"> </w:t>
      </w:r>
      <w:r w:rsidRPr="0046507C">
        <w:t>sponsorship.</w:t>
      </w:r>
      <w:r w:rsidRPr="0046507C">
        <w:rPr>
          <w:spacing w:val="-4"/>
        </w:rPr>
        <w:t xml:space="preserve"> </w:t>
      </w:r>
      <w:r w:rsidRPr="0046507C">
        <w:t>This</w:t>
      </w:r>
      <w:r w:rsidRPr="0046507C">
        <w:rPr>
          <w:spacing w:val="-4"/>
        </w:rPr>
        <w:t xml:space="preserve"> </w:t>
      </w:r>
      <w:r w:rsidRPr="0046507C">
        <w:t>guide</w:t>
      </w:r>
      <w:r w:rsidRPr="0046507C">
        <w:rPr>
          <w:spacing w:val="-4"/>
        </w:rPr>
        <w:t xml:space="preserve"> </w:t>
      </w:r>
      <w:r w:rsidRPr="0046507C">
        <w:t>is</w:t>
      </w:r>
      <w:r w:rsidRPr="0046507C">
        <w:rPr>
          <w:spacing w:val="-4"/>
        </w:rPr>
        <w:t xml:space="preserve"> </w:t>
      </w:r>
      <w:r w:rsidRPr="0046507C">
        <w:t>not intended to comprehensively cover all requirements for advertising and promotion of regulated tobacco items and e-cigarette products.</w:t>
      </w:r>
    </w:p>
    <w:p w14:paraId="6D13BCA5" w14:textId="77777777" w:rsidR="00687C5A" w:rsidRPr="0046507C" w:rsidRDefault="00687C5A" w:rsidP="00E40DEC">
      <w:pPr>
        <w:pStyle w:val="BodyText"/>
      </w:pPr>
      <w:r w:rsidRPr="0046507C">
        <w:t>This</w:t>
      </w:r>
      <w:r w:rsidRPr="0046507C">
        <w:rPr>
          <w:spacing w:val="-8"/>
        </w:rPr>
        <w:t xml:space="preserve"> </w:t>
      </w:r>
      <w:r w:rsidRPr="0046507C">
        <w:t>guide</w:t>
      </w:r>
      <w:r w:rsidRPr="0046507C">
        <w:rPr>
          <w:spacing w:val="-8"/>
        </w:rPr>
        <w:t xml:space="preserve"> </w:t>
      </w:r>
      <w:r w:rsidRPr="0046507C">
        <w:t>does</w:t>
      </w:r>
      <w:r w:rsidRPr="0046507C">
        <w:rPr>
          <w:spacing w:val="-8"/>
        </w:rPr>
        <w:t xml:space="preserve"> </w:t>
      </w:r>
      <w:r w:rsidRPr="0046507C">
        <w:t>not</w:t>
      </w:r>
      <w:r w:rsidRPr="0046507C">
        <w:rPr>
          <w:spacing w:val="-8"/>
        </w:rPr>
        <w:t xml:space="preserve"> </w:t>
      </w:r>
      <w:r w:rsidRPr="0046507C">
        <w:t>contain</w:t>
      </w:r>
      <w:r w:rsidRPr="0046507C">
        <w:rPr>
          <w:spacing w:val="-8"/>
        </w:rPr>
        <w:t xml:space="preserve"> </w:t>
      </w:r>
      <w:r w:rsidRPr="0046507C">
        <w:t>tobacco</w:t>
      </w:r>
      <w:r w:rsidRPr="0046507C">
        <w:rPr>
          <w:spacing w:val="-8"/>
        </w:rPr>
        <w:t xml:space="preserve"> </w:t>
      </w:r>
      <w:r w:rsidRPr="0046507C">
        <w:t>product</w:t>
      </w:r>
      <w:r w:rsidRPr="0046507C">
        <w:rPr>
          <w:spacing w:val="-8"/>
        </w:rPr>
        <w:t xml:space="preserve"> </w:t>
      </w:r>
      <w:r w:rsidRPr="0046507C">
        <w:t>requirements,</w:t>
      </w:r>
      <w:r w:rsidRPr="0046507C">
        <w:rPr>
          <w:spacing w:val="-8"/>
        </w:rPr>
        <w:t xml:space="preserve"> </w:t>
      </w:r>
      <w:r w:rsidRPr="0046507C">
        <w:t>or</w:t>
      </w:r>
      <w:r w:rsidRPr="0046507C">
        <w:rPr>
          <w:spacing w:val="-8"/>
        </w:rPr>
        <w:t xml:space="preserve"> </w:t>
      </w:r>
      <w:r w:rsidRPr="0046507C">
        <w:t>the</w:t>
      </w:r>
      <w:r w:rsidRPr="0046507C">
        <w:rPr>
          <w:spacing w:val="-8"/>
        </w:rPr>
        <w:t xml:space="preserve"> </w:t>
      </w:r>
      <w:r w:rsidRPr="0046507C">
        <w:t>requirements</w:t>
      </w:r>
      <w:r w:rsidRPr="0046507C">
        <w:rPr>
          <w:spacing w:val="-8"/>
        </w:rPr>
        <w:t xml:space="preserve"> </w:t>
      </w:r>
      <w:r w:rsidRPr="0046507C">
        <w:t>relating</w:t>
      </w:r>
      <w:r w:rsidRPr="0046507C">
        <w:rPr>
          <w:spacing w:val="-8"/>
        </w:rPr>
        <w:t xml:space="preserve"> </w:t>
      </w:r>
      <w:r w:rsidRPr="0046507C">
        <w:t>to</w:t>
      </w:r>
      <w:r w:rsidRPr="0046507C">
        <w:rPr>
          <w:spacing w:val="-8"/>
        </w:rPr>
        <w:t xml:space="preserve"> </w:t>
      </w:r>
      <w:r w:rsidRPr="0046507C">
        <w:t>health warnings, health promotion inserts or point-of-sale requirements.</w:t>
      </w:r>
    </w:p>
    <w:p w14:paraId="29390A6B" w14:textId="77777777" w:rsidR="00687C5A" w:rsidRPr="0046507C" w:rsidRDefault="00687C5A" w:rsidP="00E40DEC">
      <w:pPr>
        <w:pStyle w:val="BodyText"/>
      </w:pPr>
      <w:r w:rsidRPr="0046507C">
        <w:t>While</w:t>
      </w:r>
      <w:r w:rsidRPr="0046507C">
        <w:rPr>
          <w:spacing w:val="26"/>
        </w:rPr>
        <w:t xml:space="preserve"> </w:t>
      </w:r>
      <w:r w:rsidRPr="0046507C">
        <w:t>the</w:t>
      </w:r>
      <w:r w:rsidRPr="0046507C">
        <w:rPr>
          <w:spacing w:val="26"/>
        </w:rPr>
        <w:t xml:space="preserve"> </w:t>
      </w:r>
      <w:r w:rsidRPr="0046507C">
        <w:t>Act</w:t>
      </w:r>
      <w:r w:rsidRPr="0046507C">
        <w:rPr>
          <w:spacing w:val="26"/>
        </w:rPr>
        <w:t xml:space="preserve"> </w:t>
      </w:r>
      <w:r w:rsidRPr="0046507C">
        <w:t>and</w:t>
      </w:r>
      <w:r w:rsidRPr="0046507C">
        <w:rPr>
          <w:spacing w:val="26"/>
        </w:rPr>
        <w:t xml:space="preserve"> </w:t>
      </w:r>
      <w:r w:rsidRPr="0046507C">
        <w:t>Regulations</w:t>
      </w:r>
      <w:r w:rsidRPr="0046507C">
        <w:rPr>
          <w:spacing w:val="26"/>
        </w:rPr>
        <w:t xml:space="preserve"> </w:t>
      </w:r>
      <w:r w:rsidRPr="0046507C">
        <w:t>apply</w:t>
      </w:r>
      <w:r w:rsidRPr="0046507C">
        <w:rPr>
          <w:spacing w:val="26"/>
        </w:rPr>
        <w:t xml:space="preserve"> </w:t>
      </w:r>
      <w:r w:rsidRPr="0046507C">
        <w:t>to</w:t>
      </w:r>
      <w:r w:rsidRPr="0046507C">
        <w:rPr>
          <w:spacing w:val="26"/>
        </w:rPr>
        <w:t xml:space="preserve"> </w:t>
      </w:r>
      <w:r w:rsidRPr="0046507C">
        <w:t>advertising</w:t>
      </w:r>
      <w:r w:rsidRPr="0046507C">
        <w:rPr>
          <w:spacing w:val="26"/>
        </w:rPr>
        <w:t xml:space="preserve"> </w:t>
      </w:r>
      <w:r w:rsidRPr="0046507C">
        <w:t>of</w:t>
      </w:r>
      <w:r w:rsidRPr="0046507C">
        <w:rPr>
          <w:spacing w:val="26"/>
        </w:rPr>
        <w:t xml:space="preserve"> </w:t>
      </w:r>
      <w:r w:rsidRPr="0046507C">
        <w:t>e-cigarettes,</w:t>
      </w:r>
      <w:r w:rsidRPr="0046507C">
        <w:rPr>
          <w:spacing w:val="26"/>
        </w:rPr>
        <w:t xml:space="preserve"> </w:t>
      </w:r>
      <w:r w:rsidRPr="0046507C">
        <w:t>the</w:t>
      </w:r>
      <w:r w:rsidRPr="0046507C">
        <w:rPr>
          <w:spacing w:val="26"/>
        </w:rPr>
        <w:t xml:space="preserve"> </w:t>
      </w:r>
      <w:r w:rsidRPr="0046507C">
        <w:t>specific</w:t>
      </w:r>
      <w:r w:rsidRPr="0046507C">
        <w:rPr>
          <w:spacing w:val="26"/>
        </w:rPr>
        <w:t xml:space="preserve"> </w:t>
      </w:r>
      <w:r w:rsidRPr="0046507C">
        <w:t xml:space="preserve">requirements </w:t>
      </w:r>
      <w:r w:rsidRPr="0046507C">
        <w:rPr>
          <w:w w:val="110"/>
        </w:rPr>
        <w:t>applicable</w:t>
      </w:r>
      <w:r w:rsidRPr="0046507C">
        <w:rPr>
          <w:spacing w:val="-17"/>
          <w:w w:val="110"/>
        </w:rPr>
        <w:t xml:space="preserve"> </w:t>
      </w:r>
      <w:r w:rsidRPr="0046507C">
        <w:rPr>
          <w:w w:val="110"/>
        </w:rPr>
        <w:t>to</w:t>
      </w:r>
      <w:r w:rsidRPr="0046507C">
        <w:rPr>
          <w:spacing w:val="-17"/>
          <w:w w:val="110"/>
        </w:rPr>
        <w:t xml:space="preserve"> </w:t>
      </w:r>
      <w:r w:rsidRPr="0046507C">
        <w:rPr>
          <w:w w:val="110"/>
        </w:rPr>
        <w:t>these</w:t>
      </w:r>
      <w:r w:rsidRPr="0046507C">
        <w:rPr>
          <w:spacing w:val="-17"/>
          <w:w w:val="110"/>
        </w:rPr>
        <w:t xml:space="preserve"> </w:t>
      </w:r>
      <w:r w:rsidRPr="0046507C">
        <w:rPr>
          <w:w w:val="110"/>
        </w:rPr>
        <w:t>products</w:t>
      </w:r>
      <w:r w:rsidRPr="0046507C">
        <w:rPr>
          <w:spacing w:val="-17"/>
          <w:w w:val="110"/>
        </w:rPr>
        <w:t xml:space="preserve"> </w:t>
      </w:r>
      <w:r w:rsidRPr="0046507C">
        <w:rPr>
          <w:w w:val="110"/>
        </w:rPr>
        <w:t>are</w:t>
      </w:r>
      <w:r w:rsidRPr="0046507C">
        <w:rPr>
          <w:spacing w:val="-17"/>
          <w:w w:val="110"/>
        </w:rPr>
        <w:t xml:space="preserve"> </w:t>
      </w:r>
      <w:r w:rsidRPr="0046507C">
        <w:rPr>
          <w:w w:val="110"/>
        </w:rPr>
        <w:t>not</w:t>
      </w:r>
      <w:r w:rsidRPr="0046507C">
        <w:rPr>
          <w:spacing w:val="-17"/>
          <w:w w:val="110"/>
        </w:rPr>
        <w:t xml:space="preserve"> </w:t>
      </w:r>
      <w:r w:rsidRPr="0046507C">
        <w:rPr>
          <w:w w:val="110"/>
        </w:rPr>
        <w:t>contained</w:t>
      </w:r>
      <w:r w:rsidRPr="0046507C">
        <w:rPr>
          <w:spacing w:val="-17"/>
          <w:w w:val="110"/>
        </w:rPr>
        <w:t xml:space="preserve"> </w:t>
      </w:r>
      <w:r w:rsidRPr="0046507C">
        <w:rPr>
          <w:w w:val="110"/>
        </w:rPr>
        <w:t>within</w:t>
      </w:r>
      <w:r w:rsidRPr="0046507C">
        <w:rPr>
          <w:spacing w:val="-17"/>
          <w:w w:val="110"/>
        </w:rPr>
        <w:t xml:space="preserve"> </w:t>
      </w:r>
      <w:r w:rsidRPr="0046507C">
        <w:rPr>
          <w:w w:val="110"/>
        </w:rPr>
        <w:t>this</w:t>
      </w:r>
      <w:r w:rsidRPr="0046507C">
        <w:rPr>
          <w:spacing w:val="-17"/>
          <w:w w:val="110"/>
        </w:rPr>
        <w:t xml:space="preserve"> </w:t>
      </w:r>
      <w:r w:rsidRPr="0046507C">
        <w:rPr>
          <w:w w:val="110"/>
        </w:rPr>
        <w:t>guide.</w:t>
      </w:r>
    </w:p>
    <w:p w14:paraId="0C5163BF" w14:textId="77777777" w:rsidR="00687C5A" w:rsidRPr="0046507C" w:rsidRDefault="680C721B" w:rsidP="00E40DEC">
      <w:pPr>
        <w:pStyle w:val="BodyText"/>
      </w:pPr>
      <w:r w:rsidRPr="0046507C">
        <w:rPr>
          <w:spacing w:val="-4"/>
        </w:rPr>
        <w:t>The</w:t>
      </w:r>
      <w:r w:rsidRPr="0046507C">
        <w:rPr>
          <w:spacing w:val="-8"/>
        </w:rPr>
        <w:t xml:space="preserve"> </w:t>
      </w:r>
      <w:r w:rsidRPr="5B030999">
        <w:rPr>
          <w:i/>
          <w:iCs/>
          <w:spacing w:val="-4"/>
        </w:rPr>
        <w:t>Therapeutic</w:t>
      </w:r>
      <w:r w:rsidRPr="5B030999">
        <w:rPr>
          <w:i/>
          <w:iCs/>
          <w:spacing w:val="-15"/>
        </w:rPr>
        <w:t xml:space="preserve"> </w:t>
      </w:r>
      <w:r w:rsidRPr="5B030999">
        <w:rPr>
          <w:i/>
          <w:iCs/>
          <w:spacing w:val="-4"/>
        </w:rPr>
        <w:t>Goods</w:t>
      </w:r>
      <w:r w:rsidRPr="5B030999">
        <w:rPr>
          <w:i/>
          <w:iCs/>
          <w:spacing w:val="-15"/>
        </w:rPr>
        <w:t xml:space="preserve"> </w:t>
      </w:r>
      <w:r w:rsidRPr="5B030999">
        <w:rPr>
          <w:i/>
          <w:iCs/>
          <w:spacing w:val="-4"/>
        </w:rPr>
        <w:t>and</w:t>
      </w:r>
      <w:r w:rsidRPr="5B030999">
        <w:rPr>
          <w:i/>
          <w:iCs/>
          <w:spacing w:val="-16"/>
        </w:rPr>
        <w:t xml:space="preserve"> </w:t>
      </w:r>
      <w:r w:rsidRPr="5B030999">
        <w:rPr>
          <w:i/>
          <w:iCs/>
          <w:spacing w:val="-4"/>
        </w:rPr>
        <w:t>Other</w:t>
      </w:r>
      <w:r w:rsidRPr="5B030999">
        <w:rPr>
          <w:i/>
          <w:iCs/>
          <w:spacing w:val="-15"/>
        </w:rPr>
        <w:t xml:space="preserve"> </w:t>
      </w:r>
      <w:r w:rsidRPr="5B030999">
        <w:rPr>
          <w:i/>
          <w:iCs/>
          <w:spacing w:val="-4"/>
        </w:rPr>
        <w:t>Legislation</w:t>
      </w:r>
      <w:r w:rsidRPr="5B030999">
        <w:rPr>
          <w:i/>
          <w:iCs/>
          <w:spacing w:val="-15"/>
        </w:rPr>
        <w:t xml:space="preserve"> </w:t>
      </w:r>
      <w:r w:rsidRPr="5B030999">
        <w:rPr>
          <w:i/>
          <w:iCs/>
          <w:spacing w:val="-4"/>
        </w:rPr>
        <w:t>(Vaping</w:t>
      </w:r>
      <w:r w:rsidRPr="5B030999">
        <w:rPr>
          <w:i/>
          <w:iCs/>
          <w:spacing w:val="-16"/>
        </w:rPr>
        <w:t xml:space="preserve"> </w:t>
      </w:r>
      <w:r w:rsidRPr="5B030999">
        <w:rPr>
          <w:i/>
          <w:iCs/>
          <w:spacing w:val="-4"/>
        </w:rPr>
        <w:t>Reforms)</w:t>
      </w:r>
      <w:r w:rsidRPr="5B030999">
        <w:rPr>
          <w:i/>
          <w:iCs/>
          <w:spacing w:val="-15"/>
        </w:rPr>
        <w:t xml:space="preserve"> </w:t>
      </w:r>
      <w:r w:rsidRPr="5B030999">
        <w:rPr>
          <w:i/>
          <w:iCs/>
          <w:spacing w:val="-4"/>
        </w:rPr>
        <w:t>Act</w:t>
      </w:r>
      <w:r w:rsidRPr="5B030999">
        <w:rPr>
          <w:i/>
          <w:iCs/>
          <w:spacing w:val="-15"/>
        </w:rPr>
        <w:t xml:space="preserve"> </w:t>
      </w:r>
      <w:r w:rsidRPr="5B030999">
        <w:rPr>
          <w:i/>
          <w:iCs/>
          <w:spacing w:val="-4"/>
        </w:rPr>
        <w:t>2024</w:t>
      </w:r>
      <w:r w:rsidRPr="5B030999">
        <w:rPr>
          <w:i/>
          <w:iCs/>
          <w:spacing w:val="-15"/>
        </w:rPr>
        <w:t xml:space="preserve"> </w:t>
      </w:r>
      <w:r w:rsidRPr="0046507C">
        <w:rPr>
          <w:spacing w:val="-4"/>
        </w:rPr>
        <w:t>(</w:t>
      </w:r>
      <w:r w:rsidRPr="5B030999">
        <w:rPr>
          <w:b/>
          <w:bCs/>
          <w:spacing w:val="-4"/>
        </w:rPr>
        <w:t>Vaping</w:t>
      </w:r>
      <w:r w:rsidRPr="5B030999">
        <w:rPr>
          <w:b/>
          <w:bCs/>
          <w:spacing w:val="-25"/>
        </w:rPr>
        <w:t xml:space="preserve"> </w:t>
      </w:r>
      <w:r w:rsidRPr="5B030999">
        <w:rPr>
          <w:b/>
          <w:bCs/>
          <w:spacing w:val="-4"/>
        </w:rPr>
        <w:t xml:space="preserve">Reforms </w:t>
      </w:r>
      <w:r w:rsidRPr="5B030999">
        <w:rPr>
          <w:b/>
          <w:bCs/>
        </w:rPr>
        <w:t>Act</w:t>
      </w:r>
      <w:r w:rsidRPr="0046507C">
        <w:t xml:space="preserve">) commenced on 1 July 2024. The Vaping Reforms Act amended the </w:t>
      </w:r>
      <w:r w:rsidRPr="5B030999">
        <w:rPr>
          <w:i/>
          <w:iCs/>
        </w:rPr>
        <w:t xml:space="preserve">Therapeutic Goods Act 1989 </w:t>
      </w:r>
      <w:r w:rsidRPr="0046507C">
        <w:t>(</w:t>
      </w:r>
      <w:r w:rsidRPr="5B030999">
        <w:rPr>
          <w:b/>
          <w:bCs/>
        </w:rPr>
        <w:t>Therapeutic</w:t>
      </w:r>
      <w:r w:rsidRPr="5B030999">
        <w:rPr>
          <w:b/>
          <w:bCs/>
          <w:spacing w:val="-3"/>
        </w:rPr>
        <w:t xml:space="preserve"> </w:t>
      </w:r>
      <w:r w:rsidRPr="5B030999">
        <w:rPr>
          <w:b/>
          <w:bCs/>
        </w:rPr>
        <w:t>Goods</w:t>
      </w:r>
      <w:r w:rsidRPr="5B030999">
        <w:rPr>
          <w:b/>
          <w:bCs/>
          <w:spacing w:val="-3"/>
        </w:rPr>
        <w:t xml:space="preserve"> </w:t>
      </w:r>
      <w:r w:rsidRPr="5B030999">
        <w:rPr>
          <w:b/>
          <w:bCs/>
        </w:rPr>
        <w:t>Act</w:t>
      </w:r>
      <w:r w:rsidRPr="0046507C">
        <w:t>) to establish a national approach to the importation, domestic</w:t>
      </w:r>
    </w:p>
    <w:p w14:paraId="296C44B2" w14:textId="77777777" w:rsidR="00687C5A" w:rsidRPr="0046507C" w:rsidRDefault="00687C5A" w:rsidP="00687C5A">
      <w:pPr>
        <w:pStyle w:val="BodyText"/>
      </w:pPr>
      <w:r w:rsidRPr="0046507C">
        <w:t>manufacture,</w:t>
      </w:r>
      <w:r w:rsidRPr="0046507C">
        <w:rPr>
          <w:spacing w:val="26"/>
        </w:rPr>
        <w:t xml:space="preserve"> </w:t>
      </w:r>
      <w:r w:rsidRPr="0046507C">
        <w:t>supply,</w:t>
      </w:r>
      <w:r w:rsidRPr="0046507C">
        <w:rPr>
          <w:spacing w:val="26"/>
        </w:rPr>
        <w:t xml:space="preserve"> </w:t>
      </w:r>
      <w:r w:rsidRPr="0046507C">
        <w:t>commercial</w:t>
      </w:r>
      <w:r w:rsidRPr="0046507C">
        <w:rPr>
          <w:spacing w:val="26"/>
        </w:rPr>
        <w:t xml:space="preserve"> </w:t>
      </w:r>
      <w:r w:rsidRPr="0046507C">
        <w:t>possession</w:t>
      </w:r>
      <w:r w:rsidRPr="0046507C">
        <w:rPr>
          <w:spacing w:val="26"/>
        </w:rPr>
        <w:t xml:space="preserve"> </w:t>
      </w:r>
      <w:r w:rsidRPr="0046507C">
        <w:t>and</w:t>
      </w:r>
      <w:r w:rsidRPr="0046507C">
        <w:rPr>
          <w:spacing w:val="26"/>
        </w:rPr>
        <w:t xml:space="preserve"> </w:t>
      </w:r>
      <w:r w:rsidRPr="0046507C">
        <w:t>advertisement</w:t>
      </w:r>
      <w:r w:rsidRPr="0046507C">
        <w:rPr>
          <w:spacing w:val="26"/>
        </w:rPr>
        <w:t xml:space="preserve"> </w:t>
      </w:r>
      <w:r w:rsidRPr="0046507C">
        <w:t>of</w:t>
      </w:r>
      <w:r w:rsidRPr="0046507C">
        <w:rPr>
          <w:spacing w:val="26"/>
        </w:rPr>
        <w:t xml:space="preserve"> </w:t>
      </w:r>
      <w:r w:rsidRPr="0046507C">
        <w:t>vaping</w:t>
      </w:r>
      <w:r w:rsidRPr="0046507C">
        <w:rPr>
          <w:spacing w:val="26"/>
        </w:rPr>
        <w:t xml:space="preserve"> </w:t>
      </w:r>
      <w:r w:rsidRPr="0046507C">
        <w:t>goods</w:t>
      </w:r>
      <w:r w:rsidRPr="0046507C">
        <w:rPr>
          <w:spacing w:val="26"/>
        </w:rPr>
        <w:t xml:space="preserve"> </w:t>
      </w:r>
      <w:r w:rsidRPr="0046507C">
        <w:t>(which</w:t>
      </w:r>
      <w:r w:rsidRPr="0046507C">
        <w:rPr>
          <w:spacing w:val="26"/>
        </w:rPr>
        <w:t xml:space="preserve"> </w:t>
      </w:r>
      <w:r w:rsidRPr="0046507C">
        <w:t xml:space="preserve">includes </w:t>
      </w:r>
      <w:r w:rsidRPr="0046507C">
        <w:rPr>
          <w:w w:val="110"/>
        </w:rPr>
        <w:t>e-cigarettes)</w:t>
      </w:r>
      <w:r w:rsidRPr="0046507C">
        <w:rPr>
          <w:spacing w:val="-10"/>
          <w:w w:val="110"/>
        </w:rPr>
        <w:t xml:space="preserve"> </w:t>
      </w:r>
      <w:r w:rsidRPr="0046507C">
        <w:rPr>
          <w:w w:val="110"/>
        </w:rPr>
        <w:t>in</w:t>
      </w:r>
      <w:r w:rsidRPr="0046507C">
        <w:rPr>
          <w:spacing w:val="-10"/>
          <w:w w:val="110"/>
        </w:rPr>
        <w:t xml:space="preserve"> </w:t>
      </w:r>
      <w:r w:rsidRPr="0046507C">
        <w:rPr>
          <w:w w:val="110"/>
        </w:rPr>
        <w:t>Australia.</w:t>
      </w:r>
      <w:r w:rsidRPr="0046507C">
        <w:rPr>
          <w:spacing w:val="-10"/>
          <w:w w:val="110"/>
        </w:rPr>
        <w:t xml:space="preserve"> </w:t>
      </w:r>
      <w:r w:rsidRPr="0046507C">
        <w:rPr>
          <w:w w:val="110"/>
        </w:rPr>
        <w:t>Among</w:t>
      </w:r>
      <w:r w:rsidRPr="0046507C">
        <w:rPr>
          <w:spacing w:val="-10"/>
          <w:w w:val="110"/>
        </w:rPr>
        <w:t xml:space="preserve"> </w:t>
      </w:r>
      <w:r w:rsidRPr="0046507C">
        <w:rPr>
          <w:w w:val="110"/>
        </w:rPr>
        <w:t>other</w:t>
      </w:r>
      <w:r w:rsidRPr="0046507C">
        <w:rPr>
          <w:spacing w:val="-10"/>
          <w:w w:val="110"/>
        </w:rPr>
        <w:t xml:space="preserve"> </w:t>
      </w:r>
      <w:r w:rsidRPr="0046507C">
        <w:rPr>
          <w:w w:val="110"/>
        </w:rPr>
        <w:t>things,</w:t>
      </w:r>
      <w:r w:rsidRPr="0046507C">
        <w:rPr>
          <w:spacing w:val="-10"/>
          <w:w w:val="110"/>
        </w:rPr>
        <w:t xml:space="preserve"> </w:t>
      </w:r>
      <w:r w:rsidRPr="0046507C">
        <w:rPr>
          <w:w w:val="110"/>
        </w:rPr>
        <w:t>it</w:t>
      </w:r>
      <w:r w:rsidRPr="0046507C">
        <w:rPr>
          <w:spacing w:val="-10"/>
          <w:w w:val="110"/>
        </w:rPr>
        <w:t xml:space="preserve"> </w:t>
      </w:r>
      <w:r w:rsidRPr="0046507C">
        <w:rPr>
          <w:w w:val="110"/>
        </w:rPr>
        <w:t>prohibits</w:t>
      </w:r>
      <w:r w:rsidRPr="0046507C">
        <w:rPr>
          <w:spacing w:val="-10"/>
          <w:w w:val="110"/>
        </w:rPr>
        <w:t xml:space="preserve"> </w:t>
      </w:r>
      <w:r w:rsidRPr="0046507C">
        <w:rPr>
          <w:w w:val="110"/>
        </w:rPr>
        <w:t>retailers</w:t>
      </w:r>
      <w:r w:rsidRPr="0046507C">
        <w:rPr>
          <w:spacing w:val="-10"/>
          <w:w w:val="110"/>
        </w:rPr>
        <w:t xml:space="preserve"> </w:t>
      </w:r>
      <w:r w:rsidRPr="0046507C">
        <w:rPr>
          <w:w w:val="110"/>
        </w:rPr>
        <w:t>such</w:t>
      </w:r>
      <w:r w:rsidRPr="0046507C">
        <w:rPr>
          <w:spacing w:val="-10"/>
          <w:w w:val="110"/>
        </w:rPr>
        <w:t xml:space="preserve"> </w:t>
      </w:r>
      <w:r w:rsidRPr="0046507C">
        <w:rPr>
          <w:w w:val="110"/>
        </w:rPr>
        <w:t>as</w:t>
      </w:r>
      <w:r w:rsidRPr="0046507C">
        <w:rPr>
          <w:spacing w:val="-10"/>
          <w:w w:val="110"/>
        </w:rPr>
        <w:t xml:space="preserve"> </w:t>
      </w:r>
      <w:r w:rsidRPr="0046507C">
        <w:rPr>
          <w:w w:val="110"/>
        </w:rPr>
        <w:t>tobacconists,</w:t>
      </w:r>
      <w:r w:rsidRPr="0046507C">
        <w:rPr>
          <w:spacing w:val="-10"/>
          <w:w w:val="110"/>
        </w:rPr>
        <w:t xml:space="preserve"> </w:t>
      </w:r>
      <w:r w:rsidRPr="0046507C">
        <w:rPr>
          <w:w w:val="110"/>
        </w:rPr>
        <w:t>vape shops</w:t>
      </w:r>
      <w:r w:rsidRPr="0046507C">
        <w:rPr>
          <w:spacing w:val="-16"/>
          <w:w w:val="110"/>
        </w:rPr>
        <w:t xml:space="preserve"> </w:t>
      </w:r>
      <w:r w:rsidRPr="0046507C">
        <w:rPr>
          <w:w w:val="110"/>
        </w:rPr>
        <w:t>and</w:t>
      </w:r>
      <w:r w:rsidRPr="0046507C">
        <w:rPr>
          <w:spacing w:val="-16"/>
          <w:w w:val="110"/>
        </w:rPr>
        <w:t xml:space="preserve"> </w:t>
      </w:r>
      <w:r w:rsidRPr="0046507C">
        <w:rPr>
          <w:w w:val="110"/>
        </w:rPr>
        <w:t>convenience</w:t>
      </w:r>
      <w:r w:rsidRPr="0046507C">
        <w:rPr>
          <w:spacing w:val="-16"/>
          <w:w w:val="110"/>
        </w:rPr>
        <w:t xml:space="preserve"> </w:t>
      </w:r>
      <w:r w:rsidRPr="0046507C">
        <w:rPr>
          <w:w w:val="110"/>
        </w:rPr>
        <w:t>stores</w:t>
      </w:r>
      <w:r w:rsidRPr="0046507C">
        <w:rPr>
          <w:spacing w:val="-16"/>
          <w:w w:val="110"/>
        </w:rPr>
        <w:t xml:space="preserve"> </w:t>
      </w:r>
      <w:r w:rsidRPr="0046507C">
        <w:rPr>
          <w:w w:val="110"/>
        </w:rPr>
        <w:t>from</w:t>
      </w:r>
      <w:r w:rsidRPr="0046507C">
        <w:rPr>
          <w:spacing w:val="-16"/>
          <w:w w:val="110"/>
        </w:rPr>
        <w:t xml:space="preserve"> </w:t>
      </w:r>
      <w:r w:rsidRPr="0046507C">
        <w:rPr>
          <w:w w:val="110"/>
        </w:rPr>
        <w:t>selling</w:t>
      </w:r>
      <w:r w:rsidRPr="0046507C">
        <w:rPr>
          <w:spacing w:val="-16"/>
          <w:w w:val="110"/>
        </w:rPr>
        <w:t xml:space="preserve"> </w:t>
      </w:r>
      <w:r w:rsidRPr="0046507C">
        <w:rPr>
          <w:w w:val="110"/>
        </w:rPr>
        <w:t>or</w:t>
      </w:r>
      <w:r w:rsidRPr="0046507C">
        <w:rPr>
          <w:spacing w:val="-16"/>
          <w:w w:val="110"/>
        </w:rPr>
        <w:t xml:space="preserve"> </w:t>
      </w:r>
      <w:r w:rsidRPr="0046507C">
        <w:rPr>
          <w:w w:val="110"/>
        </w:rPr>
        <w:t>advertising</w:t>
      </w:r>
      <w:r w:rsidRPr="0046507C">
        <w:rPr>
          <w:spacing w:val="-16"/>
          <w:w w:val="110"/>
        </w:rPr>
        <w:t xml:space="preserve"> </w:t>
      </w:r>
      <w:r w:rsidRPr="0046507C">
        <w:rPr>
          <w:w w:val="110"/>
        </w:rPr>
        <w:t>vaping</w:t>
      </w:r>
      <w:r w:rsidRPr="0046507C">
        <w:rPr>
          <w:spacing w:val="-16"/>
          <w:w w:val="110"/>
        </w:rPr>
        <w:t xml:space="preserve"> </w:t>
      </w:r>
      <w:r w:rsidRPr="0046507C">
        <w:rPr>
          <w:w w:val="110"/>
        </w:rPr>
        <w:t>goods.</w:t>
      </w:r>
    </w:p>
    <w:p w14:paraId="39941DE2" w14:textId="77777777" w:rsidR="00687C5A" w:rsidRPr="0046507C" w:rsidRDefault="00687C5A" w:rsidP="00E40DEC">
      <w:pPr>
        <w:pStyle w:val="BodyText"/>
      </w:pPr>
      <w:r w:rsidRPr="0046507C">
        <w:rPr>
          <w:w w:val="110"/>
        </w:rPr>
        <w:t>The</w:t>
      </w:r>
      <w:r w:rsidRPr="0046507C">
        <w:rPr>
          <w:spacing w:val="-16"/>
          <w:w w:val="110"/>
        </w:rPr>
        <w:t xml:space="preserve"> </w:t>
      </w:r>
      <w:r w:rsidRPr="0046507C">
        <w:rPr>
          <w:w w:val="110"/>
        </w:rPr>
        <w:t>Therapeutic</w:t>
      </w:r>
      <w:r w:rsidRPr="0046507C">
        <w:rPr>
          <w:spacing w:val="-17"/>
          <w:w w:val="110"/>
        </w:rPr>
        <w:t xml:space="preserve"> </w:t>
      </w:r>
      <w:r w:rsidRPr="0046507C">
        <w:rPr>
          <w:w w:val="110"/>
        </w:rPr>
        <w:t>Goods</w:t>
      </w:r>
      <w:r w:rsidRPr="0046507C">
        <w:rPr>
          <w:spacing w:val="-16"/>
          <w:w w:val="110"/>
        </w:rPr>
        <w:t xml:space="preserve"> </w:t>
      </w:r>
      <w:r w:rsidRPr="0046507C">
        <w:rPr>
          <w:w w:val="110"/>
        </w:rPr>
        <w:t>Act</w:t>
      </w:r>
      <w:r w:rsidRPr="0046507C">
        <w:rPr>
          <w:spacing w:val="-17"/>
          <w:w w:val="110"/>
        </w:rPr>
        <w:t xml:space="preserve"> </w:t>
      </w:r>
      <w:r w:rsidRPr="0046507C">
        <w:rPr>
          <w:w w:val="110"/>
        </w:rPr>
        <w:t>prohibits</w:t>
      </w:r>
      <w:r w:rsidRPr="0046507C">
        <w:rPr>
          <w:spacing w:val="-16"/>
          <w:w w:val="110"/>
        </w:rPr>
        <w:t xml:space="preserve"> </w:t>
      </w:r>
      <w:r w:rsidRPr="0046507C">
        <w:rPr>
          <w:w w:val="110"/>
        </w:rPr>
        <w:t>advertising</w:t>
      </w:r>
      <w:r w:rsidRPr="0046507C">
        <w:rPr>
          <w:spacing w:val="-17"/>
          <w:w w:val="110"/>
        </w:rPr>
        <w:t xml:space="preserve"> </w:t>
      </w:r>
      <w:r w:rsidRPr="0046507C">
        <w:rPr>
          <w:w w:val="110"/>
        </w:rPr>
        <w:t>of</w:t>
      </w:r>
      <w:r w:rsidRPr="0046507C">
        <w:rPr>
          <w:spacing w:val="-16"/>
          <w:w w:val="110"/>
        </w:rPr>
        <w:t xml:space="preserve"> </w:t>
      </w:r>
      <w:r w:rsidRPr="0046507C">
        <w:rPr>
          <w:w w:val="110"/>
        </w:rPr>
        <w:t>vaping</w:t>
      </w:r>
      <w:r w:rsidRPr="0046507C">
        <w:rPr>
          <w:spacing w:val="-17"/>
          <w:w w:val="110"/>
        </w:rPr>
        <w:t xml:space="preserve"> </w:t>
      </w:r>
      <w:r w:rsidRPr="0046507C">
        <w:rPr>
          <w:w w:val="110"/>
        </w:rPr>
        <w:t>goods</w:t>
      </w:r>
      <w:r w:rsidRPr="0046507C">
        <w:rPr>
          <w:spacing w:val="-16"/>
          <w:w w:val="110"/>
        </w:rPr>
        <w:t xml:space="preserve"> </w:t>
      </w:r>
      <w:r w:rsidRPr="0046507C">
        <w:rPr>
          <w:w w:val="110"/>
        </w:rPr>
        <w:t>except</w:t>
      </w:r>
      <w:r w:rsidRPr="0046507C">
        <w:rPr>
          <w:spacing w:val="-17"/>
          <w:w w:val="110"/>
        </w:rPr>
        <w:t xml:space="preserve"> </w:t>
      </w:r>
      <w:r w:rsidRPr="0046507C">
        <w:rPr>
          <w:w w:val="110"/>
        </w:rPr>
        <w:t>where</w:t>
      </w:r>
      <w:r w:rsidRPr="0046507C">
        <w:rPr>
          <w:spacing w:val="-16"/>
          <w:w w:val="110"/>
        </w:rPr>
        <w:t xml:space="preserve"> </w:t>
      </w:r>
      <w:r w:rsidRPr="0046507C">
        <w:rPr>
          <w:w w:val="110"/>
        </w:rPr>
        <w:t xml:space="preserve">specifically </w:t>
      </w:r>
      <w:proofErr w:type="spellStart"/>
      <w:r w:rsidRPr="0046507C">
        <w:rPr>
          <w:w w:val="110"/>
        </w:rPr>
        <w:t>authorised</w:t>
      </w:r>
      <w:proofErr w:type="spellEnd"/>
      <w:r w:rsidRPr="0046507C">
        <w:rPr>
          <w:w w:val="110"/>
        </w:rPr>
        <w:t>.</w:t>
      </w:r>
      <w:r w:rsidRPr="0046507C">
        <w:rPr>
          <w:spacing w:val="-11"/>
          <w:w w:val="110"/>
        </w:rPr>
        <w:t xml:space="preserve"> </w:t>
      </w:r>
      <w:r w:rsidRPr="0046507C">
        <w:rPr>
          <w:w w:val="110"/>
        </w:rPr>
        <w:t>These</w:t>
      </w:r>
      <w:r w:rsidRPr="0046507C">
        <w:rPr>
          <w:spacing w:val="-11"/>
          <w:w w:val="110"/>
        </w:rPr>
        <w:t xml:space="preserve"> </w:t>
      </w:r>
      <w:r w:rsidRPr="0046507C">
        <w:rPr>
          <w:w w:val="110"/>
        </w:rPr>
        <w:t>controls</w:t>
      </w:r>
      <w:r w:rsidRPr="0046507C">
        <w:rPr>
          <w:spacing w:val="-11"/>
          <w:w w:val="110"/>
        </w:rPr>
        <w:t xml:space="preserve"> </w:t>
      </w:r>
      <w:r w:rsidRPr="0046507C">
        <w:rPr>
          <w:w w:val="110"/>
        </w:rPr>
        <w:t>apply</w:t>
      </w:r>
      <w:r w:rsidRPr="0046507C">
        <w:rPr>
          <w:spacing w:val="-11"/>
          <w:w w:val="110"/>
        </w:rPr>
        <w:t xml:space="preserve"> </w:t>
      </w:r>
      <w:r w:rsidRPr="0046507C">
        <w:rPr>
          <w:w w:val="110"/>
        </w:rPr>
        <w:t>to</w:t>
      </w:r>
      <w:r w:rsidRPr="0046507C">
        <w:rPr>
          <w:spacing w:val="-11"/>
          <w:w w:val="110"/>
        </w:rPr>
        <w:t xml:space="preserve"> </w:t>
      </w:r>
      <w:r w:rsidRPr="0046507C">
        <w:rPr>
          <w:w w:val="110"/>
        </w:rPr>
        <w:t>all</w:t>
      </w:r>
      <w:r w:rsidRPr="0046507C">
        <w:rPr>
          <w:spacing w:val="-11"/>
          <w:w w:val="110"/>
        </w:rPr>
        <w:t xml:space="preserve"> </w:t>
      </w:r>
      <w:r w:rsidRPr="0046507C">
        <w:rPr>
          <w:w w:val="110"/>
        </w:rPr>
        <w:t>forms</w:t>
      </w:r>
      <w:r w:rsidRPr="0046507C">
        <w:rPr>
          <w:spacing w:val="-11"/>
          <w:w w:val="110"/>
        </w:rPr>
        <w:t xml:space="preserve"> </w:t>
      </w:r>
      <w:r w:rsidRPr="0046507C">
        <w:rPr>
          <w:w w:val="110"/>
        </w:rPr>
        <w:t>of</w:t>
      </w:r>
      <w:r w:rsidRPr="0046507C">
        <w:rPr>
          <w:spacing w:val="-11"/>
          <w:w w:val="110"/>
        </w:rPr>
        <w:t xml:space="preserve"> </w:t>
      </w:r>
      <w:r w:rsidRPr="0046507C">
        <w:rPr>
          <w:w w:val="110"/>
        </w:rPr>
        <w:t>advertising,</w:t>
      </w:r>
      <w:r w:rsidRPr="0046507C">
        <w:rPr>
          <w:spacing w:val="-11"/>
          <w:w w:val="110"/>
        </w:rPr>
        <w:t xml:space="preserve"> </w:t>
      </w:r>
      <w:r w:rsidRPr="0046507C">
        <w:rPr>
          <w:w w:val="110"/>
        </w:rPr>
        <w:t>including</w:t>
      </w:r>
      <w:r w:rsidRPr="0046507C">
        <w:rPr>
          <w:spacing w:val="-11"/>
          <w:w w:val="110"/>
        </w:rPr>
        <w:t xml:space="preserve"> </w:t>
      </w:r>
      <w:r w:rsidRPr="0046507C">
        <w:rPr>
          <w:w w:val="110"/>
        </w:rPr>
        <w:t>to</w:t>
      </w:r>
      <w:r w:rsidRPr="0046507C">
        <w:rPr>
          <w:spacing w:val="-11"/>
          <w:w w:val="110"/>
        </w:rPr>
        <w:t xml:space="preserve"> </w:t>
      </w:r>
      <w:r w:rsidRPr="0046507C">
        <w:rPr>
          <w:w w:val="110"/>
        </w:rPr>
        <w:t>consumers</w:t>
      </w:r>
      <w:r w:rsidRPr="0046507C">
        <w:rPr>
          <w:spacing w:val="-11"/>
          <w:w w:val="110"/>
        </w:rPr>
        <w:t xml:space="preserve"> </w:t>
      </w:r>
      <w:r w:rsidRPr="0046507C">
        <w:rPr>
          <w:w w:val="110"/>
        </w:rPr>
        <w:t>and</w:t>
      </w:r>
      <w:r w:rsidRPr="0046507C">
        <w:rPr>
          <w:spacing w:val="-11"/>
          <w:w w:val="110"/>
        </w:rPr>
        <w:t xml:space="preserve"> </w:t>
      </w:r>
      <w:r w:rsidRPr="0046507C">
        <w:rPr>
          <w:w w:val="110"/>
        </w:rPr>
        <w:t>persons within</w:t>
      </w:r>
      <w:r w:rsidRPr="0046507C">
        <w:rPr>
          <w:spacing w:val="-18"/>
          <w:w w:val="110"/>
        </w:rPr>
        <w:t xml:space="preserve"> </w:t>
      </w:r>
      <w:r w:rsidRPr="0046507C">
        <w:rPr>
          <w:w w:val="110"/>
        </w:rPr>
        <w:t>the</w:t>
      </w:r>
      <w:r w:rsidRPr="0046507C">
        <w:rPr>
          <w:spacing w:val="-18"/>
          <w:w w:val="110"/>
        </w:rPr>
        <w:t xml:space="preserve"> </w:t>
      </w:r>
      <w:r w:rsidRPr="0046507C">
        <w:rPr>
          <w:w w:val="110"/>
        </w:rPr>
        <w:t>wholesale</w:t>
      </w:r>
      <w:r w:rsidRPr="0046507C">
        <w:rPr>
          <w:spacing w:val="-18"/>
          <w:w w:val="110"/>
        </w:rPr>
        <w:t xml:space="preserve"> </w:t>
      </w:r>
      <w:r w:rsidRPr="0046507C">
        <w:rPr>
          <w:w w:val="110"/>
        </w:rPr>
        <w:t>supply</w:t>
      </w:r>
      <w:r w:rsidRPr="0046507C">
        <w:rPr>
          <w:spacing w:val="-18"/>
          <w:w w:val="110"/>
        </w:rPr>
        <w:t xml:space="preserve"> </w:t>
      </w:r>
      <w:r w:rsidRPr="0046507C">
        <w:rPr>
          <w:w w:val="110"/>
        </w:rPr>
        <w:t>chain,</w:t>
      </w:r>
      <w:r w:rsidRPr="0046507C">
        <w:rPr>
          <w:spacing w:val="-18"/>
          <w:w w:val="110"/>
        </w:rPr>
        <w:t xml:space="preserve"> </w:t>
      </w:r>
      <w:r w:rsidRPr="0046507C">
        <w:rPr>
          <w:w w:val="110"/>
        </w:rPr>
        <w:t>and</w:t>
      </w:r>
      <w:r w:rsidRPr="0046507C">
        <w:rPr>
          <w:spacing w:val="-18"/>
          <w:w w:val="110"/>
        </w:rPr>
        <w:t xml:space="preserve"> </w:t>
      </w:r>
      <w:r w:rsidRPr="0046507C">
        <w:rPr>
          <w:w w:val="110"/>
        </w:rPr>
        <w:t>includes</w:t>
      </w:r>
      <w:r w:rsidRPr="0046507C">
        <w:rPr>
          <w:spacing w:val="-18"/>
          <w:w w:val="110"/>
        </w:rPr>
        <w:t xml:space="preserve"> </w:t>
      </w:r>
      <w:r w:rsidRPr="0046507C">
        <w:rPr>
          <w:w w:val="110"/>
        </w:rPr>
        <w:t>online</w:t>
      </w:r>
      <w:r w:rsidRPr="0046507C">
        <w:rPr>
          <w:spacing w:val="-18"/>
          <w:w w:val="110"/>
        </w:rPr>
        <w:t xml:space="preserve"> </w:t>
      </w:r>
      <w:r w:rsidRPr="0046507C">
        <w:rPr>
          <w:w w:val="110"/>
        </w:rPr>
        <w:t>advertising,</w:t>
      </w:r>
      <w:r w:rsidRPr="0046507C">
        <w:rPr>
          <w:spacing w:val="-18"/>
          <w:w w:val="110"/>
        </w:rPr>
        <w:t xml:space="preserve"> </w:t>
      </w:r>
      <w:r w:rsidRPr="0046507C">
        <w:rPr>
          <w:w w:val="110"/>
        </w:rPr>
        <w:t>in-person</w:t>
      </w:r>
      <w:r w:rsidRPr="0046507C">
        <w:rPr>
          <w:spacing w:val="-18"/>
          <w:w w:val="110"/>
        </w:rPr>
        <w:t xml:space="preserve"> </w:t>
      </w:r>
      <w:r w:rsidRPr="0046507C">
        <w:rPr>
          <w:w w:val="110"/>
        </w:rPr>
        <w:t>advertising</w:t>
      </w:r>
      <w:r w:rsidRPr="0046507C">
        <w:rPr>
          <w:spacing w:val="-18"/>
          <w:w w:val="110"/>
        </w:rPr>
        <w:t xml:space="preserve"> </w:t>
      </w:r>
      <w:r w:rsidRPr="0046507C">
        <w:rPr>
          <w:w w:val="110"/>
        </w:rPr>
        <w:t>as</w:t>
      </w:r>
      <w:r w:rsidRPr="0046507C">
        <w:rPr>
          <w:spacing w:val="-18"/>
          <w:w w:val="110"/>
        </w:rPr>
        <w:t xml:space="preserve"> </w:t>
      </w:r>
      <w:r w:rsidRPr="0046507C">
        <w:rPr>
          <w:w w:val="110"/>
        </w:rPr>
        <w:t>well</w:t>
      </w:r>
      <w:r w:rsidRPr="0046507C">
        <w:rPr>
          <w:spacing w:val="-18"/>
          <w:w w:val="110"/>
        </w:rPr>
        <w:t xml:space="preserve"> </w:t>
      </w:r>
      <w:r w:rsidRPr="0046507C">
        <w:rPr>
          <w:w w:val="110"/>
        </w:rPr>
        <w:t xml:space="preserve">as </w:t>
      </w:r>
      <w:r w:rsidRPr="0046507C">
        <w:t xml:space="preserve">other forms of advertising, such as the labelling of vaping goods. There are very significant penalties </w:t>
      </w:r>
      <w:r w:rsidRPr="0046507C">
        <w:rPr>
          <w:w w:val="110"/>
        </w:rPr>
        <w:t>under</w:t>
      </w:r>
      <w:r w:rsidRPr="0046507C">
        <w:rPr>
          <w:spacing w:val="-11"/>
          <w:w w:val="110"/>
        </w:rPr>
        <w:t xml:space="preserve"> </w:t>
      </w:r>
      <w:r w:rsidRPr="0046507C">
        <w:rPr>
          <w:w w:val="110"/>
        </w:rPr>
        <w:t>the</w:t>
      </w:r>
      <w:r w:rsidRPr="0046507C">
        <w:rPr>
          <w:spacing w:val="-11"/>
          <w:w w:val="110"/>
        </w:rPr>
        <w:t xml:space="preserve"> </w:t>
      </w:r>
      <w:r w:rsidRPr="0046507C">
        <w:rPr>
          <w:w w:val="110"/>
        </w:rPr>
        <w:t>Therapeutic</w:t>
      </w:r>
      <w:r w:rsidRPr="0046507C">
        <w:rPr>
          <w:spacing w:val="-11"/>
          <w:w w:val="110"/>
        </w:rPr>
        <w:t xml:space="preserve"> </w:t>
      </w:r>
      <w:r w:rsidRPr="0046507C">
        <w:rPr>
          <w:w w:val="110"/>
        </w:rPr>
        <w:t>Goods</w:t>
      </w:r>
      <w:r w:rsidRPr="0046507C">
        <w:rPr>
          <w:spacing w:val="-11"/>
          <w:w w:val="110"/>
        </w:rPr>
        <w:t xml:space="preserve"> </w:t>
      </w:r>
      <w:r w:rsidRPr="0046507C">
        <w:rPr>
          <w:w w:val="110"/>
        </w:rPr>
        <w:t>Act</w:t>
      </w:r>
      <w:r w:rsidRPr="0046507C">
        <w:rPr>
          <w:spacing w:val="-11"/>
          <w:w w:val="110"/>
        </w:rPr>
        <w:t xml:space="preserve"> </w:t>
      </w:r>
      <w:r w:rsidRPr="0046507C">
        <w:rPr>
          <w:w w:val="110"/>
        </w:rPr>
        <w:t>for</w:t>
      </w:r>
      <w:r w:rsidRPr="0046507C">
        <w:rPr>
          <w:spacing w:val="-11"/>
          <w:w w:val="110"/>
        </w:rPr>
        <w:t xml:space="preserve"> </w:t>
      </w:r>
      <w:r w:rsidRPr="0046507C">
        <w:rPr>
          <w:w w:val="110"/>
        </w:rPr>
        <w:t>advertising</w:t>
      </w:r>
      <w:r w:rsidRPr="0046507C">
        <w:rPr>
          <w:spacing w:val="-11"/>
          <w:w w:val="110"/>
        </w:rPr>
        <w:t xml:space="preserve"> </w:t>
      </w:r>
      <w:r w:rsidRPr="0046507C">
        <w:rPr>
          <w:w w:val="110"/>
        </w:rPr>
        <w:t>vaping</w:t>
      </w:r>
      <w:r w:rsidRPr="0046507C">
        <w:rPr>
          <w:spacing w:val="-11"/>
          <w:w w:val="110"/>
        </w:rPr>
        <w:t xml:space="preserve"> </w:t>
      </w:r>
      <w:r w:rsidRPr="0046507C">
        <w:rPr>
          <w:w w:val="110"/>
        </w:rPr>
        <w:t>goods</w:t>
      </w:r>
      <w:r w:rsidRPr="0046507C">
        <w:rPr>
          <w:spacing w:val="-11"/>
          <w:w w:val="110"/>
        </w:rPr>
        <w:t xml:space="preserve"> </w:t>
      </w:r>
      <w:r w:rsidRPr="0046507C">
        <w:rPr>
          <w:w w:val="110"/>
        </w:rPr>
        <w:t>without</w:t>
      </w:r>
      <w:r w:rsidRPr="0046507C">
        <w:rPr>
          <w:spacing w:val="-11"/>
          <w:w w:val="110"/>
        </w:rPr>
        <w:t xml:space="preserve"> </w:t>
      </w:r>
      <w:r w:rsidRPr="0046507C">
        <w:rPr>
          <w:w w:val="110"/>
        </w:rPr>
        <w:t>authorisation</w:t>
      </w:r>
      <w:r w:rsidRPr="0046507C">
        <w:rPr>
          <w:spacing w:val="-11"/>
          <w:w w:val="110"/>
        </w:rPr>
        <w:t xml:space="preserve"> </w:t>
      </w:r>
      <w:r w:rsidRPr="0046507C">
        <w:rPr>
          <w:w w:val="110"/>
        </w:rPr>
        <w:t>in</w:t>
      </w:r>
      <w:r w:rsidRPr="0046507C">
        <w:rPr>
          <w:spacing w:val="-11"/>
          <w:w w:val="110"/>
        </w:rPr>
        <w:t xml:space="preserve"> </w:t>
      </w:r>
      <w:r w:rsidRPr="0046507C">
        <w:rPr>
          <w:w w:val="110"/>
        </w:rPr>
        <w:t>Australia.</w:t>
      </w:r>
    </w:p>
    <w:p w14:paraId="024B29F1" w14:textId="77777777" w:rsidR="00687C5A" w:rsidRPr="0046507C" w:rsidRDefault="00687C5A" w:rsidP="00E40DEC">
      <w:pPr>
        <w:pStyle w:val="BodyText"/>
      </w:pPr>
      <w:r w:rsidRPr="0046507C">
        <w:rPr>
          <w:w w:val="110"/>
        </w:rPr>
        <w:t>Any</w:t>
      </w:r>
      <w:r w:rsidRPr="0046507C">
        <w:rPr>
          <w:spacing w:val="-19"/>
          <w:w w:val="110"/>
        </w:rPr>
        <w:t xml:space="preserve"> </w:t>
      </w:r>
      <w:r w:rsidRPr="0046507C">
        <w:rPr>
          <w:w w:val="110"/>
        </w:rPr>
        <w:t>advertisement</w:t>
      </w:r>
      <w:r w:rsidRPr="0046507C">
        <w:rPr>
          <w:spacing w:val="-19"/>
          <w:w w:val="110"/>
        </w:rPr>
        <w:t xml:space="preserve"> </w:t>
      </w:r>
      <w:r w:rsidRPr="0046507C">
        <w:rPr>
          <w:w w:val="110"/>
        </w:rPr>
        <w:t>for</w:t>
      </w:r>
      <w:r w:rsidRPr="0046507C">
        <w:rPr>
          <w:spacing w:val="-18"/>
          <w:w w:val="110"/>
        </w:rPr>
        <w:t xml:space="preserve"> </w:t>
      </w:r>
      <w:r w:rsidRPr="0046507C">
        <w:rPr>
          <w:w w:val="110"/>
        </w:rPr>
        <w:t>e-cigarettes</w:t>
      </w:r>
      <w:r w:rsidRPr="0046507C">
        <w:rPr>
          <w:spacing w:val="-19"/>
          <w:w w:val="110"/>
        </w:rPr>
        <w:t xml:space="preserve"> </w:t>
      </w:r>
      <w:r w:rsidRPr="0046507C">
        <w:rPr>
          <w:w w:val="110"/>
        </w:rPr>
        <w:t>must</w:t>
      </w:r>
      <w:r w:rsidRPr="0046507C">
        <w:rPr>
          <w:spacing w:val="-19"/>
          <w:w w:val="110"/>
        </w:rPr>
        <w:t xml:space="preserve"> </w:t>
      </w:r>
      <w:r w:rsidRPr="0046507C">
        <w:rPr>
          <w:w w:val="110"/>
        </w:rPr>
        <w:t>comply</w:t>
      </w:r>
      <w:r w:rsidRPr="0046507C">
        <w:rPr>
          <w:spacing w:val="-18"/>
          <w:w w:val="110"/>
        </w:rPr>
        <w:t xml:space="preserve"> </w:t>
      </w:r>
      <w:r w:rsidRPr="0046507C">
        <w:rPr>
          <w:w w:val="110"/>
        </w:rPr>
        <w:t>with</w:t>
      </w:r>
      <w:r w:rsidRPr="0046507C">
        <w:rPr>
          <w:spacing w:val="-19"/>
          <w:w w:val="110"/>
        </w:rPr>
        <w:t xml:space="preserve"> </w:t>
      </w:r>
      <w:r w:rsidRPr="0046507C">
        <w:rPr>
          <w:w w:val="110"/>
        </w:rPr>
        <w:t>both</w:t>
      </w:r>
      <w:r w:rsidRPr="0046507C">
        <w:rPr>
          <w:spacing w:val="-18"/>
          <w:w w:val="110"/>
        </w:rPr>
        <w:t xml:space="preserve"> </w:t>
      </w:r>
      <w:r w:rsidRPr="0046507C">
        <w:rPr>
          <w:w w:val="110"/>
        </w:rPr>
        <w:t>the</w:t>
      </w:r>
      <w:r w:rsidRPr="0046507C">
        <w:rPr>
          <w:spacing w:val="-19"/>
          <w:w w:val="110"/>
        </w:rPr>
        <w:t xml:space="preserve"> </w:t>
      </w:r>
      <w:r w:rsidRPr="0046507C">
        <w:rPr>
          <w:w w:val="110"/>
        </w:rPr>
        <w:t>Therapeutic</w:t>
      </w:r>
      <w:r w:rsidRPr="0046507C">
        <w:rPr>
          <w:spacing w:val="-19"/>
          <w:w w:val="110"/>
        </w:rPr>
        <w:t xml:space="preserve"> </w:t>
      </w:r>
      <w:r w:rsidRPr="0046507C">
        <w:rPr>
          <w:w w:val="110"/>
        </w:rPr>
        <w:t>Goods</w:t>
      </w:r>
      <w:r w:rsidRPr="0046507C">
        <w:rPr>
          <w:spacing w:val="-18"/>
          <w:w w:val="110"/>
        </w:rPr>
        <w:t xml:space="preserve"> </w:t>
      </w:r>
      <w:r w:rsidRPr="0046507C">
        <w:rPr>
          <w:w w:val="110"/>
        </w:rPr>
        <w:t>Act</w:t>
      </w:r>
      <w:r w:rsidRPr="0046507C">
        <w:rPr>
          <w:spacing w:val="-19"/>
          <w:w w:val="110"/>
        </w:rPr>
        <w:t xml:space="preserve"> </w:t>
      </w:r>
      <w:r w:rsidRPr="0046507C">
        <w:rPr>
          <w:w w:val="110"/>
        </w:rPr>
        <w:t>and</w:t>
      </w:r>
      <w:r w:rsidRPr="0046507C">
        <w:rPr>
          <w:spacing w:val="-19"/>
          <w:w w:val="110"/>
        </w:rPr>
        <w:t xml:space="preserve"> </w:t>
      </w:r>
      <w:r w:rsidRPr="0046507C">
        <w:rPr>
          <w:w w:val="110"/>
        </w:rPr>
        <w:t xml:space="preserve">the </w:t>
      </w:r>
      <w:r w:rsidRPr="0046507C">
        <w:t>Commonwealth</w:t>
      </w:r>
      <w:r w:rsidRPr="0046507C">
        <w:rPr>
          <w:spacing w:val="26"/>
        </w:rPr>
        <w:t xml:space="preserve"> </w:t>
      </w:r>
      <w:r w:rsidRPr="0046507C">
        <w:t>Public</w:t>
      </w:r>
      <w:r w:rsidRPr="0046507C">
        <w:rPr>
          <w:spacing w:val="26"/>
        </w:rPr>
        <w:t xml:space="preserve"> </w:t>
      </w:r>
      <w:r w:rsidRPr="0046507C">
        <w:t>Health</w:t>
      </w:r>
      <w:r w:rsidRPr="0046507C">
        <w:rPr>
          <w:spacing w:val="26"/>
        </w:rPr>
        <w:t xml:space="preserve"> </w:t>
      </w:r>
      <w:r w:rsidRPr="0046507C">
        <w:t>(Tobacco</w:t>
      </w:r>
      <w:r w:rsidRPr="0046507C">
        <w:rPr>
          <w:spacing w:val="26"/>
        </w:rPr>
        <w:t xml:space="preserve"> </w:t>
      </w:r>
      <w:r w:rsidRPr="0046507C">
        <w:t>and</w:t>
      </w:r>
      <w:r w:rsidRPr="0046507C">
        <w:rPr>
          <w:spacing w:val="26"/>
        </w:rPr>
        <w:t xml:space="preserve"> </w:t>
      </w:r>
      <w:r w:rsidRPr="0046507C">
        <w:t>Other</w:t>
      </w:r>
      <w:r w:rsidRPr="0046507C">
        <w:rPr>
          <w:spacing w:val="26"/>
        </w:rPr>
        <w:t xml:space="preserve"> </w:t>
      </w:r>
      <w:r w:rsidRPr="0046507C">
        <w:t>Products)</w:t>
      </w:r>
      <w:r w:rsidRPr="0046507C">
        <w:rPr>
          <w:spacing w:val="26"/>
        </w:rPr>
        <w:t xml:space="preserve"> </w:t>
      </w:r>
      <w:r w:rsidRPr="0046507C">
        <w:t>legislation</w:t>
      </w:r>
      <w:r w:rsidRPr="0046507C">
        <w:rPr>
          <w:spacing w:val="26"/>
        </w:rPr>
        <w:t xml:space="preserve"> </w:t>
      </w:r>
      <w:r w:rsidRPr="0046507C">
        <w:t>(and</w:t>
      </w:r>
      <w:r w:rsidRPr="0046507C">
        <w:rPr>
          <w:spacing w:val="26"/>
        </w:rPr>
        <w:t xml:space="preserve"> </w:t>
      </w:r>
      <w:r w:rsidRPr="0046507C">
        <w:t>any</w:t>
      </w:r>
      <w:r w:rsidRPr="0046507C">
        <w:rPr>
          <w:spacing w:val="26"/>
        </w:rPr>
        <w:t xml:space="preserve"> </w:t>
      </w:r>
      <w:r w:rsidRPr="0046507C">
        <w:t>other</w:t>
      </w:r>
      <w:r w:rsidRPr="0046507C">
        <w:rPr>
          <w:spacing w:val="26"/>
        </w:rPr>
        <w:t xml:space="preserve"> </w:t>
      </w:r>
      <w:r w:rsidRPr="0046507C">
        <w:t xml:space="preserve">applicable </w:t>
      </w:r>
      <w:r w:rsidRPr="0046507C">
        <w:rPr>
          <w:w w:val="110"/>
        </w:rPr>
        <w:t>Commonwealth,</w:t>
      </w:r>
      <w:r w:rsidRPr="0046507C">
        <w:rPr>
          <w:spacing w:val="-19"/>
          <w:w w:val="110"/>
        </w:rPr>
        <w:t xml:space="preserve"> </w:t>
      </w:r>
      <w:r w:rsidRPr="0046507C">
        <w:rPr>
          <w:w w:val="110"/>
        </w:rPr>
        <w:t>state</w:t>
      </w:r>
      <w:r w:rsidRPr="0046507C">
        <w:rPr>
          <w:spacing w:val="-19"/>
          <w:w w:val="110"/>
        </w:rPr>
        <w:t xml:space="preserve"> </w:t>
      </w:r>
      <w:r w:rsidRPr="0046507C">
        <w:rPr>
          <w:w w:val="110"/>
        </w:rPr>
        <w:t>or</w:t>
      </w:r>
      <w:r w:rsidRPr="0046507C">
        <w:rPr>
          <w:spacing w:val="-18"/>
          <w:w w:val="110"/>
        </w:rPr>
        <w:t xml:space="preserve"> </w:t>
      </w:r>
      <w:r w:rsidRPr="0046507C">
        <w:rPr>
          <w:w w:val="110"/>
        </w:rPr>
        <w:t>territory</w:t>
      </w:r>
      <w:r w:rsidRPr="0046507C">
        <w:rPr>
          <w:spacing w:val="-19"/>
          <w:w w:val="110"/>
        </w:rPr>
        <w:t xml:space="preserve"> </w:t>
      </w:r>
      <w:r w:rsidRPr="0046507C">
        <w:rPr>
          <w:w w:val="110"/>
        </w:rPr>
        <w:t>law).</w:t>
      </w:r>
    </w:p>
    <w:p w14:paraId="1894B6EE" w14:textId="7C11059E" w:rsidR="00687C5A" w:rsidRPr="0046507C" w:rsidRDefault="00687C5A" w:rsidP="00E40DEC">
      <w:pPr>
        <w:pStyle w:val="BodyText"/>
      </w:pPr>
      <w:r w:rsidRPr="0046507C">
        <w:rPr>
          <w:w w:val="110"/>
        </w:rPr>
        <w:t>Guidance</w:t>
      </w:r>
      <w:r w:rsidRPr="0046507C">
        <w:rPr>
          <w:spacing w:val="-19"/>
          <w:w w:val="110"/>
        </w:rPr>
        <w:t xml:space="preserve"> </w:t>
      </w:r>
      <w:r w:rsidRPr="0046507C">
        <w:rPr>
          <w:w w:val="110"/>
        </w:rPr>
        <w:t>on</w:t>
      </w:r>
      <w:r w:rsidRPr="0046507C">
        <w:rPr>
          <w:spacing w:val="-18"/>
          <w:w w:val="110"/>
        </w:rPr>
        <w:t xml:space="preserve"> </w:t>
      </w:r>
      <w:r w:rsidRPr="0046507C">
        <w:rPr>
          <w:w w:val="110"/>
        </w:rPr>
        <w:t>the</w:t>
      </w:r>
      <w:r w:rsidRPr="0046507C">
        <w:rPr>
          <w:spacing w:val="-19"/>
          <w:w w:val="110"/>
        </w:rPr>
        <w:t xml:space="preserve"> </w:t>
      </w:r>
      <w:r w:rsidRPr="0046507C">
        <w:rPr>
          <w:w w:val="110"/>
        </w:rPr>
        <w:t>prohibitions</w:t>
      </w:r>
      <w:r w:rsidRPr="0046507C">
        <w:rPr>
          <w:spacing w:val="-18"/>
          <w:w w:val="110"/>
        </w:rPr>
        <w:t xml:space="preserve"> </w:t>
      </w:r>
      <w:r w:rsidRPr="0046507C">
        <w:rPr>
          <w:w w:val="110"/>
        </w:rPr>
        <w:t>for</w:t>
      </w:r>
      <w:r w:rsidRPr="0046507C">
        <w:rPr>
          <w:spacing w:val="-19"/>
          <w:w w:val="110"/>
        </w:rPr>
        <w:t xml:space="preserve"> </w:t>
      </w:r>
      <w:r w:rsidRPr="0046507C">
        <w:rPr>
          <w:w w:val="110"/>
        </w:rPr>
        <w:t>advertising</w:t>
      </w:r>
      <w:r w:rsidRPr="0046507C">
        <w:rPr>
          <w:spacing w:val="-18"/>
          <w:w w:val="110"/>
        </w:rPr>
        <w:t xml:space="preserve"> </w:t>
      </w:r>
      <w:r w:rsidRPr="0046507C">
        <w:rPr>
          <w:w w:val="110"/>
        </w:rPr>
        <w:t>and</w:t>
      </w:r>
      <w:r w:rsidRPr="0046507C">
        <w:rPr>
          <w:spacing w:val="-19"/>
          <w:w w:val="110"/>
        </w:rPr>
        <w:t xml:space="preserve"> </w:t>
      </w:r>
      <w:r w:rsidRPr="0046507C">
        <w:rPr>
          <w:w w:val="110"/>
        </w:rPr>
        <w:t>promotion</w:t>
      </w:r>
      <w:r w:rsidRPr="0046507C">
        <w:rPr>
          <w:spacing w:val="-18"/>
          <w:w w:val="110"/>
        </w:rPr>
        <w:t xml:space="preserve"> </w:t>
      </w:r>
      <w:r w:rsidRPr="0046507C">
        <w:rPr>
          <w:w w:val="110"/>
        </w:rPr>
        <w:t>of</w:t>
      </w:r>
      <w:r w:rsidRPr="0046507C">
        <w:rPr>
          <w:spacing w:val="-19"/>
          <w:w w:val="110"/>
        </w:rPr>
        <w:t xml:space="preserve"> </w:t>
      </w:r>
      <w:r w:rsidRPr="0046507C">
        <w:rPr>
          <w:w w:val="110"/>
        </w:rPr>
        <w:t>vaping</w:t>
      </w:r>
      <w:r w:rsidRPr="0046507C">
        <w:rPr>
          <w:spacing w:val="-18"/>
          <w:w w:val="110"/>
        </w:rPr>
        <w:t xml:space="preserve"> </w:t>
      </w:r>
      <w:r w:rsidRPr="0046507C">
        <w:rPr>
          <w:w w:val="110"/>
        </w:rPr>
        <w:t>goods</w:t>
      </w:r>
      <w:r w:rsidRPr="0046507C">
        <w:rPr>
          <w:spacing w:val="-19"/>
          <w:w w:val="110"/>
        </w:rPr>
        <w:t xml:space="preserve"> </w:t>
      </w:r>
      <w:r w:rsidRPr="0046507C">
        <w:rPr>
          <w:w w:val="110"/>
        </w:rPr>
        <w:t>in</w:t>
      </w:r>
      <w:r w:rsidRPr="0046507C">
        <w:rPr>
          <w:spacing w:val="-18"/>
          <w:w w:val="110"/>
        </w:rPr>
        <w:t xml:space="preserve"> </w:t>
      </w:r>
      <w:r w:rsidRPr="0046507C">
        <w:rPr>
          <w:w w:val="110"/>
        </w:rPr>
        <w:t>Australia</w:t>
      </w:r>
      <w:r w:rsidRPr="0046507C">
        <w:rPr>
          <w:spacing w:val="-19"/>
          <w:w w:val="110"/>
        </w:rPr>
        <w:t xml:space="preserve"> </w:t>
      </w:r>
      <w:r w:rsidRPr="0046507C">
        <w:rPr>
          <w:w w:val="110"/>
        </w:rPr>
        <w:t>under the</w:t>
      </w:r>
      <w:r w:rsidRPr="0046507C">
        <w:rPr>
          <w:spacing w:val="-19"/>
          <w:w w:val="110"/>
        </w:rPr>
        <w:t xml:space="preserve"> </w:t>
      </w:r>
      <w:r w:rsidRPr="0046507C">
        <w:rPr>
          <w:w w:val="110"/>
        </w:rPr>
        <w:t>Therapeutic</w:t>
      </w:r>
      <w:r w:rsidRPr="0046507C">
        <w:rPr>
          <w:spacing w:val="-19"/>
          <w:w w:val="110"/>
        </w:rPr>
        <w:t xml:space="preserve"> </w:t>
      </w:r>
      <w:r w:rsidRPr="0046507C">
        <w:rPr>
          <w:w w:val="110"/>
        </w:rPr>
        <w:t>Goods</w:t>
      </w:r>
      <w:r w:rsidRPr="0046507C">
        <w:rPr>
          <w:spacing w:val="-18"/>
          <w:w w:val="110"/>
        </w:rPr>
        <w:t xml:space="preserve"> </w:t>
      </w:r>
      <w:r w:rsidRPr="0046507C">
        <w:rPr>
          <w:w w:val="110"/>
        </w:rPr>
        <w:t>Act</w:t>
      </w:r>
      <w:r w:rsidRPr="0046507C">
        <w:rPr>
          <w:spacing w:val="-19"/>
          <w:w w:val="110"/>
        </w:rPr>
        <w:t xml:space="preserve"> </w:t>
      </w:r>
      <w:r w:rsidRPr="0046507C">
        <w:rPr>
          <w:w w:val="110"/>
        </w:rPr>
        <w:t>can</w:t>
      </w:r>
      <w:r w:rsidRPr="0046507C">
        <w:rPr>
          <w:spacing w:val="-19"/>
          <w:w w:val="110"/>
        </w:rPr>
        <w:t xml:space="preserve"> </w:t>
      </w:r>
      <w:r w:rsidRPr="0046507C">
        <w:rPr>
          <w:w w:val="110"/>
        </w:rPr>
        <w:t>be</w:t>
      </w:r>
      <w:r w:rsidRPr="0046507C">
        <w:rPr>
          <w:spacing w:val="-18"/>
          <w:w w:val="110"/>
        </w:rPr>
        <w:t xml:space="preserve"> </w:t>
      </w:r>
      <w:r w:rsidRPr="0046507C">
        <w:rPr>
          <w:w w:val="110"/>
        </w:rPr>
        <w:t>found</w:t>
      </w:r>
      <w:r w:rsidRPr="0046507C">
        <w:rPr>
          <w:spacing w:val="-19"/>
          <w:w w:val="110"/>
        </w:rPr>
        <w:t xml:space="preserve"> </w:t>
      </w:r>
      <w:r w:rsidRPr="0046507C">
        <w:rPr>
          <w:w w:val="110"/>
        </w:rPr>
        <w:t>on</w:t>
      </w:r>
      <w:r w:rsidRPr="0046507C">
        <w:rPr>
          <w:spacing w:val="-18"/>
          <w:w w:val="110"/>
        </w:rPr>
        <w:t xml:space="preserve"> </w:t>
      </w:r>
      <w:r w:rsidRPr="0046507C">
        <w:rPr>
          <w:w w:val="110"/>
        </w:rPr>
        <w:t>the</w:t>
      </w:r>
      <w:r w:rsidRPr="0046507C">
        <w:rPr>
          <w:spacing w:val="-19"/>
          <w:w w:val="110"/>
        </w:rPr>
        <w:t xml:space="preserve"> </w:t>
      </w:r>
      <w:hyperlink r:id="rId16" w:history="1">
        <w:r w:rsidRPr="0046507C">
          <w:rPr>
            <w:rStyle w:val="Hyperlink"/>
            <w:w w:val="110"/>
          </w:rPr>
          <w:t>Therapeutic</w:t>
        </w:r>
        <w:r w:rsidRPr="0046507C">
          <w:rPr>
            <w:rStyle w:val="Hyperlink"/>
            <w:spacing w:val="-19"/>
            <w:w w:val="110"/>
          </w:rPr>
          <w:t xml:space="preserve"> </w:t>
        </w:r>
        <w:r w:rsidRPr="0046507C">
          <w:rPr>
            <w:rStyle w:val="Hyperlink"/>
            <w:w w:val="110"/>
          </w:rPr>
          <w:t>Goods</w:t>
        </w:r>
        <w:r w:rsidRPr="0046507C">
          <w:rPr>
            <w:rStyle w:val="Hyperlink"/>
            <w:spacing w:val="-18"/>
            <w:w w:val="110"/>
          </w:rPr>
          <w:t xml:space="preserve"> </w:t>
        </w:r>
        <w:r w:rsidRPr="0046507C">
          <w:rPr>
            <w:rStyle w:val="Hyperlink"/>
            <w:w w:val="110"/>
          </w:rPr>
          <w:t>Administration</w:t>
        </w:r>
        <w:r w:rsidRPr="0046507C">
          <w:rPr>
            <w:rStyle w:val="Hyperlink"/>
            <w:spacing w:val="-19"/>
            <w:w w:val="110"/>
          </w:rPr>
          <w:t xml:space="preserve"> </w:t>
        </w:r>
        <w:r w:rsidRPr="0046507C">
          <w:rPr>
            <w:rStyle w:val="Hyperlink"/>
            <w:w w:val="110"/>
          </w:rPr>
          <w:t>Vaping</w:t>
        </w:r>
        <w:r w:rsidRPr="0046507C">
          <w:rPr>
            <w:rStyle w:val="Hyperlink"/>
            <w:spacing w:val="-19"/>
            <w:w w:val="110"/>
          </w:rPr>
          <w:t xml:space="preserve"> </w:t>
        </w:r>
        <w:r w:rsidRPr="0046507C">
          <w:rPr>
            <w:rStyle w:val="Hyperlink"/>
            <w:w w:val="110"/>
          </w:rPr>
          <w:t>Hub</w:t>
        </w:r>
      </w:hyperlink>
      <w:r w:rsidRPr="0046507C">
        <w:rPr>
          <w:color w:val="3953A4"/>
          <w:w w:val="110"/>
        </w:rPr>
        <w:t xml:space="preserve"> </w:t>
      </w:r>
      <w:r w:rsidRPr="0046507C">
        <w:rPr>
          <w:w w:val="110"/>
        </w:rPr>
        <w:t>(TGA Vaping Hub).</w:t>
      </w:r>
    </w:p>
    <w:p w14:paraId="1C3A7AAB" w14:textId="77777777" w:rsidR="00687C5A" w:rsidRPr="0046507C" w:rsidRDefault="00687C5A" w:rsidP="00687C5A">
      <w:pPr>
        <w:pStyle w:val="BodyText"/>
      </w:pPr>
      <w:r w:rsidRPr="0046507C">
        <w:t>Guides</w:t>
      </w:r>
      <w:r w:rsidRPr="0046507C">
        <w:rPr>
          <w:spacing w:val="11"/>
        </w:rPr>
        <w:t xml:space="preserve"> </w:t>
      </w:r>
      <w:r w:rsidRPr="0046507C">
        <w:t>for</w:t>
      </w:r>
      <w:r w:rsidRPr="0046507C">
        <w:rPr>
          <w:spacing w:val="12"/>
        </w:rPr>
        <w:t xml:space="preserve"> </w:t>
      </w:r>
      <w:r w:rsidRPr="0046507C">
        <w:t>the</w:t>
      </w:r>
      <w:r w:rsidRPr="0046507C">
        <w:rPr>
          <w:spacing w:val="12"/>
        </w:rPr>
        <w:t xml:space="preserve"> </w:t>
      </w:r>
      <w:r w:rsidRPr="0046507C">
        <w:t>implementation</w:t>
      </w:r>
      <w:r w:rsidRPr="0046507C">
        <w:rPr>
          <w:spacing w:val="12"/>
        </w:rPr>
        <w:t xml:space="preserve"> </w:t>
      </w:r>
      <w:r w:rsidRPr="0046507C">
        <w:t>of</w:t>
      </w:r>
      <w:r w:rsidRPr="0046507C">
        <w:rPr>
          <w:spacing w:val="12"/>
        </w:rPr>
        <w:t xml:space="preserve"> </w:t>
      </w:r>
      <w:r w:rsidRPr="0046507C">
        <w:t>the</w:t>
      </w:r>
      <w:r w:rsidRPr="0046507C">
        <w:rPr>
          <w:spacing w:val="12"/>
        </w:rPr>
        <w:t xml:space="preserve"> </w:t>
      </w:r>
      <w:r w:rsidRPr="0046507C">
        <w:t>Act</w:t>
      </w:r>
      <w:r w:rsidRPr="0046507C">
        <w:rPr>
          <w:spacing w:val="12"/>
        </w:rPr>
        <w:t xml:space="preserve"> </w:t>
      </w:r>
      <w:r w:rsidRPr="0046507C">
        <w:t>include:</w:t>
      </w:r>
    </w:p>
    <w:p w14:paraId="06157C79" w14:textId="0E701995" w:rsidR="00687C5A" w:rsidRPr="0046507C" w:rsidRDefault="00000000" w:rsidP="00687C5A">
      <w:pPr>
        <w:pStyle w:val="ListParagraph"/>
        <w:rPr>
          <w:rFonts w:cs="Arial"/>
          <w:szCs w:val="24"/>
        </w:rPr>
      </w:pPr>
      <w:hyperlink r:id="rId17" w:history="1">
        <w:r w:rsidR="00687C5A" w:rsidRPr="0046507C">
          <w:rPr>
            <w:rStyle w:val="Hyperlink"/>
            <w:rFonts w:cs="Arial"/>
            <w:szCs w:val="24"/>
          </w:rPr>
          <w:t>Guide to Tobacco Product Requirements</w:t>
        </w:r>
      </w:hyperlink>
    </w:p>
    <w:p w14:paraId="2DC6EE9D" w14:textId="6A522A6D" w:rsidR="00687C5A" w:rsidRPr="0046507C" w:rsidRDefault="00000000" w:rsidP="00687C5A">
      <w:pPr>
        <w:pStyle w:val="ListParagraph"/>
        <w:rPr>
          <w:rFonts w:cs="Arial"/>
          <w:szCs w:val="24"/>
        </w:rPr>
      </w:pPr>
      <w:hyperlink r:id="rId18" w:history="1">
        <w:r w:rsidR="00687C5A" w:rsidRPr="0046507C">
          <w:rPr>
            <w:rStyle w:val="Hyperlink"/>
            <w:rFonts w:cs="Arial"/>
            <w:szCs w:val="24"/>
          </w:rPr>
          <w:t>Guide to Tobacco Packaging Requirements</w:t>
        </w:r>
      </w:hyperlink>
    </w:p>
    <w:p w14:paraId="3C2DA7D6" w14:textId="70F493A4" w:rsidR="00687C5A" w:rsidRPr="0046507C" w:rsidRDefault="00000000" w:rsidP="00687C5A">
      <w:pPr>
        <w:pStyle w:val="ListParagraph"/>
        <w:rPr>
          <w:rFonts w:cs="Arial"/>
          <w:szCs w:val="24"/>
        </w:rPr>
      </w:pPr>
      <w:hyperlink r:id="rId19" w:history="1">
        <w:r w:rsidR="00687C5A" w:rsidRPr="0046507C">
          <w:rPr>
            <w:rStyle w:val="Hyperlink"/>
            <w:rFonts w:cs="Arial"/>
            <w:szCs w:val="24"/>
          </w:rPr>
          <w:t>Guide to Health Warnings</w:t>
        </w:r>
      </w:hyperlink>
    </w:p>
    <w:p w14:paraId="32B04158" w14:textId="2E9FCF0B" w:rsidR="00687C5A" w:rsidRPr="0046507C" w:rsidRDefault="00000000" w:rsidP="00687C5A">
      <w:pPr>
        <w:pStyle w:val="ListParagraph"/>
        <w:rPr>
          <w:rFonts w:cs="Arial"/>
          <w:szCs w:val="24"/>
        </w:rPr>
      </w:pPr>
      <w:hyperlink r:id="rId20" w:history="1">
        <w:r w:rsidR="00687C5A" w:rsidRPr="0046507C">
          <w:rPr>
            <w:rStyle w:val="Hyperlink"/>
            <w:rFonts w:cs="Arial"/>
            <w:szCs w:val="24"/>
          </w:rPr>
          <w:t>Guide to Health Promotion Inserts</w:t>
        </w:r>
      </w:hyperlink>
    </w:p>
    <w:p w14:paraId="3C09885D" w14:textId="619E24ED" w:rsidR="00687C5A" w:rsidRPr="0046507C" w:rsidRDefault="00000000" w:rsidP="00687C5A">
      <w:pPr>
        <w:pStyle w:val="ListParagraph"/>
        <w:rPr>
          <w:rFonts w:cs="Arial"/>
          <w:szCs w:val="24"/>
        </w:rPr>
      </w:pPr>
      <w:hyperlink r:id="rId21" w:history="1">
        <w:r w:rsidR="00687C5A" w:rsidRPr="0046507C">
          <w:rPr>
            <w:rStyle w:val="Hyperlink"/>
            <w:rFonts w:cs="Arial"/>
            <w:szCs w:val="24"/>
          </w:rPr>
          <w:t>Guide to Online Point-of-Sale Advertising Requirements</w:t>
        </w:r>
      </w:hyperlink>
    </w:p>
    <w:p w14:paraId="11F5C02C" w14:textId="3D8FDC80" w:rsidR="00687C5A" w:rsidRPr="0046507C" w:rsidRDefault="00687C5A" w:rsidP="00687C5A">
      <w:pPr>
        <w:pStyle w:val="BodyText"/>
      </w:pPr>
      <w:proofErr w:type="gramStart"/>
      <w:r w:rsidRPr="0046507C">
        <w:t>All</w:t>
      </w:r>
      <w:r w:rsidRPr="0046507C">
        <w:rPr>
          <w:spacing w:val="-10"/>
        </w:rPr>
        <w:t xml:space="preserve"> </w:t>
      </w:r>
      <w:r w:rsidRPr="0046507C">
        <w:t>of</w:t>
      </w:r>
      <w:proofErr w:type="gramEnd"/>
      <w:r w:rsidRPr="0046507C">
        <w:rPr>
          <w:spacing w:val="-10"/>
        </w:rPr>
        <w:t xml:space="preserve"> </w:t>
      </w:r>
      <w:r w:rsidRPr="0046507C">
        <w:t>these</w:t>
      </w:r>
      <w:r w:rsidRPr="0046507C">
        <w:rPr>
          <w:spacing w:val="-9"/>
        </w:rPr>
        <w:t xml:space="preserve"> </w:t>
      </w:r>
      <w:r w:rsidRPr="0046507C">
        <w:t>resources</w:t>
      </w:r>
      <w:r w:rsidRPr="0046507C">
        <w:rPr>
          <w:spacing w:val="-10"/>
        </w:rPr>
        <w:t xml:space="preserve"> </w:t>
      </w:r>
      <w:r w:rsidRPr="0046507C">
        <w:t>will</w:t>
      </w:r>
      <w:r w:rsidRPr="0046507C">
        <w:rPr>
          <w:spacing w:val="-9"/>
        </w:rPr>
        <w:t xml:space="preserve"> </w:t>
      </w:r>
      <w:r w:rsidRPr="0046507C">
        <w:t>be</w:t>
      </w:r>
      <w:r w:rsidRPr="0046507C">
        <w:rPr>
          <w:spacing w:val="-10"/>
        </w:rPr>
        <w:t xml:space="preserve"> </w:t>
      </w:r>
      <w:r w:rsidRPr="0046507C">
        <w:t>available</w:t>
      </w:r>
      <w:r w:rsidRPr="0046507C">
        <w:rPr>
          <w:spacing w:val="-10"/>
        </w:rPr>
        <w:t xml:space="preserve"> </w:t>
      </w:r>
      <w:r w:rsidRPr="0046507C">
        <w:t>from</w:t>
      </w:r>
      <w:r w:rsidRPr="0046507C">
        <w:rPr>
          <w:spacing w:val="-9"/>
        </w:rPr>
        <w:t xml:space="preserve"> </w:t>
      </w:r>
      <w:hyperlink r:id="rId22" w:history="1">
        <w:r w:rsidRPr="0046507C">
          <w:rPr>
            <w:rStyle w:val="Hyperlink"/>
          </w:rPr>
          <w:t>https://www.health.gov.au/</w:t>
        </w:r>
      </w:hyperlink>
      <w:r w:rsidRPr="0046507C">
        <w:t>.</w:t>
      </w:r>
    </w:p>
    <w:p w14:paraId="79DB3A83" w14:textId="0B6829A4" w:rsidR="008A1C2D" w:rsidRPr="0046507C" w:rsidRDefault="00687C5A" w:rsidP="008E13F2">
      <w:pPr>
        <w:pStyle w:val="BodyText"/>
        <w:rPr>
          <w:color w:val="3953A4"/>
          <w:w w:val="110"/>
        </w:rPr>
      </w:pPr>
      <w:r w:rsidRPr="0046507C">
        <w:rPr>
          <w:w w:val="110"/>
        </w:rPr>
        <w:t>For</w:t>
      </w:r>
      <w:r w:rsidRPr="0046507C">
        <w:rPr>
          <w:spacing w:val="-19"/>
          <w:w w:val="110"/>
        </w:rPr>
        <w:t xml:space="preserve"> </w:t>
      </w:r>
      <w:r w:rsidRPr="0046507C">
        <w:rPr>
          <w:w w:val="110"/>
        </w:rPr>
        <w:t>any</w:t>
      </w:r>
      <w:r w:rsidRPr="0046507C">
        <w:rPr>
          <w:spacing w:val="-19"/>
          <w:w w:val="110"/>
        </w:rPr>
        <w:t xml:space="preserve"> </w:t>
      </w:r>
      <w:r w:rsidRPr="0046507C">
        <w:rPr>
          <w:w w:val="110"/>
        </w:rPr>
        <w:t>inquiries</w:t>
      </w:r>
      <w:r w:rsidRPr="0046507C">
        <w:rPr>
          <w:spacing w:val="-18"/>
          <w:w w:val="110"/>
        </w:rPr>
        <w:t xml:space="preserve"> </w:t>
      </w:r>
      <w:r w:rsidRPr="0046507C">
        <w:rPr>
          <w:w w:val="110"/>
        </w:rPr>
        <w:t>regarding</w:t>
      </w:r>
      <w:r w:rsidRPr="0046507C">
        <w:rPr>
          <w:spacing w:val="-19"/>
          <w:w w:val="110"/>
        </w:rPr>
        <w:t xml:space="preserve"> </w:t>
      </w:r>
      <w:r w:rsidRPr="0046507C">
        <w:rPr>
          <w:w w:val="110"/>
        </w:rPr>
        <w:t>the</w:t>
      </w:r>
      <w:r w:rsidRPr="0046507C">
        <w:rPr>
          <w:spacing w:val="-19"/>
          <w:w w:val="110"/>
        </w:rPr>
        <w:t xml:space="preserve"> </w:t>
      </w:r>
      <w:r w:rsidRPr="0046507C">
        <w:rPr>
          <w:w w:val="110"/>
        </w:rPr>
        <w:t>application</w:t>
      </w:r>
      <w:r w:rsidRPr="0046507C">
        <w:rPr>
          <w:spacing w:val="-18"/>
          <w:w w:val="110"/>
        </w:rPr>
        <w:t xml:space="preserve"> </w:t>
      </w:r>
      <w:r w:rsidRPr="0046507C">
        <w:rPr>
          <w:w w:val="110"/>
        </w:rPr>
        <w:t>of</w:t>
      </w:r>
      <w:r w:rsidRPr="0046507C">
        <w:rPr>
          <w:spacing w:val="-19"/>
          <w:w w:val="110"/>
        </w:rPr>
        <w:t xml:space="preserve"> </w:t>
      </w:r>
      <w:r w:rsidRPr="0046507C">
        <w:rPr>
          <w:w w:val="110"/>
        </w:rPr>
        <w:t>the</w:t>
      </w:r>
      <w:r w:rsidRPr="0046507C">
        <w:rPr>
          <w:spacing w:val="-18"/>
          <w:w w:val="110"/>
        </w:rPr>
        <w:t xml:space="preserve"> </w:t>
      </w:r>
      <w:r w:rsidRPr="0046507C">
        <w:rPr>
          <w:w w:val="110"/>
        </w:rPr>
        <w:t>Act</w:t>
      </w:r>
      <w:r w:rsidRPr="0046507C">
        <w:rPr>
          <w:spacing w:val="-19"/>
          <w:w w:val="110"/>
        </w:rPr>
        <w:t xml:space="preserve"> </w:t>
      </w:r>
      <w:r w:rsidRPr="0046507C">
        <w:rPr>
          <w:w w:val="110"/>
        </w:rPr>
        <w:t>and/or</w:t>
      </w:r>
      <w:r w:rsidRPr="0046507C">
        <w:rPr>
          <w:spacing w:val="-19"/>
          <w:w w:val="110"/>
        </w:rPr>
        <w:t xml:space="preserve"> </w:t>
      </w:r>
      <w:r w:rsidRPr="0046507C">
        <w:rPr>
          <w:w w:val="110"/>
        </w:rPr>
        <w:t>Regulations</w:t>
      </w:r>
      <w:r w:rsidRPr="0046507C">
        <w:rPr>
          <w:spacing w:val="-18"/>
          <w:w w:val="110"/>
        </w:rPr>
        <w:t xml:space="preserve"> </w:t>
      </w:r>
      <w:r w:rsidRPr="0046507C">
        <w:rPr>
          <w:w w:val="110"/>
        </w:rPr>
        <w:t>relating</w:t>
      </w:r>
      <w:r w:rsidRPr="0046507C">
        <w:rPr>
          <w:spacing w:val="-19"/>
          <w:w w:val="110"/>
        </w:rPr>
        <w:t xml:space="preserve"> </w:t>
      </w:r>
      <w:r w:rsidRPr="0046507C">
        <w:rPr>
          <w:w w:val="110"/>
        </w:rPr>
        <w:t>to</w:t>
      </w:r>
      <w:r w:rsidRPr="0046507C">
        <w:rPr>
          <w:spacing w:val="-19"/>
          <w:w w:val="110"/>
        </w:rPr>
        <w:t xml:space="preserve"> </w:t>
      </w:r>
      <w:r w:rsidRPr="0046507C">
        <w:rPr>
          <w:w w:val="110"/>
        </w:rPr>
        <w:t xml:space="preserve">e-cigarettes, </w:t>
      </w:r>
      <w:r w:rsidRPr="0046507C">
        <w:t>please</w:t>
      </w:r>
      <w:r w:rsidRPr="0046507C">
        <w:rPr>
          <w:spacing w:val="26"/>
        </w:rPr>
        <w:t xml:space="preserve"> </w:t>
      </w:r>
      <w:r w:rsidRPr="0046507C">
        <w:t>contact</w:t>
      </w:r>
      <w:r w:rsidRPr="0046507C">
        <w:rPr>
          <w:spacing w:val="26"/>
        </w:rPr>
        <w:t xml:space="preserve"> </w:t>
      </w:r>
      <w:r w:rsidRPr="0046507C">
        <w:t>the</w:t>
      </w:r>
      <w:r w:rsidRPr="0046507C">
        <w:rPr>
          <w:spacing w:val="26"/>
        </w:rPr>
        <w:t xml:space="preserve"> </w:t>
      </w:r>
      <w:r w:rsidRPr="0046507C">
        <w:t>department</w:t>
      </w:r>
      <w:r w:rsidRPr="0046507C">
        <w:rPr>
          <w:spacing w:val="26"/>
        </w:rPr>
        <w:t xml:space="preserve"> </w:t>
      </w:r>
      <w:r w:rsidRPr="0046507C">
        <w:t>at</w:t>
      </w:r>
      <w:r w:rsidRPr="0046507C">
        <w:rPr>
          <w:spacing w:val="26"/>
        </w:rPr>
        <w:t xml:space="preserve"> </w:t>
      </w:r>
      <w:hyperlink r:id="rId23" w:history="1">
        <w:r w:rsidRPr="0046507C">
          <w:rPr>
            <w:rStyle w:val="Hyperlink"/>
          </w:rPr>
          <w:t>TobaccoCompliance@health.gov.au</w:t>
        </w:r>
      </w:hyperlink>
      <w:r w:rsidRPr="0046507C">
        <w:rPr>
          <w:color w:val="3953A4"/>
          <w:spacing w:val="26"/>
        </w:rPr>
        <w:t xml:space="preserve"> </w:t>
      </w:r>
      <w:r w:rsidRPr="0046507C">
        <w:t>and</w:t>
      </w:r>
      <w:r w:rsidRPr="0046507C">
        <w:rPr>
          <w:spacing w:val="26"/>
        </w:rPr>
        <w:t xml:space="preserve"> </w:t>
      </w:r>
      <w:r w:rsidRPr="0046507C">
        <w:t>otherwise</w:t>
      </w:r>
      <w:r w:rsidRPr="0046507C">
        <w:rPr>
          <w:spacing w:val="26"/>
        </w:rPr>
        <w:t xml:space="preserve"> </w:t>
      </w:r>
      <w:r w:rsidRPr="0046507C">
        <w:t>refer</w:t>
      </w:r>
      <w:r w:rsidRPr="0046507C">
        <w:rPr>
          <w:spacing w:val="26"/>
        </w:rPr>
        <w:t xml:space="preserve"> </w:t>
      </w:r>
      <w:r w:rsidRPr="0046507C">
        <w:t>to</w:t>
      </w:r>
      <w:r w:rsidRPr="0046507C">
        <w:rPr>
          <w:spacing w:val="26"/>
        </w:rPr>
        <w:t xml:space="preserve"> </w:t>
      </w:r>
      <w:r w:rsidRPr="0046507C">
        <w:t xml:space="preserve">the </w:t>
      </w:r>
      <w:hyperlink r:id="rId24" w:history="1">
        <w:r w:rsidRPr="0046507C">
          <w:rPr>
            <w:rStyle w:val="Hyperlink"/>
            <w:w w:val="110"/>
          </w:rPr>
          <w:t>TGA Vaping Hub</w:t>
        </w:r>
      </w:hyperlink>
      <w:r w:rsidRPr="0046507C">
        <w:rPr>
          <w:color w:val="3953A4"/>
          <w:w w:val="110"/>
        </w:rPr>
        <w:t>.</w:t>
      </w:r>
    </w:p>
    <w:p w14:paraId="6423E520" w14:textId="0DE2A8DB" w:rsidR="008E13F2" w:rsidRPr="0046507C" w:rsidRDefault="008E13F2" w:rsidP="008E13F2">
      <w:pPr>
        <w:pStyle w:val="BodyText"/>
      </w:pPr>
      <w:r w:rsidRPr="0046507C">
        <w:t>You are encouraged to download an up-to-date version of the Act and Regulations from the Federal Register of legislation website (</w:t>
      </w:r>
      <w:hyperlink r:id="rId25" w:history="1">
        <w:r w:rsidRPr="0046507C">
          <w:rPr>
            <w:rStyle w:val="Hyperlink"/>
          </w:rPr>
          <w:t>www.legislation.gov.au</w:t>
        </w:r>
      </w:hyperlink>
      <w:r w:rsidRPr="0046507C">
        <w:t>).</w:t>
      </w:r>
    </w:p>
    <w:p w14:paraId="342D31DD" w14:textId="77777777" w:rsidR="00856C8A" w:rsidRPr="00E40DEC" w:rsidRDefault="00856C8A" w:rsidP="00E40DEC">
      <w:pPr>
        <w:pStyle w:val="Heading3"/>
      </w:pPr>
      <w:bookmarkStart w:id="3" w:name="_Toc182149132"/>
      <w:r w:rsidRPr="00E40DEC">
        <w:t>Definitions</w:t>
      </w:r>
      <w:bookmarkEnd w:id="3"/>
    </w:p>
    <w:p w14:paraId="44DECA4B" w14:textId="77777777" w:rsidR="00856C8A" w:rsidRPr="0046507C" w:rsidRDefault="00856C8A" w:rsidP="00856C8A">
      <w:pPr>
        <w:pStyle w:val="BodyText"/>
      </w:pPr>
      <w:r w:rsidRPr="0046507C">
        <w:t>‘</w:t>
      </w:r>
      <w:r w:rsidRPr="0046507C">
        <w:rPr>
          <w:b/>
          <w:bCs/>
        </w:rPr>
        <w:t>E-cigarette sponsorship</w:t>
      </w:r>
      <w:r w:rsidRPr="0046507C">
        <w:t>’ means any form of contribution (whether financial or otherwise) to an event, activity or individual that promotes, or is likely to promote, the following (whether directly or indirectly):</w:t>
      </w:r>
    </w:p>
    <w:p w14:paraId="32038560" w14:textId="44959421" w:rsidR="00856C8A" w:rsidRPr="0046507C" w:rsidRDefault="00856C8A" w:rsidP="00856C8A">
      <w:pPr>
        <w:pStyle w:val="BodyText"/>
        <w:numPr>
          <w:ilvl w:val="0"/>
          <w:numId w:val="27"/>
        </w:numPr>
        <w:ind w:left="360"/>
      </w:pPr>
      <w:proofErr w:type="gramStart"/>
      <w:r w:rsidRPr="0046507C">
        <w:t>vaping;</w:t>
      </w:r>
      <w:proofErr w:type="gramEnd"/>
    </w:p>
    <w:p w14:paraId="4C207D74" w14:textId="4BF0731B" w:rsidR="00856C8A" w:rsidRPr="0046507C" w:rsidRDefault="00856C8A" w:rsidP="00856C8A">
      <w:pPr>
        <w:pStyle w:val="BodyText"/>
        <w:numPr>
          <w:ilvl w:val="0"/>
          <w:numId w:val="27"/>
        </w:numPr>
        <w:ind w:left="360"/>
      </w:pPr>
      <w:r w:rsidRPr="0046507C">
        <w:t>an e-cigarette product or the use of such a product.</w:t>
      </w:r>
    </w:p>
    <w:p w14:paraId="78DD2A48" w14:textId="77777777" w:rsidR="00856C8A" w:rsidRPr="0046507C" w:rsidRDefault="00856C8A" w:rsidP="00856C8A">
      <w:pPr>
        <w:pStyle w:val="BodyText"/>
      </w:pPr>
      <w:r w:rsidRPr="0046507C">
        <w:t>‘</w:t>
      </w:r>
      <w:r w:rsidRPr="0046507C">
        <w:rPr>
          <w:b/>
          <w:bCs/>
        </w:rPr>
        <w:t>E-cigarette product</w:t>
      </w:r>
      <w:r w:rsidRPr="0046507C">
        <w:t>’ means an e-cigarette or an e-cigarette accessory.</w:t>
      </w:r>
    </w:p>
    <w:p w14:paraId="7BF6131A" w14:textId="77777777" w:rsidR="00856C8A" w:rsidRPr="0046507C" w:rsidRDefault="00856C8A" w:rsidP="00856C8A">
      <w:pPr>
        <w:pStyle w:val="BodyText"/>
      </w:pPr>
      <w:r w:rsidRPr="0046507C">
        <w:t>‘</w:t>
      </w:r>
      <w:r w:rsidRPr="0046507C">
        <w:rPr>
          <w:b/>
          <w:bCs/>
        </w:rPr>
        <w:t>E-cigarette</w:t>
      </w:r>
      <w:r w:rsidRPr="0046507C">
        <w:t>’ means a device (</w:t>
      </w:r>
      <w:proofErr w:type="gramStart"/>
      <w:r w:rsidRPr="0046507C">
        <w:t>whether or not</w:t>
      </w:r>
      <w:proofErr w:type="gramEnd"/>
      <w:r w:rsidRPr="0046507C">
        <w:t xml:space="preserve"> containing nicotine or tobacco) that generates or releases, or is designed or intended to generate or release, by electronic means, an aerosol or </w:t>
      </w:r>
      <w:proofErr w:type="spellStart"/>
      <w:r w:rsidRPr="0046507C">
        <w:t>vapour</w:t>
      </w:r>
      <w:proofErr w:type="spellEnd"/>
      <w:r w:rsidRPr="0046507C">
        <w:t xml:space="preserve"> for inhalation by its user in a way that resembles, or produces an experience similar to, smoking.</w:t>
      </w:r>
    </w:p>
    <w:p w14:paraId="2A47B499" w14:textId="77777777" w:rsidR="00856C8A" w:rsidRPr="0046507C" w:rsidRDefault="00856C8A" w:rsidP="00856C8A">
      <w:pPr>
        <w:pStyle w:val="BodyText"/>
      </w:pPr>
      <w:r w:rsidRPr="0046507C">
        <w:t>‘</w:t>
      </w:r>
      <w:r w:rsidRPr="0046507C">
        <w:rPr>
          <w:b/>
          <w:bCs/>
        </w:rPr>
        <w:t>E-cigarette accessory</w:t>
      </w:r>
      <w:r w:rsidRPr="0046507C">
        <w:t>’ means any of the following:</w:t>
      </w:r>
    </w:p>
    <w:p w14:paraId="1BE817A4" w14:textId="51C51217" w:rsidR="00856C8A" w:rsidRPr="0046507C" w:rsidRDefault="00856C8A" w:rsidP="00856C8A">
      <w:pPr>
        <w:pStyle w:val="BodyText"/>
        <w:numPr>
          <w:ilvl w:val="0"/>
          <w:numId w:val="29"/>
        </w:numPr>
        <w:ind w:left="360"/>
      </w:pPr>
      <w:r w:rsidRPr="0046507C">
        <w:t xml:space="preserve">a cartridge, capsule, pod or other vessel that contains, or that is designed or intended to contain, a liquid, gas, aerosol, </w:t>
      </w:r>
      <w:proofErr w:type="spellStart"/>
      <w:r w:rsidRPr="0046507C">
        <w:t>vapour</w:t>
      </w:r>
      <w:proofErr w:type="spellEnd"/>
      <w:r w:rsidRPr="0046507C">
        <w:t xml:space="preserve"> or other substance for use in an </w:t>
      </w:r>
      <w:proofErr w:type="gramStart"/>
      <w:r w:rsidRPr="0046507C">
        <w:t>e-cigarette;</w:t>
      </w:r>
      <w:proofErr w:type="gramEnd"/>
    </w:p>
    <w:p w14:paraId="31DFC20D" w14:textId="7F2D0668" w:rsidR="00856C8A" w:rsidRPr="0046507C" w:rsidRDefault="00856C8A" w:rsidP="00856C8A">
      <w:pPr>
        <w:pStyle w:val="BodyText"/>
        <w:numPr>
          <w:ilvl w:val="0"/>
          <w:numId w:val="29"/>
        </w:numPr>
        <w:ind w:left="360"/>
      </w:pPr>
      <w:r w:rsidRPr="0046507C">
        <w:t xml:space="preserve">such a liquid, gas, aerosol, </w:t>
      </w:r>
      <w:proofErr w:type="spellStart"/>
      <w:r w:rsidRPr="0046507C">
        <w:t>vapour</w:t>
      </w:r>
      <w:proofErr w:type="spellEnd"/>
      <w:r w:rsidRPr="0046507C">
        <w:t xml:space="preserve"> or other substance (whether or not containing nicotine or tobacco</w:t>
      </w:r>
      <w:proofErr w:type="gramStart"/>
      <w:r w:rsidRPr="0046507C">
        <w:t>);</w:t>
      </w:r>
      <w:proofErr w:type="gramEnd"/>
    </w:p>
    <w:p w14:paraId="70242D88" w14:textId="7D5BD0A5" w:rsidR="00856C8A" w:rsidRPr="0046507C" w:rsidRDefault="00856C8A" w:rsidP="00856C8A">
      <w:pPr>
        <w:pStyle w:val="BodyText"/>
        <w:numPr>
          <w:ilvl w:val="0"/>
          <w:numId w:val="29"/>
        </w:numPr>
        <w:ind w:left="360"/>
      </w:pPr>
      <w:r w:rsidRPr="0046507C">
        <w:t xml:space="preserve">a heating element designed or intended for use in an </w:t>
      </w:r>
      <w:proofErr w:type="gramStart"/>
      <w:r w:rsidRPr="0046507C">
        <w:t>e-cigarette;</w:t>
      </w:r>
      <w:proofErr w:type="gramEnd"/>
    </w:p>
    <w:p w14:paraId="36F3BF2E" w14:textId="4660365D" w:rsidR="00856C8A" w:rsidRPr="0046507C" w:rsidRDefault="00856C8A" w:rsidP="00856C8A">
      <w:pPr>
        <w:pStyle w:val="BodyText"/>
        <w:numPr>
          <w:ilvl w:val="0"/>
          <w:numId w:val="29"/>
        </w:numPr>
        <w:ind w:left="360"/>
      </w:pPr>
      <w:r w:rsidRPr="0046507C">
        <w:t>a battery specifically designed or intended for use in an e-cigarette.</w:t>
      </w:r>
    </w:p>
    <w:p w14:paraId="3A7CDD04" w14:textId="5A5D1DE1" w:rsidR="00856C8A" w:rsidRPr="0046507C" w:rsidRDefault="00856C8A" w:rsidP="00856C8A">
      <w:pPr>
        <w:pStyle w:val="BodyText"/>
      </w:pPr>
      <w:r w:rsidRPr="0046507C">
        <w:t>‘</w:t>
      </w:r>
      <w:r w:rsidRPr="0046507C">
        <w:rPr>
          <w:b/>
          <w:bCs/>
        </w:rPr>
        <w:t>Public Health (Tobacco and Other Products) legislation</w:t>
      </w:r>
      <w:r w:rsidRPr="0046507C">
        <w:t xml:space="preserve">’ means the </w:t>
      </w:r>
      <w:r w:rsidRPr="0046507C">
        <w:rPr>
          <w:i/>
          <w:iCs/>
        </w:rPr>
        <w:t>Public Health</w:t>
      </w:r>
      <w:r w:rsidR="000B7D27" w:rsidRPr="0046507C">
        <w:rPr>
          <w:i/>
          <w:iCs/>
        </w:rPr>
        <w:t xml:space="preserve"> </w:t>
      </w:r>
      <w:r w:rsidRPr="0046507C">
        <w:rPr>
          <w:i/>
          <w:iCs/>
        </w:rPr>
        <w:t>(Tobacco and Other Products) Act 2023</w:t>
      </w:r>
      <w:r w:rsidRPr="0046507C">
        <w:t xml:space="preserve"> and the Public Health (Tobacco and Other Products) Regulations 2024.</w:t>
      </w:r>
    </w:p>
    <w:p w14:paraId="6337BDA4" w14:textId="77777777" w:rsidR="00856C8A" w:rsidRPr="0046507C" w:rsidRDefault="00856C8A" w:rsidP="00856C8A">
      <w:pPr>
        <w:pStyle w:val="BodyText"/>
      </w:pPr>
      <w:r w:rsidRPr="0046507C">
        <w:t>‘</w:t>
      </w:r>
      <w:r w:rsidRPr="0046507C">
        <w:rPr>
          <w:b/>
          <w:bCs/>
        </w:rPr>
        <w:t>Tobacco sponsorship</w:t>
      </w:r>
      <w:r w:rsidRPr="0046507C">
        <w:t>’ means any form of contribution (whether financial or otherwise)</w:t>
      </w:r>
    </w:p>
    <w:p w14:paraId="6C731896" w14:textId="77777777" w:rsidR="00856C8A" w:rsidRPr="0046507C" w:rsidRDefault="00856C8A" w:rsidP="00856C8A">
      <w:pPr>
        <w:pStyle w:val="BodyText"/>
      </w:pPr>
      <w:r w:rsidRPr="0046507C">
        <w:lastRenderedPageBreak/>
        <w:t>to an event, activity or person that promotes, or is likely to promote, the following (whether directly or indirectly):</w:t>
      </w:r>
    </w:p>
    <w:p w14:paraId="168334CC" w14:textId="3C2A02E6" w:rsidR="00856C8A" w:rsidRPr="0046507C" w:rsidRDefault="00856C8A" w:rsidP="00856C8A">
      <w:pPr>
        <w:pStyle w:val="BodyText"/>
        <w:numPr>
          <w:ilvl w:val="0"/>
          <w:numId w:val="31"/>
        </w:numPr>
        <w:ind w:left="360"/>
      </w:pPr>
      <w:proofErr w:type="gramStart"/>
      <w:r w:rsidRPr="0046507C">
        <w:t>smoking;</w:t>
      </w:r>
      <w:proofErr w:type="gramEnd"/>
    </w:p>
    <w:p w14:paraId="428D24CA" w14:textId="00A6CCC0" w:rsidR="00856C8A" w:rsidRPr="0046507C" w:rsidRDefault="00856C8A" w:rsidP="00856C8A">
      <w:pPr>
        <w:pStyle w:val="BodyText"/>
        <w:numPr>
          <w:ilvl w:val="0"/>
          <w:numId w:val="31"/>
        </w:numPr>
        <w:ind w:left="360"/>
      </w:pPr>
      <w:r w:rsidRPr="0046507C">
        <w:t>a regulated tobacco item or the use of such an item.</w:t>
      </w:r>
    </w:p>
    <w:p w14:paraId="31AD78A5" w14:textId="77777777" w:rsidR="00856C8A" w:rsidRPr="0046507C" w:rsidRDefault="00856C8A" w:rsidP="00856C8A">
      <w:pPr>
        <w:pStyle w:val="BodyText"/>
      </w:pPr>
      <w:r w:rsidRPr="0046507C">
        <w:t>‘</w:t>
      </w:r>
      <w:r w:rsidRPr="0046507C">
        <w:rPr>
          <w:b/>
          <w:bCs/>
        </w:rPr>
        <w:t>Regulated tobacco item</w:t>
      </w:r>
      <w:r w:rsidRPr="0046507C">
        <w:t>’ means a tobacco product or a tobacco product accessory.</w:t>
      </w:r>
    </w:p>
    <w:p w14:paraId="26D8C48B" w14:textId="77777777" w:rsidR="00856C8A" w:rsidRPr="0046507C" w:rsidRDefault="00856C8A" w:rsidP="00856C8A">
      <w:pPr>
        <w:pStyle w:val="BodyText"/>
      </w:pPr>
      <w:r w:rsidRPr="0046507C">
        <w:t>‘</w:t>
      </w:r>
      <w:r w:rsidRPr="0046507C">
        <w:rPr>
          <w:b/>
          <w:bCs/>
        </w:rPr>
        <w:t>Tobacco product</w:t>
      </w:r>
      <w:r w:rsidRPr="0046507C">
        <w:t>’ means the following designed or intended for human consumption or use:</w:t>
      </w:r>
    </w:p>
    <w:p w14:paraId="64F8E2DC" w14:textId="5EADB3A9" w:rsidR="00856C8A" w:rsidRPr="0046507C" w:rsidRDefault="00856C8A" w:rsidP="00856C8A">
      <w:pPr>
        <w:pStyle w:val="BodyText"/>
        <w:numPr>
          <w:ilvl w:val="0"/>
          <w:numId w:val="33"/>
        </w:numPr>
        <w:ind w:left="360"/>
      </w:pPr>
      <w:r w:rsidRPr="0046507C">
        <w:t xml:space="preserve">processed tobacco in any </w:t>
      </w:r>
      <w:proofErr w:type="gramStart"/>
      <w:r w:rsidRPr="0046507C">
        <w:t>form;</w:t>
      </w:r>
      <w:proofErr w:type="gramEnd"/>
    </w:p>
    <w:p w14:paraId="3B23EE02" w14:textId="1549BBBA" w:rsidR="00856C8A" w:rsidRPr="0046507C" w:rsidRDefault="00856C8A" w:rsidP="00856C8A">
      <w:pPr>
        <w:pStyle w:val="BodyText"/>
        <w:numPr>
          <w:ilvl w:val="0"/>
          <w:numId w:val="33"/>
        </w:numPr>
        <w:ind w:left="360"/>
      </w:pPr>
      <w:r w:rsidRPr="0046507C">
        <w:t>a product that contains tobacco as an ingredient.</w:t>
      </w:r>
    </w:p>
    <w:p w14:paraId="6BD508B2" w14:textId="77777777" w:rsidR="00856C8A" w:rsidRPr="0046507C" w:rsidRDefault="00856C8A" w:rsidP="00856C8A">
      <w:pPr>
        <w:pStyle w:val="BodyText"/>
      </w:pPr>
      <w:r w:rsidRPr="0046507C">
        <w:t>‘</w:t>
      </w:r>
      <w:r w:rsidRPr="0046507C">
        <w:rPr>
          <w:b/>
          <w:bCs/>
        </w:rPr>
        <w:t>Tobacco product accessory</w:t>
      </w:r>
      <w:r w:rsidRPr="0046507C">
        <w:t>’ means any of the following:</w:t>
      </w:r>
    </w:p>
    <w:p w14:paraId="66BB9491" w14:textId="23F2F2B1" w:rsidR="00856C8A" w:rsidRPr="0046507C" w:rsidRDefault="00856C8A" w:rsidP="00856C8A">
      <w:pPr>
        <w:pStyle w:val="BodyText"/>
        <w:numPr>
          <w:ilvl w:val="0"/>
          <w:numId w:val="35"/>
        </w:numPr>
        <w:ind w:left="360"/>
      </w:pPr>
      <w:r w:rsidRPr="0046507C">
        <w:t xml:space="preserve">a cigarette paper (including a pre-rolled cigarette paper) that is not part of a tobacco </w:t>
      </w:r>
      <w:proofErr w:type="gramStart"/>
      <w:r w:rsidRPr="0046507C">
        <w:t>product;</w:t>
      </w:r>
      <w:proofErr w:type="gramEnd"/>
    </w:p>
    <w:p w14:paraId="453F5AEA" w14:textId="465FFEC9" w:rsidR="00856C8A" w:rsidRPr="0046507C" w:rsidRDefault="00856C8A" w:rsidP="00856C8A">
      <w:pPr>
        <w:pStyle w:val="BodyText"/>
        <w:numPr>
          <w:ilvl w:val="0"/>
          <w:numId w:val="35"/>
        </w:numPr>
        <w:ind w:left="360"/>
      </w:pPr>
      <w:r w:rsidRPr="0046507C">
        <w:t xml:space="preserve">a cigarette </w:t>
      </w:r>
      <w:proofErr w:type="gramStart"/>
      <w:r w:rsidRPr="0046507C">
        <w:t>roller;</w:t>
      </w:r>
      <w:proofErr w:type="gramEnd"/>
    </w:p>
    <w:p w14:paraId="2A8F8D7D" w14:textId="6BBE30FF" w:rsidR="00856C8A" w:rsidRPr="0046507C" w:rsidRDefault="00856C8A" w:rsidP="00856C8A">
      <w:pPr>
        <w:pStyle w:val="BodyText"/>
        <w:numPr>
          <w:ilvl w:val="0"/>
          <w:numId w:val="35"/>
        </w:numPr>
        <w:ind w:left="360"/>
      </w:pPr>
      <w:r w:rsidRPr="0046507C">
        <w:t xml:space="preserve">a filter tip for a cigar or cigarette that is not part of a tobacco </w:t>
      </w:r>
      <w:proofErr w:type="gramStart"/>
      <w:r w:rsidRPr="0046507C">
        <w:t>product;</w:t>
      </w:r>
      <w:proofErr w:type="gramEnd"/>
    </w:p>
    <w:p w14:paraId="6033BD04" w14:textId="7A6A8784" w:rsidR="00856C8A" w:rsidRPr="0046507C" w:rsidRDefault="00856C8A" w:rsidP="00856C8A">
      <w:pPr>
        <w:pStyle w:val="BodyText"/>
        <w:numPr>
          <w:ilvl w:val="0"/>
          <w:numId w:val="35"/>
        </w:numPr>
        <w:ind w:left="360"/>
      </w:pPr>
      <w:r w:rsidRPr="0046507C">
        <w:t xml:space="preserve">a wrapper for tobacco that is in the form of a sheet or tube made from or with </w:t>
      </w:r>
      <w:proofErr w:type="gramStart"/>
      <w:r w:rsidRPr="0046507C">
        <w:t>tobacco;</w:t>
      </w:r>
      <w:proofErr w:type="gramEnd"/>
    </w:p>
    <w:p w14:paraId="3BE71CAB" w14:textId="63DDCDE9" w:rsidR="00856C8A" w:rsidRPr="0046507C" w:rsidRDefault="00856C8A" w:rsidP="00856C8A">
      <w:pPr>
        <w:pStyle w:val="BodyText"/>
        <w:numPr>
          <w:ilvl w:val="0"/>
          <w:numId w:val="35"/>
        </w:numPr>
        <w:ind w:left="360"/>
      </w:pPr>
      <w:r w:rsidRPr="0046507C">
        <w:t xml:space="preserve">a card, capsule, bead or other device that is designed or intended to alter the </w:t>
      </w:r>
      <w:proofErr w:type="spellStart"/>
      <w:r w:rsidRPr="0046507C">
        <w:t>flavour</w:t>
      </w:r>
      <w:proofErr w:type="spellEnd"/>
      <w:r w:rsidRPr="0046507C">
        <w:t>, smell or intensity of a tobacco product (except such a device that is part of a tobacco product</w:t>
      </w:r>
      <w:proofErr w:type="gramStart"/>
      <w:r w:rsidRPr="0046507C">
        <w:t>);</w:t>
      </w:r>
      <w:proofErr w:type="gramEnd"/>
    </w:p>
    <w:p w14:paraId="2B54A4C4" w14:textId="4F314055" w:rsidR="00856C8A" w:rsidRPr="0046507C" w:rsidRDefault="00856C8A" w:rsidP="00856C8A">
      <w:pPr>
        <w:pStyle w:val="BodyText"/>
        <w:numPr>
          <w:ilvl w:val="0"/>
          <w:numId w:val="35"/>
        </w:numPr>
        <w:ind w:left="360"/>
      </w:pPr>
      <w:r w:rsidRPr="0046507C">
        <w:t>a pipe designed or intended for smoking pipe tobacco.</w:t>
      </w:r>
    </w:p>
    <w:p w14:paraId="723BF668" w14:textId="5F0F6D86" w:rsidR="00F25DC9" w:rsidRPr="0046507C" w:rsidRDefault="000B7D27" w:rsidP="000B7D27">
      <w:pPr>
        <w:pStyle w:val="BodyText"/>
        <w:rPr>
          <w:i/>
          <w:iCs/>
        </w:rPr>
      </w:pPr>
      <w:r w:rsidRPr="0046507C">
        <w:rPr>
          <w:i/>
          <w:iCs/>
        </w:rPr>
        <w:t>The definitions used in the Public Health (Tobacco and Other Products) legislation can be viewed in section 8 of the Act, and section 5 of the Regulations. The above definitions are provided to assist in understanding this guide.</w:t>
      </w:r>
    </w:p>
    <w:p w14:paraId="6DE9A064" w14:textId="77777777" w:rsidR="00F25DC9" w:rsidRPr="0046507C" w:rsidRDefault="00F25DC9">
      <w:pPr>
        <w:spacing w:before="0" w:after="0"/>
        <w:rPr>
          <w:rFonts w:cs="Arial"/>
          <w:i/>
          <w:iCs/>
          <w:spacing w:val="-2"/>
          <w:szCs w:val="24"/>
        </w:rPr>
      </w:pPr>
      <w:r w:rsidRPr="0046507C">
        <w:rPr>
          <w:rFonts w:cs="Arial"/>
          <w:i/>
          <w:iCs/>
          <w:szCs w:val="24"/>
        </w:rPr>
        <w:br w:type="page"/>
      </w:r>
    </w:p>
    <w:p w14:paraId="41B97AD8" w14:textId="77777777" w:rsidR="00F25DC9" w:rsidRPr="00E40DEC" w:rsidRDefault="00F25DC9" w:rsidP="00534FB6">
      <w:pPr>
        <w:pStyle w:val="Heading2"/>
      </w:pPr>
      <w:bookmarkStart w:id="4" w:name="_Toc182149133"/>
      <w:r w:rsidRPr="00E40DEC">
        <w:lastRenderedPageBreak/>
        <w:t>An outline of the advertising and sponsorship prohibitions for tobacco products</w:t>
      </w:r>
      <w:bookmarkEnd w:id="4"/>
    </w:p>
    <w:p w14:paraId="03AA7841" w14:textId="77777777" w:rsidR="00F25DC9" w:rsidRPr="0046507C" w:rsidRDefault="00F25DC9" w:rsidP="00E40DEC">
      <w:pPr>
        <w:pStyle w:val="BodyText"/>
      </w:pPr>
      <w:r w:rsidRPr="0046507C">
        <w:t>The Act prohibits the advertising and promotion of regulated tobacco items, with certain limited exceptions.</w:t>
      </w:r>
    </w:p>
    <w:p w14:paraId="3DD4098A" w14:textId="77777777" w:rsidR="00F25DC9" w:rsidRPr="0046507C" w:rsidRDefault="00F25DC9" w:rsidP="00E40DEC">
      <w:pPr>
        <w:pStyle w:val="BodyText"/>
      </w:pPr>
      <w:r w:rsidRPr="0046507C">
        <w:t>The Act also prohibits tobacco and e-cigarette sponsorships.</w:t>
      </w:r>
    </w:p>
    <w:p w14:paraId="3CD52647" w14:textId="77777777" w:rsidR="00F25DC9" w:rsidRPr="00E40DEC" w:rsidRDefault="00F25DC9" w:rsidP="00534FB6">
      <w:pPr>
        <w:pStyle w:val="Heading3"/>
      </w:pPr>
      <w:bookmarkStart w:id="5" w:name="_Toc182149134"/>
      <w:r w:rsidRPr="00E40DEC">
        <w:t>Application of state and territory laws</w:t>
      </w:r>
      <w:bookmarkEnd w:id="5"/>
    </w:p>
    <w:p w14:paraId="582A4244" w14:textId="77777777" w:rsidR="00F25DC9" w:rsidRPr="0046507C" w:rsidRDefault="00F25DC9" w:rsidP="00F25DC9">
      <w:pPr>
        <w:pStyle w:val="BodyText"/>
      </w:pPr>
      <w:r w:rsidRPr="0046507C">
        <w:t>Commonwealth, state and territory laws apply to tobacco advertising.</w:t>
      </w:r>
    </w:p>
    <w:p w14:paraId="085CD4BD" w14:textId="77777777" w:rsidR="00F25DC9" w:rsidRPr="0046507C" w:rsidRDefault="00F25DC9" w:rsidP="00F25DC9">
      <w:pPr>
        <w:pStyle w:val="BodyText"/>
      </w:pPr>
      <w:r w:rsidRPr="0046507C">
        <w:t>If there is any inconsistency between Commonwealth and state and territory laws relating to tobacco advertising, the Commonwealth law will apply to the extent of the inconsistency. Where the state or territory law is more restrictive than, but not inconsistent with, the Commonwealth law, then the state or territory law will continue to apply.</w:t>
      </w:r>
    </w:p>
    <w:p w14:paraId="6D047528" w14:textId="3C02BDEB" w:rsidR="000B7D27" w:rsidRPr="0046507C" w:rsidRDefault="00F25DC9" w:rsidP="00F25DC9">
      <w:pPr>
        <w:pStyle w:val="BodyText"/>
      </w:pPr>
      <w:r w:rsidRPr="0046507C">
        <w:t xml:space="preserve">For further information about state and territory laws please contact the relevant </w:t>
      </w:r>
      <w:hyperlink r:id="rId26" w:history="1">
        <w:r w:rsidRPr="0046507C">
          <w:rPr>
            <w:rStyle w:val="Hyperlink"/>
          </w:rPr>
          <w:t>state or territory health department</w:t>
        </w:r>
      </w:hyperlink>
      <w:r w:rsidRPr="0046507C">
        <w:t>.</w:t>
      </w:r>
    </w:p>
    <w:p w14:paraId="5DC89629" w14:textId="77777777" w:rsidR="00F25DC9" w:rsidRPr="00E40DEC" w:rsidRDefault="00F25DC9" w:rsidP="00534FB6">
      <w:pPr>
        <w:pStyle w:val="Heading2"/>
      </w:pPr>
      <w:bookmarkStart w:id="6" w:name="_Toc182149135"/>
      <w:r w:rsidRPr="00E40DEC">
        <w:t>The general prohibition on tobacco advertising</w:t>
      </w:r>
      <w:bookmarkEnd w:id="6"/>
    </w:p>
    <w:p w14:paraId="73358280" w14:textId="77777777" w:rsidR="00F25DC9" w:rsidRPr="00E40DEC" w:rsidRDefault="00F25DC9" w:rsidP="00534FB6">
      <w:pPr>
        <w:pStyle w:val="Heading3"/>
      </w:pPr>
      <w:bookmarkStart w:id="7" w:name="_Toc182149136"/>
      <w:r w:rsidRPr="00E40DEC">
        <w:t>Definition of a tobacco advertisement</w:t>
      </w:r>
      <w:bookmarkEnd w:id="7"/>
    </w:p>
    <w:p w14:paraId="66DC6002" w14:textId="77777777" w:rsidR="00F25DC9" w:rsidRPr="0046507C" w:rsidRDefault="00F25DC9" w:rsidP="00F25DC9">
      <w:pPr>
        <w:pStyle w:val="BodyText"/>
      </w:pPr>
      <w:r w:rsidRPr="0046507C">
        <w:t xml:space="preserve">Tobacco advertisements can take </w:t>
      </w:r>
      <w:proofErr w:type="gramStart"/>
      <w:r w:rsidRPr="0046507C">
        <w:t>a number of</w:t>
      </w:r>
      <w:proofErr w:type="gramEnd"/>
      <w:r w:rsidRPr="0046507C">
        <w:t xml:space="preserve"> forms, for example magazine and newspaper advertisements, point-of-sale promotions, or images or information published online. For this reason, tobacco advertisements are defined broadly in the Act.</w:t>
      </w:r>
    </w:p>
    <w:p w14:paraId="2F5C2224" w14:textId="77777777" w:rsidR="00F25DC9" w:rsidRPr="0046507C" w:rsidRDefault="00F25DC9" w:rsidP="00F25DC9">
      <w:pPr>
        <w:pStyle w:val="BodyText"/>
      </w:pPr>
      <w:r w:rsidRPr="0046507C">
        <w:t>Under the Act, a tobacco advertisement is any form of communication, recommendation or action that promotes:</w:t>
      </w:r>
    </w:p>
    <w:p w14:paraId="7C968AC1" w14:textId="1062C20E" w:rsidR="00F25DC9" w:rsidRPr="0046507C" w:rsidRDefault="00F25DC9" w:rsidP="00F25DC9">
      <w:pPr>
        <w:pStyle w:val="ListParagraph"/>
        <w:rPr>
          <w:rFonts w:cs="Arial"/>
          <w:szCs w:val="24"/>
        </w:rPr>
      </w:pPr>
      <w:r w:rsidRPr="0046507C">
        <w:rPr>
          <w:rFonts w:cs="Arial"/>
          <w:szCs w:val="24"/>
        </w:rPr>
        <w:t>smoking</w:t>
      </w:r>
    </w:p>
    <w:p w14:paraId="3655F97D" w14:textId="17101415" w:rsidR="00F25DC9" w:rsidRPr="0046507C" w:rsidRDefault="00F25DC9" w:rsidP="00F25DC9">
      <w:pPr>
        <w:pStyle w:val="ListParagraph"/>
        <w:numPr>
          <w:ilvl w:val="1"/>
          <w:numId w:val="11"/>
        </w:numPr>
        <w:ind w:left="720"/>
        <w:rPr>
          <w:rFonts w:cs="Arial"/>
          <w:szCs w:val="24"/>
        </w:rPr>
      </w:pPr>
      <w:r w:rsidRPr="0046507C">
        <w:rPr>
          <w:rFonts w:cs="Arial"/>
          <w:szCs w:val="24"/>
        </w:rPr>
        <w:t>this would include, for example, images which depict smoking in shop displays, magazines, websites and on clothing</w:t>
      </w:r>
    </w:p>
    <w:p w14:paraId="1B50EF21" w14:textId="2F63F261" w:rsidR="00F25DC9" w:rsidRPr="0046507C" w:rsidRDefault="00F25DC9" w:rsidP="00F25DC9">
      <w:pPr>
        <w:pStyle w:val="ListParagraph"/>
        <w:rPr>
          <w:rFonts w:cs="Arial"/>
          <w:szCs w:val="24"/>
        </w:rPr>
      </w:pPr>
      <w:r w:rsidRPr="0046507C">
        <w:rPr>
          <w:rFonts w:cs="Arial"/>
          <w:szCs w:val="24"/>
        </w:rPr>
        <w:t>a regulated tobacco item or the use of such an item</w:t>
      </w:r>
    </w:p>
    <w:p w14:paraId="13351CB5" w14:textId="0043FE28" w:rsidR="00F25DC9" w:rsidRPr="0046507C" w:rsidRDefault="00F25DC9" w:rsidP="00F25DC9">
      <w:pPr>
        <w:pStyle w:val="ListParagraph"/>
        <w:numPr>
          <w:ilvl w:val="1"/>
          <w:numId w:val="11"/>
        </w:numPr>
        <w:ind w:left="720"/>
        <w:rPr>
          <w:rFonts w:cs="Arial"/>
          <w:szCs w:val="24"/>
        </w:rPr>
      </w:pPr>
      <w:r w:rsidRPr="0046507C">
        <w:rPr>
          <w:rFonts w:cs="Arial"/>
          <w:szCs w:val="24"/>
        </w:rPr>
        <w:t>a regulated tobacco item is a tobacco product or tobacco product accessory. A tobacco product is tobacco itself and any product (other than an e-cigarette) that contains tobacco. Cigarette papers, cigarette rollers, filter tips and pipes are tobacco product accessories</w:t>
      </w:r>
    </w:p>
    <w:p w14:paraId="779B0572" w14:textId="6C214290" w:rsidR="00F25DC9" w:rsidRPr="0046507C" w:rsidRDefault="00F25DC9" w:rsidP="00F25DC9">
      <w:pPr>
        <w:pStyle w:val="ListParagraph"/>
        <w:numPr>
          <w:ilvl w:val="1"/>
          <w:numId w:val="11"/>
        </w:numPr>
        <w:ind w:left="720"/>
        <w:rPr>
          <w:rFonts w:cs="Arial"/>
          <w:szCs w:val="24"/>
        </w:rPr>
      </w:pPr>
      <w:r w:rsidRPr="0046507C">
        <w:rPr>
          <w:rFonts w:cs="Arial"/>
          <w:szCs w:val="24"/>
        </w:rPr>
        <w:lastRenderedPageBreak/>
        <w:t>products that are entered on the Australian Register of Therapeutic Goods maintained under the Therapeutic Goods Act 1989 are not tobacco products</w:t>
      </w:r>
    </w:p>
    <w:p w14:paraId="58CA817E" w14:textId="77777777" w:rsidR="00F25DC9" w:rsidRPr="00E40DEC" w:rsidRDefault="00F25DC9" w:rsidP="00534FB6">
      <w:pPr>
        <w:pStyle w:val="Heading3"/>
      </w:pPr>
      <w:bookmarkStart w:id="8" w:name="_Toc182149137"/>
      <w:r w:rsidRPr="00E40DEC">
        <w:t>Exceptions to the general prohibition on tobacco advertising</w:t>
      </w:r>
      <w:bookmarkEnd w:id="8"/>
    </w:p>
    <w:p w14:paraId="6BD6A233" w14:textId="77777777" w:rsidR="00F25DC9" w:rsidRPr="0046507C" w:rsidRDefault="0759867E" w:rsidP="00F25DC9">
      <w:pPr>
        <w:pStyle w:val="BodyText"/>
      </w:pPr>
      <w:r>
        <w:t xml:space="preserve">The Act contains </w:t>
      </w:r>
      <w:proofErr w:type="gramStart"/>
      <w:r>
        <w:t>a number of</w:t>
      </w:r>
      <w:proofErr w:type="gramEnd"/>
      <w:r>
        <w:t xml:space="preserve"> exceptions to the general prohibition on tobacco advertising. The following do </w:t>
      </w:r>
      <w:r w:rsidRPr="5B030999">
        <w:rPr>
          <w:b/>
          <w:bCs/>
        </w:rPr>
        <w:t>not</w:t>
      </w:r>
      <w:r>
        <w:t xml:space="preserve"> constitute a tobacco advertisement under the Act:</w:t>
      </w:r>
    </w:p>
    <w:p w14:paraId="24198028" w14:textId="185F7C8C" w:rsidR="00F25DC9" w:rsidRPr="0046507C" w:rsidRDefault="00F25DC9" w:rsidP="00F25DC9">
      <w:pPr>
        <w:pStyle w:val="ListParagraph"/>
        <w:rPr>
          <w:rFonts w:cs="Arial"/>
          <w:szCs w:val="24"/>
        </w:rPr>
      </w:pPr>
      <w:r w:rsidRPr="0046507C">
        <w:rPr>
          <w:rFonts w:cs="Arial"/>
          <w:szCs w:val="24"/>
        </w:rPr>
        <w:t>marks that comply with the tobacco product requirements and appear on a regulated tobacco item or its retail packaging</w:t>
      </w:r>
    </w:p>
    <w:p w14:paraId="01563B4D" w14:textId="1E40894D" w:rsidR="00F25DC9" w:rsidRPr="0046507C" w:rsidRDefault="00F25DC9" w:rsidP="00F25DC9">
      <w:pPr>
        <w:pStyle w:val="ListParagraph"/>
        <w:rPr>
          <w:rFonts w:cs="Arial"/>
          <w:szCs w:val="24"/>
        </w:rPr>
      </w:pPr>
      <w:r w:rsidRPr="0046507C">
        <w:rPr>
          <w:rFonts w:cs="Arial"/>
          <w:szCs w:val="24"/>
        </w:rPr>
        <w:t>marks that appear on standard business documents, such as manufacturer or importer orders or invoices that include a company logo</w:t>
      </w:r>
    </w:p>
    <w:p w14:paraId="642DB85C" w14:textId="2B06CDB7" w:rsidR="00F25DC9" w:rsidRPr="0046507C" w:rsidRDefault="00F25DC9" w:rsidP="00F25DC9">
      <w:pPr>
        <w:pStyle w:val="ListParagraph"/>
        <w:rPr>
          <w:rFonts w:cs="Arial"/>
          <w:szCs w:val="24"/>
        </w:rPr>
      </w:pPr>
      <w:r w:rsidRPr="0046507C">
        <w:rPr>
          <w:rFonts w:cs="Arial"/>
          <w:szCs w:val="24"/>
        </w:rPr>
        <w:t>business signage that is limited to stating the name and contact details of the business, the nature of the business and its location</w:t>
      </w:r>
    </w:p>
    <w:p w14:paraId="490694E3" w14:textId="31927833" w:rsidR="00F25DC9" w:rsidRPr="0046507C" w:rsidRDefault="00F25DC9" w:rsidP="00F25DC9">
      <w:pPr>
        <w:pStyle w:val="ListParagraph"/>
        <w:rPr>
          <w:rFonts w:cs="Arial"/>
          <w:szCs w:val="24"/>
        </w:rPr>
      </w:pPr>
      <w:r w:rsidRPr="0046507C">
        <w:rPr>
          <w:rFonts w:cs="Arial"/>
          <w:szCs w:val="24"/>
        </w:rPr>
        <w:t xml:space="preserve">a notice of availability of a regulated tobacco item, that does not use the brand name, or variant name of any </w:t>
      </w:r>
      <w:proofErr w:type="gramStart"/>
      <w:r w:rsidRPr="0046507C">
        <w:rPr>
          <w:rFonts w:cs="Arial"/>
          <w:szCs w:val="24"/>
        </w:rPr>
        <w:t>particular kind</w:t>
      </w:r>
      <w:proofErr w:type="gramEnd"/>
      <w:r w:rsidRPr="0046507C">
        <w:rPr>
          <w:rFonts w:cs="Arial"/>
          <w:szCs w:val="24"/>
        </w:rPr>
        <w:t xml:space="preserve"> of tobacco item, or contain anything that would enable a particular regulated tobacco item, or a range of such items to be identified</w:t>
      </w:r>
    </w:p>
    <w:p w14:paraId="1C8AAA40" w14:textId="0F32AFDB" w:rsidR="00F25DC9" w:rsidRPr="0046507C" w:rsidRDefault="00F25DC9" w:rsidP="00F25DC9">
      <w:pPr>
        <w:pStyle w:val="ListParagraph"/>
        <w:rPr>
          <w:rFonts w:cs="Arial"/>
          <w:szCs w:val="24"/>
        </w:rPr>
      </w:pPr>
      <w:r w:rsidRPr="0046507C">
        <w:rPr>
          <w:rFonts w:cs="Arial"/>
          <w:szCs w:val="24"/>
        </w:rPr>
        <w:t>communications relating to consumer matters, such as recalling an item or informing people about their consumer rights in relation to a regulated tobacco item</w:t>
      </w:r>
    </w:p>
    <w:p w14:paraId="0EB20E4D" w14:textId="26C1498A" w:rsidR="00F25DC9" w:rsidRPr="0046507C" w:rsidRDefault="00F25DC9" w:rsidP="00F25DC9">
      <w:pPr>
        <w:pStyle w:val="ListParagraph"/>
        <w:rPr>
          <w:rFonts w:cs="Arial"/>
          <w:szCs w:val="24"/>
        </w:rPr>
      </w:pPr>
      <w:r w:rsidRPr="0046507C">
        <w:rPr>
          <w:rFonts w:cs="Arial"/>
          <w:szCs w:val="24"/>
        </w:rPr>
        <w:t>communications about government or political matters</w:t>
      </w:r>
    </w:p>
    <w:p w14:paraId="5FDB6A86" w14:textId="0500C170" w:rsidR="00F25DC9" w:rsidRPr="0046507C" w:rsidRDefault="00F25DC9" w:rsidP="00F25DC9">
      <w:pPr>
        <w:pStyle w:val="ListParagraph"/>
        <w:rPr>
          <w:rFonts w:cs="Arial"/>
          <w:szCs w:val="24"/>
        </w:rPr>
      </w:pPr>
      <w:r w:rsidRPr="0046507C">
        <w:rPr>
          <w:rFonts w:cs="Arial"/>
          <w:szCs w:val="24"/>
        </w:rPr>
        <w:t>the performance or exhibition of an artistic work in good faith</w:t>
      </w:r>
    </w:p>
    <w:p w14:paraId="7F928C9D" w14:textId="52147D1B" w:rsidR="00F25DC9" w:rsidRPr="0046507C" w:rsidRDefault="00F25DC9" w:rsidP="00F25DC9">
      <w:pPr>
        <w:pStyle w:val="ListParagraph"/>
        <w:rPr>
          <w:rFonts w:cs="Arial"/>
          <w:szCs w:val="24"/>
        </w:rPr>
      </w:pPr>
      <w:r w:rsidRPr="0046507C">
        <w:rPr>
          <w:rFonts w:cs="Arial"/>
          <w:szCs w:val="24"/>
        </w:rPr>
        <w:t>a communication which is made for a genuine academic, educational or scientific purpose or any other genuine purpose in the public interest</w:t>
      </w:r>
    </w:p>
    <w:p w14:paraId="34295F7E" w14:textId="4BA27A11" w:rsidR="00F25DC9" w:rsidRPr="0046507C" w:rsidRDefault="00F25DC9" w:rsidP="00F25DC9">
      <w:pPr>
        <w:pStyle w:val="ListParagraph"/>
        <w:rPr>
          <w:rFonts w:cs="Arial"/>
          <w:szCs w:val="24"/>
        </w:rPr>
      </w:pPr>
      <w:r w:rsidRPr="0046507C">
        <w:rPr>
          <w:rFonts w:cs="Arial"/>
          <w:szCs w:val="24"/>
        </w:rPr>
        <w:t>journalism that is in the public interest and where no person receives a benefit of any kind from the tobacco industry</w:t>
      </w:r>
    </w:p>
    <w:p w14:paraId="32413360" w14:textId="14988CB3" w:rsidR="00F25DC9" w:rsidRPr="0046507C" w:rsidRDefault="00F25DC9" w:rsidP="00F25DC9">
      <w:pPr>
        <w:pStyle w:val="ListParagraph"/>
        <w:rPr>
          <w:rFonts w:cs="Arial"/>
          <w:szCs w:val="24"/>
        </w:rPr>
      </w:pPr>
      <w:r w:rsidRPr="0046507C">
        <w:rPr>
          <w:rFonts w:cs="Arial"/>
          <w:szCs w:val="24"/>
        </w:rPr>
        <w:t>statements by authors that disclose the author’s conflict of interest in relation to the work</w:t>
      </w:r>
    </w:p>
    <w:p w14:paraId="0A5CB21C" w14:textId="1525C4AD" w:rsidR="00F25DC9" w:rsidRPr="0046507C" w:rsidRDefault="00F25DC9" w:rsidP="00F25DC9">
      <w:pPr>
        <w:pStyle w:val="ListParagraph"/>
        <w:rPr>
          <w:rFonts w:cs="Arial"/>
          <w:szCs w:val="24"/>
        </w:rPr>
      </w:pPr>
      <w:r w:rsidRPr="0046507C">
        <w:rPr>
          <w:rFonts w:cs="Arial"/>
          <w:szCs w:val="24"/>
        </w:rPr>
        <w:t>statements that acknowledge a contribution made to the author in connection with the preparation of the work.</w:t>
      </w:r>
    </w:p>
    <w:p w14:paraId="530E1E40" w14:textId="77777777" w:rsidR="00F25DC9" w:rsidRPr="00E40DEC" w:rsidRDefault="00F25DC9" w:rsidP="00534FB6">
      <w:pPr>
        <w:pStyle w:val="Heading3"/>
      </w:pPr>
      <w:bookmarkStart w:id="9" w:name="_Toc182149138"/>
      <w:r w:rsidRPr="00E40DEC">
        <w:t>Definition of ‘publish’ a tobacco advertisement</w:t>
      </w:r>
      <w:bookmarkEnd w:id="9"/>
    </w:p>
    <w:p w14:paraId="5FAB6686" w14:textId="77777777" w:rsidR="00F25DC9" w:rsidRPr="0046507C" w:rsidRDefault="00F25DC9" w:rsidP="00F25DC9">
      <w:pPr>
        <w:pStyle w:val="BodyText"/>
      </w:pPr>
      <w:r w:rsidRPr="0046507C">
        <w:t>The prohibitions in the Act relate to ‘publishing’ tobacco advertisements.</w:t>
      </w:r>
    </w:p>
    <w:p w14:paraId="1C7A1E69" w14:textId="77777777" w:rsidR="00F25DC9" w:rsidRPr="0046507C" w:rsidRDefault="00F25DC9" w:rsidP="00F25DC9">
      <w:pPr>
        <w:pStyle w:val="BodyText"/>
      </w:pPr>
      <w:r w:rsidRPr="0046507C">
        <w:t>The Act provides that a person publishes a tobacco advertisement if they use any kind of communication to make material that is considered an advertisement available to or accessible by the public or a section of the public. This includes if the advertisement is included in a product that is available or sold to the public or a section of the public.</w:t>
      </w:r>
    </w:p>
    <w:p w14:paraId="13ED70D2" w14:textId="77777777" w:rsidR="00F25DC9" w:rsidRPr="0046507C" w:rsidRDefault="00F25DC9" w:rsidP="00F25DC9">
      <w:pPr>
        <w:pStyle w:val="BodyText"/>
      </w:pPr>
      <w:r w:rsidRPr="0046507C">
        <w:t xml:space="preserve">The meaning of ‘publishing’ is deliberately broad to capture all types of </w:t>
      </w:r>
      <w:r w:rsidRPr="0046507C">
        <w:lastRenderedPageBreak/>
        <w:t>publications from traditional print media, such as newspapers, to electronic publications such as social media platforms. It is intended to include, among other things, material accessible in newspapers, magazines, television, podcasts, public radio broadcasts, content on streaming services, online advertising, social media platforms and products displaying tobacco logos etc.</w:t>
      </w:r>
    </w:p>
    <w:p w14:paraId="0DDC5007" w14:textId="77777777" w:rsidR="00F25DC9" w:rsidRPr="00E40DEC" w:rsidRDefault="00F25DC9" w:rsidP="00534FB6">
      <w:pPr>
        <w:pStyle w:val="Heading4"/>
      </w:pPr>
      <w:bookmarkStart w:id="10" w:name="_Toc182149139"/>
      <w:r w:rsidRPr="00E40DEC">
        <w:t>Ta</w:t>
      </w:r>
      <w:r w:rsidRPr="0050068B">
        <w:t>rgeted on</w:t>
      </w:r>
      <w:r w:rsidRPr="00E40DEC">
        <w:t>line advertising</w:t>
      </w:r>
      <w:bookmarkEnd w:id="10"/>
    </w:p>
    <w:p w14:paraId="6B697064" w14:textId="57F6D94F" w:rsidR="00F25DC9" w:rsidRPr="0046507C" w:rsidRDefault="00F25DC9" w:rsidP="00F25DC9">
      <w:pPr>
        <w:pStyle w:val="BodyText"/>
      </w:pPr>
      <w:r w:rsidRPr="0046507C">
        <w:t>Where targeted online tobacco advertising is published and made available because of, for example, the tracking of online activity of individuals, this will fall within the definition of publishing an advertisement.</w:t>
      </w:r>
    </w:p>
    <w:p w14:paraId="3881CEB8" w14:textId="77777777" w:rsidR="006A72A2" w:rsidRPr="00E40DEC" w:rsidRDefault="006A72A2" w:rsidP="00534FB6">
      <w:pPr>
        <w:pStyle w:val="Heading4"/>
      </w:pPr>
      <w:bookmarkStart w:id="11" w:name="_Toc182149140"/>
      <w:r w:rsidRPr="00E40DEC">
        <w:t>Private events or functions</w:t>
      </w:r>
      <w:bookmarkEnd w:id="11"/>
    </w:p>
    <w:p w14:paraId="66E43964" w14:textId="77777777" w:rsidR="006A72A2" w:rsidRPr="0046507C" w:rsidRDefault="006A72A2" w:rsidP="006A72A2">
      <w:pPr>
        <w:pStyle w:val="BodyText"/>
      </w:pPr>
      <w:r w:rsidRPr="0046507C">
        <w:t xml:space="preserve">Material made available at private functions or events that promote smoking will also </w:t>
      </w:r>
      <w:proofErr w:type="gramStart"/>
      <w:r w:rsidRPr="0046507C">
        <w:t>be considered to be</w:t>
      </w:r>
      <w:proofErr w:type="gramEnd"/>
      <w:r w:rsidRPr="0046507C">
        <w:t xml:space="preserve"> publishing an advertisement.</w:t>
      </w:r>
    </w:p>
    <w:p w14:paraId="65BDD0D5" w14:textId="77777777" w:rsidR="006A72A2" w:rsidRPr="00534FB6" w:rsidRDefault="006A72A2" w:rsidP="00534FB6">
      <w:pPr>
        <w:pStyle w:val="Heading4"/>
        <w:rPr>
          <w:i/>
          <w:iCs/>
        </w:rPr>
      </w:pPr>
      <w:bookmarkStart w:id="12" w:name="_Toc182149141"/>
      <w:r w:rsidRPr="00534FB6">
        <w:rPr>
          <w:i/>
          <w:iCs/>
        </w:rPr>
        <w:t>Broadcasting Services Act 1992</w:t>
      </w:r>
      <w:bookmarkEnd w:id="12"/>
    </w:p>
    <w:p w14:paraId="3E0167E0" w14:textId="77777777" w:rsidR="006A72A2" w:rsidRPr="0046507C" w:rsidRDefault="006A72A2" w:rsidP="006A72A2">
      <w:pPr>
        <w:pStyle w:val="BodyText"/>
      </w:pPr>
      <w:r w:rsidRPr="0046507C">
        <w:t>Restrictions have been added to the conditions on various licenses granted under the Broadcasting Services Act 1992, which will have the effect of licensees not being able to broadcast or transmit advertisements in contravention of the Act. While the Act contains a permitted publications exception for telecommunications and online service providers, a provider that broadcasts such an advertisement may instead be subject to other sanctions under the Broadcasting Services Act 1992.</w:t>
      </w:r>
    </w:p>
    <w:p w14:paraId="700FCC9D" w14:textId="77777777" w:rsidR="006A72A2" w:rsidRPr="00534FB6" w:rsidRDefault="006A72A2" w:rsidP="00534FB6">
      <w:pPr>
        <w:pStyle w:val="Heading3"/>
      </w:pPr>
      <w:bookmarkStart w:id="13" w:name="_Toc182149142"/>
      <w:r w:rsidRPr="00534FB6">
        <w:t>Permitted publications</w:t>
      </w:r>
      <w:bookmarkEnd w:id="13"/>
    </w:p>
    <w:p w14:paraId="2929A82F" w14:textId="77777777" w:rsidR="006A72A2" w:rsidRPr="0046507C" w:rsidRDefault="006A72A2" w:rsidP="006A72A2">
      <w:pPr>
        <w:pStyle w:val="BodyText"/>
      </w:pPr>
      <w:r w:rsidRPr="0046507C">
        <w:t>The Act provides for a range of circumstances in which the publication of material that amounts to a tobacco advertisement, and would otherwise be prohibited, is permitted. These include circumstances where a person advertises products at their retail premises in a manner that complies with applicable state or territory law (or, in the absence of applicable state or territory law, any regulations made under the Act).</w:t>
      </w:r>
    </w:p>
    <w:p w14:paraId="3E25E45F" w14:textId="36606E52" w:rsidR="006A72A2" w:rsidRPr="0046507C" w:rsidRDefault="006A72A2" w:rsidP="006A72A2">
      <w:pPr>
        <w:pStyle w:val="BodyText"/>
      </w:pPr>
      <w:r w:rsidRPr="0046507C">
        <w:t xml:space="preserve">Online point-of-sale advertisements of tobacco products that comply with applicable state and territory law (or, in the absence of applicable state or territory law, the regulations made under the Act) are also permitted. For further information on this see the department’s </w:t>
      </w:r>
      <w:hyperlink r:id="rId27" w:history="1">
        <w:r w:rsidRPr="0046507C">
          <w:rPr>
            <w:rStyle w:val="Hyperlink"/>
          </w:rPr>
          <w:t>Guide to Online Point-of-Sale Advertising Requirements</w:t>
        </w:r>
      </w:hyperlink>
      <w:r w:rsidRPr="0046507C">
        <w:t>.</w:t>
      </w:r>
    </w:p>
    <w:p w14:paraId="2A9B6CB9" w14:textId="3B6E891A" w:rsidR="000E3561" w:rsidRPr="0046507C" w:rsidRDefault="006A72A2" w:rsidP="006A72A2">
      <w:pPr>
        <w:pStyle w:val="BodyText"/>
      </w:pPr>
      <w:r w:rsidRPr="0046507C">
        <w:t>There are other limited permitted publications including trade communications, periodicals printed overseas and in-flight advertisements (other than those which are published during domestic flights). Where a person publishes an advertisement of a tobacco product for the purposes of compliance activities or acting solely in their capacity as a telecommunication or online service provider, this will also be considered a permitted publication.</w:t>
      </w:r>
    </w:p>
    <w:p w14:paraId="1A8E899B" w14:textId="77777777" w:rsidR="000E3561" w:rsidRPr="0046507C" w:rsidRDefault="000E3561">
      <w:pPr>
        <w:spacing w:before="0" w:after="0"/>
        <w:rPr>
          <w:rFonts w:cs="Arial"/>
          <w:spacing w:val="-2"/>
          <w:szCs w:val="24"/>
        </w:rPr>
      </w:pPr>
      <w:r w:rsidRPr="0046507C">
        <w:rPr>
          <w:rFonts w:cs="Arial"/>
          <w:szCs w:val="24"/>
        </w:rPr>
        <w:br w:type="page"/>
      </w:r>
    </w:p>
    <w:p w14:paraId="6002345B" w14:textId="77777777" w:rsidR="006A72A2" w:rsidRPr="00E40DEC" w:rsidRDefault="006A72A2" w:rsidP="00534FB6">
      <w:pPr>
        <w:pStyle w:val="Heading2"/>
      </w:pPr>
      <w:bookmarkStart w:id="14" w:name="_Toc182149143"/>
      <w:r w:rsidRPr="00E40DEC">
        <w:lastRenderedPageBreak/>
        <w:t>Prohibition on tobacco and e-cigarette sponsorships</w:t>
      </w:r>
      <w:bookmarkEnd w:id="14"/>
    </w:p>
    <w:p w14:paraId="4F9F6146" w14:textId="77777777" w:rsidR="006A72A2" w:rsidRPr="0046507C" w:rsidRDefault="006A72A2" w:rsidP="006A72A2">
      <w:pPr>
        <w:pStyle w:val="BodyText"/>
      </w:pPr>
      <w:r w:rsidRPr="0046507C">
        <w:t xml:space="preserve">The Act contains a prohibition on </w:t>
      </w:r>
      <w:proofErr w:type="gramStart"/>
      <w:r w:rsidRPr="0046507C">
        <w:t>entering into</w:t>
      </w:r>
      <w:proofErr w:type="gramEnd"/>
      <w:r w:rsidRPr="0046507C">
        <w:t xml:space="preserve"> tobacco or e-cigarette sponsorships.</w:t>
      </w:r>
    </w:p>
    <w:p w14:paraId="757B80E9" w14:textId="77777777" w:rsidR="006A72A2" w:rsidRPr="0046507C" w:rsidRDefault="006A72A2" w:rsidP="006A72A2">
      <w:pPr>
        <w:pStyle w:val="BodyText"/>
      </w:pPr>
      <w:r w:rsidRPr="0046507C">
        <w:t>A tobacco or e-cigarette sponsorship means any form of contribution (whether financial or otherwise) to an event, activity or person that promotes, or is likely to promote, the following (whether directly or indirectly):</w:t>
      </w:r>
    </w:p>
    <w:p w14:paraId="1E0D611C" w14:textId="3AE8B83F" w:rsidR="006A72A2" w:rsidRPr="0046507C" w:rsidRDefault="006A72A2" w:rsidP="006A72A2">
      <w:pPr>
        <w:pStyle w:val="ListParagraph"/>
        <w:rPr>
          <w:rFonts w:cs="Arial"/>
          <w:szCs w:val="24"/>
        </w:rPr>
      </w:pPr>
      <w:r w:rsidRPr="0046507C">
        <w:rPr>
          <w:rFonts w:cs="Arial"/>
          <w:szCs w:val="24"/>
        </w:rPr>
        <w:t>smoking</w:t>
      </w:r>
    </w:p>
    <w:p w14:paraId="02532965" w14:textId="16B1CF11" w:rsidR="006A72A2" w:rsidRPr="0046507C" w:rsidRDefault="006A72A2" w:rsidP="006A72A2">
      <w:pPr>
        <w:pStyle w:val="ListParagraph"/>
        <w:rPr>
          <w:rFonts w:cs="Arial"/>
          <w:szCs w:val="24"/>
        </w:rPr>
      </w:pPr>
      <w:r w:rsidRPr="0046507C">
        <w:rPr>
          <w:rFonts w:cs="Arial"/>
          <w:szCs w:val="24"/>
        </w:rPr>
        <w:t>a regulated tobacco item or the use of such an item</w:t>
      </w:r>
    </w:p>
    <w:p w14:paraId="4B67C056" w14:textId="3FBF7111" w:rsidR="006A72A2" w:rsidRPr="0046507C" w:rsidRDefault="006A72A2" w:rsidP="006A72A2">
      <w:pPr>
        <w:pStyle w:val="ListParagraph"/>
        <w:rPr>
          <w:rFonts w:cs="Arial"/>
          <w:szCs w:val="24"/>
        </w:rPr>
      </w:pPr>
      <w:r w:rsidRPr="0046507C">
        <w:rPr>
          <w:rFonts w:cs="Arial"/>
          <w:szCs w:val="24"/>
        </w:rPr>
        <w:t>vaping</w:t>
      </w:r>
    </w:p>
    <w:p w14:paraId="664A895F" w14:textId="6BDF4E1D" w:rsidR="006A72A2" w:rsidRPr="0046507C" w:rsidRDefault="006A72A2" w:rsidP="006A72A2">
      <w:pPr>
        <w:pStyle w:val="ListParagraph"/>
        <w:rPr>
          <w:rFonts w:cs="Arial"/>
          <w:szCs w:val="24"/>
        </w:rPr>
      </w:pPr>
      <w:r w:rsidRPr="0046507C">
        <w:rPr>
          <w:rFonts w:cs="Arial"/>
          <w:szCs w:val="24"/>
        </w:rPr>
        <w:t>an e-cigarette product or the use of such a product.</w:t>
      </w:r>
    </w:p>
    <w:p w14:paraId="08E291BB" w14:textId="77777777" w:rsidR="006A72A2" w:rsidRPr="0046507C" w:rsidRDefault="006A72A2" w:rsidP="006A72A2">
      <w:pPr>
        <w:pStyle w:val="BodyText"/>
      </w:pPr>
      <w:r w:rsidRPr="0046507C">
        <w:t xml:space="preserve">This involves </w:t>
      </w:r>
      <w:proofErr w:type="gramStart"/>
      <w:r w:rsidRPr="0046507C">
        <w:t>making a contribution</w:t>
      </w:r>
      <w:proofErr w:type="gramEnd"/>
      <w:r w:rsidRPr="0046507C">
        <w:t xml:space="preserve"> of any kind to another person, entering into an arrangement, agreement or understanding with another person or making a promise or giving an undertaking to another person for the purpose of a tobacco or e-cigarette sponsorship.</w:t>
      </w:r>
    </w:p>
    <w:p w14:paraId="76FD72B2" w14:textId="77777777" w:rsidR="006A72A2" w:rsidRPr="0046507C" w:rsidRDefault="006A72A2" w:rsidP="006A72A2">
      <w:pPr>
        <w:pStyle w:val="BodyText"/>
      </w:pPr>
      <w:r w:rsidRPr="0046507C">
        <w:t>The prohibition on tobacco or e-cigarette sponsorship is a broad prohibition with wide application which is intended to apply in almost all situations. Most retailer incentive schemes, discounts and/ or rebates would not be permitted under the Act.</w:t>
      </w:r>
    </w:p>
    <w:p w14:paraId="7426069B" w14:textId="7F2E4D03" w:rsidR="006A72A2" w:rsidRPr="0046507C" w:rsidRDefault="006A72A2" w:rsidP="006A72A2">
      <w:pPr>
        <w:pStyle w:val="BodyText"/>
      </w:pPr>
      <w:r w:rsidRPr="0046507C">
        <w:t xml:space="preserve">In most cases, e-cigarette sponsorship will also constitute advertisement of a vaping good for the purposes of the Therapeutic Goods Act. Guidance on the restrictions on advertising and promotion of vapes in Australia can be found on the </w:t>
      </w:r>
      <w:hyperlink r:id="rId28" w:history="1">
        <w:r w:rsidRPr="0046507C">
          <w:rPr>
            <w:rStyle w:val="Hyperlink"/>
          </w:rPr>
          <w:t>TGA Vaping Hub</w:t>
        </w:r>
      </w:hyperlink>
      <w:r w:rsidRPr="0046507C">
        <w:t>.</w:t>
      </w:r>
    </w:p>
    <w:p w14:paraId="129664B9" w14:textId="77777777" w:rsidR="006A72A2" w:rsidRPr="00E40DEC" w:rsidRDefault="006A72A2" w:rsidP="00534FB6">
      <w:pPr>
        <w:pStyle w:val="Heading3"/>
      </w:pPr>
      <w:bookmarkStart w:id="15" w:name="_Toc182149144"/>
      <w:r w:rsidRPr="00E40DEC">
        <w:t>Exceptions to the prohibition on tobacco and e-cigarette sponsorships</w:t>
      </w:r>
      <w:bookmarkEnd w:id="15"/>
    </w:p>
    <w:p w14:paraId="2EA2D5AA" w14:textId="77777777" w:rsidR="006A72A2" w:rsidRPr="0046507C" w:rsidRDefault="006A72A2" w:rsidP="006A72A2">
      <w:pPr>
        <w:pStyle w:val="BodyText"/>
      </w:pPr>
      <w:r w:rsidRPr="0046507C">
        <w:t>The Act also contains limited exceptions to the prohibition on tobacco and e-cigarette sponsorships. Under the Act, the following will not amount to a tobacco or e-cigarette sponsorship:</w:t>
      </w:r>
    </w:p>
    <w:p w14:paraId="37EBA709" w14:textId="2339C9D2" w:rsidR="006A72A2" w:rsidRPr="0046507C" w:rsidRDefault="006A72A2" w:rsidP="006A72A2">
      <w:pPr>
        <w:pStyle w:val="ListParagraph"/>
        <w:rPr>
          <w:rFonts w:cs="Arial"/>
          <w:szCs w:val="24"/>
        </w:rPr>
      </w:pPr>
      <w:r w:rsidRPr="0046507C">
        <w:rPr>
          <w:rFonts w:cs="Arial"/>
          <w:szCs w:val="24"/>
        </w:rPr>
        <w:t>certain kinds of political donations and electoral expenditure</w:t>
      </w:r>
    </w:p>
    <w:p w14:paraId="6673DAA9" w14:textId="5615CA6E" w:rsidR="006A72A2" w:rsidRPr="0046507C" w:rsidRDefault="006A72A2" w:rsidP="006A72A2">
      <w:pPr>
        <w:pStyle w:val="ListParagraph"/>
        <w:rPr>
          <w:rFonts w:cs="Arial"/>
          <w:szCs w:val="24"/>
        </w:rPr>
      </w:pPr>
      <w:r w:rsidRPr="0046507C">
        <w:rPr>
          <w:rFonts w:cs="Arial"/>
          <w:szCs w:val="24"/>
        </w:rPr>
        <w:t>statements made by authors to disclose the author’s conflict of interest.</w:t>
      </w:r>
    </w:p>
    <w:p w14:paraId="2A0C548E" w14:textId="7AB65CC9" w:rsidR="000E3561" w:rsidRPr="0046507C" w:rsidRDefault="006A72A2" w:rsidP="00A2014E">
      <w:pPr>
        <w:pStyle w:val="BodyText"/>
      </w:pPr>
      <w:r w:rsidRPr="0046507C">
        <w:t>However, an exception under the Act applying to the relevant conduct does not mean that the conduct is lawful under the Therapeutic Goods Act. Any person involved in e-cigarette sponsorship or advertising must ensure their conduct is consistent with other applicable Commonwealth, state or territory law, including the Therapeutic Goods Act.</w:t>
      </w:r>
      <w:r w:rsidR="000E3561" w:rsidRPr="0046507C">
        <w:br w:type="page"/>
      </w:r>
    </w:p>
    <w:p w14:paraId="4E3B28AE" w14:textId="77777777" w:rsidR="00F243E2" w:rsidRPr="00E40DEC" w:rsidRDefault="00F243E2" w:rsidP="00534FB6">
      <w:pPr>
        <w:pStyle w:val="Heading2"/>
      </w:pPr>
      <w:bookmarkStart w:id="16" w:name="_Toc182149145"/>
      <w:r w:rsidRPr="00E40DEC">
        <w:lastRenderedPageBreak/>
        <w:t>Enforcing the Public Health (Tobacco and Other Products) legislation</w:t>
      </w:r>
      <w:bookmarkEnd w:id="16"/>
    </w:p>
    <w:p w14:paraId="4E9487A2" w14:textId="28245FB5" w:rsidR="00F243E2" w:rsidRPr="0046507C" w:rsidRDefault="00F243E2" w:rsidP="00F243E2">
      <w:pPr>
        <w:pStyle w:val="BodyText"/>
      </w:pPr>
      <w:r w:rsidRPr="0046507C">
        <w:t xml:space="preserve">The Government takes breaches of the Act seriously. The department is responsible for investigating reported breaches of the Public Health (Tobacco and Other Products) legislation. The department’s </w:t>
      </w:r>
      <w:hyperlink r:id="rId29" w:history="1">
        <w:r w:rsidRPr="0046507C">
          <w:rPr>
            <w:rStyle w:val="Hyperlink"/>
          </w:rPr>
          <w:t xml:space="preserve">Tobacco Control Enforcement </w:t>
        </w:r>
      </w:hyperlink>
      <w:r w:rsidRPr="0046507C">
        <w:t>Policy outlines the principles used to guide the department’s decisions and actions in enforcing these laws.</w:t>
      </w:r>
    </w:p>
    <w:p w14:paraId="33242553" w14:textId="77777777" w:rsidR="00F243E2" w:rsidRPr="0046507C" w:rsidRDefault="00F243E2" w:rsidP="00F243E2">
      <w:pPr>
        <w:pStyle w:val="BodyText"/>
      </w:pPr>
      <w:r w:rsidRPr="0046507C">
        <w:t>Any person who contravenes the Public Health (Tobacco and Other Products) legislation advertising and sponsorship prohibitions may face significant criminal or civil penalties. A range of options are available to enforce the Public Health (Tobacco and Other Products) legislation, including issuing infringement notices, seeking enforceable undertakings or injunctions, or referring the matter to the Australian Federal Police who may, in turn, refer the matter to the Commonwealth Director of Public Prosecutions.</w:t>
      </w:r>
    </w:p>
    <w:p w14:paraId="0CB8A1F8" w14:textId="44094BC1" w:rsidR="00F243E2" w:rsidRPr="0046507C" w:rsidRDefault="00F243E2" w:rsidP="00F243E2">
      <w:pPr>
        <w:pStyle w:val="BodyText"/>
      </w:pPr>
      <w:r w:rsidRPr="0046507C">
        <w:t>As at publication, the maximum penalty for contravening the advertising and sponsorship prohibitions is 2,000 penalty units ($660,000) for individuals and 20,000 penalty units ($6.6 million) for bodies corporate.1</w:t>
      </w:r>
      <w:r w:rsidRPr="0046507C">
        <w:rPr>
          <w:rStyle w:val="FootnoteReference"/>
        </w:rPr>
        <w:footnoteReference w:id="1"/>
      </w:r>
    </w:p>
    <w:p w14:paraId="222A5F24" w14:textId="77777777" w:rsidR="00F243E2" w:rsidRPr="0046507C" w:rsidRDefault="00F243E2" w:rsidP="00F243E2">
      <w:pPr>
        <w:pStyle w:val="BodyText"/>
      </w:pPr>
      <w:r w:rsidRPr="0046507C">
        <w:t>If you wish to report a potential breach of the Public Health (Tobacco and Other Products) legislation, please contact the department. Reports of breaches can be submitted</w:t>
      </w:r>
    </w:p>
    <w:p w14:paraId="4E90BCD2" w14:textId="5E909A40" w:rsidR="00F70FAB" w:rsidRDefault="00F243E2" w:rsidP="00F243E2">
      <w:pPr>
        <w:pStyle w:val="BodyText"/>
      </w:pPr>
      <w:r w:rsidRPr="0046507C">
        <w:t xml:space="preserve">in writing through the </w:t>
      </w:r>
      <w:hyperlink r:id="rId30" w:history="1">
        <w:r w:rsidRPr="0046507C">
          <w:rPr>
            <w:rStyle w:val="Hyperlink"/>
          </w:rPr>
          <w:t>make a complaint</w:t>
        </w:r>
      </w:hyperlink>
      <w:r w:rsidRPr="0046507C">
        <w:t xml:space="preserve"> on the department’s website or by emailing </w:t>
      </w:r>
      <w:hyperlink r:id="rId31" w:history="1">
        <w:r w:rsidRPr="0046507C">
          <w:rPr>
            <w:rStyle w:val="Hyperlink"/>
          </w:rPr>
          <w:t>TobaccoCompliance@health.gov.au</w:t>
        </w:r>
      </w:hyperlink>
      <w:r w:rsidRPr="0046507C">
        <w:t>. Please include sufficient information to enable the department to investigate the alleged breach, including images or document copies demonstrating the allegation where possible.</w:t>
      </w:r>
    </w:p>
    <w:p w14:paraId="6C7A82A2" w14:textId="77777777" w:rsidR="00F70FAB" w:rsidRDefault="00F70FAB">
      <w:pPr>
        <w:spacing w:before="0" w:after="0"/>
        <w:rPr>
          <w:rFonts w:cs="Arial"/>
          <w:spacing w:val="-2"/>
          <w:w w:val="105"/>
          <w:szCs w:val="24"/>
        </w:rPr>
      </w:pPr>
      <w:r>
        <w:br w:type="page"/>
      </w:r>
    </w:p>
    <w:p w14:paraId="4E4F983F" w14:textId="60B6195F" w:rsidR="00F243E2" w:rsidRDefault="00000000" w:rsidP="00F243E2">
      <w:pPr>
        <w:pStyle w:val="BodyText"/>
      </w:pPr>
      <w:hyperlink r:id="rId32" w:history="1">
        <w:r w:rsidR="00F70FAB" w:rsidRPr="00D41A39">
          <w:rPr>
            <w:rStyle w:val="Hyperlink"/>
          </w:rPr>
          <w:t>www.health.gov.au</w:t>
        </w:r>
      </w:hyperlink>
    </w:p>
    <w:p w14:paraId="38B7EFDE" w14:textId="37A356E9" w:rsidR="00F70FAB" w:rsidRPr="0046507C" w:rsidRDefault="00F70FAB" w:rsidP="00F243E2">
      <w:pPr>
        <w:pStyle w:val="BodyText"/>
      </w:pPr>
      <w:r w:rsidRPr="00F70FAB">
        <w:t>11890 NOV 2024</w:t>
      </w:r>
    </w:p>
    <w:sectPr w:rsidR="00F70FAB" w:rsidRPr="0046507C" w:rsidSect="00CC5CD6">
      <w:footerReference w:type="even" r:id="rId33"/>
      <w:footerReference w:type="default" r:id="rId34"/>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7D08" w14:textId="77777777" w:rsidR="00314DC1" w:rsidRDefault="00314DC1">
      <w:pPr>
        <w:spacing w:before="0" w:after="0"/>
      </w:pPr>
      <w:r>
        <w:separator/>
      </w:r>
    </w:p>
  </w:endnote>
  <w:endnote w:type="continuationSeparator" w:id="0">
    <w:p w14:paraId="5F23333D" w14:textId="77777777" w:rsidR="00314DC1" w:rsidRDefault="00314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202807"/>
      <w:docPartObj>
        <w:docPartGallery w:val="Page Numbers (Bottom of Page)"/>
        <w:docPartUnique/>
      </w:docPartObj>
    </w:sdtPr>
    <w:sdtEndPr>
      <w:rPr>
        <w:noProof/>
      </w:rPr>
    </w:sdtEndPr>
    <w:sdtContent>
      <w:p w14:paraId="58D0AD6C" w14:textId="6E24EF8A" w:rsidR="004B7C29" w:rsidRDefault="004B7C2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149317"/>
      <w:docPartObj>
        <w:docPartGallery w:val="Page Numbers (Bottom of Page)"/>
        <w:docPartUnique/>
      </w:docPartObj>
    </w:sdtPr>
    <w:sdtEndPr>
      <w:rPr>
        <w:noProof/>
      </w:rPr>
    </w:sdtEndPr>
    <w:sdtContent>
      <w:p w14:paraId="1DB01183" w14:textId="77777777" w:rsidR="004B7C29" w:rsidRDefault="004B7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8322F" w14:textId="77777777" w:rsidR="00314DC1" w:rsidRDefault="00314DC1">
      <w:pPr>
        <w:spacing w:before="0" w:after="0"/>
      </w:pPr>
      <w:r>
        <w:separator/>
      </w:r>
    </w:p>
  </w:footnote>
  <w:footnote w:type="continuationSeparator" w:id="0">
    <w:p w14:paraId="158688B8" w14:textId="77777777" w:rsidR="00314DC1" w:rsidRDefault="00314DC1">
      <w:pPr>
        <w:spacing w:before="0" w:after="0"/>
      </w:pPr>
      <w:r>
        <w:continuationSeparator/>
      </w:r>
    </w:p>
  </w:footnote>
  <w:footnote w:id="1">
    <w:p w14:paraId="33AC14D7" w14:textId="4B77DC19" w:rsidR="00F243E2" w:rsidRDefault="00F243E2" w:rsidP="00F243E2">
      <w:pPr>
        <w:pStyle w:val="FootnoteText"/>
        <w:ind w:left="360" w:hanging="360"/>
      </w:pPr>
      <w:r>
        <w:rPr>
          <w:rStyle w:val="FootnoteReference"/>
        </w:rPr>
        <w:footnoteRef/>
      </w:r>
      <w:r>
        <w:tab/>
      </w:r>
      <w:r w:rsidRPr="00F243E2">
        <w:t>Since 7 November 2024, the value of one penalty unit is $330.00. This amount may be subject to increase in the future.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767"/>
    <w:multiLevelType w:val="hybridMultilevel"/>
    <w:tmpl w:val="B6EE505E"/>
    <w:lvl w:ilvl="0" w:tplc="ADA62E7A">
      <w:numFmt w:val="bullet"/>
      <w:lvlText w:val="•"/>
      <w:lvlJc w:val="left"/>
      <w:pPr>
        <w:ind w:left="697" w:hanging="227"/>
      </w:pPr>
      <w:rPr>
        <w:rFonts w:ascii="Verdana" w:eastAsia="Verdana" w:hAnsi="Verdana" w:cs="Verdana" w:hint="default"/>
        <w:b w:val="0"/>
        <w:bCs w:val="0"/>
        <w:i w:val="0"/>
        <w:iCs w:val="0"/>
        <w:color w:val="524F26"/>
        <w:w w:val="83"/>
        <w:sz w:val="18"/>
        <w:szCs w:val="18"/>
        <w:lang w:val="en-US" w:eastAsia="en-US" w:bidi="ar-SA"/>
      </w:rPr>
    </w:lvl>
    <w:lvl w:ilvl="1" w:tplc="54F0D198">
      <w:start w:val="1"/>
      <w:numFmt w:val="lowerRoman"/>
      <w:lvlText w:val="%2."/>
      <w:lvlJc w:val="left"/>
      <w:pPr>
        <w:ind w:left="924" w:hanging="227"/>
      </w:pPr>
      <w:rPr>
        <w:rFonts w:ascii="Tahoma" w:eastAsia="Tahoma" w:hAnsi="Tahoma" w:cs="Tahoma" w:hint="default"/>
        <w:b w:val="0"/>
        <w:bCs w:val="0"/>
        <w:i w:val="0"/>
        <w:iCs w:val="0"/>
        <w:spacing w:val="-2"/>
        <w:w w:val="89"/>
        <w:sz w:val="18"/>
        <w:szCs w:val="18"/>
        <w:lang w:val="en-US" w:eastAsia="en-US" w:bidi="ar-SA"/>
      </w:rPr>
    </w:lvl>
    <w:lvl w:ilvl="2" w:tplc="5726A370">
      <w:numFmt w:val="bullet"/>
      <w:lvlText w:val="•"/>
      <w:lvlJc w:val="left"/>
      <w:pPr>
        <w:ind w:left="1965" w:hanging="227"/>
      </w:pPr>
      <w:rPr>
        <w:rFonts w:hint="default"/>
        <w:lang w:val="en-US" w:eastAsia="en-US" w:bidi="ar-SA"/>
      </w:rPr>
    </w:lvl>
    <w:lvl w:ilvl="3" w:tplc="66FC2B10">
      <w:numFmt w:val="bullet"/>
      <w:lvlText w:val="•"/>
      <w:lvlJc w:val="left"/>
      <w:pPr>
        <w:ind w:left="3010" w:hanging="227"/>
      </w:pPr>
      <w:rPr>
        <w:rFonts w:hint="default"/>
        <w:lang w:val="en-US" w:eastAsia="en-US" w:bidi="ar-SA"/>
      </w:rPr>
    </w:lvl>
    <w:lvl w:ilvl="4" w:tplc="7C042552">
      <w:numFmt w:val="bullet"/>
      <w:lvlText w:val="•"/>
      <w:lvlJc w:val="left"/>
      <w:pPr>
        <w:ind w:left="4055" w:hanging="227"/>
      </w:pPr>
      <w:rPr>
        <w:rFonts w:hint="default"/>
        <w:lang w:val="en-US" w:eastAsia="en-US" w:bidi="ar-SA"/>
      </w:rPr>
    </w:lvl>
    <w:lvl w:ilvl="5" w:tplc="1FA669C2">
      <w:numFmt w:val="bullet"/>
      <w:lvlText w:val="•"/>
      <w:lvlJc w:val="left"/>
      <w:pPr>
        <w:ind w:left="5100" w:hanging="227"/>
      </w:pPr>
      <w:rPr>
        <w:rFonts w:hint="default"/>
        <w:lang w:val="en-US" w:eastAsia="en-US" w:bidi="ar-SA"/>
      </w:rPr>
    </w:lvl>
    <w:lvl w:ilvl="6" w:tplc="D062CC8A">
      <w:numFmt w:val="bullet"/>
      <w:lvlText w:val="•"/>
      <w:lvlJc w:val="left"/>
      <w:pPr>
        <w:ind w:left="6145" w:hanging="227"/>
      </w:pPr>
      <w:rPr>
        <w:rFonts w:hint="default"/>
        <w:lang w:val="en-US" w:eastAsia="en-US" w:bidi="ar-SA"/>
      </w:rPr>
    </w:lvl>
    <w:lvl w:ilvl="7" w:tplc="431AA5FE">
      <w:numFmt w:val="bullet"/>
      <w:lvlText w:val="•"/>
      <w:lvlJc w:val="left"/>
      <w:pPr>
        <w:ind w:left="7190" w:hanging="227"/>
      </w:pPr>
      <w:rPr>
        <w:rFonts w:hint="default"/>
        <w:lang w:val="en-US" w:eastAsia="en-US" w:bidi="ar-SA"/>
      </w:rPr>
    </w:lvl>
    <w:lvl w:ilvl="8" w:tplc="9A124AE8">
      <w:numFmt w:val="bullet"/>
      <w:lvlText w:val="•"/>
      <w:lvlJc w:val="left"/>
      <w:pPr>
        <w:ind w:left="8235" w:hanging="227"/>
      </w:pPr>
      <w:rPr>
        <w:rFonts w:hint="default"/>
        <w:lang w:val="en-US" w:eastAsia="en-US" w:bidi="ar-SA"/>
      </w:rPr>
    </w:lvl>
  </w:abstractNum>
  <w:abstractNum w:abstractNumId="1" w15:restartNumberingAfterBreak="0">
    <w:nsid w:val="0AB617CA"/>
    <w:multiLevelType w:val="hybridMultilevel"/>
    <w:tmpl w:val="B4105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23CCF"/>
    <w:multiLevelType w:val="hybridMultilevel"/>
    <w:tmpl w:val="45983360"/>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4C16CA"/>
    <w:multiLevelType w:val="hybridMultilevel"/>
    <w:tmpl w:val="D332AA7C"/>
    <w:lvl w:ilvl="0" w:tplc="CB5E8794">
      <w:start w:val="1"/>
      <w:numFmt w:val="lowerLetter"/>
      <w:lvlText w:val="(%1)"/>
      <w:lvlJc w:val="left"/>
      <w:pPr>
        <w:ind w:left="690" w:hanging="341"/>
      </w:pPr>
      <w:rPr>
        <w:rFonts w:ascii="Tahoma" w:eastAsia="Tahoma" w:hAnsi="Tahoma" w:cs="Tahoma" w:hint="default"/>
        <w:b w:val="0"/>
        <w:bCs w:val="0"/>
        <w:i w:val="0"/>
        <w:iCs w:val="0"/>
        <w:spacing w:val="-8"/>
        <w:w w:val="92"/>
        <w:sz w:val="18"/>
        <w:szCs w:val="18"/>
        <w:lang w:val="en-US" w:eastAsia="en-US" w:bidi="ar-SA"/>
      </w:rPr>
    </w:lvl>
    <w:lvl w:ilvl="1" w:tplc="9DFE8DC2">
      <w:numFmt w:val="bullet"/>
      <w:lvlText w:val="•"/>
      <w:lvlJc w:val="left"/>
      <w:pPr>
        <w:ind w:left="1435" w:hanging="341"/>
      </w:pPr>
      <w:rPr>
        <w:rFonts w:hint="default"/>
        <w:lang w:val="en-US" w:eastAsia="en-US" w:bidi="ar-SA"/>
      </w:rPr>
    </w:lvl>
    <w:lvl w:ilvl="2" w:tplc="EB7EF608">
      <w:numFmt w:val="bullet"/>
      <w:lvlText w:val="•"/>
      <w:lvlJc w:val="left"/>
      <w:pPr>
        <w:ind w:left="2170" w:hanging="341"/>
      </w:pPr>
      <w:rPr>
        <w:rFonts w:hint="default"/>
        <w:lang w:val="en-US" w:eastAsia="en-US" w:bidi="ar-SA"/>
      </w:rPr>
    </w:lvl>
    <w:lvl w:ilvl="3" w:tplc="3E98C64E">
      <w:numFmt w:val="bullet"/>
      <w:lvlText w:val="•"/>
      <w:lvlJc w:val="left"/>
      <w:pPr>
        <w:ind w:left="2905" w:hanging="341"/>
      </w:pPr>
      <w:rPr>
        <w:rFonts w:hint="default"/>
        <w:lang w:val="en-US" w:eastAsia="en-US" w:bidi="ar-SA"/>
      </w:rPr>
    </w:lvl>
    <w:lvl w:ilvl="4" w:tplc="24AE79FE">
      <w:numFmt w:val="bullet"/>
      <w:lvlText w:val="•"/>
      <w:lvlJc w:val="left"/>
      <w:pPr>
        <w:ind w:left="3640" w:hanging="341"/>
      </w:pPr>
      <w:rPr>
        <w:rFonts w:hint="default"/>
        <w:lang w:val="en-US" w:eastAsia="en-US" w:bidi="ar-SA"/>
      </w:rPr>
    </w:lvl>
    <w:lvl w:ilvl="5" w:tplc="93304246">
      <w:numFmt w:val="bullet"/>
      <w:lvlText w:val="•"/>
      <w:lvlJc w:val="left"/>
      <w:pPr>
        <w:ind w:left="4375" w:hanging="341"/>
      </w:pPr>
      <w:rPr>
        <w:rFonts w:hint="default"/>
        <w:lang w:val="en-US" w:eastAsia="en-US" w:bidi="ar-SA"/>
      </w:rPr>
    </w:lvl>
    <w:lvl w:ilvl="6" w:tplc="CFD016DA">
      <w:numFmt w:val="bullet"/>
      <w:lvlText w:val="•"/>
      <w:lvlJc w:val="left"/>
      <w:pPr>
        <w:ind w:left="5110" w:hanging="341"/>
      </w:pPr>
      <w:rPr>
        <w:rFonts w:hint="default"/>
        <w:lang w:val="en-US" w:eastAsia="en-US" w:bidi="ar-SA"/>
      </w:rPr>
    </w:lvl>
    <w:lvl w:ilvl="7" w:tplc="FD58BE60">
      <w:numFmt w:val="bullet"/>
      <w:lvlText w:val="•"/>
      <w:lvlJc w:val="left"/>
      <w:pPr>
        <w:ind w:left="5845" w:hanging="341"/>
      </w:pPr>
      <w:rPr>
        <w:rFonts w:hint="default"/>
        <w:lang w:val="en-US" w:eastAsia="en-US" w:bidi="ar-SA"/>
      </w:rPr>
    </w:lvl>
    <w:lvl w:ilvl="8" w:tplc="EFFA08EA">
      <w:numFmt w:val="bullet"/>
      <w:lvlText w:val="•"/>
      <w:lvlJc w:val="left"/>
      <w:pPr>
        <w:ind w:left="6580" w:hanging="341"/>
      </w:pPr>
      <w:rPr>
        <w:rFonts w:hint="default"/>
        <w:lang w:val="en-US" w:eastAsia="en-US" w:bidi="ar-SA"/>
      </w:rPr>
    </w:lvl>
  </w:abstractNum>
  <w:abstractNum w:abstractNumId="4" w15:restartNumberingAfterBreak="0">
    <w:nsid w:val="11D837AD"/>
    <w:multiLevelType w:val="hybridMultilevel"/>
    <w:tmpl w:val="407E8F30"/>
    <w:lvl w:ilvl="0" w:tplc="87DA4FC4">
      <w:start w:val="1"/>
      <w:numFmt w:val="lowerLetter"/>
      <w:lvlText w:val="(%1)"/>
      <w:lvlJc w:val="left"/>
      <w:pPr>
        <w:ind w:left="811" w:hanging="341"/>
      </w:pPr>
      <w:rPr>
        <w:rFonts w:ascii="Tahoma" w:eastAsia="Tahoma" w:hAnsi="Tahoma" w:cs="Tahoma" w:hint="default"/>
        <w:b w:val="0"/>
        <w:bCs w:val="0"/>
        <w:i w:val="0"/>
        <w:iCs w:val="0"/>
        <w:spacing w:val="-8"/>
        <w:w w:val="92"/>
        <w:sz w:val="18"/>
        <w:szCs w:val="18"/>
        <w:lang w:val="en-US" w:eastAsia="en-US" w:bidi="ar-SA"/>
      </w:rPr>
    </w:lvl>
    <w:lvl w:ilvl="1" w:tplc="9348B818">
      <w:numFmt w:val="bullet"/>
      <w:lvlText w:val="•"/>
      <w:lvlJc w:val="left"/>
      <w:pPr>
        <w:ind w:left="1770" w:hanging="341"/>
      </w:pPr>
      <w:rPr>
        <w:rFonts w:hint="default"/>
        <w:lang w:val="en-US" w:eastAsia="en-US" w:bidi="ar-SA"/>
      </w:rPr>
    </w:lvl>
    <w:lvl w:ilvl="2" w:tplc="1D243D50">
      <w:numFmt w:val="bullet"/>
      <w:lvlText w:val="•"/>
      <w:lvlJc w:val="left"/>
      <w:pPr>
        <w:ind w:left="2721" w:hanging="341"/>
      </w:pPr>
      <w:rPr>
        <w:rFonts w:hint="default"/>
        <w:lang w:val="en-US" w:eastAsia="en-US" w:bidi="ar-SA"/>
      </w:rPr>
    </w:lvl>
    <w:lvl w:ilvl="3" w:tplc="93A80A64">
      <w:numFmt w:val="bullet"/>
      <w:lvlText w:val="•"/>
      <w:lvlJc w:val="left"/>
      <w:pPr>
        <w:ind w:left="3671" w:hanging="341"/>
      </w:pPr>
      <w:rPr>
        <w:rFonts w:hint="default"/>
        <w:lang w:val="en-US" w:eastAsia="en-US" w:bidi="ar-SA"/>
      </w:rPr>
    </w:lvl>
    <w:lvl w:ilvl="4" w:tplc="D814F7B8">
      <w:numFmt w:val="bullet"/>
      <w:lvlText w:val="•"/>
      <w:lvlJc w:val="left"/>
      <w:pPr>
        <w:ind w:left="4622" w:hanging="341"/>
      </w:pPr>
      <w:rPr>
        <w:rFonts w:hint="default"/>
        <w:lang w:val="en-US" w:eastAsia="en-US" w:bidi="ar-SA"/>
      </w:rPr>
    </w:lvl>
    <w:lvl w:ilvl="5" w:tplc="E5C8DBA2">
      <w:numFmt w:val="bullet"/>
      <w:lvlText w:val="•"/>
      <w:lvlJc w:val="left"/>
      <w:pPr>
        <w:ind w:left="5572" w:hanging="341"/>
      </w:pPr>
      <w:rPr>
        <w:rFonts w:hint="default"/>
        <w:lang w:val="en-US" w:eastAsia="en-US" w:bidi="ar-SA"/>
      </w:rPr>
    </w:lvl>
    <w:lvl w:ilvl="6" w:tplc="6706BBA6">
      <w:numFmt w:val="bullet"/>
      <w:lvlText w:val="•"/>
      <w:lvlJc w:val="left"/>
      <w:pPr>
        <w:ind w:left="6523" w:hanging="341"/>
      </w:pPr>
      <w:rPr>
        <w:rFonts w:hint="default"/>
        <w:lang w:val="en-US" w:eastAsia="en-US" w:bidi="ar-SA"/>
      </w:rPr>
    </w:lvl>
    <w:lvl w:ilvl="7" w:tplc="7910EA3E">
      <w:numFmt w:val="bullet"/>
      <w:lvlText w:val="•"/>
      <w:lvlJc w:val="left"/>
      <w:pPr>
        <w:ind w:left="7473" w:hanging="341"/>
      </w:pPr>
      <w:rPr>
        <w:rFonts w:hint="default"/>
        <w:lang w:val="en-US" w:eastAsia="en-US" w:bidi="ar-SA"/>
      </w:rPr>
    </w:lvl>
    <w:lvl w:ilvl="8" w:tplc="D6865148">
      <w:numFmt w:val="bullet"/>
      <w:lvlText w:val="•"/>
      <w:lvlJc w:val="left"/>
      <w:pPr>
        <w:ind w:left="8424" w:hanging="341"/>
      </w:pPr>
      <w:rPr>
        <w:rFonts w:hint="default"/>
        <w:lang w:val="en-US" w:eastAsia="en-US" w:bidi="ar-SA"/>
      </w:rPr>
    </w:lvl>
  </w:abstractNum>
  <w:abstractNum w:abstractNumId="5" w15:restartNumberingAfterBreak="0">
    <w:nsid w:val="171B1E0C"/>
    <w:multiLevelType w:val="hybridMultilevel"/>
    <w:tmpl w:val="BC20B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A150A7"/>
    <w:multiLevelType w:val="hybridMultilevel"/>
    <w:tmpl w:val="9F2E3748"/>
    <w:lvl w:ilvl="0" w:tplc="B1164584">
      <w:start w:val="1"/>
      <w:numFmt w:val="bullet"/>
      <w:pStyle w:val="ListParagraph"/>
      <w:lvlText w:val=""/>
      <w:lvlJc w:val="left"/>
      <w:pPr>
        <w:ind w:left="720" w:hanging="360"/>
      </w:pPr>
      <w:rPr>
        <w:rFonts w:ascii="Symbol" w:hAnsi="Symbol" w:hint="default"/>
      </w:rPr>
    </w:lvl>
    <w:lvl w:ilvl="1" w:tplc="58C29B2C">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715376"/>
    <w:multiLevelType w:val="hybridMultilevel"/>
    <w:tmpl w:val="3CC85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C83650"/>
    <w:multiLevelType w:val="hybridMultilevel"/>
    <w:tmpl w:val="9F889642"/>
    <w:lvl w:ilvl="0" w:tplc="FA8C577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1C597D"/>
    <w:multiLevelType w:val="hybridMultilevel"/>
    <w:tmpl w:val="A2A2A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D314F4"/>
    <w:multiLevelType w:val="hybridMultilevel"/>
    <w:tmpl w:val="338CEFDE"/>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E569F4"/>
    <w:multiLevelType w:val="hybridMultilevel"/>
    <w:tmpl w:val="E50CAB42"/>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EE6B24"/>
    <w:multiLevelType w:val="hybridMultilevel"/>
    <w:tmpl w:val="FA54FDB8"/>
    <w:lvl w:ilvl="0" w:tplc="DDEE96D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223EC2"/>
    <w:multiLevelType w:val="hybridMultilevel"/>
    <w:tmpl w:val="5748F842"/>
    <w:lvl w:ilvl="0" w:tplc="633683D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740728"/>
    <w:multiLevelType w:val="hybridMultilevel"/>
    <w:tmpl w:val="54BE7876"/>
    <w:lvl w:ilvl="0" w:tplc="DD163D90">
      <w:start w:val="1"/>
      <w:numFmt w:val="decimal"/>
      <w:lvlText w:val="%1"/>
      <w:lvlJc w:val="left"/>
      <w:pPr>
        <w:ind w:left="697" w:hanging="227"/>
      </w:pPr>
      <w:rPr>
        <w:rFonts w:ascii="Tahoma" w:eastAsia="Tahoma" w:hAnsi="Tahoma" w:cs="Tahoma" w:hint="default"/>
        <w:b w:val="0"/>
        <w:bCs w:val="0"/>
        <w:i w:val="0"/>
        <w:iCs w:val="0"/>
        <w:w w:val="85"/>
        <w:sz w:val="14"/>
        <w:szCs w:val="14"/>
        <w:lang w:val="en-US" w:eastAsia="en-US" w:bidi="ar-SA"/>
      </w:rPr>
    </w:lvl>
    <w:lvl w:ilvl="1" w:tplc="3F8C434C">
      <w:numFmt w:val="bullet"/>
      <w:lvlText w:val="•"/>
      <w:lvlJc w:val="left"/>
      <w:pPr>
        <w:ind w:left="1662" w:hanging="227"/>
      </w:pPr>
      <w:rPr>
        <w:rFonts w:hint="default"/>
        <w:lang w:val="en-US" w:eastAsia="en-US" w:bidi="ar-SA"/>
      </w:rPr>
    </w:lvl>
    <w:lvl w:ilvl="2" w:tplc="4E94F8D0">
      <w:numFmt w:val="bullet"/>
      <w:lvlText w:val="•"/>
      <w:lvlJc w:val="left"/>
      <w:pPr>
        <w:ind w:left="2625" w:hanging="227"/>
      </w:pPr>
      <w:rPr>
        <w:rFonts w:hint="default"/>
        <w:lang w:val="en-US" w:eastAsia="en-US" w:bidi="ar-SA"/>
      </w:rPr>
    </w:lvl>
    <w:lvl w:ilvl="3" w:tplc="F5683536">
      <w:numFmt w:val="bullet"/>
      <w:lvlText w:val="•"/>
      <w:lvlJc w:val="left"/>
      <w:pPr>
        <w:ind w:left="3587" w:hanging="227"/>
      </w:pPr>
      <w:rPr>
        <w:rFonts w:hint="default"/>
        <w:lang w:val="en-US" w:eastAsia="en-US" w:bidi="ar-SA"/>
      </w:rPr>
    </w:lvl>
    <w:lvl w:ilvl="4" w:tplc="A016DE00">
      <w:numFmt w:val="bullet"/>
      <w:lvlText w:val="•"/>
      <w:lvlJc w:val="left"/>
      <w:pPr>
        <w:ind w:left="4550" w:hanging="227"/>
      </w:pPr>
      <w:rPr>
        <w:rFonts w:hint="default"/>
        <w:lang w:val="en-US" w:eastAsia="en-US" w:bidi="ar-SA"/>
      </w:rPr>
    </w:lvl>
    <w:lvl w:ilvl="5" w:tplc="45C886FA">
      <w:numFmt w:val="bullet"/>
      <w:lvlText w:val="•"/>
      <w:lvlJc w:val="left"/>
      <w:pPr>
        <w:ind w:left="5512" w:hanging="227"/>
      </w:pPr>
      <w:rPr>
        <w:rFonts w:hint="default"/>
        <w:lang w:val="en-US" w:eastAsia="en-US" w:bidi="ar-SA"/>
      </w:rPr>
    </w:lvl>
    <w:lvl w:ilvl="6" w:tplc="B8B0E742">
      <w:numFmt w:val="bullet"/>
      <w:lvlText w:val="•"/>
      <w:lvlJc w:val="left"/>
      <w:pPr>
        <w:ind w:left="6475" w:hanging="227"/>
      </w:pPr>
      <w:rPr>
        <w:rFonts w:hint="default"/>
        <w:lang w:val="en-US" w:eastAsia="en-US" w:bidi="ar-SA"/>
      </w:rPr>
    </w:lvl>
    <w:lvl w:ilvl="7" w:tplc="6DCEE4AE">
      <w:numFmt w:val="bullet"/>
      <w:lvlText w:val="•"/>
      <w:lvlJc w:val="left"/>
      <w:pPr>
        <w:ind w:left="7437" w:hanging="227"/>
      </w:pPr>
      <w:rPr>
        <w:rFonts w:hint="default"/>
        <w:lang w:val="en-US" w:eastAsia="en-US" w:bidi="ar-SA"/>
      </w:rPr>
    </w:lvl>
    <w:lvl w:ilvl="8" w:tplc="6D12E304">
      <w:numFmt w:val="bullet"/>
      <w:lvlText w:val="•"/>
      <w:lvlJc w:val="left"/>
      <w:pPr>
        <w:ind w:left="8400" w:hanging="227"/>
      </w:pPr>
      <w:rPr>
        <w:rFonts w:hint="default"/>
        <w:lang w:val="en-US" w:eastAsia="en-US" w:bidi="ar-SA"/>
      </w:rPr>
    </w:lvl>
  </w:abstractNum>
  <w:abstractNum w:abstractNumId="15" w15:restartNumberingAfterBreak="0">
    <w:nsid w:val="428C2D32"/>
    <w:multiLevelType w:val="hybridMultilevel"/>
    <w:tmpl w:val="216A4B9E"/>
    <w:lvl w:ilvl="0" w:tplc="7AFC8A4C">
      <w:start w:val="1"/>
      <w:numFmt w:val="lowerLetter"/>
      <w:lvlText w:val="(%1)"/>
      <w:lvlJc w:val="left"/>
      <w:pPr>
        <w:ind w:left="811" w:hanging="341"/>
      </w:pPr>
      <w:rPr>
        <w:rFonts w:ascii="Tahoma" w:eastAsia="Tahoma" w:hAnsi="Tahoma" w:cs="Tahoma" w:hint="default"/>
        <w:b w:val="0"/>
        <w:bCs w:val="0"/>
        <w:i w:val="0"/>
        <w:iCs w:val="0"/>
        <w:spacing w:val="-8"/>
        <w:w w:val="92"/>
        <w:sz w:val="18"/>
        <w:szCs w:val="18"/>
        <w:lang w:val="en-US" w:eastAsia="en-US" w:bidi="ar-SA"/>
      </w:rPr>
    </w:lvl>
    <w:lvl w:ilvl="1" w:tplc="1832949C">
      <w:numFmt w:val="bullet"/>
      <w:lvlText w:val="•"/>
      <w:lvlJc w:val="left"/>
      <w:pPr>
        <w:ind w:left="1770" w:hanging="341"/>
      </w:pPr>
      <w:rPr>
        <w:rFonts w:hint="default"/>
        <w:lang w:val="en-US" w:eastAsia="en-US" w:bidi="ar-SA"/>
      </w:rPr>
    </w:lvl>
    <w:lvl w:ilvl="2" w:tplc="94224E7E">
      <w:numFmt w:val="bullet"/>
      <w:lvlText w:val="•"/>
      <w:lvlJc w:val="left"/>
      <w:pPr>
        <w:ind w:left="2721" w:hanging="341"/>
      </w:pPr>
      <w:rPr>
        <w:rFonts w:hint="default"/>
        <w:lang w:val="en-US" w:eastAsia="en-US" w:bidi="ar-SA"/>
      </w:rPr>
    </w:lvl>
    <w:lvl w:ilvl="3" w:tplc="C486FC8E">
      <w:numFmt w:val="bullet"/>
      <w:lvlText w:val="•"/>
      <w:lvlJc w:val="left"/>
      <w:pPr>
        <w:ind w:left="3671" w:hanging="341"/>
      </w:pPr>
      <w:rPr>
        <w:rFonts w:hint="default"/>
        <w:lang w:val="en-US" w:eastAsia="en-US" w:bidi="ar-SA"/>
      </w:rPr>
    </w:lvl>
    <w:lvl w:ilvl="4" w:tplc="87D69DC0">
      <w:numFmt w:val="bullet"/>
      <w:lvlText w:val="•"/>
      <w:lvlJc w:val="left"/>
      <w:pPr>
        <w:ind w:left="4622" w:hanging="341"/>
      </w:pPr>
      <w:rPr>
        <w:rFonts w:hint="default"/>
        <w:lang w:val="en-US" w:eastAsia="en-US" w:bidi="ar-SA"/>
      </w:rPr>
    </w:lvl>
    <w:lvl w:ilvl="5" w:tplc="4A6ECA1C">
      <w:numFmt w:val="bullet"/>
      <w:lvlText w:val="•"/>
      <w:lvlJc w:val="left"/>
      <w:pPr>
        <w:ind w:left="5572" w:hanging="341"/>
      </w:pPr>
      <w:rPr>
        <w:rFonts w:hint="default"/>
        <w:lang w:val="en-US" w:eastAsia="en-US" w:bidi="ar-SA"/>
      </w:rPr>
    </w:lvl>
    <w:lvl w:ilvl="6" w:tplc="083E6B2C">
      <w:numFmt w:val="bullet"/>
      <w:lvlText w:val="•"/>
      <w:lvlJc w:val="left"/>
      <w:pPr>
        <w:ind w:left="6523" w:hanging="341"/>
      </w:pPr>
      <w:rPr>
        <w:rFonts w:hint="default"/>
        <w:lang w:val="en-US" w:eastAsia="en-US" w:bidi="ar-SA"/>
      </w:rPr>
    </w:lvl>
    <w:lvl w:ilvl="7" w:tplc="ED30F352">
      <w:numFmt w:val="bullet"/>
      <w:lvlText w:val="•"/>
      <w:lvlJc w:val="left"/>
      <w:pPr>
        <w:ind w:left="7473" w:hanging="341"/>
      </w:pPr>
      <w:rPr>
        <w:rFonts w:hint="default"/>
        <w:lang w:val="en-US" w:eastAsia="en-US" w:bidi="ar-SA"/>
      </w:rPr>
    </w:lvl>
    <w:lvl w:ilvl="8" w:tplc="55E6CDC8">
      <w:numFmt w:val="bullet"/>
      <w:lvlText w:val="•"/>
      <w:lvlJc w:val="left"/>
      <w:pPr>
        <w:ind w:left="8424" w:hanging="341"/>
      </w:pPr>
      <w:rPr>
        <w:rFonts w:hint="default"/>
        <w:lang w:val="en-US" w:eastAsia="en-US" w:bidi="ar-SA"/>
      </w:rPr>
    </w:lvl>
  </w:abstractNum>
  <w:abstractNum w:abstractNumId="16" w15:restartNumberingAfterBreak="0">
    <w:nsid w:val="44552B5A"/>
    <w:multiLevelType w:val="hybridMultilevel"/>
    <w:tmpl w:val="9162C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FF1DD1"/>
    <w:multiLevelType w:val="hybridMultilevel"/>
    <w:tmpl w:val="00D66F48"/>
    <w:lvl w:ilvl="0" w:tplc="90CEBEF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7C4BE6"/>
    <w:multiLevelType w:val="hybridMultilevel"/>
    <w:tmpl w:val="F334A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E57D3E"/>
    <w:multiLevelType w:val="hybridMultilevel"/>
    <w:tmpl w:val="A4EA1D30"/>
    <w:lvl w:ilvl="0" w:tplc="40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217ACC"/>
    <w:multiLevelType w:val="hybridMultilevel"/>
    <w:tmpl w:val="6CF212DE"/>
    <w:lvl w:ilvl="0" w:tplc="40090019">
      <w:start w:val="1"/>
      <w:numFmt w:val="lowerLetter"/>
      <w:lvlText w:val="%1."/>
      <w:lvlJc w:val="left"/>
      <w:pPr>
        <w:ind w:left="1189" w:hanging="360"/>
      </w:pPr>
    </w:lvl>
    <w:lvl w:ilvl="1" w:tplc="40090019" w:tentative="1">
      <w:start w:val="1"/>
      <w:numFmt w:val="lowerLetter"/>
      <w:lvlText w:val="%2."/>
      <w:lvlJc w:val="left"/>
      <w:pPr>
        <w:ind w:left="1909" w:hanging="360"/>
      </w:pPr>
    </w:lvl>
    <w:lvl w:ilvl="2" w:tplc="4009001B" w:tentative="1">
      <w:start w:val="1"/>
      <w:numFmt w:val="lowerRoman"/>
      <w:lvlText w:val="%3."/>
      <w:lvlJc w:val="right"/>
      <w:pPr>
        <w:ind w:left="2629" w:hanging="180"/>
      </w:pPr>
    </w:lvl>
    <w:lvl w:ilvl="3" w:tplc="4009000F" w:tentative="1">
      <w:start w:val="1"/>
      <w:numFmt w:val="decimal"/>
      <w:lvlText w:val="%4."/>
      <w:lvlJc w:val="left"/>
      <w:pPr>
        <w:ind w:left="3349" w:hanging="360"/>
      </w:pPr>
    </w:lvl>
    <w:lvl w:ilvl="4" w:tplc="40090019" w:tentative="1">
      <w:start w:val="1"/>
      <w:numFmt w:val="lowerLetter"/>
      <w:lvlText w:val="%5."/>
      <w:lvlJc w:val="left"/>
      <w:pPr>
        <w:ind w:left="4069" w:hanging="360"/>
      </w:pPr>
    </w:lvl>
    <w:lvl w:ilvl="5" w:tplc="4009001B" w:tentative="1">
      <w:start w:val="1"/>
      <w:numFmt w:val="lowerRoman"/>
      <w:lvlText w:val="%6."/>
      <w:lvlJc w:val="right"/>
      <w:pPr>
        <w:ind w:left="4789" w:hanging="180"/>
      </w:pPr>
    </w:lvl>
    <w:lvl w:ilvl="6" w:tplc="4009000F" w:tentative="1">
      <w:start w:val="1"/>
      <w:numFmt w:val="decimal"/>
      <w:lvlText w:val="%7."/>
      <w:lvlJc w:val="left"/>
      <w:pPr>
        <w:ind w:left="5509" w:hanging="360"/>
      </w:pPr>
    </w:lvl>
    <w:lvl w:ilvl="7" w:tplc="40090019" w:tentative="1">
      <w:start w:val="1"/>
      <w:numFmt w:val="lowerLetter"/>
      <w:lvlText w:val="%8."/>
      <w:lvlJc w:val="left"/>
      <w:pPr>
        <w:ind w:left="6229" w:hanging="360"/>
      </w:pPr>
    </w:lvl>
    <w:lvl w:ilvl="8" w:tplc="4009001B" w:tentative="1">
      <w:start w:val="1"/>
      <w:numFmt w:val="lowerRoman"/>
      <w:lvlText w:val="%9."/>
      <w:lvlJc w:val="right"/>
      <w:pPr>
        <w:ind w:left="6949" w:hanging="180"/>
      </w:pPr>
    </w:lvl>
  </w:abstractNum>
  <w:abstractNum w:abstractNumId="21" w15:restartNumberingAfterBreak="0">
    <w:nsid w:val="4D613A6E"/>
    <w:multiLevelType w:val="hybridMultilevel"/>
    <w:tmpl w:val="AF2A8E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A41DFC"/>
    <w:multiLevelType w:val="hybridMultilevel"/>
    <w:tmpl w:val="2974D4A2"/>
    <w:lvl w:ilvl="0" w:tplc="D52E00E0">
      <w:start w:val="1"/>
      <w:numFmt w:val="lowerLetter"/>
      <w:lvlText w:val="(%1)"/>
      <w:lvlJc w:val="left"/>
      <w:pPr>
        <w:ind w:left="690" w:hanging="341"/>
      </w:pPr>
      <w:rPr>
        <w:rFonts w:ascii="Tahoma" w:eastAsia="Tahoma" w:hAnsi="Tahoma" w:cs="Tahoma" w:hint="default"/>
        <w:b w:val="0"/>
        <w:bCs w:val="0"/>
        <w:i w:val="0"/>
        <w:iCs w:val="0"/>
        <w:spacing w:val="-8"/>
        <w:w w:val="92"/>
        <w:sz w:val="18"/>
        <w:szCs w:val="18"/>
        <w:lang w:val="en-US" w:eastAsia="en-US" w:bidi="ar-SA"/>
      </w:rPr>
    </w:lvl>
    <w:lvl w:ilvl="1" w:tplc="DDA49602">
      <w:numFmt w:val="bullet"/>
      <w:lvlText w:val="•"/>
      <w:lvlJc w:val="left"/>
      <w:pPr>
        <w:ind w:left="1435" w:hanging="341"/>
      </w:pPr>
      <w:rPr>
        <w:rFonts w:hint="default"/>
        <w:lang w:val="en-US" w:eastAsia="en-US" w:bidi="ar-SA"/>
      </w:rPr>
    </w:lvl>
    <w:lvl w:ilvl="2" w:tplc="6B10B74C">
      <w:numFmt w:val="bullet"/>
      <w:lvlText w:val="•"/>
      <w:lvlJc w:val="left"/>
      <w:pPr>
        <w:ind w:left="2170" w:hanging="341"/>
      </w:pPr>
      <w:rPr>
        <w:rFonts w:hint="default"/>
        <w:lang w:val="en-US" w:eastAsia="en-US" w:bidi="ar-SA"/>
      </w:rPr>
    </w:lvl>
    <w:lvl w:ilvl="3" w:tplc="5B4C0366">
      <w:numFmt w:val="bullet"/>
      <w:lvlText w:val="•"/>
      <w:lvlJc w:val="left"/>
      <w:pPr>
        <w:ind w:left="2905" w:hanging="341"/>
      </w:pPr>
      <w:rPr>
        <w:rFonts w:hint="default"/>
        <w:lang w:val="en-US" w:eastAsia="en-US" w:bidi="ar-SA"/>
      </w:rPr>
    </w:lvl>
    <w:lvl w:ilvl="4" w:tplc="CC3EF62E">
      <w:numFmt w:val="bullet"/>
      <w:lvlText w:val="•"/>
      <w:lvlJc w:val="left"/>
      <w:pPr>
        <w:ind w:left="3640" w:hanging="341"/>
      </w:pPr>
      <w:rPr>
        <w:rFonts w:hint="default"/>
        <w:lang w:val="en-US" w:eastAsia="en-US" w:bidi="ar-SA"/>
      </w:rPr>
    </w:lvl>
    <w:lvl w:ilvl="5" w:tplc="01929420">
      <w:numFmt w:val="bullet"/>
      <w:lvlText w:val="•"/>
      <w:lvlJc w:val="left"/>
      <w:pPr>
        <w:ind w:left="4375" w:hanging="341"/>
      </w:pPr>
      <w:rPr>
        <w:rFonts w:hint="default"/>
        <w:lang w:val="en-US" w:eastAsia="en-US" w:bidi="ar-SA"/>
      </w:rPr>
    </w:lvl>
    <w:lvl w:ilvl="6" w:tplc="10362E04">
      <w:numFmt w:val="bullet"/>
      <w:lvlText w:val="•"/>
      <w:lvlJc w:val="left"/>
      <w:pPr>
        <w:ind w:left="5110" w:hanging="341"/>
      </w:pPr>
      <w:rPr>
        <w:rFonts w:hint="default"/>
        <w:lang w:val="en-US" w:eastAsia="en-US" w:bidi="ar-SA"/>
      </w:rPr>
    </w:lvl>
    <w:lvl w:ilvl="7" w:tplc="C122B5F8">
      <w:numFmt w:val="bullet"/>
      <w:lvlText w:val="•"/>
      <w:lvlJc w:val="left"/>
      <w:pPr>
        <w:ind w:left="5845" w:hanging="341"/>
      </w:pPr>
      <w:rPr>
        <w:rFonts w:hint="default"/>
        <w:lang w:val="en-US" w:eastAsia="en-US" w:bidi="ar-SA"/>
      </w:rPr>
    </w:lvl>
    <w:lvl w:ilvl="8" w:tplc="5A722FE4">
      <w:numFmt w:val="bullet"/>
      <w:lvlText w:val="•"/>
      <w:lvlJc w:val="left"/>
      <w:pPr>
        <w:ind w:left="6580" w:hanging="341"/>
      </w:pPr>
      <w:rPr>
        <w:rFonts w:hint="default"/>
        <w:lang w:val="en-US" w:eastAsia="en-US" w:bidi="ar-SA"/>
      </w:rPr>
    </w:lvl>
  </w:abstractNum>
  <w:abstractNum w:abstractNumId="23" w15:restartNumberingAfterBreak="0">
    <w:nsid w:val="52B07D8F"/>
    <w:multiLevelType w:val="hybridMultilevel"/>
    <w:tmpl w:val="4AC4BF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3B0C95"/>
    <w:multiLevelType w:val="hybridMultilevel"/>
    <w:tmpl w:val="3618952E"/>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310120"/>
    <w:multiLevelType w:val="hybridMultilevel"/>
    <w:tmpl w:val="B866A146"/>
    <w:lvl w:ilvl="0" w:tplc="6BC005A6">
      <w:start w:val="1"/>
      <w:numFmt w:val="decimal"/>
      <w:lvlText w:val="%1"/>
      <w:lvlJc w:val="left"/>
      <w:pPr>
        <w:ind w:left="697" w:hanging="227"/>
      </w:pPr>
      <w:rPr>
        <w:rFonts w:ascii="Tahoma" w:eastAsia="Tahoma" w:hAnsi="Tahoma" w:cs="Tahoma" w:hint="default"/>
        <w:b w:val="0"/>
        <w:bCs w:val="0"/>
        <w:i w:val="0"/>
        <w:iCs w:val="0"/>
        <w:w w:val="85"/>
        <w:sz w:val="14"/>
        <w:szCs w:val="14"/>
        <w:lang w:val="en-US" w:eastAsia="en-US" w:bidi="ar-SA"/>
      </w:rPr>
    </w:lvl>
    <w:lvl w:ilvl="1" w:tplc="290AE822">
      <w:numFmt w:val="bullet"/>
      <w:lvlText w:val="•"/>
      <w:lvlJc w:val="left"/>
      <w:pPr>
        <w:ind w:left="1662" w:hanging="227"/>
      </w:pPr>
      <w:rPr>
        <w:rFonts w:hint="default"/>
        <w:lang w:val="en-US" w:eastAsia="en-US" w:bidi="ar-SA"/>
      </w:rPr>
    </w:lvl>
    <w:lvl w:ilvl="2" w:tplc="1F64B3B0">
      <w:numFmt w:val="bullet"/>
      <w:lvlText w:val="•"/>
      <w:lvlJc w:val="left"/>
      <w:pPr>
        <w:ind w:left="2625" w:hanging="227"/>
      </w:pPr>
      <w:rPr>
        <w:rFonts w:hint="default"/>
        <w:lang w:val="en-US" w:eastAsia="en-US" w:bidi="ar-SA"/>
      </w:rPr>
    </w:lvl>
    <w:lvl w:ilvl="3" w:tplc="03F2AB30">
      <w:numFmt w:val="bullet"/>
      <w:lvlText w:val="•"/>
      <w:lvlJc w:val="left"/>
      <w:pPr>
        <w:ind w:left="3587" w:hanging="227"/>
      </w:pPr>
      <w:rPr>
        <w:rFonts w:hint="default"/>
        <w:lang w:val="en-US" w:eastAsia="en-US" w:bidi="ar-SA"/>
      </w:rPr>
    </w:lvl>
    <w:lvl w:ilvl="4" w:tplc="ED3CBD8A">
      <w:numFmt w:val="bullet"/>
      <w:lvlText w:val="•"/>
      <w:lvlJc w:val="left"/>
      <w:pPr>
        <w:ind w:left="4550" w:hanging="227"/>
      </w:pPr>
      <w:rPr>
        <w:rFonts w:hint="default"/>
        <w:lang w:val="en-US" w:eastAsia="en-US" w:bidi="ar-SA"/>
      </w:rPr>
    </w:lvl>
    <w:lvl w:ilvl="5" w:tplc="CD50174A">
      <w:numFmt w:val="bullet"/>
      <w:lvlText w:val="•"/>
      <w:lvlJc w:val="left"/>
      <w:pPr>
        <w:ind w:left="5512" w:hanging="227"/>
      </w:pPr>
      <w:rPr>
        <w:rFonts w:hint="default"/>
        <w:lang w:val="en-US" w:eastAsia="en-US" w:bidi="ar-SA"/>
      </w:rPr>
    </w:lvl>
    <w:lvl w:ilvl="6" w:tplc="FB8EFA2C">
      <w:numFmt w:val="bullet"/>
      <w:lvlText w:val="•"/>
      <w:lvlJc w:val="left"/>
      <w:pPr>
        <w:ind w:left="6475" w:hanging="227"/>
      </w:pPr>
      <w:rPr>
        <w:rFonts w:hint="default"/>
        <w:lang w:val="en-US" w:eastAsia="en-US" w:bidi="ar-SA"/>
      </w:rPr>
    </w:lvl>
    <w:lvl w:ilvl="7" w:tplc="F8240674">
      <w:numFmt w:val="bullet"/>
      <w:lvlText w:val="•"/>
      <w:lvlJc w:val="left"/>
      <w:pPr>
        <w:ind w:left="7437" w:hanging="227"/>
      </w:pPr>
      <w:rPr>
        <w:rFonts w:hint="default"/>
        <w:lang w:val="en-US" w:eastAsia="en-US" w:bidi="ar-SA"/>
      </w:rPr>
    </w:lvl>
    <w:lvl w:ilvl="8" w:tplc="C9D0E524">
      <w:numFmt w:val="bullet"/>
      <w:lvlText w:val="•"/>
      <w:lvlJc w:val="left"/>
      <w:pPr>
        <w:ind w:left="8400" w:hanging="227"/>
      </w:pPr>
      <w:rPr>
        <w:rFonts w:hint="default"/>
        <w:lang w:val="en-US" w:eastAsia="en-US" w:bidi="ar-SA"/>
      </w:rPr>
    </w:lvl>
  </w:abstractNum>
  <w:abstractNum w:abstractNumId="26" w15:restartNumberingAfterBreak="0">
    <w:nsid w:val="5D501418"/>
    <w:multiLevelType w:val="hybridMultilevel"/>
    <w:tmpl w:val="2A124D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0608CF"/>
    <w:multiLevelType w:val="hybridMultilevel"/>
    <w:tmpl w:val="20D27B5A"/>
    <w:lvl w:ilvl="0" w:tplc="C178AD40">
      <w:numFmt w:val="bullet"/>
      <w:lvlText w:val="•"/>
      <w:lvlJc w:val="left"/>
      <w:pPr>
        <w:ind w:left="697" w:hanging="227"/>
      </w:pPr>
      <w:rPr>
        <w:rFonts w:ascii="Verdana" w:eastAsia="Verdana" w:hAnsi="Verdana" w:cs="Verdana" w:hint="default"/>
        <w:b w:val="0"/>
        <w:bCs w:val="0"/>
        <w:i w:val="0"/>
        <w:iCs w:val="0"/>
        <w:color w:val="524F26"/>
        <w:w w:val="83"/>
        <w:sz w:val="18"/>
        <w:szCs w:val="18"/>
        <w:lang w:val="en-US" w:eastAsia="en-US" w:bidi="ar-SA"/>
      </w:rPr>
    </w:lvl>
    <w:lvl w:ilvl="1" w:tplc="EF00997E">
      <w:start w:val="1"/>
      <w:numFmt w:val="lowerRoman"/>
      <w:lvlText w:val="%2."/>
      <w:lvlJc w:val="left"/>
      <w:pPr>
        <w:ind w:left="924" w:hanging="227"/>
      </w:pPr>
      <w:rPr>
        <w:rFonts w:ascii="Tahoma" w:eastAsia="Tahoma" w:hAnsi="Tahoma" w:cs="Tahoma" w:hint="default"/>
        <w:b w:val="0"/>
        <w:bCs w:val="0"/>
        <w:i w:val="0"/>
        <w:iCs w:val="0"/>
        <w:spacing w:val="-2"/>
        <w:w w:val="89"/>
        <w:sz w:val="18"/>
        <w:szCs w:val="18"/>
        <w:lang w:val="en-US" w:eastAsia="en-US" w:bidi="ar-SA"/>
      </w:rPr>
    </w:lvl>
    <w:lvl w:ilvl="2" w:tplc="000E63FE">
      <w:numFmt w:val="bullet"/>
      <w:lvlText w:val="•"/>
      <w:lvlJc w:val="left"/>
      <w:pPr>
        <w:ind w:left="1965" w:hanging="227"/>
      </w:pPr>
      <w:rPr>
        <w:rFonts w:hint="default"/>
        <w:lang w:val="en-US" w:eastAsia="en-US" w:bidi="ar-SA"/>
      </w:rPr>
    </w:lvl>
    <w:lvl w:ilvl="3" w:tplc="87FE89AA">
      <w:numFmt w:val="bullet"/>
      <w:lvlText w:val="•"/>
      <w:lvlJc w:val="left"/>
      <w:pPr>
        <w:ind w:left="3010" w:hanging="227"/>
      </w:pPr>
      <w:rPr>
        <w:rFonts w:hint="default"/>
        <w:lang w:val="en-US" w:eastAsia="en-US" w:bidi="ar-SA"/>
      </w:rPr>
    </w:lvl>
    <w:lvl w:ilvl="4" w:tplc="A8262C58">
      <w:numFmt w:val="bullet"/>
      <w:lvlText w:val="•"/>
      <w:lvlJc w:val="left"/>
      <w:pPr>
        <w:ind w:left="4055" w:hanging="227"/>
      </w:pPr>
      <w:rPr>
        <w:rFonts w:hint="default"/>
        <w:lang w:val="en-US" w:eastAsia="en-US" w:bidi="ar-SA"/>
      </w:rPr>
    </w:lvl>
    <w:lvl w:ilvl="5" w:tplc="7C761E92">
      <w:numFmt w:val="bullet"/>
      <w:lvlText w:val="•"/>
      <w:lvlJc w:val="left"/>
      <w:pPr>
        <w:ind w:left="5100" w:hanging="227"/>
      </w:pPr>
      <w:rPr>
        <w:rFonts w:hint="default"/>
        <w:lang w:val="en-US" w:eastAsia="en-US" w:bidi="ar-SA"/>
      </w:rPr>
    </w:lvl>
    <w:lvl w:ilvl="6" w:tplc="0A8E36D0">
      <w:numFmt w:val="bullet"/>
      <w:lvlText w:val="•"/>
      <w:lvlJc w:val="left"/>
      <w:pPr>
        <w:ind w:left="6145" w:hanging="227"/>
      </w:pPr>
      <w:rPr>
        <w:rFonts w:hint="default"/>
        <w:lang w:val="en-US" w:eastAsia="en-US" w:bidi="ar-SA"/>
      </w:rPr>
    </w:lvl>
    <w:lvl w:ilvl="7" w:tplc="1758E81C">
      <w:numFmt w:val="bullet"/>
      <w:lvlText w:val="•"/>
      <w:lvlJc w:val="left"/>
      <w:pPr>
        <w:ind w:left="7190" w:hanging="227"/>
      </w:pPr>
      <w:rPr>
        <w:rFonts w:hint="default"/>
        <w:lang w:val="en-US" w:eastAsia="en-US" w:bidi="ar-SA"/>
      </w:rPr>
    </w:lvl>
    <w:lvl w:ilvl="8" w:tplc="35F8E8AA">
      <w:numFmt w:val="bullet"/>
      <w:lvlText w:val="•"/>
      <w:lvlJc w:val="left"/>
      <w:pPr>
        <w:ind w:left="8235" w:hanging="227"/>
      </w:pPr>
      <w:rPr>
        <w:rFonts w:hint="default"/>
        <w:lang w:val="en-US" w:eastAsia="en-US" w:bidi="ar-SA"/>
      </w:rPr>
    </w:lvl>
  </w:abstractNum>
  <w:abstractNum w:abstractNumId="28" w15:restartNumberingAfterBreak="0">
    <w:nsid w:val="62CC7897"/>
    <w:multiLevelType w:val="hybridMultilevel"/>
    <w:tmpl w:val="0BB802F6"/>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5E03F7"/>
    <w:multiLevelType w:val="hybridMultilevel"/>
    <w:tmpl w:val="7FAEB828"/>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7D10E1A"/>
    <w:multiLevelType w:val="hybridMultilevel"/>
    <w:tmpl w:val="120CC516"/>
    <w:lvl w:ilvl="0" w:tplc="36F6FB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80F568F"/>
    <w:multiLevelType w:val="hybridMultilevel"/>
    <w:tmpl w:val="DF86D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5639E9"/>
    <w:multiLevelType w:val="hybridMultilevel"/>
    <w:tmpl w:val="D7AA0E84"/>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5E0FD0"/>
    <w:multiLevelType w:val="hybridMultilevel"/>
    <w:tmpl w:val="A6D6DA4C"/>
    <w:lvl w:ilvl="0" w:tplc="4A201B34">
      <w:numFmt w:val="bullet"/>
      <w:lvlText w:val="•"/>
      <w:lvlJc w:val="left"/>
      <w:pPr>
        <w:ind w:left="2097" w:hanging="227"/>
      </w:pPr>
      <w:rPr>
        <w:rFonts w:ascii="Verdana" w:eastAsia="Verdana" w:hAnsi="Verdana" w:cs="Verdana" w:hint="default"/>
        <w:b w:val="0"/>
        <w:bCs w:val="0"/>
        <w:i w:val="0"/>
        <w:iCs w:val="0"/>
        <w:color w:val="524F26"/>
        <w:w w:val="83"/>
        <w:sz w:val="18"/>
        <w:szCs w:val="18"/>
        <w:lang w:val="en-US" w:eastAsia="en-US" w:bidi="ar-SA"/>
      </w:rPr>
    </w:lvl>
    <w:lvl w:ilvl="1" w:tplc="E5D83EAA">
      <w:numFmt w:val="bullet"/>
      <w:lvlText w:val="•"/>
      <w:lvlJc w:val="left"/>
      <w:pPr>
        <w:ind w:left="3080" w:hanging="227"/>
      </w:pPr>
      <w:rPr>
        <w:rFonts w:hint="default"/>
        <w:lang w:val="en-US" w:eastAsia="en-US" w:bidi="ar-SA"/>
      </w:rPr>
    </w:lvl>
    <w:lvl w:ilvl="2" w:tplc="6818E7CC">
      <w:numFmt w:val="bullet"/>
      <w:lvlText w:val="•"/>
      <w:lvlJc w:val="left"/>
      <w:pPr>
        <w:ind w:left="4061" w:hanging="227"/>
      </w:pPr>
      <w:rPr>
        <w:rFonts w:hint="default"/>
        <w:lang w:val="en-US" w:eastAsia="en-US" w:bidi="ar-SA"/>
      </w:rPr>
    </w:lvl>
    <w:lvl w:ilvl="3" w:tplc="3120F24E">
      <w:numFmt w:val="bullet"/>
      <w:lvlText w:val="•"/>
      <w:lvlJc w:val="left"/>
      <w:pPr>
        <w:ind w:left="5041" w:hanging="227"/>
      </w:pPr>
      <w:rPr>
        <w:rFonts w:hint="default"/>
        <w:lang w:val="en-US" w:eastAsia="en-US" w:bidi="ar-SA"/>
      </w:rPr>
    </w:lvl>
    <w:lvl w:ilvl="4" w:tplc="5290CE2C">
      <w:numFmt w:val="bullet"/>
      <w:lvlText w:val="•"/>
      <w:lvlJc w:val="left"/>
      <w:pPr>
        <w:ind w:left="6022" w:hanging="227"/>
      </w:pPr>
      <w:rPr>
        <w:rFonts w:hint="default"/>
        <w:lang w:val="en-US" w:eastAsia="en-US" w:bidi="ar-SA"/>
      </w:rPr>
    </w:lvl>
    <w:lvl w:ilvl="5" w:tplc="F19A50B0">
      <w:numFmt w:val="bullet"/>
      <w:lvlText w:val="•"/>
      <w:lvlJc w:val="left"/>
      <w:pPr>
        <w:ind w:left="7002" w:hanging="227"/>
      </w:pPr>
      <w:rPr>
        <w:rFonts w:hint="default"/>
        <w:lang w:val="en-US" w:eastAsia="en-US" w:bidi="ar-SA"/>
      </w:rPr>
    </w:lvl>
    <w:lvl w:ilvl="6" w:tplc="0040FA5A">
      <w:numFmt w:val="bullet"/>
      <w:lvlText w:val="•"/>
      <w:lvlJc w:val="left"/>
      <w:pPr>
        <w:ind w:left="7983" w:hanging="227"/>
      </w:pPr>
      <w:rPr>
        <w:rFonts w:hint="default"/>
        <w:lang w:val="en-US" w:eastAsia="en-US" w:bidi="ar-SA"/>
      </w:rPr>
    </w:lvl>
    <w:lvl w:ilvl="7" w:tplc="0D8C1E04">
      <w:numFmt w:val="bullet"/>
      <w:lvlText w:val="•"/>
      <w:lvlJc w:val="left"/>
      <w:pPr>
        <w:ind w:left="8963" w:hanging="227"/>
      </w:pPr>
      <w:rPr>
        <w:rFonts w:hint="default"/>
        <w:lang w:val="en-US" w:eastAsia="en-US" w:bidi="ar-SA"/>
      </w:rPr>
    </w:lvl>
    <w:lvl w:ilvl="8" w:tplc="E96ED4CC">
      <w:numFmt w:val="bullet"/>
      <w:lvlText w:val="•"/>
      <w:lvlJc w:val="left"/>
      <w:pPr>
        <w:ind w:left="9944" w:hanging="227"/>
      </w:pPr>
      <w:rPr>
        <w:rFonts w:hint="default"/>
        <w:lang w:val="en-US" w:eastAsia="en-US" w:bidi="ar-SA"/>
      </w:rPr>
    </w:lvl>
  </w:abstractNum>
  <w:abstractNum w:abstractNumId="34" w15:restartNumberingAfterBreak="0">
    <w:nsid w:val="78302657"/>
    <w:multiLevelType w:val="hybridMultilevel"/>
    <w:tmpl w:val="6E948198"/>
    <w:lvl w:ilvl="0" w:tplc="45D08F4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98D56EC"/>
    <w:multiLevelType w:val="hybridMultilevel"/>
    <w:tmpl w:val="E15C2548"/>
    <w:lvl w:ilvl="0" w:tplc="81229012">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806471">
    <w:abstractNumId w:val="14"/>
  </w:num>
  <w:num w:numId="2" w16cid:durableId="800223433">
    <w:abstractNumId w:val="22"/>
  </w:num>
  <w:num w:numId="3" w16cid:durableId="1558084580">
    <w:abstractNumId w:val="27"/>
  </w:num>
  <w:num w:numId="4" w16cid:durableId="576672128">
    <w:abstractNumId w:val="15"/>
  </w:num>
  <w:num w:numId="5" w16cid:durableId="1283152066">
    <w:abstractNumId w:val="4"/>
  </w:num>
  <w:num w:numId="6" w16cid:durableId="2120561793">
    <w:abstractNumId w:val="31"/>
  </w:num>
  <w:num w:numId="7" w16cid:durableId="42750551">
    <w:abstractNumId w:val="10"/>
  </w:num>
  <w:num w:numId="8" w16cid:durableId="277834697">
    <w:abstractNumId w:val="20"/>
  </w:num>
  <w:num w:numId="9" w16cid:durableId="1852601885">
    <w:abstractNumId w:val="0"/>
  </w:num>
  <w:num w:numId="10" w16cid:durableId="1510635216">
    <w:abstractNumId w:val="18"/>
  </w:num>
  <w:num w:numId="11" w16cid:durableId="456222440">
    <w:abstractNumId w:val="6"/>
  </w:num>
  <w:num w:numId="12" w16cid:durableId="156312121">
    <w:abstractNumId w:val="3"/>
  </w:num>
  <w:num w:numId="13" w16cid:durableId="1791628224">
    <w:abstractNumId w:val="26"/>
  </w:num>
  <w:num w:numId="14" w16cid:durableId="2041735555">
    <w:abstractNumId w:val="28"/>
  </w:num>
  <w:num w:numId="15" w16cid:durableId="886381799">
    <w:abstractNumId w:val="25"/>
  </w:num>
  <w:num w:numId="16" w16cid:durableId="388962145">
    <w:abstractNumId w:val="9"/>
  </w:num>
  <w:num w:numId="17" w16cid:durableId="1414473338">
    <w:abstractNumId w:val="16"/>
  </w:num>
  <w:num w:numId="18" w16cid:durableId="2072918964">
    <w:abstractNumId w:val="5"/>
  </w:num>
  <w:num w:numId="19" w16cid:durableId="777481760">
    <w:abstractNumId w:val="7"/>
  </w:num>
  <w:num w:numId="20" w16cid:durableId="764768697">
    <w:abstractNumId w:val="1"/>
  </w:num>
  <w:num w:numId="21" w16cid:durableId="1016493405">
    <w:abstractNumId w:val="23"/>
  </w:num>
  <w:num w:numId="22" w16cid:durableId="2004893677">
    <w:abstractNumId w:val="30"/>
  </w:num>
  <w:num w:numId="23" w16cid:durableId="2130128150">
    <w:abstractNumId w:val="19"/>
  </w:num>
  <w:num w:numId="24" w16cid:durableId="1035420507">
    <w:abstractNumId w:val="21"/>
  </w:num>
  <w:num w:numId="25" w16cid:durableId="1806849084">
    <w:abstractNumId w:val="24"/>
  </w:num>
  <w:num w:numId="26" w16cid:durableId="358236773">
    <w:abstractNumId w:val="33"/>
  </w:num>
  <w:num w:numId="27" w16cid:durableId="1072193369">
    <w:abstractNumId w:val="11"/>
  </w:num>
  <w:num w:numId="28" w16cid:durableId="1840270992">
    <w:abstractNumId w:val="13"/>
  </w:num>
  <w:num w:numId="29" w16cid:durableId="1009261435">
    <w:abstractNumId w:val="32"/>
  </w:num>
  <w:num w:numId="30" w16cid:durableId="1100562338">
    <w:abstractNumId w:val="8"/>
  </w:num>
  <w:num w:numId="31" w16cid:durableId="208763948">
    <w:abstractNumId w:val="35"/>
  </w:num>
  <w:num w:numId="32" w16cid:durableId="1098328040">
    <w:abstractNumId w:val="34"/>
  </w:num>
  <w:num w:numId="33" w16cid:durableId="861282585">
    <w:abstractNumId w:val="29"/>
  </w:num>
  <w:num w:numId="34" w16cid:durableId="14817657">
    <w:abstractNumId w:val="12"/>
  </w:num>
  <w:num w:numId="35" w16cid:durableId="295838912">
    <w:abstractNumId w:val="2"/>
  </w:num>
  <w:num w:numId="36" w16cid:durableId="642737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BD"/>
    <w:rsid w:val="00020087"/>
    <w:rsid w:val="00022D7F"/>
    <w:rsid w:val="00033093"/>
    <w:rsid w:val="000637B2"/>
    <w:rsid w:val="0008328F"/>
    <w:rsid w:val="00090E11"/>
    <w:rsid w:val="000B7D27"/>
    <w:rsid w:val="000E3561"/>
    <w:rsid w:val="00114163"/>
    <w:rsid w:val="00120880"/>
    <w:rsid w:val="0014771D"/>
    <w:rsid w:val="001E04BE"/>
    <w:rsid w:val="00207B77"/>
    <w:rsid w:val="00231DD2"/>
    <w:rsid w:val="00245B71"/>
    <w:rsid w:val="0029289E"/>
    <w:rsid w:val="002D1E6D"/>
    <w:rsid w:val="00314DC1"/>
    <w:rsid w:val="003229A6"/>
    <w:rsid w:val="00393165"/>
    <w:rsid w:val="00393A6F"/>
    <w:rsid w:val="00415D91"/>
    <w:rsid w:val="0044175A"/>
    <w:rsid w:val="00461019"/>
    <w:rsid w:val="0046507C"/>
    <w:rsid w:val="004653D3"/>
    <w:rsid w:val="0047277E"/>
    <w:rsid w:val="0048743D"/>
    <w:rsid w:val="00495812"/>
    <w:rsid w:val="004B7C29"/>
    <w:rsid w:val="004E45C9"/>
    <w:rsid w:val="0050068B"/>
    <w:rsid w:val="00534FB6"/>
    <w:rsid w:val="00573DA5"/>
    <w:rsid w:val="005A7631"/>
    <w:rsid w:val="005C522D"/>
    <w:rsid w:val="0065480C"/>
    <w:rsid w:val="00657FAF"/>
    <w:rsid w:val="00677010"/>
    <w:rsid w:val="00687C5A"/>
    <w:rsid w:val="006923C6"/>
    <w:rsid w:val="006A72A2"/>
    <w:rsid w:val="006A7B3A"/>
    <w:rsid w:val="006B059F"/>
    <w:rsid w:val="006E50FD"/>
    <w:rsid w:val="0073732D"/>
    <w:rsid w:val="00766E1E"/>
    <w:rsid w:val="00786F9E"/>
    <w:rsid w:val="007B4F4B"/>
    <w:rsid w:val="007D0330"/>
    <w:rsid w:val="007E453C"/>
    <w:rsid w:val="00803B86"/>
    <w:rsid w:val="008067E4"/>
    <w:rsid w:val="00856C8A"/>
    <w:rsid w:val="008A1C2D"/>
    <w:rsid w:val="008E13F2"/>
    <w:rsid w:val="008E1907"/>
    <w:rsid w:val="00977790"/>
    <w:rsid w:val="009A5BE4"/>
    <w:rsid w:val="009D7EBD"/>
    <w:rsid w:val="00A2014E"/>
    <w:rsid w:val="00A35A16"/>
    <w:rsid w:val="00A653BF"/>
    <w:rsid w:val="00A84A53"/>
    <w:rsid w:val="00A94AFD"/>
    <w:rsid w:val="00AC06AE"/>
    <w:rsid w:val="00AD12E8"/>
    <w:rsid w:val="00AE2EBA"/>
    <w:rsid w:val="00B56D6C"/>
    <w:rsid w:val="00C125C7"/>
    <w:rsid w:val="00C12F56"/>
    <w:rsid w:val="00C3748A"/>
    <w:rsid w:val="00C839EF"/>
    <w:rsid w:val="00CC4D2C"/>
    <w:rsid w:val="00CC5CD6"/>
    <w:rsid w:val="00CE2373"/>
    <w:rsid w:val="00D046F1"/>
    <w:rsid w:val="00D10D9B"/>
    <w:rsid w:val="00D17DBF"/>
    <w:rsid w:val="00D630DE"/>
    <w:rsid w:val="00D738A7"/>
    <w:rsid w:val="00DC63B2"/>
    <w:rsid w:val="00E3236A"/>
    <w:rsid w:val="00E40DEC"/>
    <w:rsid w:val="00E73FEB"/>
    <w:rsid w:val="00E91025"/>
    <w:rsid w:val="00EC3658"/>
    <w:rsid w:val="00EF07EF"/>
    <w:rsid w:val="00EF5C02"/>
    <w:rsid w:val="00F1643C"/>
    <w:rsid w:val="00F243E2"/>
    <w:rsid w:val="00F25DC9"/>
    <w:rsid w:val="00F70FAB"/>
    <w:rsid w:val="00F72228"/>
    <w:rsid w:val="0759867E"/>
    <w:rsid w:val="17911EA6"/>
    <w:rsid w:val="5B030999"/>
    <w:rsid w:val="680C721B"/>
    <w:rsid w:val="79FF499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1C64"/>
  <w15:docId w15:val="{9BE10C61-1B55-4148-8D09-772C16C8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AE"/>
    <w:pPr>
      <w:spacing w:before="240" w:after="240"/>
    </w:pPr>
    <w:rPr>
      <w:rFonts w:ascii="Arial" w:eastAsia="Tahoma" w:hAnsi="Arial" w:cs="Tahoma"/>
      <w:sz w:val="24"/>
    </w:rPr>
  </w:style>
  <w:style w:type="paragraph" w:styleId="Heading1">
    <w:name w:val="heading 1"/>
    <w:basedOn w:val="Normal"/>
    <w:link w:val="Heading1Char"/>
    <w:uiPriority w:val="9"/>
    <w:qFormat/>
    <w:rsid w:val="0050068B"/>
    <w:pPr>
      <w:outlineLvl w:val="0"/>
    </w:pPr>
    <w:rPr>
      <w:rFonts w:eastAsia="Verdana" w:cs="Verdana"/>
      <w:b/>
      <w:color w:val="524F26"/>
      <w:sz w:val="76"/>
      <w:szCs w:val="56"/>
    </w:rPr>
  </w:style>
  <w:style w:type="paragraph" w:styleId="Heading2">
    <w:name w:val="heading 2"/>
    <w:basedOn w:val="Normal"/>
    <w:link w:val="Heading2Char"/>
    <w:uiPriority w:val="9"/>
    <w:unhideWhenUsed/>
    <w:qFormat/>
    <w:rsid w:val="0050068B"/>
    <w:pPr>
      <w:outlineLvl w:val="1"/>
    </w:pPr>
    <w:rPr>
      <w:rFonts w:eastAsia="Verdana" w:cs="Verdana"/>
      <w:b/>
      <w:color w:val="524F26"/>
      <w:sz w:val="56"/>
      <w:szCs w:val="26"/>
    </w:rPr>
  </w:style>
  <w:style w:type="paragraph" w:styleId="Heading3">
    <w:name w:val="heading 3"/>
    <w:basedOn w:val="Normal"/>
    <w:link w:val="Heading3Char"/>
    <w:uiPriority w:val="9"/>
    <w:unhideWhenUsed/>
    <w:qFormat/>
    <w:rsid w:val="0050068B"/>
    <w:pPr>
      <w:outlineLvl w:val="2"/>
    </w:pPr>
    <w:rPr>
      <w:rFonts w:eastAsia="Verdana" w:cs="Verdana"/>
      <w:b/>
      <w:color w:val="524F26"/>
      <w:sz w:val="28"/>
    </w:rPr>
  </w:style>
  <w:style w:type="paragraph" w:styleId="Heading4">
    <w:name w:val="heading 4"/>
    <w:basedOn w:val="Normal"/>
    <w:link w:val="Heading4Char"/>
    <w:uiPriority w:val="9"/>
    <w:unhideWhenUsed/>
    <w:qFormat/>
    <w:rsid w:val="00534FB6"/>
    <w:pPr>
      <w:spacing w:before="0"/>
      <w:outlineLvl w:val="3"/>
    </w:pPr>
    <w:rPr>
      <w:rFonts w:eastAsia="Arial" w:cs="Arial"/>
      <w:b/>
      <w:bCs/>
      <w:color w:val="524F26"/>
      <w:szCs w:val="19"/>
    </w:rPr>
  </w:style>
  <w:style w:type="paragraph" w:styleId="Heading5">
    <w:name w:val="heading 5"/>
    <w:basedOn w:val="Normal"/>
    <w:next w:val="Normal"/>
    <w:link w:val="Heading5Char"/>
    <w:uiPriority w:val="9"/>
    <w:semiHidden/>
    <w:unhideWhenUsed/>
    <w:qFormat/>
    <w:rsid w:val="00AC06AE"/>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Cs w:val="24"/>
      <w:lang w:val="en-AU" w:eastAsia="zh-CN"/>
      <w14:ligatures w14:val="standardContextual"/>
    </w:rPr>
  </w:style>
  <w:style w:type="paragraph" w:styleId="Heading6">
    <w:name w:val="heading 6"/>
    <w:basedOn w:val="Normal"/>
    <w:next w:val="Normal"/>
    <w:link w:val="Heading6Char"/>
    <w:uiPriority w:val="9"/>
    <w:semiHidden/>
    <w:unhideWhenUsed/>
    <w:qFormat/>
    <w:rsid w:val="00AC06AE"/>
    <w:pPr>
      <w:keepNext/>
      <w:keepLines/>
      <w:widowControl/>
      <w:autoSpaceDE/>
      <w:autoSpaceDN/>
      <w:spacing w:before="40" w:after="0" w:line="278" w:lineRule="auto"/>
      <w:outlineLvl w:val="5"/>
    </w:pPr>
    <w:rPr>
      <w:rFonts w:asciiTheme="minorHAnsi" w:eastAsiaTheme="majorEastAsia" w:hAnsiTheme="minorHAnsi" w:cstheme="majorBidi"/>
      <w:i/>
      <w:iCs/>
      <w:color w:val="595959" w:themeColor="text1" w:themeTint="A6"/>
      <w:kern w:val="2"/>
      <w:szCs w:val="24"/>
      <w:lang w:val="en-AU" w:eastAsia="zh-CN"/>
      <w14:ligatures w14:val="standardContextual"/>
    </w:rPr>
  </w:style>
  <w:style w:type="paragraph" w:styleId="Heading7">
    <w:name w:val="heading 7"/>
    <w:basedOn w:val="Normal"/>
    <w:next w:val="Normal"/>
    <w:link w:val="Heading7Char"/>
    <w:uiPriority w:val="9"/>
    <w:semiHidden/>
    <w:unhideWhenUsed/>
    <w:qFormat/>
    <w:rsid w:val="00AC06AE"/>
    <w:pPr>
      <w:keepNext/>
      <w:keepLines/>
      <w:widowControl/>
      <w:autoSpaceDE/>
      <w:autoSpaceDN/>
      <w:spacing w:before="40" w:after="0" w:line="278" w:lineRule="auto"/>
      <w:outlineLvl w:val="6"/>
    </w:pPr>
    <w:rPr>
      <w:rFonts w:asciiTheme="minorHAnsi" w:eastAsiaTheme="majorEastAsia" w:hAnsiTheme="minorHAnsi" w:cstheme="majorBidi"/>
      <w:color w:val="595959" w:themeColor="text1" w:themeTint="A6"/>
      <w:kern w:val="2"/>
      <w:szCs w:val="24"/>
      <w:lang w:val="en-AU" w:eastAsia="zh-CN"/>
      <w14:ligatures w14:val="standardContextual"/>
    </w:rPr>
  </w:style>
  <w:style w:type="paragraph" w:styleId="Heading8">
    <w:name w:val="heading 8"/>
    <w:basedOn w:val="Normal"/>
    <w:next w:val="Normal"/>
    <w:link w:val="Heading8Char"/>
    <w:uiPriority w:val="9"/>
    <w:semiHidden/>
    <w:unhideWhenUsed/>
    <w:qFormat/>
    <w:rsid w:val="00AC06AE"/>
    <w:pPr>
      <w:keepNext/>
      <w:keepLines/>
      <w:widowControl/>
      <w:autoSpaceDE/>
      <w:autoSpaceDN/>
      <w:spacing w:after="0" w:line="278" w:lineRule="auto"/>
      <w:outlineLvl w:val="7"/>
    </w:pPr>
    <w:rPr>
      <w:rFonts w:asciiTheme="minorHAnsi" w:eastAsiaTheme="majorEastAsia" w:hAnsiTheme="minorHAnsi" w:cstheme="majorBidi"/>
      <w:i/>
      <w:iCs/>
      <w:color w:val="272727" w:themeColor="text1" w:themeTint="D8"/>
      <w:kern w:val="2"/>
      <w:szCs w:val="24"/>
      <w:lang w:val="en-AU" w:eastAsia="zh-CN"/>
      <w14:ligatures w14:val="standardContextual"/>
    </w:rPr>
  </w:style>
  <w:style w:type="paragraph" w:styleId="Heading9">
    <w:name w:val="heading 9"/>
    <w:basedOn w:val="Normal"/>
    <w:next w:val="Normal"/>
    <w:link w:val="Heading9Char"/>
    <w:uiPriority w:val="9"/>
    <w:semiHidden/>
    <w:unhideWhenUsed/>
    <w:qFormat/>
    <w:rsid w:val="00AC06AE"/>
    <w:pPr>
      <w:keepNext/>
      <w:keepLines/>
      <w:widowControl/>
      <w:autoSpaceDE/>
      <w:autoSpaceDN/>
      <w:spacing w:after="0" w:line="278" w:lineRule="auto"/>
      <w:outlineLvl w:val="8"/>
    </w:pPr>
    <w:rPr>
      <w:rFonts w:asciiTheme="minorHAnsi" w:eastAsiaTheme="majorEastAsia" w:hAnsiTheme="minorHAnsi" w:cstheme="majorBidi"/>
      <w:color w:val="272727" w:themeColor="text1" w:themeTint="D8"/>
      <w:kern w:val="2"/>
      <w:szCs w:val="24"/>
      <w:lang w:val="en-AU"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8"/>
      <w:ind w:left="470"/>
    </w:pPr>
    <w:rPr>
      <w:rFonts w:ascii="Verdana" w:eastAsia="Verdana" w:hAnsi="Verdana" w:cs="Verdana"/>
      <w:sz w:val="20"/>
      <w:szCs w:val="20"/>
    </w:rPr>
  </w:style>
  <w:style w:type="paragraph" w:styleId="TOC2">
    <w:name w:val="toc 2"/>
    <w:basedOn w:val="Normal"/>
    <w:uiPriority w:val="39"/>
    <w:qFormat/>
    <w:pPr>
      <w:spacing w:before="208"/>
      <w:ind w:left="697"/>
    </w:pPr>
    <w:rPr>
      <w:rFonts w:ascii="Tahoma" w:hAnsi="Tahoma"/>
      <w:sz w:val="18"/>
      <w:szCs w:val="18"/>
    </w:rPr>
  </w:style>
  <w:style w:type="paragraph" w:styleId="TOC3">
    <w:name w:val="toc 3"/>
    <w:basedOn w:val="Normal"/>
    <w:uiPriority w:val="39"/>
    <w:qFormat/>
    <w:pPr>
      <w:spacing w:before="156"/>
      <w:ind w:left="924"/>
    </w:pPr>
    <w:rPr>
      <w:rFonts w:ascii="Tahoma" w:hAnsi="Tahoma"/>
      <w:sz w:val="18"/>
      <w:szCs w:val="18"/>
    </w:rPr>
  </w:style>
  <w:style w:type="paragraph" w:styleId="BodyText">
    <w:name w:val="Body Text"/>
    <w:basedOn w:val="Normal"/>
    <w:autoRedefine/>
    <w:uiPriority w:val="1"/>
    <w:qFormat/>
    <w:rsid w:val="00E40DEC"/>
    <w:rPr>
      <w:rFonts w:cs="Arial"/>
      <w:spacing w:val="-2"/>
      <w:w w:val="105"/>
      <w:szCs w:val="24"/>
    </w:rPr>
  </w:style>
  <w:style w:type="paragraph" w:styleId="Title">
    <w:name w:val="Title"/>
    <w:basedOn w:val="Normal"/>
    <w:link w:val="TitleChar"/>
    <w:uiPriority w:val="10"/>
    <w:qFormat/>
    <w:pPr>
      <w:spacing w:before="22"/>
      <w:ind w:left="102"/>
    </w:pPr>
    <w:rPr>
      <w:rFonts w:eastAsia="Arial" w:cs="Arial"/>
      <w:b/>
      <w:bCs/>
      <w:sz w:val="76"/>
      <w:szCs w:val="76"/>
    </w:rPr>
  </w:style>
  <w:style w:type="paragraph" w:styleId="ListParagraph">
    <w:name w:val="List Paragraph"/>
    <w:basedOn w:val="Normal"/>
    <w:uiPriority w:val="1"/>
    <w:qFormat/>
    <w:rsid w:val="00AD12E8"/>
    <w:pPr>
      <w:numPr>
        <w:numId w:val="11"/>
      </w:numPr>
      <w:spacing w:before="160" w:after="160"/>
      <w:ind w:left="360"/>
    </w:pPr>
  </w:style>
  <w:style w:type="paragraph" w:customStyle="1" w:styleId="TableParagraph">
    <w:name w:val="Table Paragraph"/>
    <w:basedOn w:val="Normal"/>
    <w:uiPriority w:val="1"/>
    <w:qFormat/>
    <w:rsid w:val="00CE2373"/>
    <w:pPr>
      <w:spacing w:before="120" w:after="120"/>
    </w:pPr>
  </w:style>
  <w:style w:type="character" w:styleId="Hyperlink">
    <w:name w:val="Hyperlink"/>
    <w:basedOn w:val="DefaultParagraphFont"/>
    <w:uiPriority w:val="99"/>
    <w:unhideWhenUsed/>
    <w:rsid w:val="00033093"/>
    <w:rPr>
      <w:color w:val="0000FF" w:themeColor="hyperlink"/>
      <w:u w:val="single"/>
    </w:rPr>
  </w:style>
  <w:style w:type="character" w:styleId="UnresolvedMention">
    <w:name w:val="Unresolved Mention"/>
    <w:basedOn w:val="DefaultParagraphFont"/>
    <w:uiPriority w:val="99"/>
    <w:semiHidden/>
    <w:unhideWhenUsed/>
    <w:rsid w:val="00033093"/>
    <w:rPr>
      <w:color w:val="605E5C"/>
      <w:shd w:val="clear" w:color="auto" w:fill="E1DFDD"/>
    </w:rPr>
  </w:style>
  <w:style w:type="paragraph" w:styleId="EndnoteText">
    <w:name w:val="endnote text"/>
    <w:basedOn w:val="Normal"/>
    <w:link w:val="EndnoteTextChar"/>
    <w:uiPriority w:val="99"/>
    <w:semiHidden/>
    <w:unhideWhenUsed/>
    <w:rsid w:val="002D1E6D"/>
    <w:pPr>
      <w:spacing w:after="0"/>
    </w:pPr>
    <w:rPr>
      <w:sz w:val="20"/>
      <w:szCs w:val="20"/>
    </w:rPr>
  </w:style>
  <w:style w:type="character" w:customStyle="1" w:styleId="EndnoteTextChar">
    <w:name w:val="Endnote Text Char"/>
    <w:basedOn w:val="DefaultParagraphFont"/>
    <w:link w:val="EndnoteText"/>
    <w:uiPriority w:val="99"/>
    <w:semiHidden/>
    <w:rsid w:val="002D1E6D"/>
    <w:rPr>
      <w:rFonts w:ascii="Arial" w:eastAsia="Tahoma" w:hAnsi="Arial" w:cs="Tahoma"/>
      <w:sz w:val="20"/>
      <w:szCs w:val="20"/>
    </w:rPr>
  </w:style>
  <w:style w:type="character" w:styleId="EndnoteReference">
    <w:name w:val="endnote reference"/>
    <w:basedOn w:val="DefaultParagraphFont"/>
    <w:uiPriority w:val="99"/>
    <w:semiHidden/>
    <w:unhideWhenUsed/>
    <w:rsid w:val="002D1E6D"/>
    <w:rPr>
      <w:vertAlign w:val="superscript"/>
    </w:rPr>
  </w:style>
  <w:style w:type="paragraph" w:styleId="FootnoteText">
    <w:name w:val="footnote text"/>
    <w:basedOn w:val="Normal"/>
    <w:link w:val="FootnoteTextChar"/>
    <w:uiPriority w:val="99"/>
    <w:semiHidden/>
    <w:unhideWhenUsed/>
    <w:rsid w:val="002D1E6D"/>
    <w:pPr>
      <w:spacing w:after="0"/>
    </w:pPr>
    <w:rPr>
      <w:sz w:val="20"/>
      <w:szCs w:val="20"/>
    </w:rPr>
  </w:style>
  <w:style w:type="character" w:customStyle="1" w:styleId="FootnoteTextChar">
    <w:name w:val="Footnote Text Char"/>
    <w:basedOn w:val="DefaultParagraphFont"/>
    <w:link w:val="FootnoteText"/>
    <w:uiPriority w:val="99"/>
    <w:semiHidden/>
    <w:rsid w:val="002D1E6D"/>
    <w:rPr>
      <w:rFonts w:ascii="Arial" w:eastAsia="Tahoma" w:hAnsi="Arial" w:cs="Tahoma"/>
      <w:sz w:val="20"/>
      <w:szCs w:val="20"/>
    </w:rPr>
  </w:style>
  <w:style w:type="character" w:styleId="FootnoteReference">
    <w:name w:val="footnote reference"/>
    <w:basedOn w:val="DefaultParagraphFont"/>
    <w:uiPriority w:val="99"/>
    <w:semiHidden/>
    <w:unhideWhenUsed/>
    <w:rsid w:val="002D1E6D"/>
    <w:rPr>
      <w:vertAlign w:val="superscript"/>
    </w:rPr>
  </w:style>
  <w:style w:type="character" w:customStyle="1" w:styleId="Heading5Char">
    <w:name w:val="Heading 5 Char"/>
    <w:basedOn w:val="DefaultParagraphFont"/>
    <w:link w:val="Heading5"/>
    <w:uiPriority w:val="9"/>
    <w:semiHidden/>
    <w:rsid w:val="00AC06AE"/>
    <w:rPr>
      <w:rFonts w:eastAsiaTheme="majorEastAsia" w:cstheme="majorBidi"/>
      <w:color w:val="365F91" w:themeColor="accent1" w:themeShade="BF"/>
      <w:kern w:val="2"/>
      <w:sz w:val="24"/>
      <w:szCs w:val="24"/>
      <w:lang w:val="en-AU" w:eastAsia="zh-CN"/>
      <w14:ligatures w14:val="standardContextual"/>
    </w:rPr>
  </w:style>
  <w:style w:type="character" w:customStyle="1" w:styleId="Heading6Char">
    <w:name w:val="Heading 6 Char"/>
    <w:basedOn w:val="DefaultParagraphFont"/>
    <w:link w:val="Heading6"/>
    <w:uiPriority w:val="9"/>
    <w:semiHidden/>
    <w:rsid w:val="00AC06AE"/>
    <w:rPr>
      <w:rFonts w:eastAsiaTheme="majorEastAsia" w:cstheme="majorBidi"/>
      <w:i/>
      <w:iCs/>
      <w:color w:val="595959" w:themeColor="text1" w:themeTint="A6"/>
      <w:kern w:val="2"/>
      <w:sz w:val="24"/>
      <w:szCs w:val="24"/>
      <w:lang w:val="en-AU" w:eastAsia="zh-CN"/>
      <w14:ligatures w14:val="standardContextual"/>
    </w:rPr>
  </w:style>
  <w:style w:type="character" w:customStyle="1" w:styleId="Heading7Char">
    <w:name w:val="Heading 7 Char"/>
    <w:basedOn w:val="DefaultParagraphFont"/>
    <w:link w:val="Heading7"/>
    <w:uiPriority w:val="9"/>
    <w:semiHidden/>
    <w:rsid w:val="00AC06AE"/>
    <w:rPr>
      <w:rFonts w:eastAsiaTheme="majorEastAsia" w:cstheme="majorBidi"/>
      <w:color w:val="595959" w:themeColor="text1" w:themeTint="A6"/>
      <w:kern w:val="2"/>
      <w:sz w:val="24"/>
      <w:szCs w:val="24"/>
      <w:lang w:val="en-AU" w:eastAsia="zh-CN"/>
      <w14:ligatures w14:val="standardContextual"/>
    </w:rPr>
  </w:style>
  <w:style w:type="character" w:customStyle="1" w:styleId="Heading8Char">
    <w:name w:val="Heading 8 Char"/>
    <w:basedOn w:val="DefaultParagraphFont"/>
    <w:link w:val="Heading8"/>
    <w:uiPriority w:val="9"/>
    <w:semiHidden/>
    <w:rsid w:val="00AC06AE"/>
    <w:rPr>
      <w:rFonts w:eastAsiaTheme="majorEastAsia" w:cstheme="majorBidi"/>
      <w:i/>
      <w:iCs/>
      <w:color w:val="272727" w:themeColor="text1" w:themeTint="D8"/>
      <w:kern w:val="2"/>
      <w:sz w:val="24"/>
      <w:szCs w:val="24"/>
      <w:lang w:val="en-AU" w:eastAsia="zh-CN"/>
      <w14:ligatures w14:val="standardContextual"/>
    </w:rPr>
  </w:style>
  <w:style w:type="character" w:customStyle="1" w:styleId="Heading9Char">
    <w:name w:val="Heading 9 Char"/>
    <w:basedOn w:val="DefaultParagraphFont"/>
    <w:link w:val="Heading9"/>
    <w:uiPriority w:val="9"/>
    <w:semiHidden/>
    <w:rsid w:val="00AC06AE"/>
    <w:rPr>
      <w:rFonts w:eastAsiaTheme="majorEastAsia" w:cstheme="majorBidi"/>
      <w:color w:val="272727" w:themeColor="text1" w:themeTint="D8"/>
      <w:kern w:val="2"/>
      <w:sz w:val="24"/>
      <w:szCs w:val="24"/>
      <w:lang w:val="en-AU" w:eastAsia="zh-CN"/>
      <w14:ligatures w14:val="standardContextual"/>
    </w:rPr>
  </w:style>
  <w:style w:type="character" w:customStyle="1" w:styleId="Heading1Char">
    <w:name w:val="Heading 1 Char"/>
    <w:basedOn w:val="DefaultParagraphFont"/>
    <w:link w:val="Heading1"/>
    <w:uiPriority w:val="9"/>
    <w:rsid w:val="0050068B"/>
    <w:rPr>
      <w:rFonts w:ascii="Arial" w:eastAsia="Verdana" w:hAnsi="Arial" w:cs="Verdana"/>
      <w:b/>
      <w:color w:val="524F26"/>
      <w:sz w:val="76"/>
      <w:szCs w:val="56"/>
    </w:rPr>
  </w:style>
  <w:style w:type="character" w:customStyle="1" w:styleId="Heading2Char">
    <w:name w:val="Heading 2 Char"/>
    <w:basedOn w:val="DefaultParagraphFont"/>
    <w:link w:val="Heading2"/>
    <w:uiPriority w:val="9"/>
    <w:rsid w:val="0050068B"/>
    <w:rPr>
      <w:rFonts w:ascii="Arial" w:eastAsia="Verdana" w:hAnsi="Arial" w:cs="Verdana"/>
      <w:b/>
      <w:color w:val="524F26"/>
      <w:sz w:val="56"/>
      <w:szCs w:val="26"/>
    </w:rPr>
  </w:style>
  <w:style w:type="character" w:customStyle="1" w:styleId="Heading3Char">
    <w:name w:val="Heading 3 Char"/>
    <w:basedOn w:val="DefaultParagraphFont"/>
    <w:link w:val="Heading3"/>
    <w:uiPriority w:val="9"/>
    <w:rsid w:val="0050068B"/>
    <w:rPr>
      <w:rFonts w:ascii="Arial" w:eastAsia="Verdana" w:hAnsi="Arial" w:cs="Verdana"/>
      <w:b/>
      <w:color w:val="524F26"/>
      <w:sz w:val="28"/>
    </w:rPr>
  </w:style>
  <w:style w:type="character" w:customStyle="1" w:styleId="Heading4Char">
    <w:name w:val="Heading 4 Char"/>
    <w:basedOn w:val="DefaultParagraphFont"/>
    <w:link w:val="Heading4"/>
    <w:uiPriority w:val="9"/>
    <w:rsid w:val="00534FB6"/>
    <w:rPr>
      <w:rFonts w:ascii="Arial" w:eastAsia="Arial" w:hAnsi="Arial" w:cs="Arial"/>
      <w:b/>
      <w:bCs/>
      <w:color w:val="524F26"/>
      <w:sz w:val="24"/>
      <w:szCs w:val="19"/>
    </w:rPr>
  </w:style>
  <w:style w:type="character" w:customStyle="1" w:styleId="TitleChar">
    <w:name w:val="Title Char"/>
    <w:basedOn w:val="DefaultParagraphFont"/>
    <w:link w:val="Title"/>
    <w:uiPriority w:val="10"/>
    <w:rsid w:val="00AC06AE"/>
    <w:rPr>
      <w:rFonts w:ascii="Arial" w:eastAsia="Arial" w:hAnsi="Arial" w:cs="Arial"/>
      <w:b/>
      <w:bCs/>
      <w:sz w:val="76"/>
      <w:szCs w:val="76"/>
    </w:rPr>
  </w:style>
  <w:style w:type="paragraph" w:styleId="Subtitle">
    <w:name w:val="Subtitle"/>
    <w:basedOn w:val="Normal"/>
    <w:next w:val="Normal"/>
    <w:link w:val="SubtitleChar"/>
    <w:uiPriority w:val="11"/>
    <w:qFormat/>
    <w:rsid w:val="00AC06AE"/>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AU" w:eastAsia="zh-CN"/>
      <w14:ligatures w14:val="standardContextual"/>
    </w:rPr>
  </w:style>
  <w:style w:type="character" w:customStyle="1" w:styleId="SubtitleChar">
    <w:name w:val="Subtitle Char"/>
    <w:basedOn w:val="DefaultParagraphFont"/>
    <w:link w:val="Subtitle"/>
    <w:uiPriority w:val="11"/>
    <w:rsid w:val="00AC06AE"/>
    <w:rPr>
      <w:rFonts w:eastAsiaTheme="majorEastAsia" w:cstheme="majorBidi"/>
      <w:color w:val="595959" w:themeColor="text1" w:themeTint="A6"/>
      <w:spacing w:val="15"/>
      <w:kern w:val="2"/>
      <w:sz w:val="28"/>
      <w:szCs w:val="28"/>
      <w:lang w:val="en-AU" w:eastAsia="zh-CN"/>
      <w14:ligatures w14:val="standardContextual"/>
    </w:rPr>
  </w:style>
  <w:style w:type="paragraph" w:styleId="Quote">
    <w:name w:val="Quote"/>
    <w:basedOn w:val="Normal"/>
    <w:next w:val="Normal"/>
    <w:link w:val="QuoteChar"/>
    <w:uiPriority w:val="29"/>
    <w:qFormat/>
    <w:rsid w:val="00AC06AE"/>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Cs w:val="24"/>
      <w:lang w:val="en-AU" w:eastAsia="zh-CN"/>
      <w14:ligatures w14:val="standardContextual"/>
    </w:rPr>
  </w:style>
  <w:style w:type="character" w:customStyle="1" w:styleId="QuoteChar">
    <w:name w:val="Quote Char"/>
    <w:basedOn w:val="DefaultParagraphFont"/>
    <w:link w:val="Quote"/>
    <w:uiPriority w:val="29"/>
    <w:rsid w:val="00AC06AE"/>
    <w:rPr>
      <w:rFonts w:eastAsiaTheme="minorEastAsia"/>
      <w:i/>
      <w:iCs/>
      <w:color w:val="404040" w:themeColor="text1" w:themeTint="BF"/>
      <w:kern w:val="2"/>
      <w:sz w:val="24"/>
      <w:szCs w:val="24"/>
      <w:lang w:val="en-AU" w:eastAsia="zh-CN"/>
      <w14:ligatures w14:val="standardContextual"/>
    </w:rPr>
  </w:style>
  <w:style w:type="character" w:styleId="IntenseEmphasis">
    <w:name w:val="Intense Emphasis"/>
    <w:basedOn w:val="DefaultParagraphFont"/>
    <w:uiPriority w:val="21"/>
    <w:qFormat/>
    <w:rsid w:val="00AC06AE"/>
    <w:rPr>
      <w:i/>
      <w:iCs/>
      <w:color w:val="365F91" w:themeColor="accent1" w:themeShade="BF"/>
    </w:rPr>
  </w:style>
  <w:style w:type="paragraph" w:styleId="IntenseQuote">
    <w:name w:val="Intense Quote"/>
    <w:basedOn w:val="Normal"/>
    <w:next w:val="Normal"/>
    <w:link w:val="IntenseQuoteChar"/>
    <w:uiPriority w:val="30"/>
    <w:qFormat/>
    <w:rsid w:val="00AC06AE"/>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365F91" w:themeColor="accent1" w:themeShade="BF"/>
      <w:kern w:val="2"/>
      <w:szCs w:val="24"/>
      <w:lang w:val="en-AU" w:eastAsia="zh-CN"/>
      <w14:ligatures w14:val="standardContextual"/>
    </w:rPr>
  </w:style>
  <w:style w:type="character" w:customStyle="1" w:styleId="IntenseQuoteChar">
    <w:name w:val="Intense Quote Char"/>
    <w:basedOn w:val="DefaultParagraphFont"/>
    <w:link w:val="IntenseQuote"/>
    <w:uiPriority w:val="30"/>
    <w:rsid w:val="00AC06AE"/>
    <w:rPr>
      <w:rFonts w:eastAsiaTheme="minorEastAsia"/>
      <w:i/>
      <w:iCs/>
      <w:color w:val="365F91" w:themeColor="accent1" w:themeShade="BF"/>
      <w:kern w:val="2"/>
      <w:sz w:val="24"/>
      <w:szCs w:val="24"/>
      <w:lang w:val="en-AU" w:eastAsia="zh-CN"/>
      <w14:ligatures w14:val="standardContextual"/>
    </w:rPr>
  </w:style>
  <w:style w:type="character" w:styleId="IntenseReference">
    <w:name w:val="Intense Reference"/>
    <w:basedOn w:val="DefaultParagraphFont"/>
    <w:uiPriority w:val="32"/>
    <w:qFormat/>
    <w:rsid w:val="00AC06AE"/>
    <w:rPr>
      <w:b/>
      <w:bCs/>
      <w:smallCaps/>
      <w:color w:val="365F91" w:themeColor="accent1" w:themeShade="BF"/>
      <w:spacing w:val="5"/>
    </w:rPr>
  </w:style>
  <w:style w:type="character" w:styleId="FollowedHyperlink">
    <w:name w:val="FollowedHyperlink"/>
    <w:basedOn w:val="DefaultParagraphFont"/>
    <w:uiPriority w:val="99"/>
    <w:semiHidden/>
    <w:unhideWhenUsed/>
    <w:rsid w:val="00AC06AE"/>
    <w:rPr>
      <w:color w:val="800080" w:themeColor="followedHyperlink"/>
      <w:u w:val="single"/>
    </w:rPr>
  </w:style>
  <w:style w:type="paragraph" w:customStyle="1" w:styleId="footnote">
    <w:name w:val="footnote"/>
    <w:basedOn w:val="Normal"/>
    <w:link w:val="footnoteChar"/>
    <w:qFormat/>
    <w:rsid w:val="00AC06AE"/>
    <w:pPr>
      <w:widowControl/>
      <w:autoSpaceDE/>
      <w:autoSpaceDN/>
      <w:spacing w:after="160" w:line="278" w:lineRule="auto"/>
      <w:ind w:left="288" w:hanging="288"/>
    </w:pPr>
    <w:rPr>
      <w:rFonts w:asciiTheme="minorHAnsi" w:eastAsiaTheme="minorEastAsia" w:hAnsiTheme="minorHAnsi" w:cstheme="minorBidi"/>
      <w:kern w:val="2"/>
      <w:szCs w:val="24"/>
      <w:lang w:val="en-AU" w:eastAsia="zh-CN"/>
      <w14:ligatures w14:val="standardContextual"/>
    </w:rPr>
  </w:style>
  <w:style w:type="character" w:customStyle="1" w:styleId="footnoteChar">
    <w:name w:val="footnote Char"/>
    <w:basedOn w:val="DefaultParagraphFont"/>
    <w:link w:val="footnote"/>
    <w:rsid w:val="00AC06AE"/>
    <w:rPr>
      <w:rFonts w:eastAsiaTheme="minorEastAsia"/>
      <w:kern w:val="2"/>
      <w:sz w:val="24"/>
      <w:szCs w:val="24"/>
      <w:lang w:val="en-AU" w:eastAsia="zh-CN"/>
      <w14:ligatures w14:val="standardContextual"/>
    </w:rPr>
  </w:style>
  <w:style w:type="paragraph" w:styleId="TOCHeading">
    <w:name w:val="TOC Heading"/>
    <w:basedOn w:val="Heading1"/>
    <w:next w:val="Normal"/>
    <w:uiPriority w:val="39"/>
    <w:unhideWhenUsed/>
    <w:qFormat/>
    <w:rsid w:val="00CE2373"/>
    <w:pPr>
      <w:keepNext/>
      <w:keepLines/>
      <w:widowControl/>
      <w:autoSpaceDE/>
      <w:autoSpaceDN/>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4B7C29"/>
    <w:pPr>
      <w:tabs>
        <w:tab w:val="center" w:pos="4513"/>
        <w:tab w:val="right" w:pos="9026"/>
      </w:tabs>
      <w:spacing w:before="0" w:after="0"/>
    </w:pPr>
  </w:style>
  <w:style w:type="character" w:customStyle="1" w:styleId="HeaderChar">
    <w:name w:val="Header Char"/>
    <w:basedOn w:val="DefaultParagraphFont"/>
    <w:link w:val="Header"/>
    <w:uiPriority w:val="99"/>
    <w:rsid w:val="004B7C29"/>
    <w:rPr>
      <w:rFonts w:ascii="Arial" w:eastAsia="Tahoma" w:hAnsi="Arial" w:cs="Tahoma"/>
      <w:sz w:val="24"/>
    </w:rPr>
  </w:style>
  <w:style w:type="paragraph" w:styleId="Footer">
    <w:name w:val="footer"/>
    <w:basedOn w:val="Normal"/>
    <w:link w:val="FooterChar"/>
    <w:uiPriority w:val="99"/>
    <w:unhideWhenUsed/>
    <w:rsid w:val="004B7C29"/>
    <w:pPr>
      <w:tabs>
        <w:tab w:val="center" w:pos="4513"/>
        <w:tab w:val="right" w:pos="9026"/>
      </w:tabs>
      <w:spacing w:before="0" w:after="0"/>
    </w:pPr>
  </w:style>
  <w:style w:type="character" w:customStyle="1" w:styleId="FooterChar">
    <w:name w:val="Footer Char"/>
    <w:basedOn w:val="DefaultParagraphFont"/>
    <w:link w:val="Footer"/>
    <w:uiPriority w:val="99"/>
    <w:rsid w:val="004B7C29"/>
    <w:rPr>
      <w:rFonts w:ascii="Arial" w:eastAsia="Tahoma"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health.gov.au/resources/publications/guide-to-tobacco-packaging-requirements" TargetMode="External"/><Relationship Id="rId26" Type="http://schemas.openxmlformats.org/officeDocument/2006/relationships/hyperlink" Target="https://www.health.gov.au/about-us/contact-us/local-state-and-territory-health-departments" TargetMode="External"/><Relationship Id="rId3" Type="http://schemas.openxmlformats.org/officeDocument/2006/relationships/customXml" Target="../customXml/item3.xml"/><Relationship Id="rId21" Type="http://schemas.openxmlformats.org/officeDocument/2006/relationships/hyperlink" Target="https://www.health.gov.au/resources/publications/guide-to-online-point-of-sale-advertising-requirements?language=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health.gov.au/resources/publications/guide-to-tobacco-product-requirements?language=en" TargetMode="External"/><Relationship Id="rId25" Type="http://schemas.openxmlformats.org/officeDocument/2006/relationships/hyperlink" Target="https://www.legislation.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ga.gov.au/products/unapproved-therapeutic-goods/vaping-hub" TargetMode="External"/><Relationship Id="rId20" Type="http://schemas.openxmlformats.org/officeDocument/2006/relationships/hyperlink" Target="https://www.health.gov.au/resources/publications/guide-to-health-promotion-inserts?language=en" TargetMode="External"/><Relationship Id="rId29" Type="http://schemas.openxmlformats.org/officeDocument/2006/relationships/hyperlink" Target="https://www.health.gov.au/resources/publications/tobacco-control-enforcemen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ga.gov.au/products/unapproved-therapeutic-goods/vaping-hub" TargetMode="External"/><Relationship Id="rId32" Type="http://schemas.openxmlformats.org/officeDocument/2006/relationships/hyperlink" Target="http://www.health.gov.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mailto:TobaccoCompliance@health.gov.au" TargetMode="External"/><Relationship Id="rId28" Type="http://schemas.openxmlformats.org/officeDocument/2006/relationships/hyperlink" Target="https://www.tga.gov.au/products/unapproved-therapeutic-goods/vaping-hub/vapes-advertising-and-promo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guide-to-health-warnings?language=en" TargetMode="External"/><Relationship Id="rId31" Type="http://schemas.openxmlformats.org/officeDocument/2006/relationships/hyperlink" Target="mailto:TobaccoCompliance@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s://www.health.gov.au/" TargetMode="External"/><Relationship Id="rId27" Type="http://schemas.openxmlformats.org/officeDocument/2006/relationships/hyperlink" Target="https://www.health.gov.au/resources/publications/guide-to-online-point-of-sale-advertising-requirements?language=en" TargetMode="External"/><Relationship Id="rId30" Type="http://schemas.openxmlformats.org/officeDocument/2006/relationships/hyperlink" Target="https://www.health.gov.au/topics/smoking-vaping-and-tobacco/tobacco-control/plain-packaging/complaints-for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8AB60E68B044C9999C7FA1726B2A9" ma:contentTypeVersion="17" ma:contentTypeDescription="Create a new document." ma:contentTypeScope="" ma:versionID="44ad97e12e8f29860d74c0e6073db0a1">
  <xsd:schema xmlns:xsd="http://www.w3.org/2001/XMLSchema" xmlns:xs="http://www.w3.org/2001/XMLSchema" xmlns:p="http://schemas.microsoft.com/office/2006/metadata/properties" xmlns:ns2="b751a50a-6a3b-49b6-ac15-97dc8d131d27" xmlns:ns3="999fc35b-5601-4f18-8483-86f8fff82806" targetNamespace="http://schemas.microsoft.com/office/2006/metadata/properties" ma:root="true" ma:fieldsID="b999ea2dccaf9e3cdc6aebe5b3fdc3b9" ns2:_="" ns3:_="">
    <xsd:import namespace="b751a50a-6a3b-49b6-ac15-97dc8d131d27"/>
    <xsd:import namespace="999fc35b-5601-4f18-8483-86f8fff82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Due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1a50a-6a3b-49b6-ac15-97dc8d13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ueDate" ma:index="13" nillable="true" ma:displayName="Due Date" ma:format="DateTime" ma:internalName="DueDate">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Notes" ma:index="22" nillable="true" ma:displayName="Notes" ma:description="Helpful notes/comments" ma:format="Dropdown" ma:internalName="Notes">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fc35b-5601-4f18-8483-86f8fff82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e38483-31e2-4242-b27a-32c65e6ffec0}" ma:internalName="TaxCatchAll" ma:showField="CatchAllData" ma:web="999fc35b-5601-4f18-8483-86f8fff82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ueDate xmlns="b751a50a-6a3b-49b6-ac15-97dc8d131d27" xsi:nil="true"/>
    <Notes xmlns="b751a50a-6a3b-49b6-ac15-97dc8d131d27" xsi:nil="true"/>
    <lcf76f155ced4ddcb4097134ff3c332f xmlns="b751a50a-6a3b-49b6-ac15-97dc8d131d27">
      <Terms xmlns="http://schemas.microsoft.com/office/infopath/2007/PartnerControls"/>
    </lcf76f155ced4ddcb4097134ff3c332f>
    <TaxCatchAll xmlns="999fc35b-5601-4f18-8483-86f8fff828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65B59-111C-4073-A95B-64DC22731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1a50a-6a3b-49b6-ac15-97dc8d131d27"/>
    <ds:schemaRef ds:uri="999fc35b-5601-4f18-8483-86f8fff82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ACE8F-ADFB-4434-B8A0-E0383BB2BA24}">
  <ds:schemaRefs>
    <ds:schemaRef ds:uri="http://schemas.openxmlformats.org/officeDocument/2006/bibliography"/>
  </ds:schemaRefs>
</ds:datastoreItem>
</file>

<file path=customXml/itemProps3.xml><?xml version="1.0" encoding="utf-8"?>
<ds:datastoreItem xmlns:ds="http://schemas.openxmlformats.org/officeDocument/2006/customXml" ds:itemID="{FC3802B4-B12D-43AC-AFD0-E96B47A07DD1}">
  <ds:schemaRefs>
    <ds:schemaRef ds:uri="http://schemas.microsoft.com/office/2006/metadata/properties"/>
    <ds:schemaRef ds:uri="http://schemas.microsoft.com/office/infopath/2007/PartnerControls"/>
    <ds:schemaRef ds:uri="b751a50a-6a3b-49b6-ac15-97dc8d131d27"/>
    <ds:schemaRef ds:uri="999fc35b-5601-4f18-8483-86f8fff82806"/>
  </ds:schemaRefs>
</ds:datastoreItem>
</file>

<file path=customXml/itemProps4.xml><?xml version="1.0" encoding="utf-8"?>
<ds:datastoreItem xmlns:ds="http://schemas.openxmlformats.org/officeDocument/2006/customXml" ds:itemID="{0DC84727-E7E9-4623-B33F-79717796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Guide to advertising and sponsorship prohibitions</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advertising and sponsorship prohibitions</dc:title>
  <dc:subject>Smoking, vaping and tobacco</dc:subject>
  <dc:creator>Australian Government Department of Health and Aged Care</dc:creator>
  <cp:keywords>tobacco control</cp:keywords>
  <cp:lastModifiedBy>MCCAY, Meryl</cp:lastModifiedBy>
  <cp:revision>11</cp:revision>
  <dcterms:created xsi:type="dcterms:W3CDTF">2024-11-12T04:12:00Z</dcterms:created>
  <dcterms:modified xsi:type="dcterms:W3CDTF">2024-11-18T06:16:00Z</dcterms:modified>
</cp:coreProperties>
</file>