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774DBC50">
            <wp:extent cx="2991658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E5F6" w14:textId="49BC017D" w:rsidR="001A141A" w:rsidRPr="00946DF9" w:rsidRDefault="003146BC" w:rsidP="00946DF9">
      <w:pPr>
        <w:pStyle w:val="Title"/>
      </w:pPr>
      <w:r w:rsidRPr="00946DF9">
        <w:t>Australian Government response to the</w:t>
      </w:r>
      <w:r w:rsidR="00E42D30" w:rsidRPr="00946DF9">
        <w:t xml:space="preserve"> Senate Community Affairs References Committee </w:t>
      </w:r>
      <w:r w:rsidRPr="00946DF9">
        <w:t>report:</w:t>
      </w:r>
    </w:p>
    <w:p w14:paraId="5E1459A0" w14:textId="7FC7001F" w:rsidR="00F72A8D" w:rsidRPr="00E42D30" w:rsidRDefault="00F72A8D" w:rsidP="00946DF9">
      <w:pPr>
        <w:pStyle w:val="Title"/>
        <w:rPr>
          <w:rFonts w:ascii="Calibri" w:eastAsia="Times New Roman" w:hAnsi="Calibri" w:cs="Calibri"/>
          <w:color w:val="000000"/>
          <w:lang w:eastAsia="en-AU"/>
        </w:rPr>
      </w:pPr>
      <w:r w:rsidRPr="00946DF9">
        <w:t>Provision of general practitioner and related primary health services to outer metropolitan,</w:t>
      </w:r>
      <w:r w:rsidR="00E42D30" w:rsidRPr="00946DF9">
        <w:t xml:space="preserve"> </w:t>
      </w:r>
      <w:r w:rsidRPr="00946DF9">
        <w:t>rural and regional</w:t>
      </w:r>
      <w:r w:rsidRPr="00E42D30">
        <w:rPr>
          <w:rFonts w:ascii="Calibri" w:eastAsia="Times New Roman" w:hAnsi="Calibri" w:cs="Calibri"/>
          <w:color w:val="000000"/>
          <w:lang w:eastAsia="en-AU"/>
        </w:rPr>
        <w:t xml:space="preserve"> </w:t>
      </w:r>
      <w:r w:rsidRPr="00946DF9">
        <w:t>Australians</w:t>
      </w:r>
      <w:r w:rsidR="00946DF9">
        <w:t xml:space="preserve"> –</w:t>
      </w:r>
      <w:r w:rsidRPr="00946DF9">
        <w:t xml:space="preserve"> Interim Report</w:t>
      </w:r>
      <w:r w:rsidR="0086733E" w:rsidRPr="00946DF9">
        <w:t>.</w:t>
      </w:r>
    </w:p>
    <w:p w14:paraId="3368AB91" w14:textId="260A0103" w:rsidR="00E42D30" w:rsidRPr="00946DF9" w:rsidRDefault="002C2AAA" w:rsidP="00946DF9">
      <w:pPr>
        <w:pStyle w:val="Date"/>
      </w:pPr>
      <w:r w:rsidRPr="00946DF9">
        <w:t>october</w:t>
      </w:r>
      <w:r w:rsidR="00E42D30" w:rsidRPr="00946DF9">
        <w:t xml:space="preserve"> 2024</w:t>
      </w:r>
    </w:p>
    <w:p w14:paraId="2CC51395" w14:textId="77777777" w:rsidR="00E42D30" w:rsidRDefault="00E42D30">
      <w:pPr>
        <w:spacing w:after="160" w:line="259" w:lineRule="auto"/>
        <w:rPr>
          <w:rFonts w:cstheme="minorHAnsi"/>
          <w:caps/>
          <w:sz w:val="28"/>
          <w:szCs w:val="28"/>
        </w:rPr>
      </w:pPr>
      <w:r>
        <w:rPr>
          <w:rFonts w:cstheme="minorHAnsi"/>
          <w:caps/>
          <w:sz w:val="28"/>
          <w:szCs w:val="28"/>
        </w:rPr>
        <w:br w:type="page"/>
      </w:r>
    </w:p>
    <w:p w14:paraId="1673E5EC" w14:textId="05CB665E" w:rsidR="00E42D30" w:rsidRPr="00946DF9" w:rsidRDefault="00E42D30" w:rsidP="00946DF9">
      <w:pPr>
        <w:pStyle w:val="Heading1"/>
      </w:pPr>
      <w:r>
        <w:lastRenderedPageBreak/>
        <w:br/>
        <w:t>Response to the recommendations</w:t>
      </w:r>
    </w:p>
    <w:p w14:paraId="77483B17" w14:textId="77777777" w:rsidR="00E42D30" w:rsidRPr="00946DF9" w:rsidRDefault="00E42D30" w:rsidP="00E42D30">
      <w:pPr>
        <w:autoSpaceDE w:val="0"/>
        <w:autoSpaceDN w:val="0"/>
        <w:adjustRightInd w:val="0"/>
        <w:spacing w:line="240" w:lineRule="auto"/>
        <w:rPr>
          <w:rStyle w:val="Emphasis"/>
        </w:rPr>
      </w:pPr>
      <w:r w:rsidRPr="00946DF9">
        <w:rPr>
          <w:rStyle w:val="Emphasis"/>
        </w:rPr>
        <w:t xml:space="preserve">Australian Government response </w:t>
      </w:r>
    </w:p>
    <w:p w14:paraId="220A3617" w14:textId="512995CD" w:rsidR="00E42D30" w:rsidRDefault="00E42D30" w:rsidP="00946DF9">
      <w:r w:rsidRPr="00834EFE">
        <w:t>The Government notes th</w:t>
      </w:r>
      <w:r>
        <w:t xml:space="preserve">is </w:t>
      </w:r>
      <w:r w:rsidRPr="00834EFE">
        <w:t xml:space="preserve">recommendation. However, given the passage of time since this report was </w:t>
      </w:r>
      <w:r w:rsidRPr="00C02F88">
        <w:t xml:space="preserve">tabled, in </w:t>
      </w:r>
      <w:r>
        <w:t>April 2022</w:t>
      </w:r>
      <w:r w:rsidRPr="00C02F88">
        <w:t>,</w:t>
      </w:r>
      <w:r w:rsidRPr="00834EFE">
        <w:t xml:space="preserve"> a substantive Government response is no longer appropriate. </w:t>
      </w:r>
    </w:p>
    <w:p w14:paraId="71455357" w14:textId="113713DE" w:rsidR="008433C8" w:rsidRPr="00946DF9" w:rsidRDefault="00050CD9" w:rsidP="00946DF9">
      <w:r w:rsidRPr="00111EF3">
        <w:t xml:space="preserve">The report of the Working Better for Medicare Review was released on 8 October 2024. The Government will </w:t>
      </w:r>
      <w:r>
        <w:t xml:space="preserve">consider </w:t>
      </w:r>
      <w:r w:rsidRPr="00111EF3">
        <w:t>the recommendations and findings of this review</w:t>
      </w:r>
      <w:r>
        <w:t xml:space="preserve">, alongside other related reviews. </w:t>
      </w:r>
    </w:p>
    <w:sectPr w:rsidR="008433C8" w:rsidRPr="00946DF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9E71" w14:textId="77777777" w:rsidR="001D3322" w:rsidRDefault="001D3322" w:rsidP="002C4349">
      <w:pPr>
        <w:spacing w:after="0" w:line="240" w:lineRule="auto"/>
      </w:pPr>
      <w:r>
        <w:separator/>
      </w:r>
    </w:p>
  </w:endnote>
  <w:endnote w:type="continuationSeparator" w:id="0">
    <w:p w14:paraId="2C5DA1E4" w14:textId="77777777" w:rsidR="001D3322" w:rsidRDefault="001D3322" w:rsidP="002C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CED5" w14:textId="77777777" w:rsidR="001D3322" w:rsidRDefault="001D3322" w:rsidP="002C4349">
      <w:pPr>
        <w:spacing w:after="0" w:line="240" w:lineRule="auto"/>
      </w:pPr>
      <w:r>
        <w:separator/>
      </w:r>
    </w:p>
  </w:footnote>
  <w:footnote w:type="continuationSeparator" w:id="0">
    <w:p w14:paraId="3DD0DE29" w14:textId="77777777" w:rsidR="001D3322" w:rsidRDefault="001D3322" w:rsidP="002C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7DF5" w14:textId="5E59F8AD" w:rsidR="002C4349" w:rsidRDefault="002C4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07070"/>
    <w:rsid w:val="00044C0F"/>
    <w:rsid w:val="00050CD9"/>
    <w:rsid w:val="00071ECF"/>
    <w:rsid w:val="000A0ED7"/>
    <w:rsid w:val="000E2D9C"/>
    <w:rsid w:val="00111EF3"/>
    <w:rsid w:val="00150BD5"/>
    <w:rsid w:val="0018649C"/>
    <w:rsid w:val="00196293"/>
    <w:rsid w:val="001A141A"/>
    <w:rsid w:val="001D3322"/>
    <w:rsid w:val="00280050"/>
    <w:rsid w:val="00283AEA"/>
    <w:rsid w:val="002A57B0"/>
    <w:rsid w:val="002A7928"/>
    <w:rsid w:val="002C2AAA"/>
    <w:rsid w:val="002C4349"/>
    <w:rsid w:val="003146BC"/>
    <w:rsid w:val="003C1494"/>
    <w:rsid w:val="004153F6"/>
    <w:rsid w:val="004635FA"/>
    <w:rsid w:val="004A7FF5"/>
    <w:rsid w:val="004F0136"/>
    <w:rsid w:val="005C0777"/>
    <w:rsid w:val="005F384A"/>
    <w:rsid w:val="0064367B"/>
    <w:rsid w:val="00666150"/>
    <w:rsid w:val="00676936"/>
    <w:rsid w:val="00682B1E"/>
    <w:rsid w:val="0073751C"/>
    <w:rsid w:val="007E12CC"/>
    <w:rsid w:val="00803DB5"/>
    <w:rsid w:val="008433C8"/>
    <w:rsid w:val="008461F4"/>
    <w:rsid w:val="00862F39"/>
    <w:rsid w:val="0086733E"/>
    <w:rsid w:val="008A16D6"/>
    <w:rsid w:val="008C5117"/>
    <w:rsid w:val="00946DF9"/>
    <w:rsid w:val="00A310A3"/>
    <w:rsid w:val="00AE14A0"/>
    <w:rsid w:val="00B242E6"/>
    <w:rsid w:val="00CD0C02"/>
    <w:rsid w:val="00CF0B5C"/>
    <w:rsid w:val="00DB3644"/>
    <w:rsid w:val="00E04821"/>
    <w:rsid w:val="00E13A2E"/>
    <w:rsid w:val="00E31E14"/>
    <w:rsid w:val="00E42D30"/>
    <w:rsid w:val="00E56AEA"/>
    <w:rsid w:val="00F14D6C"/>
    <w:rsid w:val="00F20586"/>
    <w:rsid w:val="00F20A70"/>
    <w:rsid w:val="00F72A8D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FDA5C"/>
  <w15:chartTrackingRefBased/>
  <w15:docId w15:val="{1562961A-EF23-459F-AE12-6E55A811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F9"/>
    <w:pPr>
      <w:spacing w:after="200" w:line="276" w:lineRule="auto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DF9"/>
    <w:pPr>
      <w:spacing w:before="400" w:line="240" w:lineRule="auto"/>
      <w:outlineLvl w:val="0"/>
    </w:pPr>
    <w:rPr>
      <w:b/>
      <w:bCs/>
      <w:color w:val="5D779D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4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49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8433C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46DF9"/>
    <w:pPr>
      <w:spacing w:after="0" w:line="240" w:lineRule="auto"/>
      <w:jc w:val="center"/>
    </w:pPr>
    <w:rPr>
      <w:rFonts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DF9"/>
    <w:rPr>
      <w:rFonts w:asciiTheme="minorHAnsi" w:hAnsiTheme="minorHAnsi" w:cstheme="minorHAnsi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946DF9"/>
    <w:pPr>
      <w:spacing w:before="2000"/>
      <w:jc w:val="right"/>
    </w:pPr>
    <w:rPr>
      <w:rFonts w:cstheme="minorHAnsi"/>
      <w:cap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946DF9"/>
    <w:rPr>
      <w:rFonts w:asciiTheme="minorHAnsi" w:hAnsiTheme="minorHAnsi" w:cstheme="minorHAns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46DF9"/>
    <w:rPr>
      <w:rFonts w:asciiTheme="minorHAnsi" w:hAnsiTheme="minorHAnsi" w:cstheme="minorBidi"/>
      <w:b/>
      <w:bCs/>
      <w:color w:val="5D779D"/>
      <w:sz w:val="44"/>
      <w:szCs w:val="44"/>
    </w:rPr>
  </w:style>
  <w:style w:type="character" w:styleId="Emphasis">
    <w:name w:val="Emphasis"/>
    <w:basedOn w:val="DefaultParagraphFont"/>
    <w:uiPriority w:val="20"/>
    <w:qFormat/>
    <w:rsid w:val="00946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0C3A56-38A9-40F4-94AF-80532B8F2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9D66DE26C9B54EB85D961EE5D231E1" ma:contentTypeVersion="" ma:contentTypeDescription="PDMS Document Site Content Type" ma:contentTypeScope="" ma:versionID="f2dd7e34fa12856e97c70fff3bd8e1bf">
  <xsd:schema xmlns:xsd="http://www.w3.org/2001/XMLSchema" xmlns:xs="http://www.w3.org/2001/XMLSchema" xmlns:p="http://schemas.microsoft.com/office/2006/metadata/properties" xmlns:ns2="2D0C3A56-38A9-40F4-94AF-80532B8F20D0" targetNamespace="http://schemas.microsoft.com/office/2006/metadata/properties" ma:root="true" ma:fieldsID="f6d2205f827097af13c793c29bb8ea9a" ns2:_="">
    <xsd:import namespace="2D0C3A56-38A9-40F4-94AF-80532B8F20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3A56-38A9-40F4-94AF-80532B8F20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2A353-C052-4CE5-ACCE-DE3D3847D265}">
  <ds:schemaRefs>
    <ds:schemaRef ds:uri="http://schemas.microsoft.com/office/2006/metadata/properties"/>
    <ds:schemaRef ds:uri="http://schemas.microsoft.com/office/infopath/2007/PartnerControls"/>
    <ds:schemaRef ds:uri="2D0C3A56-38A9-40F4-94AF-80532B8F20D0"/>
  </ds:schemaRefs>
</ds:datastoreItem>
</file>

<file path=customXml/itemProps2.xml><?xml version="1.0" encoding="utf-8"?>
<ds:datastoreItem xmlns:ds="http://schemas.openxmlformats.org/officeDocument/2006/customXml" ds:itemID="{96710C09-AA27-4CA1-B9C5-72AA19954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6D8E3-2EE0-44DB-8F14-74D635E01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3A56-38A9-40F4-94AF-80532B8F2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592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 – Provision of GP and related primary health services to outer metropolitan rural and regional Australians – Interim report</dc:title>
  <dc:subject>Primary health</dc:subject>
  <dc:creator>Australian Government Department of Health and Aged Care</dc:creator>
  <cp:keywords>Primary Health</cp:keywords>
  <dc:description/>
  <cp:lastModifiedBy>MASCHKE, Elvia</cp:lastModifiedBy>
  <cp:revision>4</cp:revision>
  <dcterms:created xsi:type="dcterms:W3CDTF">2024-11-19T23:31:00Z</dcterms:created>
  <dcterms:modified xsi:type="dcterms:W3CDTF">2024-11-19T23:31:00Z</dcterms:modified>
  <cp:category>General Practice;Primary 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0x010100266966F133664895A6EE3632470D45F500069D66DE26C9B54EB85D961EE5D231E1</vt:lpwstr>
  </property>
</Properties>
</file>