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0341" w14:textId="77777777" w:rsidR="00D81A42" w:rsidRPr="008644F4" w:rsidRDefault="00D81A42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1C700ED" wp14:editId="2A7B614F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5A89C" w14:textId="7B5CC48D" w:rsidR="00D81A42" w:rsidRDefault="00D81A42" w:rsidP="00BF30FA">
      <w:pPr>
        <w:pStyle w:val="Title"/>
      </w:pPr>
      <w:r w:rsidRPr="009B7CEE">
        <w:rPr>
          <w:noProof/>
        </w:rPr>
        <w:t>Central and Eastern Sydney</w:t>
      </w:r>
    </w:p>
    <w:p w14:paraId="2C9233E7" w14:textId="77777777" w:rsidR="00D81A42" w:rsidRDefault="00D81A42" w:rsidP="00BF30FA">
      <w:pPr>
        <w:pStyle w:val="Heading1"/>
      </w:pPr>
      <w:r w:rsidRPr="00B73B13">
        <w:t>PHN Fact sheet 2024</w:t>
      </w:r>
    </w:p>
    <w:p w14:paraId="7FDDE67A" w14:textId="77777777" w:rsidR="00D81A42" w:rsidRPr="005D1F8A" w:rsidRDefault="00D81A42" w:rsidP="005D1F8A"/>
    <w:p w14:paraId="7EDFD40C" w14:textId="77777777" w:rsidR="00D81A42" w:rsidRDefault="00D81A42" w:rsidP="00BF30FA">
      <w:pPr>
        <w:pStyle w:val="Heading2"/>
        <w:jc w:val="right"/>
        <w:sectPr w:rsidR="00D81A42" w:rsidSect="00D81A42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6BD6C8C4" w14:textId="77777777" w:rsidR="00D81A42" w:rsidRPr="00B73B13" w:rsidRDefault="00D81A42" w:rsidP="00BF30FA">
      <w:pPr>
        <w:pStyle w:val="Heading2"/>
      </w:pPr>
      <w:r w:rsidRPr="00B73B13">
        <w:t>Snapshot:</w:t>
      </w:r>
    </w:p>
    <w:p w14:paraId="29E10383" w14:textId="748C0627" w:rsidR="00D81A42" w:rsidRPr="00BF30FA" w:rsidRDefault="00D81A42" w:rsidP="00BF30FA">
      <w:pPr>
        <w:rPr>
          <w:sz w:val="24"/>
          <w:szCs w:val="24"/>
        </w:rPr>
      </w:pPr>
      <w:r w:rsidRPr="009B7CEE">
        <w:rPr>
          <w:noProof/>
          <w:sz w:val="24"/>
          <w:szCs w:val="24"/>
        </w:rPr>
        <w:t xml:space="preserve">Central and Eastern Sydney has a total population of 1553825 people. Of this total 19419 are First Nations people. The total population growth for 2016 to 2022 was -0.01%. The population aged 65 years and over equate to 545103 people. Population growth for this age group </w:t>
      </w:r>
      <w:r w:rsidR="00F22C35">
        <w:rPr>
          <w:noProof/>
          <w:sz w:val="24"/>
          <w:szCs w:val="24"/>
        </w:rPr>
        <w:t>for</w:t>
      </w:r>
      <w:r w:rsidRPr="009B7CEE">
        <w:rPr>
          <w:noProof/>
          <w:sz w:val="24"/>
          <w:szCs w:val="24"/>
        </w:rPr>
        <w:t xml:space="preserve"> 2016 to 2022 was 0.13%. The PHN covers 626.909 square kilometres.</w:t>
      </w:r>
      <w:r w:rsidR="00F01245">
        <w:rPr>
          <w:noProof/>
          <w:sz w:val="24"/>
          <w:szCs w:val="24"/>
        </w:rPr>
        <w:t xml:space="preserve"> </w:t>
      </w:r>
      <w:r w:rsidRPr="009B7CEE">
        <w:rPr>
          <w:noProof/>
          <w:sz w:val="24"/>
          <w:szCs w:val="24"/>
        </w:rPr>
        <w:t>Snapshot information is based on data published by the Public Health Information Development Unit at Torrens University from the Social Health At</w:t>
      </w:r>
      <w:r w:rsidR="00F22C35">
        <w:rPr>
          <w:noProof/>
          <w:sz w:val="24"/>
          <w:szCs w:val="24"/>
        </w:rPr>
        <w:t>l</w:t>
      </w:r>
      <w:r w:rsidRPr="009B7CEE">
        <w:rPr>
          <w:noProof/>
          <w:sz w:val="24"/>
          <w:szCs w:val="24"/>
        </w:rPr>
        <w:t>as of Australia by Primary Health Network December 2023.</w:t>
      </w:r>
    </w:p>
    <w:p w14:paraId="38507941" w14:textId="77777777" w:rsidR="00D81A42" w:rsidRPr="00B73B13" w:rsidRDefault="00D81A42" w:rsidP="00BF30FA">
      <w:pPr>
        <w:pStyle w:val="Heading2"/>
      </w:pPr>
      <w:r w:rsidRPr="00B73B13">
        <w:t>Key Information:</w:t>
      </w:r>
    </w:p>
    <w:p w14:paraId="02488317" w14:textId="7C344087" w:rsidR="00D81A42" w:rsidRPr="00B73B13" w:rsidRDefault="00D81A42" w:rsidP="00BF30FA">
      <w:pPr>
        <w:rPr>
          <w:sz w:val="24"/>
          <w:szCs w:val="24"/>
        </w:rPr>
      </w:pPr>
      <w:r w:rsidRPr="3D5BDC9E">
        <w:rPr>
          <w:noProof/>
          <w:sz w:val="24"/>
          <w:szCs w:val="24"/>
        </w:rPr>
        <w:t>Central and Eastern Sydney ha</w:t>
      </w:r>
      <w:r w:rsidR="00F22C35" w:rsidRPr="3D5BDC9E">
        <w:rPr>
          <w:noProof/>
          <w:sz w:val="24"/>
          <w:szCs w:val="24"/>
        </w:rPr>
        <w:t>s</w:t>
      </w:r>
      <w:r w:rsidRPr="3D5BDC9E">
        <w:rPr>
          <w:noProof/>
          <w:sz w:val="24"/>
          <w:szCs w:val="24"/>
        </w:rPr>
        <w:t xml:space="preserve"> 4.48% of its population who require assistance for core activities due to a disability. The unemployment rate is 3.02%. People who do not speak English well account for 1.46% of </w:t>
      </w:r>
      <w:r w:rsidR="6D83752E" w:rsidRPr="3D5BDC9E">
        <w:rPr>
          <w:noProof/>
          <w:sz w:val="24"/>
          <w:szCs w:val="24"/>
        </w:rPr>
        <w:t xml:space="preserve">the </w:t>
      </w:r>
      <w:r w:rsidRPr="3D5BDC9E">
        <w:rPr>
          <w:noProof/>
          <w:sz w:val="24"/>
          <w:szCs w:val="24"/>
        </w:rPr>
        <w:t>p</w:t>
      </w:r>
      <w:r w:rsidR="746BA3B5" w:rsidRPr="3D5BDC9E">
        <w:rPr>
          <w:noProof/>
          <w:sz w:val="24"/>
          <w:szCs w:val="24"/>
        </w:rPr>
        <w:t>opulation</w:t>
      </w:r>
      <w:r w:rsidRPr="3D5BDC9E">
        <w:rPr>
          <w:noProof/>
          <w:sz w:val="24"/>
          <w:szCs w:val="24"/>
        </w:rPr>
        <w:t>, while 4.83% do not speak English at all</w:t>
      </w:r>
      <w:r w:rsidR="0054331A" w:rsidRPr="3D5BDC9E">
        <w:rPr>
          <w:noProof/>
          <w:sz w:val="24"/>
          <w:szCs w:val="24"/>
        </w:rPr>
        <w:t>.</w:t>
      </w:r>
    </w:p>
    <w:p w14:paraId="32D9BFFB" w14:textId="77777777" w:rsidR="00D81A42" w:rsidRPr="00B73B13" w:rsidRDefault="00D81A42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66A6C39F" w14:textId="2C08E7C7" w:rsidR="00D81A42" w:rsidRPr="00B73B13" w:rsidRDefault="00D81A42" w:rsidP="00BF30FA">
      <w:pPr>
        <w:rPr>
          <w:bCs/>
          <w:sz w:val="24"/>
          <w:szCs w:val="24"/>
        </w:rPr>
      </w:pPr>
      <w:r w:rsidRPr="009B7CEE">
        <w:rPr>
          <w:bCs/>
          <w:noProof/>
          <w:sz w:val="24"/>
          <w:szCs w:val="24"/>
        </w:rPr>
        <w:t>Central and Eastern Sydney has a male population of 775651 people, which equates to 50% of the total population. Females account for 778174 people</w:t>
      </w:r>
      <w:r w:rsidR="00BC4710">
        <w:rPr>
          <w:bCs/>
          <w:noProof/>
          <w:sz w:val="24"/>
          <w:szCs w:val="24"/>
        </w:rPr>
        <w:t xml:space="preserve"> or </w:t>
      </w:r>
      <w:r w:rsidRPr="009B7CEE">
        <w:rPr>
          <w:bCs/>
          <w:noProof/>
          <w:sz w:val="24"/>
          <w:szCs w:val="24"/>
        </w:rPr>
        <w:t>50% of the total population. Demographic information is based on Estimated Resident Population for 2022 calculated by the Australian Bureau of Statistics.</w:t>
      </w:r>
    </w:p>
    <w:p w14:paraId="26AB8786" w14:textId="77777777" w:rsidR="00D81A42" w:rsidRPr="00B73B13" w:rsidRDefault="00D81A42" w:rsidP="00BF30FA">
      <w:pPr>
        <w:pStyle w:val="Heading2"/>
      </w:pPr>
      <w:r w:rsidRPr="00B73B13">
        <w:t>Age:</w:t>
      </w:r>
    </w:p>
    <w:p w14:paraId="1D7AF493" w14:textId="7286D60D" w:rsidR="00D81A42" w:rsidRPr="00BF30FA" w:rsidRDefault="00D81A42">
      <w:pPr>
        <w:rPr>
          <w:sz w:val="24"/>
          <w:szCs w:val="24"/>
        </w:rPr>
        <w:sectPr w:rsidR="00D81A42" w:rsidRPr="00BF30FA" w:rsidSect="00D81A42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9B7CEE">
        <w:rPr>
          <w:noProof/>
          <w:sz w:val="24"/>
          <w:szCs w:val="24"/>
        </w:rPr>
        <w:t>Central and Eastern Sydney has the following age distribution: Zero to fourteen year olds account for 229028 people. 15- to 24-year-olds account for 193970 people. 25- to 44-year-olds account for 542416 people. 45- to 64-year-olds a</w:t>
      </w:r>
      <w:r w:rsidR="00BE3320">
        <w:rPr>
          <w:noProof/>
          <w:sz w:val="24"/>
          <w:szCs w:val="24"/>
        </w:rPr>
        <w:t>c</w:t>
      </w:r>
      <w:r w:rsidRPr="009B7CEE">
        <w:rPr>
          <w:noProof/>
          <w:sz w:val="24"/>
          <w:szCs w:val="24"/>
        </w:rPr>
        <w:t>count for 355915 people. 65- to 84-year-olds a</w:t>
      </w:r>
      <w:r w:rsidR="00BE3320">
        <w:rPr>
          <w:noProof/>
          <w:sz w:val="24"/>
          <w:szCs w:val="24"/>
        </w:rPr>
        <w:t>c</w:t>
      </w:r>
      <w:r w:rsidRPr="009B7CEE">
        <w:rPr>
          <w:noProof/>
          <w:sz w:val="24"/>
          <w:szCs w:val="24"/>
        </w:rPr>
        <w:t>count for 510591 people. And lastly those aged 85 years and above account for 34512 people. This data is sourced from the Australian Bureau of Statistics.</w:t>
      </w:r>
    </w:p>
    <w:p w14:paraId="11057D87" w14:textId="77777777" w:rsidR="00D81A42" w:rsidRPr="00BF30FA" w:rsidRDefault="00D81A42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1AAD5A85" w14:textId="39CE95A7" w:rsidR="00D81A42" w:rsidRDefault="00D81A42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D81A42" w:rsidSect="00D81A42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077655D2" w14:textId="77777777" w:rsidR="00D81A42" w:rsidRPr="00BF30FA" w:rsidRDefault="00D81A42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D81A42" w:rsidRPr="00BF30FA" w:rsidSect="00D81A42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03878" w14:textId="77777777" w:rsidR="00CD7832" w:rsidRDefault="00CD7832" w:rsidP="00BF30FA">
      <w:pPr>
        <w:spacing w:before="0" w:after="0"/>
      </w:pPr>
      <w:r>
        <w:separator/>
      </w:r>
    </w:p>
  </w:endnote>
  <w:endnote w:type="continuationSeparator" w:id="0">
    <w:p w14:paraId="3A10C4ED" w14:textId="77777777" w:rsidR="00CD7832" w:rsidRDefault="00CD7832" w:rsidP="00BF30FA">
      <w:pPr>
        <w:spacing w:before="0" w:after="0"/>
      </w:pPr>
      <w:r>
        <w:continuationSeparator/>
      </w:r>
    </w:p>
  </w:endnote>
  <w:endnote w:type="continuationNotice" w:id="1">
    <w:p w14:paraId="5D1B199C" w14:textId="77777777" w:rsidR="00CD7832" w:rsidRDefault="00CD783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F8C4" w14:textId="77777777" w:rsidR="00CD7832" w:rsidRDefault="00CD7832" w:rsidP="00BF30FA">
      <w:pPr>
        <w:spacing w:before="0" w:after="0"/>
      </w:pPr>
      <w:r>
        <w:separator/>
      </w:r>
    </w:p>
  </w:footnote>
  <w:footnote w:type="continuationSeparator" w:id="0">
    <w:p w14:paraId="11494A5D" w14:textId="77777777" w:rsidR="00CD7832" w:rsidRDefault="00CD7832" w:rsidP="00BF30FA">
      <w:pPr>
        <w:spacing w:before="0" w:after="0"/>
      </w:pPr>
      <w:r>
        <w:continuationSeparator/>
      </w:r>
    </w:p>
  </w:footnote>
  <w:footnote w:type="continuationNotice" w:id="1">
    <w:p w14:paraId="4D9BBC12" w14:textId="77777777" w:rsidR="00CD7832" w:rsidRDefault="00CD783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E72A" w14:textId="77777777" w:rsidR="00D81A42" w:rsidRDefault="00D81A42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7CF751BF" wp14:editId="3707FD61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17C77"/>
    <w:rsid w:val="00032A0F"/>
    <w:rsid w:val="00092F4F"/>
    <w:rsid w:val="000E37DF"/>
    <w:rsid w:val="00102907"/>
    <w:rsid w:val="00122CB2"/>
    <w:rsid w:val="00271617"/>
    <w:rsid w:val="00280050"/>
    <w:rsid w:val="002A58BE"/>
    <w:rsid w:val="00446138"/>
    <w:rsid w:val="00466162"/>
    <w:rsid w:val="004D35C3"/>
    <w:rsid w:val="00507D84"/>
    <w:rsid w:val="0054331A"/>
    <w:rsid w:val="005D1F8A"/>
    <w:rsid w:val="006E09A4"/>
    <w:rsid w:val="00710125"/>
    <w:rsid w:val="00737B9A"/>
    <w:rsid w:val="007E4647"/>
    <w:rsid w:val="008332F6"/>
    <w:rsid w:val="00952246"/>
    <w:rsid w:val="00991D9F"/>
    <w:rsid w:val="00A36AB2"/>
    <w:rsid w:val="00A82BE7"/>
    <w:rsid w:val="00A976A5"/>
    <w:rsid w:val="00AB0E84"/>
    <w:rsid w:val="00AB4097"/>
    <w:rsid w:val="00AB7064"/>
    <w:rsid w:val="00B16819"/>
    <w:rsid w:val="00BC4710"/>
    <w:rsid w:val="00BE3320"/>
    <w:rsid w:val="00BF30FA"/>
    <w:rsid w:val="00C0580D"/>
    <w:rsid w:val="00C93253"/>
    <w:rsid w:val="00CD689A"/>
    <w:rsid w:val="00CD7832"/>
    <w:rsid w:val="00D81A42"/>
    <w:rsid w:val="00EC428F"/>
    <w:rsid w:val="00F01245"/>
    <w:rsid w:val="00F14D6C"/>
    <w:rsid w:val="00F22C35"/>
    <w:rsid w:val="00FC7668"/>
    <w:rsid w:val="3D5BDC9E"/>
    <w:rsid w:val="6D83752E"/>
    <w:rsid w:val="746BA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F2A0"/>
  <w15:chartTrackingRefBased/>
  <w15:docId w15:val="{4C561C18-D4F4-4C60-8C02-C6DA6309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496DD-1FD1-4741-ACC6-B651F313D5B4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515FAF-6867-4F11-BB9C-6DD40F510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191C0-4C1E-42DF-8518-7D05B379C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1825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and Eastern Sydney (NSW) Primary Health Network (PHN) fact sheet 2024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and Eastern Sydney (NSW) Primary Health Network (PHN) fact sheet 2024</dc:title>
  <dc:subject>PHN</dc:subject>
  <dc:creator>Australian Government Department of Health and Aged Care</dc:creator>
  <cp:keywords>PHN;Private Health Network; Health workforce</cp:keywords>
  <dc:description/>
  <cp:lastModifiedBy>MASCHKE, Elvia</cp:lastModifiedBy>
  <cp:revision>4</cp:revision>
  <dcterms:created xsi:type="dcterms:W3CDTF">2024-11-17T22:42:00Z</dcterms:created>
  <dcterms:modified xsi:type="dcterms:W3CDTF">2024-11-18T22:17:00Z</dcterms:modified>
</cp:coreProperties>
</file>