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AD424" w14:textId="0821EAAF" w:rsidR="003146BC" w:rsidRDefault="00A310A3" w:rsidP="003146BC">
      <w:pPr>
        <w:spacing w:before="360"/>
        <w:jc w:val="center"/>
      </w:pPr>
      <w:r>
        <w:rPr>
          <w:rFonts w:cs="Times New Roman"/>
          <w:b/>
          <w:noProof/>
          <w:szCs w:val="24"/>
          <w:lang w:eastAsia="en-AU"/>
        </w:rPr>
        <w:drawing>
          <wp:inline distT="0" distB="0" distL="0" distR="0" wp14:anchorId="3276337B" wp14:editId="774DBC50">
            <wp:extent cx="2991658" cy="1657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680" cy="166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0E5F6" w14:textId="4998B073" w:rsidR="001A141A" w:rsidRPr="00345421" w:rsidRDefault="003146BC" w:rsidP="00345421">
      <w:pPr>
        <w:pStyle w:val="Title"/>
      </w:pPr>
      <w:r w:rsidRPr="00345421">
        <w:t xml:space="preserve">Australian Government response to the </w:t>
      </w:r>
      <w:r w:rsidR="00EE45DD" w:rsidRPr="00345421">
        <w:t xml:space="preserve">Senate </w:t>
      </w:r>
      <w:r w:rsidR="006F074A" w:rsidRPr="00345421">
        <w:t>Select</w:t>
      </w:r>
      <w:r w:rsidR="00270BAE" w:rsidRPr="00345421">
        <w:t xml:space="preserve"> Committee </w:t>
      </w:r>
      <w:r w:rsidRPr="00345421">
        <w:t>report:</w:t>
      </w:r>
    </w:p>
    <w:p w14:paraId="4E6D2922" w14:textId="6BC1E04D" w:rsidR="004153F6" w:rsidRPr="008A3D49" w:rsidRDefault="006F074A" w:rsidP="00345421">
      <w:pPr>
        <w:pStyle w:val="Subtitle"/>
      </w:pPr>
      <w:r w:rsidRPr="68E8C250">
        <w:t xml:space="preserve">COVID-19: </w:t>
      </w:r>
      <w:r w:rsidR="3ABC3315" w:rsidRPr="68E8C250">
        <w:t xml:space="preserve">First </w:t>
      </w:r>
      <w:r w:rsidR="003A7A6D" w:rsidRPr="68E8C250">
        <w:t>Interim</w:t>
      </w:r>
      <w:r w:rsidRPr="68E8C250">
        <w:t xml:space="preserve"> </w:t>
      </w:r>
      <w:r w:rsidRPr="00345421">
        <w:t>Report</w:t>
      </w:r>
    </w:p>
    <w:p w14:paraId="4F7714E6" w14:textId="5D84180F" w:rsidR="00E26377" w:rsidRPr="00345421" w:rsidRDefault="00D140AE" w:rsidP="00345421">
      <w:pPr>
        <w:pStyle w:val="Date"/>
      </w:pPr>
      <w:r w:rsidRPr="00345421">
        <w:t>October</w:t>
      </w:r>
      <w:r w:rsidR="0084075F" w:rsidRPr="00345421">
        <w:t xml:space="preserve"> </w:t>
      </w:r>
      <w:r w:rsidR="008A3D49" w:rsidRPr="00345421">
        <w:t>2024</w:t>
      </w:r>
    </w:p>
    <w:p w14:paraId="25F4008F" w14:textId="77777777" w:rsidR="00E26377" w:rsidRDefault="00E26377">
      <w:pPr>
        <w:spacing w:after="160" w:line="259" w:lineRule="auto"/>
        <w:rPr>
          <w:rFonts w:cstheme="minorHAnsi"/>
          <w:caps/>
          <w:sz w:val="32"/>
          <w:szCs w:val="32"/>
        </w:rPr>
      </w:pPr>
      <w:r>
        <w:rPr>
          <w:rFonts w:cstheme="minorHAnsi"/>
          <w:caps/>
          <w:sz w:val="32"/>
          <w:szCs w:val="32"/>
        </w:rPr>
        <w:br w:type="page"/>
      </w:r>
    </w:p>
    <w:p w14:paraId="1183460D" w14:textId="77777777" w:rsidR="007D1DF9" w:rsidRDefault="00E26377" w:rsidP="00345421">
      <w:pPr>
        <w:pStyle w:val="Heading1"/>
      </w:pPr>
      <w:r>
        <w:lastRenderedPageBreak/>
        <w:br/>
      </w:r>
      <w:r w:rsidR="00834EFE">
        <w:t>Response to the recommendations</w:t>
      </w:r>
    </w:p>
    <w:p w14:paraId="11D9FD39" w14:textId="07097968" w:rsidR="00834EFE" w:rsidRPr="00345421" w:rsidRDefault="00834EFE" w:rsidP="002F51DE">
      <w:pPr>
        <w:spacing w:before="400" w:line="240" w:lineRule="auto"/>
        <w:rPr>
          <w:rStyle w:val="Emphasis"/>
        </w:rPr>
      </w:pPr>
      <w:r w:rsidRPr="00345421">
        <w:rPr>
          <w:rStyle w:val="Emphasis"/>
        </w:rPr>
        <w:t xml:space="preserve">Australian Government response </w:t>
      </w:r>
    </w:p>
    <w:p w14:paraId="2FD323C2" w14:textId="7154A628" w:rsidR="3BF185BF" w:rsidRDefault="3BF185BF" w:rsidP="00345421">
      <w:r w:rsidRPr="68E8C250">
        <w:t>The Government notes this recommendation. However, given the passage of time since this report was tabled,</w:t>
      </w:r>
      <w:r w:rsidR="000069A5">
        <w:t xml:space="preserve"> in December 2020,</w:t>
      </w:r>
      <w:r w:rsidRPr="68E8C250">
        <w:t xml:space="preserve"> a substantive Government response is no longer appropriate. </w:t>
      </w:r>
    </w:p>
    <w:p w14:paraId="4360D87C" w14:textId="77777777" w:rsidR="009C4805" w:rsidRDefault="009C4805" w:rsidP="00345421">
      <w:r>
        <w:t>The independent COVID-19 Response Inquiry report was released on 29 October 2024. The Government will release a response to this report after careful consideration of its findings and recommendations.</w:t>
      </w:r>
    </w:p>
    <w:sectPr w:rsidR="009C4805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3E89C" w14:textId="77777777" w:rsidR="004803A7" w:rsidRDefault="004803A7" w:rsidP="004803A7">
      <w:pPr>
        <w:spacing w:after="0" w:line="240" w:lineRule="auto"/>
      </w:pPr>
      <w:r>
        <w:separator/>
      </w:r>
    </w:p>
  </w:endnote>
  <w:endnote w:type="continuationSeparator" w:id="0">
    <w:p w14:paraId="6E627205" w14:textId="77777777" w:rsidR="004803A7" w:rsidRDefault="004803A7" w:rsidP="00480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EB045D" w14:textId="77777777" w:rsidR="004803A7" w:rsidRDefault="004803A7" w:rsidP="004803A7">
      <w:pPr>
        <w:spacing w:after="0" w:line="240" w:lineRule="auto"/>
      </w:pPr>
      <w:r>
        <w:separator/>
      </w:r>
    </w:p>
  </w:footnote>
  <w:footnote w:type="continuationSeparator" w:id="0">
    <w:p w14:paraId="246034A6" w14:textId="77777777" w:rsidR="004803A7" w:rsidRDefault="004803A7" w:rsidP="00480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2F117" w14:textId="1285202B" w:rsidR="004803A7" w:rsidRDefault="004803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60E30"/>
    <w:multiLevelType w:val="hybridMultilevel"/>
    <w:tmpl w:val="1908A2AA"/>
    <w:lvl w:ilvl="0" w:tplc="72E640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96C8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06A03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5EE7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9EF8F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91A1BD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7AE3AA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A401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6845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F1666C3"/>
    <w:multiLevelType w:val="hybridMultilevel"/>
    <w:tmpl w:val="89D0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7186845">
    <w:abstractNumId w:val="0"/>
  </w:num>
  <w:num w:numId="2" w16cid:durableId="10302585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BC"/>
    <w:rsid w:val="000069A5"/>
    <w:rsid w:val="0002376A"/>
    <w:rsid w:val="00071ECF"/>
    <w:rsid w:val="00072EFC"/>
    <w:rsid w:val="000910F3"/>
    <w:rsid w:val="000A0ED7"/>
    <w:rsid w:val="000B22EF"/>
    <w:rsid w:val="001102B0"/>
    <w:rsid w:val="001A141A"/>
    <w:rsid w:val="001A3ABD"/>
    <w:rsid w:val="00212479"/>
    <w:rsid w:val="00265A3C"/>
    <w:rsid w:val="00270BAE"/>
    <w:rsid w:val="00280050"/>
    <w:rsid w:val="00283AEA"/>
    <w:rsid w:val="002A57B0"/>
    <w:rsid w:val="002C2C2C"/>
    <w:rsid w:val="002E6928"/>
    <w:rsid w:val="002E7745"/>
    <w:rsid w:val="002F51DE"/>
    <w:rsid w:val="00303372"/>
    <w:rsid w:val="003146BC"/>
    <w:rsid w:val="00345421"/>
    <w:rsid w:val="003A7A6D"/>
    <w:rsid w:val="00413388"/>
    <w:rsid w:val="004153F6"/>
    <w:rsid w:val="004803A7"/>
    <w:rsid w:val="004A7FF5"/>
    <w:rsid w:val="005E4058"/>
    <w:rsid w:val="005F384A"/>
    <w:rsid w:val="00640A3A"/>
    <w:rsid w:val="0065114E"/>
    <w:rsid w:val="00676936"/>
    <w:rsid w:val="006F066F"/>
    <w:rsid w:val="006F074A"/>
    <w:rsid w:val="00734B12"/>
    <w:rsid w:val="0074204F"/>
    <w:rsid w:val="007B27E7"/>
    <w:rsid w:val="007D1DF9"/>
    <w:rsid w:val="00834EFE"/>
    <w:rsid w:val="0084075F"/>
    <w:rsid w:val="00892330"/>
    <w:rsid w:val="008A3D49"/>
    <w:rsid w:val="008B7FBD"/>
    <w:rsid w:val="008D36E6"/>
    <w:rsid w:val="008D6246"/>
    <w:rsid w:val="00902572"/>
    <w:rsid w:val="00912EAD"/>
    <w:rsid w:val="0093404D"/>
    <w:rsid w:val="009C4805"/>
    <w:rsid w:val="009D0EBA"/>
    <w:rsid w:val="00A310A3"/>
    <w:rsid w:val="00A86940"/>
    <w:rsid w:val="00AD097F"/>
    <w:rsid w:val="00AE4262"/>
    <w:rsid w:val="00B33446"/>
    <w:rsid w:val="00C00082"/>
    <w:rsid w:val="00C02F88"/>
    <w:rsid w:val="00CD2166"/>
    <w:rsid w:val="00CE24B1"/>
    <w:rsid w:val="00CF7F7E"/>
    <w:rsid w:val="00D140AE"/>
    <w:rsid w:val="00D9052F"/>
    <w:rsid w:val="00DB7887"/>
    <w:rsid w:val="00DE2707"/>
    <w:rsid w:val="00E26377"/>
    <w:rsid w:val="00E31E14"/>
    <w:rsid w:val="00E56AEA"/>
    <w:rsid w:val="00E97F31"/>
    <w:rsid w:val="00EE45DD"/>
    <w:rsid w:val="00F14D6C"/>
    <w:rsid w:val="00F710C4"/>
    <w:rsid w:val="00F92EAF"/>
    <w:rsid w:val="00FB5AEE"/>
    <w:rsid w:val="00FC58B7"/>
    <w:rsid w:val="00FD73A9"/>
    <w:rsid w:val="3ABC3315"/>
    <w:rsid w:val="3BF185BF"/>
    <w:rsid w:val="68E8C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C0FDA5C"/>
  <w15:chartTrackingRefBased/>
  <w15:docId w15:val="{D116ED98-71FA-4593-A169-4AD308F4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421"/>
    <w:pPr>
      <w:spacing w:after="200" w:line="276" w:lineRule="auto"/>
    </w:pPr>
    <w:rPr>
      <w:rFonts w:asciiTheme="minorHAnsi" w:hAnsi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54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46B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semiHidden/>
    <w:rsid w:val="003146BC"/>
    <w:rPr>
      <w:rFonts w:asciiTheme="majorHAnsi" w:eastAsiaTheme="majorEastAsia" w:hAnsiTheme="majorHAnsi" w:cstheme="majorBidi"/>
      <w:color w:val="1F4D78" w:themeColor="accent1" w:themeShade="7F"/>
      <w:sz w:val="22"/>
      <w:szCs w:val="22"/>
    </w:rPr>
  </w:style>
  <w:style w:type="paragraph" w:styleId="ListParagraph">
    <w:name w:val="List Paragraph"/>
    <w:basedOn w:val="Normal"/>
    <w:uiPriority w:val="34"/>
    <w:qFormat/>
    <w:rsid w:val="003146BC"/>
    <w:pPr>
      <w:ind w:left="720"/>
      <w:contextualSpacing/>
    </w:pPr>
  </w:style>
  <w:style w:type="paragraph" w:customStyle="1" w:styleId="Default">
    <w:name w:val="Default"/>
    <w:rsid w:val="001A141A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480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3A7"/>
    <w:rPr>
      <w:rFonts w:ascii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0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3A7"/>
    <w:rPr>
      <w:rFonts w:asciiTheme="minorHAnsi" w:hAnsiTheme="minorHAnsi" w:cstheme="minorBidi"/>
      <w:sz w:val="22"/>
      <w:szCs w:val="22"/>
    </w:rPr>
  </w:style>
  <w:style w:type="paragraph" w:styleId="Revision">
    <w:name w:val="Revision"/>
    <w:hidden/>
    <w:uiPriority w:val="99"/>
    <w:semiHidden/>
    <w:rsid w:val="009C4805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345421"/>
    <w:pPr>
      <w:spacing w:after="0" w:line="240" w:lineRule="auto"/>
      <w:jc w:val="center"/>
    </w:pPr>
    <w:rPr>
      <w:rFonts w:cstheme="minorHAnsi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45421"/>
    <w:rPr>
      <w:rFonts w:asciiTheme="minorHAnsi" w:hAnsiTheme="minorHAnsi" w:cstheme="minorHAnsi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5421"/>
    <w:pPr>
      <w:spacing w:before="120" w:after="120" w:line="240" w:lineRule="auto"/>
      <w:jc w:val="center"/>
    </w:pPr>
    <w:rPr>
      <w:rFonts w:ascii="Calibri" w:eastAsia="Times New Roman" w:hAnsi="Calibri" w:cs="Calibri"/>
      <w:sz w:val="36"/>
      <w:szCs w:val="36"/>
      <w:lang w:eastAsia="en-AU"/>
    </w:rPr>
  </w:style>
  <w:style w:type="character" w:customStyle="1" w:styleId="SubtitleChar">
    <w:name w:val="Subtitle Char"/>
    <w:basedOn w:val="DefaultParagraphFont"/>
    <w:link w:val="Subtitle"/>
    <w:uiPriority w:val="11"/>
    <w:rsid w:val="00345421"/>
    <w:rPr>
      <w:rFonts w:ascii="Calibri" w:eastAsia="Times New Roman" w:hAnsi="Calibri" w:cs="Calibri"/>
      <w:sz w:val="36"/>
      <w:szCs w:val="36"/>
      <w:lang w:eastAsia="en-AU"/>
    </w:rPr>
  </w:style>
  <w:style w:type="paragraph" w:styleId="Date">
    <w:name w:val="Date"/>
    <w:basedOn w:val="Normal"/>
    <w:next w:val="Normal"/>
    <w:link w:val="DateChar"/>
    <w:uiPriority w:val="99"/>
    <w:unhideWhenUsed/>
    <w:rsid w:val="00345421"/>
    <w:pPr>
      <w:spacing w:before="2000" w:after="120"/>
      <w:jc w:val="right"/>
    </w:pPr>
    <w:rPr>
      <w:rFonts w:cstheme="minorHAnsi"/>
      <w:caps/>
      <w:sz w:val="32"/>
      <w:szCs w:val="32"/>
    </w:rPr>
  </w:style>
  <w:style w:type="character" w:customStyle="1" w:styleId="DateChar">
    <w:name w:val="Date Char"/>
    <w:basedOn w:val="DefaultParagraphFont"/>
    <w:link w:val="Date"/>
    <w:uiPriority w:val="99"/>
    <w:rsid w:val="00345421"/>
    <w:rPr>
      <w:rFonts w:asciiTheme="minorHAnsi" w:hAnsiTheme="minorHAnsi" w:cstheme="minorHAnsi"/>
      <w:caps/>
      <w:sz w:val="32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3454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345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11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069D66DE26C9B54EB85D961EE5D231E1" ma:contentTypeVersion="" ma:contentTypeDescription="PDMS Document Site Content Type" ma:contentTypeScope="" ma:versionID="f2dd7e34fa12856e97c70fff3bd8e1bf">
  <xsd:schema xmlns:xsd="http://www.w3.org/2001/XMLSchema" xmlns:xs="http://www.w3.org/2001/XMLSchema" xmlns:p="http://schemas.microsoft.com/office/2006/metadata/properties" xmlns:ns2="2D0C3A56-38A9-40F4-94AF-80532B8F20D0" targetNamespace="http://schemas.microsoft.com/office/2006/metadata/properties" ma:root="true" ma:fieldsID="f6d2205f827097af13c793c29bb8ea9a" ns2:_="">
    <xsd:import namespace="2D0C3A56-38A9-40F4-94AF-80532B8F20D0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0C3A56-38A9-40F4-94AF-80532B8F20D0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2D0C3A56-38A9-40F4-94AF-80532B8F20D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24B53-6E37-473D-8199-F6427323A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0C3A56-38A9-40F4-94AF-80532B8F2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A85F9D-610D-4350-BE18-D904ADBCE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FBC21C-D132-4D42-8801-1AF5DBCDCCD9}">
  <ds:schemaRefs>
    <ds:schemaRef ds:uri="http://purl.org/dc/elements/1.1/"/>
    <ds:schemaRef ds:uri="http://schemas.microsoft.com/office/2006/metadata/properties"/>
    <ds:schemaRef ds:uri="2D0C3A56-38A9-40F4-94AF-80532B8F20D0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05AF9E5-FFFE-4D76-9F35-E7B9693B6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</Words>
  <Characters>491</Characters>
  <Application>Microsoft Office Word</Application>
  <DocSecurity>0</DocSecurity>
  <Lines>15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Government Response – COVID-19 Interim Report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Government response to the Senate Select Committee report: COVID-19: First Interim Report</dc:title>
  <dc:subject>COVID-19</dc:subject>
  <dc:creator>Australian Governement Department of Health and Aged Care</dc:creator>
  <cp:keywords>COVID-19;Government Report</cp:keywords>
  <dc:description>_x000d_
</dc:description>
  <cp:lastModifiedBy>MASCHKE, Elvia</cp:lastModifiedBy>
  <cp:revision>2</cp:revision>
  <dcterms:created xsi:type="dcterms:W3CDTF">2024-11-19T23:13:00Z</dcterms:created>
  <dcterms:modified xsi:type="dcterms:W3CDTF">2024-11-19T23:13:00Z</dcterms:modified>
</cp:coreProperties>
</file>