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3CF4" w14:textId="7E0AC468" w:rsidR="0010684D" w:rsidRPr="00000058" w:rsidRDefault="00F71CB8" w:rsidP="00F71CB8">
      <w:pPr>
        <w:pStyle w:val="Heading1"/>
        <w:rPr>
          <w:rFonts w:ascii="Arial" w:eastAsia="Microsoft JhengHei UI" w:hAnsi="Arial" w:cs="Arial"/>
          <w:lang w:eastAsia="zh-TW"/>
        </w:rPr>
      </w:pPr>
      <w:r w:rsidRPr="00000058">
        <w:rPr>
          <w:rFonts w:ascii="Arial" w:eastAsia="Microsoft JhengHei UI" w:hAnsi="Arial" w:cs="Arial"/>
          <w:lang w:eastAsia="zh-TW"/>
        </w:rPr>
        <w:t>安老護理星級評分可以幫助您支持您關愛的人研究和比較安老年院舍</w:t>
      </w:r>
    </w:p>
    <w:p w14:paraId="57B76702" w14:textId="77777777" w:rsidR="00F71CB8"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搬入安老院舍是一個重大決定。這通常是一個充滿壓力、情緒高漲和不確定的時期。</w:t>
      </w:r>
    </w:p>
    <w:p w14:paraId="1BC15BA6" w14:textId="6257F10F" w:rsidR="0010684D"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對於入住院舍的人士的家人、朋友和照顧者來說，這也可能是一個極具挑戰性的決定。</w:t>
      </w:r>
    </w:p>
    <w:p w14:paraId="63E59E48" w14:textId="7AF4B9AC" w:rsidR="0010684D" w:rsidRPr="00000058" w:rsidRDefault="00F71CB8" w:rsidP="0010684D">
      <w:pPr>
        <w:pStyle w:val="Heading2"/>
        <w:rPr>
          <w:rFonts w:ascii="Arial" w:eastAsia="Microsoft JhengHei UI" w:hAnsi="Arial" w:cs="Arial"/>
          <w:lang w:eastAsia="zh-TW"/>
        </w:rPr>
      </w:pPr>
      <w:r w:rsidRPr="00000058">
        <w:rPr>
          <w:rFonts w:ascii="Arial" w:eastAsia="Microsoft JhengHei UI" w:hAnsi="Arial" w:cs="Arial"/>
          <w:lang w:eastAsia="zh-TW"/>
        </w:rPr>
        <w:t>我該從哪裡開始？</w:t>
      </w:r>
    </w:p>
    <w:p w14:paraId="4FD1F3A5" w14:textId="77777777" w:rsidR="00F71CB8"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可能有跡象顯示，搬進安老院舍對您關愛的人有所裨益。例如他們難以獨立走動，在溝通、思考、計劃和記憶方面存在問題，或者有跌倒和受傷的風險。</w:t>
      </w:r>
    </w:p>
    <w:p w14:paraId="51063277" w14:textId="02EA6EB9" w:rsidR="0010684D"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如果您關愛的人正在考慮搬進安老院舍並需要您幫助查看選擇，您可以使用星級評分來幫助他們研究和比較安老護理院舍的護理品質、安全和服務。您可以首先瀏覽</w:t>
      </w:r>
      <w:r w:rsidRPr="00000058">
        <w:rPr>
          <w:rFonts w:ascii="Arial" w:eastAsia="Microsoft JhengHei UI" w:hAnsi="Arial" w:cs="Arial"/>
          <w:lang w:eastAsia="zh-TW"/>
        </w:rPr>
        <w:t xml:space="preserve"> </w:t>
      </w:r>
      <w:r w:rsidR="00B737A6">
        <w:fldChar w:fldCharType="begin"/>
      </w:r>
      <w:r w:rsidR="00B737A6">
        <w:rPr>
          <w:lang w:eastAsia="zh-TW"/>
        </w:rPr>
        <w:instrText>HYPERLINK "https://www.health.gov.au/starratings"</w:instrText>
      </w:r>
      <w:r w:rsidR="00B737A6">
        <w:fldChar w:fldCharType="separate"/>
      </w:r>
      <w:r w:rsidR="00B737A6" w:rsidRPr="001223D3">
        <w:rPr>
          <w:rStyle w:val="Hyperlink"/>
          <w:lang w:eastAsia="zh-TW"/>
        </w:rPr>
        <w:t>health.gov.au/StarRatings</w:t>
      </w:r>
      <w:r w:rsidR="00B737A6">
        <w:rPr>
          <w:rStyle w:val="Hyperlink"/>
          <w:lang w:eastAsia="zh-TW"/>
        </w:rPr>
        <w:fldChar w:fldCharType="end"/>
      </w:r>
      <w:r w:rsidRPr="00000058">
        <w:rPr>
          <w:rFonts w:ascii="Arial" w:eastAsia="Microsoft JhengHei UI" w:hAnsi="Arial" w:cs="Arial"/>
          <w:lang w:eastAsia="zh-TW"/>
        </w:rPr>
        <w:t>﹐然後點擊「搜索服務提供機構」（</w:t>
      </w:r>
      <w:r w:rsidRPr="00000058">
        <w:rPr>
          <w:rFonts w:ascii="Arial" w:eastAsia="Microsoft JhengHei UI" w:hAnsi="Arial" w:cs="Arial"/>
          <w:lang w:eastAsia="zh-TW"/>
        </w:rPr>
        <w:t>Find a provider</w:t>
      </w:r>
      <w:r w:rsidRPr="00000058">
        <w:rPr>
          <w:rFonts w:ascii="Arial" w:eastAsia="Microsoft JhengHei UI" w:hAnsi="Arial" w:cs="Arial"/>
          <w:lang w:eastAsia="zh-TW"/>
        </w:rPr>
        <w:t>）工具，按地點搜尋院舍。您可以按對他們重要的事情篩選，例如所說的語言或信仰。</w:t>
      </w:r>
      <w:r w:rsidR="0010684D" w:rsidRPr="00000058">
        <w:rPr>
          <w:rFonts w:ascii="Arial" w:eastAsia="Microsoft JhengHei UI" w:hAnsi="Arial" w:cs="Arial"/>
          <w:lang w:eastAsia="zh-TW"/>
        </w:rPr>
        <w:t xml:space="preserve"> </w:t>
      </w:r>
    </w:p>
    <w:p w14:paraId="75CADD6A" w14:textId="5C14C587" w:rsidR="0010684D" w:rsidRPr="00000058" w:rsidRDefault="00F71CB8" w:rsidP="0010684D">
      <w:pPr>
        <w:pStyle w:val="Heading2"/>
        <w:rPr>
          <w:rFonts w:ascii="Arial" w:eastAsia="Microsoft JhengHei UI" w:hAnsi="Arial" w:cs="Arial"/>
          <w:lang w:eastAsia="zh-TW"/>
        </w:rPr>
      </w:pPr>
      <w:r w:rsidRPr="00000058">
        <w:rPr>
          <w:rFonts w:ascii="Arial" w:eastAsia="Microsoft JhengHei UI" w:hAnsi="Arial" w:cs="Arial"/>
          <w:lang w:eastAsia="zh-TW"/>
        </w:rPr>
        <w:t>甚麼是星級評分？</w:t>
      </w:r>
    </w:p>
    <w:p w14:paraId="30580455" w14:textId="77777777" w:rsidR="00F71CB8"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星級評分的依據是從一系列來源收集的數據，包括住客、老年護理品質與安全委員會（委員會）和安老護理服務提供機構。</w:t>
      </w:r>
    </w:p>
    <w:p w14:paraId="029D11B7" w14:textId="2BBE66E8" w:rsidR="0010684D"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每個安老院舍都會獲得總體星級評分和四個分類評分：</w:t>
      </w:r>
    </w:p>
    <w:p w14:paraId="5EBD43AA" w14:textId="205AD3BF" w:rsidR="0010684D" w:rsidRPr="00000058" w:rsidRDefault="00F71CB8" w:rsidP="0010684D">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t>住客體驗：</w:t>
      </w:r>
      <w:r w:rsidR="0010684D" w:rsidRPr="00000058">
        <w:rPr>
          <w:rFonts w:ascii="Arial" w:eastAsia="Microsoft JhengHei UI" w:hAnsi="Arial" w:cs="Arial"/>
          <w:lang w:eastAsia="zh-TW"/>
        </w:rPr>
        <w:t xml:space="preserve"> </w:t>
      </w:r>
      <w:r w:rsidRPr="00000058">
        <w:rPr>
          <w:rFonts w:ascii="Arial" w:eastAsia="Microsoft JhengHei UI" w:hAnsi="Arial" w:cs="Arial"/>
          <w:lang w:eastAsia="zh-TW"/>
        </w:rPr>
        <w:t>一個獨立的調查小組每年都會和安老院舍約</w:t>
      </w:r>
      <w:r w:rsidRPr="00000058">
        <w:rPr>
          <w:rFonts w:ascii="Arial" w:eastAsia="Microsoft JhengHei UI" w:hAnsi="Arial" w:cs="Arial"/>
          <w:lang w:eastAsia="zh-TW"/>
        </w:rPr>
        <w:t xml:space="preserve"> 20% </w:t>
      </w:r>
      <w:r w:rsidRPr="00000058">
        <w:rPr>
          <w:rFonts w:ascii="Arial" w:eastAsia="Microsoft JhengHei UI" w:hAnsi="Arial" w:cs="Arial"/>
          <w:lang w:eastAsia="zh-TW"/>
        </w:rPr>
        <w:t>的住客面對面訪談，提出一系列問題，包括工作人員如何對待他們、食品水平以及他們是否感到安全、獨立和有歸屬感。</w:t>
      </w:r>
    </w:p>
    <w:p w14:paraId="1DD9B4B8" w14:textId="1AF7CB7D" w:rsidR="0010684D" w:rsidRPr="00000058" w:rsidRDefault="00F71CB8" w:rsidP="0010684D">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t>合規水平：</w:t>
      </w:r>
      <w:r w:rsidR="0010684D" w:rsidRPr="00000058">
        <w:rPr>
          <w:rFonts w:ascii="Arial" w:eastAsia="Microsoft JhengHei UI" w:hAnsi="Arial" w:cs="Arial"/>
          <w:lang w:eastAsia="zh-TW"/>
        </w:rPr>
        <w:t xml:space="preserve"> </w:t>
      </w:r>
      <w:r w:rsidRPr="00000058">
        <w:rPr>
          <w:rFonts w:ascii="Arial" w:eastAsia="Microsoft JhengHei UI" w:hAnsi="Arial" w:cs="Arial"/>
          <w:lang w:eastAsia="zh-TW"/>
        </w:rPr>
        <w:t>安老護理提供機構有必須遵守的責任。安老院舍的評分取決於其是否履行提供安全、優質服務和支援的義務。</w:t>
      </w:r>
    </w:p>
    <w:p w14:paraId="43F6A6CC" w14:textId="6EF378BC" w:rsidR="0010684D" w:rsidRPr="00000058" w:rsidRDefault="00F71CB8" w:rsidP="0010684D">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lastRenderedPageBreak/>
        <w:t>員工配備水平</w:t>
      </w:r>
      <w:r w:rsidR="0010684D" w:rsidRPr="00000058">
        <w:rPr>
          <w:rFonts w:ascii="Arial" w:eastAsia="Microsoft JhengHei UI" w:hAnsi="Arial" w:cs="Arial"/>
          <w:b/>
          <w:bCs/>
          <w:color w:val="2B566B" w:themeColor="accent3"/>
          <w:lang w:eastAsia="zh-TW"/>
        </w:rPr>
        <w:t>:</w:t>
      </w:r>
      <w:r w:rsidR="0010684D" w:rsidRPr="00000058">
        <w:rPr>
          <w:rFonts w:ascii="Arial" w:eastAsia="Microsoft JhengHei UI" w:hAnsi="Arial" w:cs="Arial"/>
          <w:lang w:eastAsia="zh-TW"/>
        </w:rPr>
        <w:t xml:space="preserve"> </w:t>
      </w:r>
      <w:r w:rsidRPr="00000058">
        <w:rPr>
          <w:rFonts w:ascii="Arial" w:eastAsia="Microsoft JhengHei UI" w:hAnsi="Arial" w:cs="Arial"/>
          <w:lang w:eastAsia="zh-TW"/>
        </w:rPr>
        <w:t>此分類衡量住客從護士和護理人員獲得的護理時間，從而反映安老院舍是否有足夠的員工來滿足住客的照護需求。</w:t>
      </w:r>
      <w:r w:rsidR="0010684D" w:rsidRPr="00000058">
        <w:rPr>
          <w:rFonts w:ascii="Arial" w:eastAsia="Microsoft JhengHei UI" w:hAnsi="Arial" w:cs="Arial"/>
          <w:lang w:eastAsia="zh-TW"/>
        </w:rPr>
        <w:t xml:space="preserve">  </w:t>
      </w:r>
    </w:p>
    <w:p w14:paraId="6869C389" w14:textId="50A5461C" w:rsidR="0010684D" w:rsidRPr="00000058" w:rsidRDefault="00F71CB8" w:rsidP="0010684D">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t>品質測定</w:t>
      </w:r>
      <w:r w:rsidR="0010684D" w:rsidRPr="00000058">
        <w:rPr>
          <w:rFonts w:ascii="Arial" w:eastAsia="Microsoft JhengHei UI" w:hAnsi="Arial" w:cs="Arial"/>
          <w:b/>
          <w:bCs/>
          <w:color w:val="2B566B" w:themeColor="accent3"/>
          <w:lang w:eastAsia="zh-TW"/>
        </w:rPr>
        <w:t>:</w:t>
      </w:r>
      <w:r w:rsidR="0010684D" w:rsidRPr="00000058">
        <w:rPr>
          <w:rFonts w:ascii="Arial" w:eastAsia="Microsoft JhengHei UI" w:hAnsi="Arial" w:cs="Arial"/>
          <w:lang w:eastAsia="zh-TW"/>
        </w:rPr>
        <w:t xml:space="preserve"> </w:t>
      </w:r>
      <w:r w:rsidRPr="00000058">
        <w:rPr>
          <w:rFonts w:ascii="Arial" w:eastAsia="Microsoft JhengHei UI" w:hAnsi="Arial" w:cs="Arial"/>
          <w:lang w:eastAsia="zh-TW"/>
        </w:rPr>
        <w:t>此指標衡量五個關鍵的護理領域，包括：</w:t>
      </w:r>
    </w:p>
    <w:p w14:paraId="6762AA22" w14:textId="77777777" w:rsidR="00F71CB8" w:rsidRPr="00000058" w:rsidRDefault="00F71CB8" w:rsidP="0010684D">
      <w:pPr>
        <w:pStyle w:val="BulletList"/>
        <w:numPr>
          <w:ilvl w:val="1"/>
          <w:numId w:val="2"/>
        </w:numPr>
        <w:ind w:left="851" w:hanging="425"/>
        <w:rPr>
          <w:rFonts w:ascii="Arial" w:eastAsia="Microsoft JhengHei UI" w:hAnsi="Arial" w:cs="Arial"/>
          <w:lang w:eastAsia="zh-TW"/>
        </w:rPr>
      </w:pPr>
      <w:r w:rsidRPr="00000058">
        <w:rPr>
          <w:rFonts w:ascii="Arial" w:eastAsia="Microsoft JhengHei UI" w:hAnsi="Arial" w:cs="Arial"/>
          <w:lang w:eastAsia="zh-TW"/>
        </w:rPr>
        <w:t>跌倒與重傷；</w:t>
      </w:r>
    </w:p>
    <w:p w14:paraId="7DA1E5AB" w14:textId="610C0068" w:rsidR="0010684D" w:rsidRPr="00000058" w:rsidRDefault="00F71CB8" w:rsidP="0010684D">
      <w:pPr>
        <w:pStyle w:val="BulletList"/>
        <w:numPr>
          <w:ilvl w:val="1"/>
          <w:numId w:val="2"/>
        </w:numPr>
        <w:ind w:left="851" w:hanging="425"/>
        <w:rPr>
          <w:rFonts w:ascii="Arial" w:eastAsia="Microsoft JhengHei UI" w:hAnsi="Arial" w:cs="Arial"/>
          <w:lang w:eastAsia="zh-TW"/>
        </w:rPr>
      </w:pPr>
      <w:r w:rsidRPr="00000058">
        <w:rPr>
          <w:rFonts w:ascii="Arial" w:eastAsia="Microsoft JhengHei UI" w:hAnsi="Arial" w:cs="Arial"/>
          <w:lang w:eastAsia="zh-TW"/>
        </w:rPr>
        <w:t>計劃外體重減輕；</w:t>
      </w:r>
    </w:p>
    <w:p w14:paraId="46F4CF4D" w14:textId="6F444FA8" w:rsidR="0010684D" w:rsidRPr="00000058" w:rsidRDefault="00F71CB8" w:rsidP="0010684D">
      <w:pPr>
        <w:pStyle w:val="BulletList"/>
        <w:numPr>
          <w:ilvl w:val="1"/>
          <w:numId w:val="2"/>
        </w:numPr>
        <w:ind w:left="851" w:hanging="425"/>
        <w:rPr>
          <w:rFonts w:ascii="Arial" w:eastAsia="Microsoft JhengHei UI" w:hAnsi="Arial" w:cs="Arial"/>
          <w:lang w:eastAsia="zh-TW"/>
        </w:rPr>
      </w:pPr>
      <w:r w:rsidRPr="00000058">
        <w:rPr>
          <w:rFonts w:ascii="Arial" w:eastAsia="Microsoft JhengHei UI" w:hAnsi="Arial" w:cs="Arial"/>
          <w:lang w:eastAsia="zh-TW"/>
        </w:rPr>
        <w:t>壓力性損傷；</w:t>
      </w:r>
    </w:p>
    <w:p w14:paraId="6373C4AA" w14:textId="77777777" w:rsidR="00F71CB8" w:rsidRPr="00000058" w:rsidRDefault="00F71CB8" w:rsidP="0010684D">
      <w:pPr>
        <w:pStyle w:val="BulletList"/>
        <w:numPr>
          <w:ilvl w:val="1"/>
          <w:numId w:val="2"/>
        </w:numPr>
        <w:ind w:left="851" w:hanging="425"/>
        <w:rPr>
          <w:rFonts w:ascii="Arial" w:eastAsia="Microsoft JhengHei UI" w:hAnsi="Arial" w:cs="Arial"/>
          <w:lang w:eastAsia="zh-TW"/>
        </w:rPr>
      </w:pPr>
      <w:r w:rsidRPr="00000058">
        <w:rPr>
          <w:rFonts w:ascii="Arial" w:eastAsia="Microsoft JhengHei UI" w:hAnsi="Arial" w:cs="Arial"/>
          <w:lang w:eastAsia="zh-TW"/>
        </w:rPr>
        <w:t>藥物管理；</w:t>
      </w:r>
    </w:p>
    <w:p w14:paraId="751702FE" w14:textId="53D78D77" w:rsidR="0010684D" w:rsidRPr="00000058" w:rsidRDefault="00F71CB8" w:rsidP="0010684D">
      <w:pPr>
        <w:pStyle w:val="BulletList"/>
        <w:numPr>
          <w:ilvl w:val="1"/>
          <w:numId w:val="2"/>
        </w:numPr>
        <w:ind w:left="851" w:hanging="425"/>
        <w:rPr>
          <w:rFonts w:ascii="Arial" w:eastAsia="Microsoft JhengHei UI" w:hAnsi="Arial" w:cs="Arial"/>
          <w:lang w:eastAsia="zh-TW"/>
        </w:rPr>
      </w:pPr>
      <w:r w:rsidRPr="00000058">
        <w:rPr>
          <w:rFonts w:ascii="Arial" w:eastAsia="Microsoft JhengHei UI" w:hAnsi="Arial" w:cs="Arial"/>
          <w:lang w:eastAsia="zh-TW"/>
        </w:rPr>
        <w:t>使用身體約束等限制性措施。</w:t>
      </w:r>
      <w:r w:rsidR="0010684D" w:rsidRPr="00000058">
        <w:rPr>
          <w:rFonts w:ascii="Arial" w:eastAsia="Microsoft JhengHei UI" w:hAnsi="Arial" w:cs="Arial"/>
          <w:lang w:eastAsia="zh-TW"/>
        </w:rPr>
        <w:t xml:space="preserve"> </w:t>
      </w:r>
    </w:p>
    <w:p w14:paraId="0EDAB4C0" w14:textId="3C6E8CEB" w:rsidR="0010684D"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這些分類評分會用於計算安老院舍的總體星級評分。當您使用「我的老年護理」網站上的「搜索服務提供機構」工具尋找院舍，您可以看到院舍的星級評分。</w:t>
      </w:r>
    </w:p>
    <w:p w14:paraId="7754E192" w14:textId="25C13E99" w:rsidR="0010684D" w:rsidRPr="00000058" w:rsidRDefault="00F71CB8" w:rsidP="0010684D">
      <w:pPr>
        <w:pStyle w:val="Heading2"/>
        <w:rPr>
          <w:rFonts w:ascii="Arial" w:eastAsia="Microsoft JhengHei UI" w:hAnsi="Arial" w:cs="Arial"/>
          <w:lang w:eastAsia="zh-TW"/>
        </w:rPr>
      </w:pPr>
      <w:r w:rsidRPr="00000058">
        <w:rPr>
          <w:rFonts w:ascii="Arial" w:eastAsia="Microsoft JhengHei UI" w:hAnsi="Arial" w:cs="Arial"/>
          <w:lang w:eastAsia="zh-TW"/>
        </w:rPr>
        <w:t>整體星級評分是如何計算的？</w:t>
      </w:r>
    </w:p>
    <w:p w14:paraId="017EFBF6" w14:textId="66B548F5" w:rsidR="00D8252C" w:rsidRPr="00000058" w:rsidRDefault="00D8252C" w:rsidP="00D8252C">
      <w:pPr>
        <w:rPr>
          <w:rFonts w:ascii="Arial" w:eastAsia="Microsoft JhengHei UI" w:hAnsi="Arial" w:cs="Arial"/>
          <w:lang w:eastAsia="zh-TW"/>
        </w:rPr>
      </w:pPr>
      <w:r w:rsidRPr="00000058">
        <w:rPr>
          <w:rFonts w:ascii="Arial" w:eastAsia="Microsoft JhengHei UI" w:hAnsi="Arial" w:cs="Arial"/>
          <w:b/>
          <w:bCs/>
          <w:lang w:eastAsia="zh-TW"/>
        </w:rPr>
        <w:t>15%</w:t>
      </w:r>
      <w:r w:rsidRPr="00000058">
        <w:rPr>
          <w:rFonts w:ascii="Arial" w:eastAsia="Microsoft JhengHei UI" w:hAnsi="Arial" w:cs="Arial"/>
          <w:lang w:eastAsia="zh-TW"/>
        </w:rPr>
        <w:t xml:space="preserve"> </w:t>
      </w:r>
      <w:r w:rsidRPr="00000058">
        <w:rPr>
          <w:rFonts w:ascii="Arial" w:eastAsia="Microsoft JhengHei UI" w:hAnsi="Arial" w:cs="Arial"/>
          <w:lang w:eastAsia="zh-TW"/>
        </w:rPr>
        <w:tab/>
      </w:r>
      <w:r w:rsidR="00F71CB8" w:rsidRPr="00000058">
        <w:rPr>
          <w:rFonts w:ascii="Arial" w:eastAsia="Microsoft JhengHei UI" w:hAnsi="Arial" w:cs="Arial"/>
          <w:lang w:eastAsia="zh-TW"/>
        </w:rPr>
        <w:t>品質測定</w:t>
      </w:r>
    </w:p>
    <w:p w14:paraId="6B0122CF" w14:textId="40C8FCB0" w:rsidR="00D8252C" w:rsidRPr="00000058" w:rsidRDefault="00D8252C" w:rsidP="00D8252C">
      <w:pPr>
        <w:rPr>
          <w:rFonts w:ascii="Arial" w:eastAsia="Microsoft JhengHei UI" w:hAnsi="Arial" w:cs="Arial"/>
          <w:lang w:eastAsia="zh-TW"/>
        </w:rPr>
      </w:pPr>
      <w:r w:rsidRPr="00000058">
        <w:rPr>
          <w:rFonts w:ascii="Arial" w:eastAsia="Microsoft JhengHei UI" w:hAnsi="Arial" w:cs="Arial"/>
          <w:b/>
          <w:bCs/>
          <w:lang w:eastAsia="zh-TW"/>
        </w:rPr>
        <w:t>33%</w:t>
      </w:r>
      <w:r w:rsidRPr="00000058">
        <w:rPr>
          <w:rFonts w:ascii="Arial" w:eastAsia="Microsoft JhengHei UI" w:hAnsi="Arial" w:cs="Arial"/>
          <w:lang w:eastAsia="zh-TW"/>
        </w:rPr>
        <w:t xml:space="preserve"> </w:t>
      </w:r>
      <w:r w:rsidRPr="00000058">
        <w:rPr>
          <w:rFonts w:ascii="Arial" w:eastAsia="Microsoft JhengHei UI" w:hAnsi="Arial" w:cs="Arial"/>
          <w:lang w:eastAsia="zh-TW"/>
        </w:rPr>
        <w:tab/>
      </w:r>
      <w:r w:rsidR="00F71CB8" w:rsidRPr="00000058">
        <w:rPr>
          <w:rFonts w:ascii="Arial" w:eastAsia="Microsoft JhengHei UI" w:hAnsi="Arial" w:cs="Arial"/>
          <w:lang w:eastAsia="zh-TW"/>
        </w:rPr>
        <w:t>住客體驗</w:t>
      </w:r>
    </w:p>
    <w:p w14:paraId="116E98AA" w14:textId="1FE60E05" w:rsidR="00D8252C" w:rsidRPr="00000058" w:rsidRDefault="00D8252C" w:rsidP="00D8252C">
      <w:pPr>
        <w:rPr>
          <w:rFonts w:ascii="Arial" w:eastAsia="Microsoft JhengHei UI" w:hAnsi="Arial" w:cs="Arial"/>
          <w:lang w:eastAsia="zh-TW"/>
        </w:rPr>
      </w:pPr>
      <w:r w:rsidRPr="00000058">
        <w:rPr>
          <w:rFonts w:ascii="Arial" w:eastAsia="Microsoft JhengHei UI" w:hAnsi="Arial" w:cs="Arial"/>
          <w:b/>
          <w:bCs/>
          <w:lang w:eastAsia="zh-TW"/>
        </w:rPr>
        <w:t>30%</w:t>
      </w:r>
      <w:r w:rsidRPr="00000058">
        <w:rPr>
          <w:rFonts w:ascii="Arial" w:eastAsia="Microsoft JhengHei UI" w:hAnsi="Arial" w:cs="Arial"/>
          <w:lang w:eastAsia="zh-TW"/>
        </w:rPr>
        <w:t xml:space="preserve"> </w:t>
      </w:r>
      <w:r w:rsidRPr="00000058">
        <w:rPr>
          <w:rFonts w:ascii="Arial" w:eastAsia="Microsoft JhengHei UI" w:hAnsi="Arial" w:cs="Arial"/>
          <w:lang w:eastAsia="zh-TW"/>
        </w:rPr>
        <w:tab/>
      </w:r>
      <w:r w:rsidR="00F71CB8" w:rsidRPr="00000058">
        <w:rPr>
          <w:rFonts w:ascii="Arial" w:eastAsia="Microsoft JhengHei UI" w:hAnsi="Arial" w:cs="Arial"/>
          <w:lang w:eastAsia="zh-TW"/>
        </w:rPr>
        <w:t>員工配備水平</w:t>
      </w:r>
    </w:p>
    <w:p w14:paraId="101F77BE" w14:textId="0AB7B588" w:rsidR="00D915CD" w:rsidRPr="00000058" w:rsidRDefault="00D8252C" w:rsidP="00D8252C">
      <w:pPr>
        <w:rPr>
          <w:rFonts w:ascii="Arial" w:eastAsia="Microsoft JhengHei UI" w:hAnsi="Arial" w:cs="Arial"/>
          <w:lang w:eastAsia="zh-TW"/>
        </w:rPr>
      </w:pPr>
      <w:r w:rsidRPr="00000058">
        <w:rPr>
          <w:rFonts w:ascii="Arial" w:eastAsia="Microsoft JhengHei UI" w:hAnsi="Arial" w:cs="Arial"/>
          <w:b/>
          <w:bCs/>
          <w:lang w:eastAsia="zh-TW"/>
        </w:rPr>
        <w:t>22%</w:t>
      </w:r>
      <w:r w:rsidRPr="00000058">
        <w:rPr>
          <w:rFonts w:ascii="Arial" w:eastAsia="Microsoft JhengHei UI" w:hAnsi="Arial" w:cs="Arial"/>
          <w:lang w:eastAsia="zh-TW"/>
        </w:rPr>
        <w:t xml:space="preserve"> </w:t>
      </w:r>
      <w:r w:rsidRPr="00000058">
        <w:rPr>
          <w:rFonts w:ascii="Arial" w:eastAsia="Microsoft JhengHei UI" w:hAnsi="Arial" w:cs="Arial"/>
          <w:lang w:eastAsia="zh-TW"/>
        </w:rPr>
        <w:tab/>
      </w:r>
      <w:r w:rsidR="00F71CB8" w:rsidRPr="00000058">
        <w:rPr>
          <w:rFonts w:ascii="Arial" w:eastAsia="Microsoft JhengHei UI" w:hAnsi="Arial" w:cs="Arial"/>
          <w:lang w:eastAsia="zh-TW"/>
        </w:rPr>
        <w:t>合規水平</w:t>
      </w:r>
    </w:p>
    <w:p w14:paraId="0E5E843F" w14:textId="4C83C084" w:rsidR="0010684D" w:rsidRPr="00000058" w:rsidRDefault="00F71CB8" w:rsidP="0010684D">
      <w:pPr>
        <w:pStyle w:val="Heading2"/>
        <w:rPr>
          <w:rFonts w:ascii="Arial" w:eastAsia="Microsoft JhengHei UI" w:hAnsi="Arial" w:cs="Arial"/>
          <w:lang w:eastAsia="zh-TW"/>
        </w:rPr>
      </w:pPr>
      <w:r w:rsidRPr="00000058">
        <w:rPr>
          <w:rFonts w:ascii="Arial" w:eastAsia="Microsoft JhengHei UI" w:hAnsi="Arial" w:cs="Arial"/>
          <w:lang w:eastAsia="zh-TW"/>
        </w:rPr>
        <w:t>星級代表甚麼？</w:t>
      </w:r>
    </w:p>
    <w:p w14:paraId="45C3097E" w14:textId="23DB378D" w:rsidR="0010684D" w:rsidRPr="00000058" w:rsidRDefault="00F71CB8" w:rsidP="0010684D">
      <w:pPr>
        <w:rPr>
          <w:rFonts w:ascii="Arial" w:eastAsia="Microsoft JhengHei UI" w:hAnsi="Arial" w:cs="Arial"/>
          <w:lang w:eastAsia="zh-TW"/>
        </w:rPr>
      </w:pPr>
      <w:r w:rsidRPr="00000058">
        <w:rPr>
          <w:rFonts w:ascii="Arial" w:eastAsia="Microsoft JhengHei UI" w:hAnsi="Arial" w:cs="Arial"/>
          <w:lang w:eastAsia="zh-TW"/>
        </w:rPr>
        <w:t>安老院舍的整體星級評分為</w:t>
      </w:r>
      <w:r w:rsidRPr="00000058">
        <w:rPr>
          <w:rFonts w:ascii="Arial" w:eastAsia="Microsoft JhengHei UI" w:hAnsi="Arial" w:cs="Arial"/>
          <w:lang w:eastAsia="zh-TW"/>
        </w:rPr>
        <w:t xml:space="preserve"> 1 </w:t>
      </w:r>
      <w:r w:rsidRPr="00000058">
        <w:rPr>
          <w:rFonts w:ascii="Arial" w:eastAsia="Microsoft JhengHei UI" w:hAnsi="Arial" w:cs="Arial"/>
          <w:lang w:eastAsia="zh-TW"/>
        </w:rPr>
        <w:t>至</w:t>
      </w:r>
      <w:r w:rsidRPr="00000058">
        <w:rPr>
          <w:rFonts w:ascii="Arial" w:eastAsia="Microsoft JhengHei UI" w:hAnsi="Arial" w:cs="Arial"/>
          <w:lang w:eastAsia="zh-TW"/>
        </w:rPr>
        <w:t xml:space="preserve"> 5 </w:t>
      </w:r>
      <w:r w:rsidRPr="00000058">
        <w:rPr>
          <w:rFonts w:ascii="Arial" w:eastAsia="Microsoft JhengHei UI" w:hAnsi="Arial" w:cs="Arial"/>
          <w:lang w:eastAsia="zh-TW"/>
        </w:rPr>
        <w:t>星。</w:t>
      </w:r>
      <w:r w:rsidRPr="00000058">
        <w:rPr>
          <w:rFonts w:ascii="Arial" w:eastAsia="Microsoft JhengHei UI" w:hAnsi="Arial" w:cs="Arial"/>
          <w:lang w:eastAsia="zh-TW"/>
        </w:rPr>
        <w:t xml:space="preserve">  </w:t>
      </w:r>
      <w:r w:rsidR="0010684D" w:rsidRPr="00000058">
        <w:rPr>
          <w:rFonts w:ascii="Arial" w:eastAsia="Microsoft JhengHei UI" w:hAnsi="Arial" w:cs="Arial"/>
          <w:lang w:eastAsia="zh-TW"/>
        </w:rPr>
        <w:t xml:space="preserve"> </w:t>
      </w:r>
    </w:p>
    <w:p w14:paraId="106D7D3B"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1</w:t>
      </w:r>
      <w:r w:rsidRPr="00000058">
        <w:rPr>
          <w:rFonts w:ascii="Arial" w:eastAsia="Microsoft JhengHei UI" w:hAnsi="Arial" w:cs="Arial"/>
          <w:b/>
          <w:bCs/>
          <w:color w:val="2B566B" w:themeColor="accent3"/>
          <w:lang w:eastAsia="zh-TW"/>
        </w:rPr>
        <w:t>星：</w:t>
      </w:r>
      <w:proofErr w:type="gramStart"/>
      <w:r w:rsidRPr="00000058">
        <w:rPr>
          <w:rFonts w:ascii="Arial" w:eastAsia="Microsoft JhengHei UI" w:hAnsi="Arial" w:cs="Arial"/>
          <w:b/>
          <w:bCs/>
          <w:color w:val="2B566B" w:themeColor="accent3"/>
          <w:lang w:eastAsia="zh-TW"/>
        </w:rPr>
        <w:t>需要重大改進；</w:t>
      </w:r>
      <w:proofErr w:type="gramEnd"/>
    </w:p>
    <w:p w14:paraId="5369ECCA"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2</w:t>
      </w:r>
      <w:r w:rsidRPr="00000058">
        <w:rPr>
          <w:rFonts w:ascii="Arial" w:eastAsia="Microsoft JhengHei UI" w:hAnsi="Arial" w:cs="Arial"/>
          <w:b/>
          <w:bCs/>
          <w:color w:val="2B566B" w:themeColor="accent3"/>
          <w:lang w:eastAsia="zh-TW"/>
        </w:rPr>
        <w:t>星：</w:t>
      </w:r>
      <w:proofErr w:type="gramStart"/>
      <w:r w:rsidRPr="00000058">
        <w:rPr>
          <w:rFonts w:ascii="Arial" w:eastAsia="Microsoft JhengHei UI" w:hAnsi="Arial" w:cs="Arial"/>
          <w:b/>
          <w:bCs/>
          <w:color w:val="2B566B" w:themeColor="accent3"/>
          <w:lang w:eastAsia="zh-TW"/>
        </w:rPr>
        <w:t>需要改進；</w:t>
      </w:r>
      <w:proofErr w:type="gramEnd"/>
    </w:p>
    <w:p w14:paraId="21ADEF9B"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3</w:t>
      </w:r>
      <w:r w:rsidRPr="00000058">
        <w:rPr>
          <w:rFonts w:ascii="Arial" w:eastAsia="Microsoft JhengHei UI" w:hAnsi="Arial" w:cs="Arial"/>
          <w:b/>
          <w:bCs/>
          <w:color w:val="2B566B" w:themeColor="accent3"/>
          <w:lang w:eastAsia="zh-TW"/>
        </w:rPr>
        <w:t>星：</w:t>
      </w:r>
      <w:proofErr w:type="gramStart"/>
      <w:r w:rsidRPr="00000058">
        <w:rPr>
          <w:rFonts w:ascii="Arial" w:eastAsia="Microsoft JhengHei UI" w:hAnsi="Arial" w:cs="Arial"/>
          <w:b/>
          <w:bCs/>
          <w:color w:val="2B566B" w:themeColor="accent3"/>
          <w:lang w:eastAsia="zh-TW"/>
        </w:rPr>
        <w:t>護理質量可以接受；</w:t>
      </w:r>
      <w:proofErr w:type="gramEnd"/>
    </w:p>
    <w:p w14:paraId="28CDC834"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4</w:t>
      </w:r>
      <w:r w:rsidRPr="00000058">
        <w:rPr>
          <w:rFonts w:ascii="Arial" w:eastAsia="Microsoft JhengHei UI" w:hAnsi="Arial" w:cs="Arial"/>
          <w:b/>
          <w:bCs/>
          <w:color w:val="2B566B" w:themeColor="accent3"/>
          <w:lang w:eastAsia="zh-TW"/>
        </w:rPr>
        <w:t>星：</w:t>
      </w:r>
      <w:proofErr w:type="gramStart"/>
      <w:r w:rsidRPr="00000058">
        <w:rPr>
          <w:rFonts w:ascii="Arial" w:eastAsia="Microsoft JhengHei UI" w:hAnsi="Arial" w:cs="Arial"/>
          <w:b/>
          <w:bCs/>
          <w:color w:val="2B566B" w:themeColor="accent3"/>
          <w:lang w:eastAsia="zh-TW"/>
        </w:rPr>
        <w:t>護理品質優良；</w:t>
      </w:r>
      <w:proofErr w:type="gramEnd"/>
    </w:p>
    <w:p w14:paraId="0948E62E" w14:textId="436FE1E3" w:rsidR="0010684D" w:rsidRPr="00000058" w:rsidRDefault="00F71CB8" w:rsidP="00F71CB8">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t>5</w:t>
      </w:r>
      <w:r w:rsidRPr="00000058">
        <w:rPr>
          <w:rFonts w:ascii="Arial" w:eastAsia="Microsoft JhengHei UI" w:hAnsi="Arial" w:cs="Arial"/>
          <w:b/>
          <w:bCs/>
          <w:color w:val="2B566B" w:themeColor="accent3"/>
          <w:lang w:eastAsia="zh-TW"/>
        </w:rPr>
        <w:t>星：護理品質卓越。</w:t>
      </w:r>
      <w:r w:rsidRPr="00000058">
        <w:rPr>
          <w:rFonts w:ascii="Arial" w:eastAsia="Microsoft JhengHei UI" w:hAnsi="Arial" w:cs="Arial"/>
          <w:lang w:eastAsia="zh-TW"/>
        </w:rPr>
        <w:t xml:space="preserve"> </w:t>
      </w:r>
    </w:p>
    <w:p w14:paraId="4CB31D92" w14:textId="3F59D519" w:rsidR="0010684D" w:rsidRPr="00000058" w:rsidRDefault="00F71CB8" w:rsidP="0010684D">
      <w:pPr>
        <w:pStyle w:val="Heading2"/>
        <w:rPr>
          <w:rFonts w:ascii="Arial" w:eastAsia="Microsoft JhengHei UI" w:hAnsi="Arial" w:cs="Arial"/>
          <w:lang w:eastAsia="zh-TW"/>
        </w:rPr>
      </w:pPr>
      <w:r w:rsidRPr="00000058">
        <w:rPr>
          <w:rFonts w:ascii="Arial" w:eastAsia="Microsoft JhengHei UI" w:hAnsi="Arial" w:cs="Arial"/>
          <w:lang w:eastAsia="zh-TW"/>
        </w:rPr>
        <w:lastRenderedPageBreak/>
        <w:t>評分多久更新一次？</w:t>
      </w:r>
    </w:p>
    <w:p w14:paraId="0E823FFC" w14:textId="456A0DA3" w:rsidR="0010684D" w:rsidRPr="00000058" w:rsidRDefault="00F71CB8" w:rsidP="00B737A6">
      <w:pPr>
        <w:rPr>
          <w:rFonts w:ascii="Arial" w:eastAsia="Microsoft JhengHei UI" w:hAnsi="Arial" w:cs="Arial"/>
          <w:lang w:eastAsia="zh-TW"/>
        </w:rPr>
      </w:pPr>
      <w:r w:rsidRPr="00000058">
        <w:rPr>
          <w:rFonts w:ascii="Arial" w:eastAsia="Microsoft JhengHei UI" w:hAnsi="Arial" w:cs="Arial"/>
          <w:lang w:eastAsia="zh-TW"/>
        </w:rPr>
        <w:t>星級評分會定期更新。隨著每個分類評分資料的更新，整體星級評分也會自動更新。這種情況發生在不同的時間，例如：</w:t>
      </w:r>
    </w:p>
    <w:p w14:paraId="2EEB7DDC"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住客體驗評分會在年度調查完成後更新。</w:t>
      </w:r>
    </w:p>
    <w:p w14:paraId="1B48257C"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合規水平評分每天更新。</w:t>
      </w:r>
    </w:p>
    <w:p w14:paraId="39D2C13E" w14:textId="77777777" w:rsidR="00F71CB8" w:rsidRPr="00000058" w:rsidRDefault="00F71CB8" w:rsidP="00F71CB8">
      <w:pPr>
        <w:pStyle w:val="BulletList"/>
        <w:rPr>
          <w:rFonts w:ascii="Arial" w:eastAsia="Microsoft JhengHei UI" w:hAnsi="Arial" w:cs="Arial"/>
          <w:b/>
          <w:bCs/>
          <w:color w:val="2B566B" w:themeColor="accent3"/>
          <w:lang w:eastAsia="zh-TW"/>
        </w:rPr>
      </w:pPr>
      <w:r w:rsidRPr="00000058">
        <w:rPr>
          <w:rFonts w:ascii="Arial" w:eastAsia="Microsoft JhengHei UI" w:hAnsi="Arial" w:cs="Arial"/>
          <w:b/>
          <w:bCs/>
          <w:color w:val="2B566B" w:themeColor="accent3"/>
          <w:lang w:eastAsia="zh-TW"/>
        </w:rPr>
        <w:t>員工配備水平評分每季更新一次。</w:t>
      </w:r>
    </w:p>
    <w:p w14:paraId="0DF18134" w14:textId="1F10F6E0" w:rsidR="0010684D" w:rsidRPr="00000058" w:rsidRDefault="00F71CB8" w:rsidP="00F71CB8">
      <w:pPr>
        <w:pStyle w:val="BulletList"/>
        <w:rPr>
          <w:rFonts w:ascii="Arial" w:eastAsia="Microsoft JhengHei UI" w:hAnsi="Arial" w:cs="Arial"/>
          <w:lang w:eastAsia="zh-TW"/>
        </w:rPr>
      </w:pPr>
      <w:r w:rsidRPr="00000058">
        <w:rPr>
          <w:rFonts w:ascii="Arial" w:eastAsia="Microsoft JhengHei UI" w:hAnsi="Arial" w:cs="Arial"/>
          <w:b/>
          <w:bCs/>
          <w:color w:val="2B566B" w:themeColor="accent3"/>
          <w:lang w:eastAsia="zh-TW"/>
        </w:rPr>
        <w:t>品質測定評分每季更新一次。</w:t>
      </w:r>
    </w:p>
    <w:p w14:paraId="04F6712D" w14:textId="0EBC4FA8" w:rsidR="0010684D" w:rsidRPr="00000058" w:rsidRDefault="00F71CB8" w:rsidP="0010684D">
      <w:pPr>
        <w:rPr>
          <w:rFonts w:ascii="Arial" w:eastAsia="Microsoft JhengHei UI" w:hAnsi="Arial" w:cs="Arial"/>
          <w:lang w:eastAsia="zh-TW"/>
        </w:rPr>
      </w:pPr>
      <w:r w:rsidRPr="00000058">
        <w:rPr>
          <w:rFonts w:ascii="Arial" w:eastAsia="Microsoft JhengHei UI" w:hAnsi="Arial" w:cs="Arial"/>
          <w:lang w:eastAsia="zh-TW"/>
        </w:rPr>
        <w:t>您在「我的老年護理」網站上看到的星級評分是根據最新的可用數據計算得出的。</w:t>
      </w:r>
    </w:p>
    <w:p w14:paraId="7D60712F" w14:textId="2EF5D249" w:rsidR="0010684D" w:rsidRPr="00000058" w:rsidRDefault="00F71CB8" w:rsidP="00E25298">
      <w:pPr>
        <w:pStyle w:val="Heading3"/>
        <w:rPr>
          <w:rFonts w:ascii="Arial" w:eastAsia="Microsoft JhengHei UI" w:hAnsi="Arial" w:cs="Arial"/>
          <w:lang w:eastAsia="zh-TW"/>
        </w:rPr>
      </w:pPr>
      <w:r w:rsidRPr="00000058">
        <w:rPr>
          <w:rFonts w:ascii="Arial" w:eastAsia="Microsoft JhengHei UI" w:hAnsi="Arial" w:cs="Arial"/>
          <w:lang w:eastAsia="zh-TW"/>
        </w:rPr>
        <w:t>星級評分對我和我關愛的人有甚麼幫助？</w:t>
      </w:r>
    </w:p>
    <w:p w14:paraId="77E30DDC" w14:textId="2CC06A1D" w:rsidR="0010684D" w:rsidRPr="00000058" w:rsidRDefault="00F71CB8" w:rsidP="00F71CB8">
      <w:pPr>
        <w:rPr>
          <w:rFonts w:ascii="Arial" w:eastAsia="Microsoft JhengHei UI" w:hAnsi="Arial" w:cs="Arial"/>
          <w:lang w:eastAsia="zh-TW"/>
        </w:rPr>
      </w:pPr>
      <w:r w:rsidRPr="00000058">
        <w:rPr>
          <w:rFonts w:ascii="Arial" w:eastAsia="Microsoft JhengHei UI" w:hAnsi="Arial" w:cs="Arial"/>
          <w:lang w:eastAsia="zh-TW"/>
        </w:rPr>
        <w:t>幫助長者作出安老護理的決定絕非易事。星級評分是在規劃的早期階段研究和比較安老院舍的護理品質、安全性和服務的簡單方法。</w:t>
      </w:r>
      <w:r w:rsidRPr="00000058">
        <w:rPr>
          <w:rFonts w:ascii="Arial" w:eastAsia="Microsoft JhengHei UI" w:hAnsi="Arial" w:cs="Arial"/>
          <w:lang w:eastAsia="zh-TW"/>
        </w:rPr>
        <w:t xml:space="preserve">  </w:t>
      </w:r>
      <w:r w:rsidR="0010684D" w:rsidRPr="00000058">
        <w:rPr>
          <w:rFonts w:ascii="Arial" w:eastAsia="Microsoft JhengHei UI" w:hAnsi="Arial" w:cs="Arial"/>
          <w:lang w:eastAsia="zh-TW"/>
        </w:rPr>
        <w:t xml:space="preserve"> </w:t>
      </w:r>
    </w:p>
    <w:p w14:paraId="5C979F71" w14:textId="240BEF8C" w:rsidR="0010684D" w:rsidRPr="00000058" w:rsidRDefault="00F71CB8" w:rsidP="00F71CB8">
      <w:pPr>
        <w:pStyle w:val="BulletList"/>
        <w:numPr>
          <w:ilvl w:val="0"/>
          <w:numId w:val="0"/>
        </w:numPr>
        <w:rPr>
          <w:rFonts w:ascii="Arial" w:eastAsia="Microsoft JhengHei UI" w:hAnsi="Arial" w:cs="Arial"/>
          <w:lang w:eastAsia="zh-TW"/>
        </w:rPr>
      </w:pPr>
      <w:r w:rsidRPr="00000058">
        <w:rPr>
          <w:rFonts w:ascii="Arial" w:eastAsia="Microsoft JhengHei UI" w:hAnsi="Arial" w:cs="Arial"/>
          <w:lang w:eastAsia="zh-TW"/>
        </w:rPr>
        <w:t>星級評分的好處包括：</w:t>
      </w:r>
    </w:p>
    <w:p w14:paraId="11911DA6" w14:textId="77777777" w:rsidR="00000058" w:rsidRPr="00000058" w:rsidRDefault="00000058" w:rsidP="00000058">
      <w:pPr>
        <w:pStyle w:val="BulletList"/>
        <w:rPr>
          <w:rFonts w:ascii="Arial" w:eastAsia="Microsoft JhengHei UI" w:hAnsi="Arial" w:cs="Arial"/>
          <w:lang w:eastAsia="zh-TW"/>
        </w:rPr>
      </w:pPr>
      <w:r w:rsidRPr="00000058">
        <w:rPr>
          <w:rFonts w:ascii="Arial" w:eastAsia="Microsoft JhengHei UI" w:hAnsi="Arial" w:cs="Arial"/>
          <w:lang w:eastAsia="zh-TW"/>
        </w:rPr>
        <w:t>以公開透明的方式展示全國安老護理院舍的品質、安全和服務方面的信息；</w:t>
      </w:r>
    </w:p>
    <w:p w14:paraId="072B2E2B" w14:textId="77777777" w:rsidR="00000058" w:rsidRPr="00000058" w:rsidRDefault="00000058" w:rsidP="00000058">
      <w:pPr>
        <w:pStyle w:val="BulletList"/>
        <w:rPr>
          <w:rFonts w:ascii="Arial" w:eastAsia="Microsoft JhengHei UI" w:hAnsi="Arial" w:cs="Arial"/>
          <w:lang w:eastAsia="zh-TW"/>
        </w:rPr>
      </w:pPr>
      <w:r w:rsidRPr="00000058">
        <w:rPr>
          <w:rFonts w:ascii="Arial" w:eastAsia="Microsoft JhengHei UI" w:hAnsi="Arial" w:cs="Arial"/>
          <w:lang w:eastAsia="zh-TW"/>
        </w:rPr>
        <w:t>幫助您根據每個分類的評分以及每個院舍的專門服務研究和比較；</w:t>
      </w:r>
    </w:p>
    <w:p w14:paraId="1E96D854" w14:textId="77777777" w:rsidR="00000058" w:rsidRPr="00000058" w:rsidRDefault="00000058" w:rsidP="00000058">
      <w:pPr>
        <w:pStyle w:val="BulletList"/>
        <w:rPr>
          <w:rFonts w:ascii="Arial" w:eastAsia="Microsoft JhengHei UI" w:hAnsi="Arial" w:cs="Arial"/>
          <w:lang w:eastAsia="zh-TW"/>
        </w:rPr>
      </w:pPr>
      <w:r w:rsidRPr="00000058">
        <w:rPr>
          <w:rFonts w:ascii="Arial" w:eastAsia="Microsoft JhengHei UI" w:hAnsi="Arial" w:cs="Arial"/>
          <w:lang w:eastAsia="zh-TW"/>
        </w:rPr>
        <w:t>為檢視和比較護理服務提供全國一致的基準；</w:t>
      </w:r>
    </w:p>
    <w:p w14:paraId="5B758EF1" w14:textId="210B70A1" w:rsidR="0010684D" w:rsidRPr="00000058" w:rsidRDefault="00000058" w:rsidP="00000058">
      <w:pPr>
        <w:pStyle w:val="BulletList"/>
        <w:rPr>
          <w:rFonts w:ascii="Arial" w:eastAsia="Microsoft JhengHei UI" w:hAnsi="Arial" w:cs="Arial"/>
          <w:lang w:eastAsia="zh-TW"/>
        </w:rPr>
      </w:pPr>
      <w:r w:rsidRPr="00000058">
        <w:rPr>
          <w:rFonts w:ascii="Arial" w:eastAsia="Microsoft JhengHei UI" w:hAnsi="Arial" w:cs="Arial"/>
          <w:lang w:eastAsia="zh-TW"/>
        </w:rPr>
        <w:t>定期更新，讓您隨時可以獲得最新的資訊。</w:t>
      </w:r>
      <w:r w:rsidR="0010684D" w:rsidRPr="00000058">
        <w:rPr>
          <w:rFonts w:ascii="Arial" w:eastAsia="Microsoft JhengHei UI" w:hAnsi="Arial" w:cs="Arial"/>
          <w:lang w:eastAsia="zh-TW"/>
        </w:rPr>
        <w:t xml:space="preserve"> </w:t>
      </w:r>
    </w:p>
    <w:p w14:paraId="47F99914" w14:textId="72DEF398" w:rsidR="0010684D" w:rsidRPr="00000058" w:rsidRDefault="00000058" w:rsidP="00E25298">
      <w:pPr>
        <w:pStyle w:val="Heading2"/>
        <w:rPr>
          <w:rFonts w:ascii="Arial" w:eastAsia="Microsoft JhengHei UI" w:hAnsi="Arial" w:cs="Arial"/>
          <w:lang w:eastAsia="zh-TW"/>
        </w:rPr>
      </w:pPr>
      <w:r w:rsidRPr="00000058">
        <w:rPr>
          <w:rFonts w:ascii="Arial" w:eastAsia="Microsoft JhengHei UI" w:hAnsi="Arial" w:cs="Arial"/>
          <w:lang w:eastAsia="zh-TW"/>
        </w:rPr>
        <w:t>在哪裡可以找到星級評分？</w:t>
      </w:r>
    </w:p>
    <w:p w14:paraId="4D7272D3" w14:textId="25170FF9" w:rsidR="0010684D" w:rsidRPr="00000058" w:rsidRDefault="00000058" w:rsidP="0010684D">
      <w:pPr>
        <w:rPr>
          <w:rFonts w:ascii="Arial" w:eastAsia="Microsoft JhengHei UI" w:hAnsi="Arial" w:cs="Arial"/>
          <w:lang w:eastAsia="zh-TW"/>
        </w:rPr>
      </w:pPr>
      <w:r w:rsidRPr="00000058">
        <w:rPr>
          <w:rFonts w:ascii="Arial" w:eastAsia="Microsoft JhengHei UI" w:hAnsi="Arial" w:cs="Arial"/>
          <w:lang w:eastAsia="zh-TW"/>
        </w:rPr>
        <w:t>您使用「我的老年護理」網站上的「尋找提供者」工具搜尋安老護理院舍時，星級評分就會出現。</w:t>
      </w:r>
    </w:p>
    <w:p w14:paraId="3AABEB55" w14:textId="49A316E3" w:rsidR="0010684D" w:rsidRPr="00000058" w:rsidRDefault="00000058" w:rsidP="00B737A6">
      <w:pPr>
        <w:ind w:right="-46"/>
        <w:rPr>
          <w:rFonts w:ascii="Arial" w:eastAsia="Microsoft JhengHei UI" w:hAnsi="Arial" w:cs="Arial"/>
          <w:lang w:eastAsia="zh-TW"/>
        </w:rPr>
      </w:pPr>
      <w:r w:rsidRPr="00000058">
        <w:rPr>
          <w:rFonts w:ascii="Arial" w:eastAsia="Microsoft JhengHei UI" w:hAnsi="Arial" w:cs="Arial"/>
          <w:lang w:eastAsia="zh-TW"/>
        </w:rPr>
        <w:t>要瞭解更多有關星級評分的資訊並開始研究和比較院舍，請瀏覽</w:t>
      </w:r>
      <w:hyperlink r:id="rId8" w:history="1">
        <w:hyperlink r:id="rId9" w:history="1">
          <w:r w:rsidR="00B737A6" w:rsidRPr="00DE66B2">
            <w:rPr>
              <w:rStyle w:val="Hyperlink"/>
              <w:lang w:val="en-GB" w:eastAsia="zh-TW"/>
            </w:rPr>
            <w:t>health.gov.au/StarRatings/translated</w:t>
          </w:r>
        </w:hyperlink>
      </w:hyperlink>
      <w:r w:rsidR="00B737A6" w:rsidRPr="00000058">
        <w:rPr>
          <w:rFonts w:ascii="Arial" w:eastAsia="Microsoft JhengHei UI" w:hAnsi="Arial" w:cs="Arial"/>
          <w:lang w:eastAsia="zh-TW"/>
        </w:rPr>
        <w:t>。</w:t>
      </w:r>
    </w:p>
    <w:p w14:paraId="706FFE2F" w14:textId="0BB0E804" w:rsidR="0010684D" w:rsidRPr="00000058" w:rsidRDefault="00000058" w:rsidP="00000058">
      <w:pPr>
        <w:pStyle w:val="CallOutBox"/>
        <w:rPr>
          <w:rFonts w:ascii="Arial" w:eastAsia="Microsoft JhengHei UI" w:hAnsi="Arial" w:cs="Arial"/>
          <w:lang w:eastAsia="zh-TW"/>
        </w:rPr>
      </w:pPr>
      <w:r w:rsidRPr="00000058">
        <w:rPr>
          <w:rFonts w:ascii="Arial" w:eastAsia="Microsoft JhengHei UI" w:hAnsi="Arial" w:cs="Arial"/>
          <w:lang w:eastAsia="zh-TW"/>
        </w:rPr>
        <w:t>如需更多資訊或支援，請瀏覽「我的老年護理」（</w:t>
      </w:r>
      <w:r w:rsidRPr="00000058">
        <w:rPr>
          <w:rFonts w:ascii="Arial" w:eastAsia="Microsoft JhengHei UI" w:hAnsi="Arial" w:cs="Arial"/>
          <w:lang w:eastAsia="zh-TW"/>
        </w:rPr>
        <w:t xml:space="preserve">My Aged Care </w:t>
      </w:r>
      <w:r w:rsidRPr="00000058">
        <w:rPr>
          <w:rFonts w:ascii="Arial" w:eastAsia="Microsoft JhengHei UI" w:hAnsi="Arial" w:cs="Arial"/>
          <w:lang w:eastAsia="zh-TW"/>
        </w:rPr>
        <w:t>）網站或致電</w:t>
      </w:r>
      <w:r w:rsidRPr="00000058">
        <w:rPr>
          <w:rFonts w:ascii="Arial" w:eastAsia="Microsoft JhengHei UI" w:hAnsi="Arial" w:cs="Arial"/>
          <w:lang w:eastAsia="zh-TW"/>
        </w:rPr>
        <w:t xml:space="preserve"> </w:t>
      </w:r>
      <w:r w:rsidRPr="00000058">
        <w:rPr>
          <w:rFonts w:ascii="Arial" w:eastAsia="Microsoft JhengHei UI" w:hAnsi="Arial" w:cs="Arial"/>
          <w:b/>
          <w:bCs/>
          <w:lang w:eastAsia="zh-TW"/>
        </w:rPr>
        <w:t>1800 200 422</w:t>
      </w:r>
      <w:r w:rsidRPr="00000058">
        <w:rPr>
          <w:rFonts w:ascii="Arial" w:eastAsia="Microsoft JhengHei UI" w:hAnsi="Arial" w:cs="Arial"/>
          <w:lang w:eastAsia="zh-TW"/>
        </w:rPr>
        <w:t>（「我的老年護理」免費電話熱線）。</w:t>
      </w:r>
    </w:p>
    <w:p w14:paraId="18B1B0A9" w14:textId="24432362" w:rsidR="00857439" w:rsidRPr="00000058" w:rsidRDefault="00000058" w:rsidP="00000058">
      <w:pPr>
        <w:pStyle w:val="CallOutBox"/>
        <w:rPr>
          <w:rFonts w:ascii="Arial" w:eastAsia="Microsoft JhengHei UI" w:hAnsi="Arial" w:cs="Arial"/>
          <w:lang w:eastAsia="zh-TW"/>
        </w:rPr>
      </w:pPr>
      <w:r w:rsidRPr="00000058">
        <w:rPr>
          <w:rFonts w:ascii="Arial" w:eastAsia="Microsoft JhengHei UI" w:hAnsi="Arial" w:cs="Arial"/>
          <w:lang w:eastAsia="zh-TW"/>
        </w:rPr>
        <w:lastRenderedPageBreak/>
        <w:t>如需翻譯及傳譯服務，可致電</w:t>
      </w:r>
      <w:r w:rsidRPr="00000058">
        <w:rPr>
          <w:rFonts w:ascii="Arial" w:eastAsia="Microsoft JhengHei UI" w:hAnsi="Arial" w:cs="Arial"/>
          <w:lang w:eastAsia="zh-TW"/>
        </w:rPr>
        <w:t xml:space="preserve"> </w:t>
      </w:r>
      <w:r w:rsidRPr="00000058">
        <w:rPr>
          <w:rFonts w:ascii="Arial" w:eastAsia="Microsoft JhengHei UI" w:hAnsi="Arial" w:cs="Arial"/>
          <w:b/>
          <w:bCs/>
          <w:lang w:eastAsia="zh-TW"/>
        </w:rPr>
        <w:t>131 450</w:t>
      </w:r>
      <w:r w:rsidRPr="00000058">
        <w:rPr>
          <w:rFonts w:ascii="Arial" w:eastAsia="Microsoft JhengHei UI" w:hAnsi="Arial" w:cs="Arial"/>
          <w:lang w:eastAsia="zh-TW"/>
        </w:rPr>
        <w:t>，然後要求聯絡</w:t>
      </w:r>
      <w:r w:rsidRPr="00000058">
        <w:rPr>
          <w:rFonts w:ascii="Arial" w:eastAsia="Microsoft JhengHei UI" w:hAnsi="Arial" w:cs="Arial"/>
          <w:lang w:eastAsia="zh-TW"/>
        </w:rPr>
        <w:t xml:space="preserve"> </w:t>
      </w:r>
      <w:r w:rsidRPr="00000058">
        <w:rPr>
          <w:rFonts w:ascii="Arial" w:eastAsia="Microsoft JhengHei UI" w:hAnsi="Arial" w:cs="Arial"/>
          <w:b/>
          <w:bCs/>
          <w:lang w:eastAsia="zh-TW"/>
        </w:rPr>
        <w:t>1800 200 422</w:t>
      </w:r>
      <w:r w:rsidRPr="00000058">
        <w:rPr>
          <w:rFonts w:ascii="Arial" w:eastAsia="Microsoft JhengHei UI" w:hAnsi="Arial" w:cs="Arial"/>
          <w:lang w:eastAsia="zh-TW"/>
        </w:rPr>
        <w:t xml:space="preserve"> </w:t>
      </w:r>
      <w:r w:rsidRPr="00000058">
        <w:rPr>
          <w:rFonts w:ascii="Arial" w:eastAsia="Microsoft JhengHei UI" w:hAnsi="Arial" w:cs="Arial"/>
          <w:lang w:eastAsia="zh-TW"/>
        </w:rPr>
        <w:t>「我的老年護理」（</w:t>
      </w:r>
      <w:r w:rsidRPr="00000058">
        <w:rPr>
          <w:rFonts w:ascii="Arial" w:eastAsia="Microsoft JhengHei UI" w:hAnsi="Arial" w:cs="Arial"/>
          <w:lang w:eastAsia="zh-TW"/>
        </w:rPr>
        <w:t>My Aged Care</w:t>
      </w:r>
      <w:r w:rsidRPr="00000058">
        <w:rPr>
          <w:rFonts w:ascii="Arial" w:eastAsia="Microsoft JhengHei UI" w:hAnsi="Arial" w:cs="Arial"/>
          <w:lang w:eastAsia="zh-TW"/>
        </w:rPr>
        <w:t>）。</w:t>
      </w:r>
    </w:p>
    <w:sectPr w:rsidR="00857439" w:rsidRPr="00000058" w:rsidSect="003124AF">
      <w:headerReference w:type="default" r:id="rId10"/>
      <w:footerReference w:type="even" r:id="rId11"/>
      <w:footerReference w:type="default" r:id="rId12"/>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1F49" w14:textId="77777777" w:rsidR="0054574B" w:rsidRDefault="0054574B" w:rsidP="009A65D2">
      <w:r>
        <w:separator/>
      </w:r>
    </w:p>
  </w:endnote>
  <w:endnote w:type="continuationSeparator" w:id="0">
    <w:p w14:paraId="0A2DBAA3" w14:textId="77777777" w:rsidR="0054574B" w:rsidRDefault="0054574B"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charset w:val="00"/>
    <w:family w:val="auto"/>
    <w:pitch w:val="variable"/>
    <w:sig w:usb0="A00002EF" w:usb1="4000A4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73767882" w:rsidR="00E7619F" w:rsidRPr="00332EED" w:rsidRDefault="00332EED" w:rsidP="00332EED">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274B" w14:textId="77777777" w:rsidR="0054574B" w:rsidRDefault="0054574B" w:rsidP="009A65D2">
      <w:r>
        <w:separator/>
      </w:r>
    </w:p>
  </w:footnote>
  <w:footnote w:type="continuationSeparator" w:id="0">
    <w:p w14:paraId="296EFA95" w14:textId="77777777" w:rsidR="0054574B" w:rsidRDefault="0054574B"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0251" w14:textId="640FD57A"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F71CB8">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344938">
    <w:abstractNumId w:val="2"/>
  </w:num>
  <w:num w:numId="2" w16cid:durableId="1939361967">
    <w:abstractNumId w:val="0"/>
  </w:num>
  <w:num w:numId="3" w16cid:durableId="208937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0058"/>
    <w:rsid w:val="000043A4"/>
    <w:rsid w:val="00074361"/>
    <w:rsid w:val="00091321"/>
    <w:rsid w:val="001014BA"/>
    <w:rsid w:val="0010684D"/>
    <w:rsid w:val="001223D3"/>
    <w:rsid w:val="00194DD9"/>
    <w:rsid w:val="001B7B45"/>
    <w:rsid w:val="001E6C11"/>
    <w:rsid w:val="001F7314"/>
    <w:rsid w:val="00267760"/>
    <w:rsid w:val="00271037"/>
    <w:rsid w:val="00290270"/>
    <w:rsid w:val="002918E8"/>
    <w:rsid w:val="003124AF"/>
    <w:rsid w:val="00332EED"/>
    <w:rsid w:val="003C5521"/>
    <w:rsid w:val="003F35F9"/>
    <w:rsid w:val="00415B27"/>
    <w:rsid w:val="0045607E"/>
    <w:rsid w:val="0047423A"/>
    <w:rsid w:val="00485F44"/>
    <w:rsid w:val="00511380"/>
    <w:rsid w:val="0054040D"/>
    <w:rsid w:val="0054574B"/>
    <w:rsid w:val="005471E2"/>
    <w:rsid w:val="0056592F"/>
    <w:rsid w:val="005E38AE"/>
    <w:rsid w:val="005E6F9F"/>
    <w:rsid w:val="006031E8"/>
    <w:rsid w:val="00623948"/>
    <w:rsid w:val="00634CFC"/>
    <w:rsid w:val="00651DE1"/>
    <w:rsid w:val="006C7C33"/>
    <w:rsid w:val="006D4FF8"/>
    <w:rsid w:val="00714127"/>
    <w:rsid w:val="00725D68"/>
    <w:rsid w:val="00737FF3"/>
    <w:rsid w:val="007A3B1A"/>
    <w:rsid w:val="007B0626"/>
    <w:rsid w:val="007B5234"/>
    <w:rsid w:val="00833F2A"/>
    <w:rsid w:val="00857439"/>
    <w:rsid w:val="008A7566"/>
    <w:rsid w:val="008C3C66"/>
    <w:rsid w:val="008D73BB"/>
    <w:rsid w:val="00915097"/>
    <w:rsid w:val="00917709"/>
    <w:rsid w:val="009A65D2"/>
    <w:rsid w:val="00A57151"/>
    <w:rsid w:val="00A57676"/>
    <w:rsid w:val="00A92C8B"/>
    <w:rsid w:val="00AB059B"/>
    <w:rsid w:val="00B21F70"/>
    <w:rsid w:val="00B33B6B"/>
    <w:rsid w:val="00B414ED"/>
    <w:rsid w:val="00B737A6"/>
    <w:rsid w:val="00BC3B59"/>
    <w:rsid w:val="00C44961"/>
    <w:rsid w:val="00C46EB8"/>
    <w:rsid w:val="00C51EC7"/>
    <w:rsid w:val="00CA1B36"/>
    <w:rsid w:val="00CA5B0E"/>
    <w:rsid w:val="00CD1E02"/>
    <w:rsid w:val="00CE69E5"/>
    <w:rsid w:val="00CE7DCA"/>
    <w:rsid w:val="00D312AC"/>
    <w:rsid w:val="00D8252C"/>
    <w:rsid w:val="00D915CD"/>
    <w:rsid w:val="00DB788E"/>
    <w:rsid w:val="00DD0E98"/>
    <w:rsid w:val="00DF5D56"/>
    <w:rsid w:val="00E17783"/>
    <w:rsid w:val="00E20A35"/>
    <w:rsid w:val="00E22A38"/>
    <w:rsid w:val="00E25298"/>
    <w:rsid w:val="00E310FD"/>
    <w:rsid w:val="00E55397"/>
    <w:rsid w:val="00E7619F"/>
    <w:rsid w:val="00EA6438"/>
    <w:rsid w:val="00EB3476"/>
    <w:rsid w:val="00EC25DB"/>
    <w:rsid w:val="00ED6DE3"/>
    <w:rsid w:val="00F333C8"/>
    <w:rsid w:val="00F44E0B"/>
    <w:rsid w:val="00F64F63"/>
    <w:rsid w:val="00F7150E"/>
    <w:rsid w:val="00F71CB8"/>
    <w:rsid w:val="00F82C1D"/>
    <w:rsid w:val="00F953F0"/>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starratings/transla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3814D6C1-13A8-4D24-93AA-05FB29080ED9}"/>
</file>

<file path=customXml/itemProps3.xml><?xml version="1.0" encoding="utf-8"?>
<ds:datastoreItem xmlns:ds="http://schemas.openxmlformats.org/officeDocument/2006/customXml" ds:itemID="{FF5C1F78-49DF-467A-869E-F17E450FB866}"/>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星級評分資料單張</dc:title>
  <dc:subject>Aged Care Star Rating Factsheet -</dc:subject>
  <dc:creator>Department of Health and Aged Care</dc:creator>
  <cp:keywords>star ratings, aged care</cp:keywords>
  <dc:description/>
  <cp:revision>4</cp:revision>
  <cp:lastPrinted>2024-10-03T06:32:00Z</cp:lastPrinted>
  <dcterms:created xsi:type="dcterms:W3CDTF">2024-10-04T03:12:00Z</dcterms:created>
  <dcterms:modified xsi:type="dcterms:W3CDTF">2024-10-04T05:56:00Z</dcterms:modified>
  <cp:category>star ratings, aged care</cp:category>
  <dc:language>Chinese Traditional</dc:language>
</cp:coreProperties>
</file>