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0D776" w14:textId="5AA767C1" w:rsidR="00D560DC" w:rsidRDefault="00C07B9D" w:rsidP="00200220">
      <w:pPr>
        <w:pStyle w:val="Title"/>
      </w:pPr>
      <w:sdt>
        <w:sdtPr>
          <w:rPr>
            <w:color w:val="auto"/>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EndPr/>
        <w:sdtContent>
          <w:r w:rsidR="00426B67" w:rsidRPr="00426B67">
            <w:rPr>
              <w:color w:val="auto"/>
            </w:rPr>
            <w:t>Một cách tốt hơn để so sánh các nhà dưỡng</w:t>
          </w:r>
          <w:r w:rsidR="00292AC3">
            <w:rPr>
              <w:color w:val="auto"/>
            </w:rPr>
            <w:t> </w:t>
          </w:r>
          <w:r w:rsidR="00426B67" w:rsidRPr="00426B67">
            <w:rPr>
              <w:color w:val="auto"/>
            </w:rPr>
            <w:t>lão</w:t>
          </w:r>
        </w:sdtContent>
      </w:sdt>
    </w:p>
    <w:p w14:paraId="08477D3C" w14:textId="43305979" w:rsidR="00DD70F2" w:rsidRDefault="00426B67" w:rsidP="00DD70F2">
      <w:pPr>
        <w:rPr>
          <w:lang w:val="en-US"/>
        </w:rPr>
      </w:pPr>
      <w:r w:rsidRPr="00426B67">
        <w:rPr>
          <w:lang w:val="en-US"/>
        </w:rPr>
        <w:t>Hệ thống Xếp hạng Sao giúp quý vị so sánh chất lượng chăm sóc, sự an toàn và dịch vụ giữa các nhà dưỡng lão, để hỗ trợ quyết định có hiểu biết khi điều đó quan trọng nhất đối với quý vị.</w:t>
      </w:r>
    </w:p>
    <w:p w14:paraId="37E81A55" w14:textId="46C84D08" w:rsidR="00DA0786" w:rsidRDefault="00426B67" w:rsidP="00DD70F2">
      <w:pPr>
        <w:rPr>
          <w:lang w:val="en-US"/>
        </w:rPr>
      </w:pPr>
      <w:r w:rsidRPr="00426B67">
        <w:rPr>
          <w:lang w:val="en-US"/>
        </w:rPr>
        <w:t>Hệ thống Xếp hạng Sao được dựa trên bốn phương diện mấu chốt của việc chăm sóc là:</w:t>
      </w:r>
    </w:p>
    <w:p w14:paraId="7E178739" w14:textId="77777777" w:rsidR="00426B67" w:rsidRPr="00426B67" w:rsidRDefault="00426B67" w:rsidP="00426B67">
      <w:pPr>
        <w:pStyle w:val="ListParagraph"/>
        <w:numPr>
          <w:ilvl w:val="0"/>
          <w:numId w:val="46"/>
        </w:numPr>
        <w:rPr>
          <w:lang w:val="en-US"/>
        </w:rPr>
      </w:pPr>
      <w:r w:rsidRPr="00426B67">
        <w:rPr>
          <w:lang w:val="en-US"/>
        </w:rPr>
        <w:t>Phản hồi của cư dân</w:t>
      </w:r>
    </w:p>
    <w:p w14:paraId="67ABA079" w14:textId="77777777" w:rsidR="00426B67" w:rsidRPr="00426B67" w:rsidRDefault="00426B67" w:rsidP="00426B67">
      <w:pPr>
        <w:pStyle w:val="ListParagraph"/>
        <w:numPr>
          <w:ilvl w:val="0"/>
          <w:numId w:val="46"/>
        </w:numPr>
        <w:rPr>
          <w:lang w:val="en-US"/>
        </w:rPr>
      </w:pPr>
      <w:r w:rsidRPr="00426B67">
        <w:rPr>
          <w:lang w:val="en-US"/>
        </w:rPr>
        <w:t>Sự tuân thủ các tiêu chuẩn quốc gia</w:t>
      </w:r>
    </w:p>
    <w:p w14:paraId="3E382B15" w14:textId="77777777" w:rsidR="00426B67" w:rsidRPr="00426B67" w:rsidRDefault="00426B67" w:rsidP="00426B67">
      <w:pPr>
        <w:pStyle w:val="ListParagraph"/>
        <w:numPr>
          <w:ilvl w:val="0"/>
          <w:numId w:val="46"/>
        </w:numPr>
        <w:rPr>
          <w:lang w:val="en-US"/>
        </w:rPr>
      </w:pPr>
      <w:r w:rsidRPr="00426B67">
        <w:rPr>
          <w:lang w:val="en-US"/>
        </w:rPr>
        <w:t>Mức độ chăm sóc mà cư dân nhận được</w:t>
      </w:r>
    </w:p>
    <w:p w14:paraId="008A11CA" w14:textId="0BD99867" w:rsidR="00DA0786" w:rsidRPr="00DA0786" w:rsidRDefault="00426B67" w:rsidP="00426B67">
      <w:pPr>
        <w:pStyle w:val="ListParagraph"/>
        <w:numPr>
          <w:ilvl w:val="0"/>
          <w:numId w:val="46"/>
        </w:numPr>
        <w:rPr>
          <w:lang w:val="en-US"/>
        </w:rPr>
      </w:pPr>
      <w:r w:rsidRPr="00426B67">
        <w:rPr>
          <w:lang w:val="en-US"/>
        </w:rPr>
        <w:t>Chất lượng chăm sóc được cung cấp</w:t>
      </w:r>
    </w:p>
    <w:p w14:paraId="66A89CE9" w14:textId="26B0DE30" w:rsidR="007311F7" w:rsidRPr="00DD70F2" w:rsidRDefault="00DD70F2" w:rsidP="007311F7">
      <w:pPr>
        <w:rPr>
          <w:lang w:val="en-US"/>
        </w:rPr>
      </w:pPr>
      <w:r w:rsidRPr="00DD70F2">
        <w:rPr>
          <w:lang w:val="en-US"/>
        </w:rPr>
        <w:t>health.gov.au/StarRatings</w:t>
      </w:r>
      <w:r w:rsidR="00C07B9D">
        <w:rPr>
          <w:rFonts w:eastAsia="Microsoft YaHei" w:cs="Arial"/>
          <w:color w:val="auto"/>
          <w:lang w:val="en-US"/>
        </w:rPr>
        <w:t>/</w:t>
      </w:r>
      <w:r w:rsidR="00C07B9D">
        <w:rPr>
          <w:color w:val="auto"/>
          <w:lang w:val="en-US"/>
        </w:rPr>
        <w:t>translated</w:t>
      </w:r>
    </w:p>
    <w:sectPr w:rsidR="007311F7" w:rsidRPr="00DD70F2" w:rsidSect="00BF423A">
      <w:headerReference w:type="default" r:id="rId8"/>
      <w:footerReference w:type="even" r:id="rId9"/>
      <w:footerReference w:type="default" r:id="rId10"/>
      <w:headerReference w:type="first" r:id="rId11"/>
      <w:footerReference w:type="first" r:id="rId12"/>
      <w:pgSz w:w="11906" w:h="16838" w:code="9"/>
      <w:pgMar w:top="2835"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DF21" w14:textId="77777777" w:rsidR="00140FD9" w:rsidRDefault="00140FD9" w:rsidP="00D560DC">
      <w:pPr>
        <w:spacing w:before="0" w:after="0" w:line="240" w:lineRule="auto"/>
      </w:pPr>
      <w:r>
        <w:separator/>
      </w:r>
    </w:p>
  </w:endnote>
  <w:endnote w:type="continuationSeparator" w:id="0">
    <w:p w14:paraId="3C14C2FE" w14:textId="77777777" w:rsidR="00140FD9" w:rsidRDefault="00140FD9"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209AFAD3" w:rsidR="0039793D" w:rsidRPr="0039793D" w:rsidRDefault="00C07B9D" w:rsidP="00BF423A">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426B67">
          <w:t>Một cách tốt hơn để so sánh các nhà dưỡng lão</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1CC5278E" w:rsidR="00D560DC" w:rsidRPr="00C70717" w:rsidRDefault="00C07B9D"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426B67">
          <w:t>Một cách tốt hơn để so sánh các nhà dưỡng lão</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172C" w14:textId="77777777" w:rsidR="00140FD9" w:rsidRDefault="00140FD9" w:rsidP="00D560DC">
      <w:pPr>
        <w:spacing w:before="0" w:after="0" w:line="240" w:lineRule="auto"/>
      </w:pPr>
      <w:r>
        <w:separator/>
      </w:r>
    </w:p>
  </w:footnote>
  <w:footnote w:type="continuationSeparator" w:id="0">
    <w:p w14:paraId="7AB4182A" w14:textId="77777777" w:rsidR="00140FD9" w:rsidRDefault="00140FD9"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5238" w14:textId="27D9F673" w:rsidR="00D560DC" w:rsidRDefault="008C69C1" w:rsidP="00AF121B">
    <w:pPr>
      <w:pStyle w:val="Header"/>
      <w:spacing w:after="2040"/>
    </w:pPr>
    <w:r>
      <w:rPr>
        <w:noProof/>
      </w:rPr>
      <mc:AlternateContent>
        <mc:Choice Requires="wps">
          <w:drawing>
            <wp:anchor distT="0" distB="0" distL="114300" distR="114300" simplePos="0" relativeHeight="251691008" behindDoc="0" locked="0" layoutInCell="1" allowOverlap="1" wp14:anchorId="6FD06108" wp14:editId="6949B418">
              <wp:simplePos x="0" y="0"/>
              <wp:positionH relativeFrom="column">
                <wp:posOffset>4966636</wp:posOffset>
              </wp:positionH>
              <wp:positionV relativeFrom="paragraph">
                <wp:posOffset>413719</wp:posOffset>
              </wp:positionV>
              <wp:extent cx="1347537" cy="442762"/>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1347537" cy="442762"/>
                      </a:xfrm>
                      <a:prstGeom prst="rect">
                        <a:avLst/>
                      </a:prstGeom>
                      <a:solidFill>
                        <a:schemeClr val="lt1"/>
                      </a:solidFill>
                      <a:ln w="6350">
                        <a:noFill/>
                      </a:ln>
                    </wps:spPr>
                    <wps:txbx>
                      <w:txbxContent>
                        <w:p w14:paraId="63A60686" w14:textId="5E1CDB20" w:rsidR="008C69C1" w:rsidRPr="008A62CB" w:rsidRDefault="008C69C1" w:rsidP="008C69C1">
                          <w:pPr>
                            <w:jc w:val="right"/>
                            <w:rPr>
                              <w:sz w:val="20"/>
                              <w:szCs w:val="15"/>
                            </w:rPr>
                          </w:pPr>
                          <w:r>
                            <w:rPr>
                              <w:sz w:val="20"/>
                              <w:szCs w:val="15"/>
                            </w:rPr>
                            <w:t>Vietnamese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D06108" id="_x0000_t202" coordsize="21600,21600" o:spt="202" path="m,l,21600r21600,l21600,xe">
              <v:stroke joinstyle="miter"/>
              <v:path gradientshapeok="t" o:connecttype="rect"/>
            </v:shapetype>
            <v:shape id="Text Box 1" o:spid="_x0000_s1026" type="#_x0000_t202" style="position:absolute;margin-left:391.05pt;margin-top:32.6pt;width:106.1pt;height:34.8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" fillcolor="white [3201]" stroked="f" strokeweight=".5pt">
              <v:textbox>
                <w:txbxContent>
                  <w:p w14:paraId="63A60686" w14:textId="5E1CDB20" w:rsidR="008C69C1" w:rsidRPr="008A62CB" w:rsidRDefault="008C69C1" w:rsidP="008C69C1">
                    <w:pPr>
                      <w:jc w:val="right"/>
                      <w:rPr>
                        <w:sz w:val="20"/>
                        <w:szCs w:val="15"/>
                      </w:rPr>
                    </w:pPr>
                    <w:r>
                      <w:rPr>
                        <w:sz w:val="20"/>
                        <w:szCs w:val="15"/>
                      </w:rPr>
                      <w:t>Vietnamese</w:t>
                    </w:r>
                  </w:p>
                </w:txbxContent>
              </v:textbox>
            </v:shape>
          </w:pict>
        </mc:Fallback>
      </mc:AlternateContent>
    </w:r>
    <w:r w:rsidR="00BF423A">
      <w:rPr>
        <w:noProof/>
      </w:rPr>
      <w:drawing>
        <wp:anchor distT="0" distB="0" distL="114300" distR="114300" simplePos="0" relativeHeight="251688960" behindDoc="1" locked="0" layoutInCell="1" allowOverlap="1" wp14:anchorId="7C30A1F3" wp14:editId="4A7EE359">
          <wp:simplePos x="0" y="0"/>
          <wp:positionH relativeFrom="page">
            <wp:posOffset>0</wp:posOffset>
          </wp:positionH>
          <wp:positionV relativeFrom="page">
            <wp:posOffset>233153</wp:posOffset>
          </wp:positionV>
          <wp:extent cx="7560000" cy="1067294"/>
          <wp:effectExtent l="0" t="0" r="0" b="0"/>
          <wp:wrapNone/>
          <wp:docPr id="2076186417" name="Picture 2076186417" descr="Australian Government Department of Health and Aged care logo and campaig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Australian Government Department of Health and Aged care logo and campaign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729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726A8"/>
    <w:multiLevelType w:val="hybridMultilevel"/>
    <w:tmpl w:val="62AC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A357B4"/>
    <w:multiLevelType w:val="multilevel"/>
    <w:tmpl w:val="E27E9296"/>
    <w:numStyleLink w:val="NumberedListStyle"/>
  </w:abstractNum>
  <w:abstractNum w:abstractNumId="12"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4" w15:restartNumberingAfterBreak="0">
    <w:nsid w:val="2EED721D"/>
    <w:multiLevelType w:val="hybridMultilevel"/>
    <w:tmpl w:val="04663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 w:numId="45">
    <w:abstractNumId w:val="14"/>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61D6A"/>
    <w:rsid w:val="00073057"/>
    <w:rsid w:val="00082701"/>
    <w:rsid w:val="000B18A7"/>
    <w:rsid w:val="000D3F36"/>
    <w:rsid w:val="000D4C89"/>
    <w:rsid w:val="001208D3"/>
    <w:rsid w:val="001336A8"/>
    <w:rsid w:val="00140FD9"/>
    <w:rsid w:val="00157833"/>
    <w:rsid w:val="00163226"/>
    <w:rsid w:val="00197EC9"/>
    <w:rsid w:val="001B3342"/>
    <w:rsid w:val="001E3443"/>
    <w:rsid w:val="00200220"/>
    <w:rsid w:val="0023782E"/>
    <w:rsid w:val="00246648"/>
    <w:rsid w:val="00264064"/>
    <w:rsid w:val="00292AC3"/>
    <w:rsid w:val="00295418"/>
    <w:rsid w:val="002A77A4"/>
    <w:rsid w:val="002B5E7A"/>
    <w:rsid w:val="002C26E8"/>
    <w:rsid w:val="002D27AE"/>
    <w:rsid w:val="00325C24"/>
    <w:rsid w:val="0033544E"/>
    <w:rsid w:val="00354C71"/>
    <w:rsid w:val="00365DEC"/>
    <w:rsid w:val="003666F0"/>
    <w:rsid w:val="00373497"/>
    <w:rsid w:val="003932FC"/>
    <w:rsid w:val="0039793D"/>
    <w:rsid w:val="003A18B8"/>
    <w:rsid w:val="003B36D9"/>
    <w:rsid w:val="003F6E9A"/>
    <w:rsid w:val="0041233C"/>
    <w:rsid w:val="004208A7"/>
    <w:rsid w:val="00426B67"/>
    <w:rsid w:val="00432A99"/>
    <w:rsid w:val="00433015"/>
    <w:rsid w:val="004A500A"/>
    <w:rsid w:val="004B3D3F"/>
    <w:rsid w:val="004C7058"/>
    <w:rsid w:val="004E540A"/>
    <w:rsid w:val="00524B9A"/>
    <w:rsid w:val="00525A96"/>
    <w:rsid w:val="00527D37"/>
    <w:rsid w:val="00535C06"/>
    <w:rsid w:val="005958B1"/>
    <w:rsid w:val="005A04C9"/>
    <w:rsid w:val="005D2DE6"/>
    <w:rsid w:val="00635A19"/>
    <w:rsid w:val="006513B1"/>
    <w:rsid w:val="00686113"/>
    <w:rsid w:val="006A15E2"/>
    <w:rsid w:val="006A2EA6"/>
    <w:rsid w:val="006E1E28"/>
    <w:rsid w:val="006E5B9E"/>
    <w:rsid w:val="006E7BE0"/>
    <w:rsid w:val="00711992"/>
    <w:rsid w:val="007148D0"/>
    <w:rsid w:val="007311F7"/>
    <w:rsid w:val="00752AAC"/>
    <w:rsid w:val="007620EA"/>
    <w:rsid w:val="007661CA"/>
    <w:rsid w:val="007B0499"/>
    <w:rsid w:val="007B4244"/>
    <w:rsid w:val="0080053F"/>
    <w:rsid w:val="00844530"/>
    <w:rsid w:val="00845E13"/>
    <w:rsid w:val="00852238"/>
    <w:rsid w:val="00853B77"/>
    <w:rsid w:val="00865346"/>
    <w:rsid w:val="00891C26"/>
    <w:rsid w:val="008A340B"/>
    <w:rsid w:val="008A69FD"/>
    <w:rsid w:val="008C4D88"/>
    <w:rsid w:val="008C69C1"/>
    <w:rsid w:val="00901119"/>
    <w:rsid w:val="009426C5"/>
    <w:rsid w:val="009533B6"/>
    <w:rsid w:val="0095530D"/>
    <w:rsid w:val="009B02F7"/>
    <w:rsid w:val="009B1C30"/>
    <w:rsid w:val="009C01BF"/>
    <w:rsid w:val="009F6D1F"/>
    <w:rsid w:val="00A07CC8"/>
    <w:rsid w:val="00A2470F"/>
    <w:rsid w:val="00A62134"/>
    <w:rsid w:val="00A84B60"/>
    <w:rsid w:val="00AB76A4"/>
    <w:rsid w:val="00AF121B"/>
    <w:rsid w:val="00AF71F9"/>
    <w:rsid w:val="00B349F8"/>
    <w:rsid w:val="00B612DA"/>
    <w:rsid w:val="00BA4643"/>
    <w:rsid w:val="00BC2448"/>
    <w:rsid w:val="00BD13D7"/>
    <w:rsid w:val="00BF423A"/>
    <w:rsid w:val="00C07B9D"/>
    <w:rsid w:val="00C1181F"/>
    <w:rsid w:val="00C162DB"/>
    <w:rsid w:val="00C47EE2"/>
    <w:rsid w:val="00C579DD"/>
    <w:rsid w:val="00C70717"/>
    <w:rsid w:val="00C72181"/>
    <w:rsid w:val="00C77EEE"/>
    <w:rsid w:val="00CF40FC"/>
    <w:rsid w:val="00D06FDA"/>
    <w:rsid w:val="00D11558"/>
    <w:rsid w:val="00D163E2"/>
    <w:rsid w:val="00D438DE"/>
    <w:rsid w:val="00D43D9C"/>
    <w:rsid w:val="00D50739"/>
    <w:rsid w:val="00D548FC"/>
    <w:rsid w:val="00D560DC"/>
    <w:rsid w:val="00D67D1B"/>
    <w:rsid w:val="00D83C95"/>
    <w:rsid w:val="00DA0786"/>
    <w:rsid w:val="00DB5904"/>
    <w:rsid w:val="00DB5D01"/>
    <w:rsid w:val="00DB786A"/>
    <w:rsid w:val="00DD70F2"/>
    <w:rsid w:val="00E0199B"/>
    <w:rsid w:val="00E06FAF"/>
    <w:rsid w:val="00E47880"/>
    <w:rsid w:val="00E47EE2"/>
    <w:rsid w:val="00E65022"/>
    <w:rsid w:val="00E95935"/>
    <w:rsid w:val="00EC33EA"/>
    <w:rsid w:val="00ED2809"/>
    <w:rsid w:val="00ED2F56"/>
    <w:rsid w:val="00EF16B7"/>
    <w:rsid w:val="00F52C02"/>
    <w:rsid w:val="00F57682"/>
    <w:rsid w:val="00F62279"/>
    <w:rsid w:val="00F64FDB"/>
    <w:rsid w:val="00FA3109"/>
    <w:rsid w:val="00FB1D7F"/>
    <w:rsid w:val="00FB7C1E"/>
    <w:rsid w:val="00FC7828"/>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ListParagraph">
    <w:name w:val="List Paragraph"/>
    <w:basedOn w:val="Normal"/>
    <w:uiPriority w:val="34"/>
    <w:qFormat/>
    <w:rsid w:val="00ED2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500FB3">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2D4259"/>
    <w:rsid w:val="00304F71"/>
    <w:rsid w:val="00354C71"/>
    <w:rsid w:val="003671FE"/>
    <w:rsid w:val="004D2376"/>
    <w:rsid w:val="00500FB3"/>
    <w:rsid w:val="0055047E"/>
    <w:rsid w:val="006E1E28"/>
    <w:rsid w:val="007620EA"/>
    <w:rsid w:val="007D4894"/>
    <w:rsid w:val="007D7799"/>
    <w:rsid w:val="00BB43EA"/>
    <w:rsid w:val="00C162DB"/>
    <w:rsid w:val="00C401E5"/>
    <w:rsid w:val="00CC0731"/>
    <w:rsid w:val="00E84073"/>
    <w:rsid w:val="00F95C0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7424C728164C4C87DD713D9D0CC95D" ma:contentTypeVersion="12" ma:contentTypeDescription="Create a new document." ma:contentTypeScope="" ma:versionID="8f22d477094ca06696930ac91edd2a6c">
  <xsd:schema xmlns:xsd="http://www.w3.org/2001/XMLSchema" xmlns:xs="http://www.w3.org/2001/XMLSchema" xmlns:p="http://schemas.microsoft.com/office/2006/metadata/properties" xmlns:ns2="4b126771-a5ed-43f5-8846-d0c024e8da61" xmlns:ns3="0248287d-23c7-4a2a-a3e0-c0447c1b254b" targetNamespace="http://schemas.microsoft.com/office/2006/metadata/properties" ma:root="true" ma:fieldsID="d158d30ecb51bc0bc1f61012b0839873" ns2:_="" ns3:_="">
    <xsd:import namespace="4b126771-a5ed-43f5-8846-d0c024e8da61"/>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26771-a5ed-43f5-8846-d0c024e8d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54B64307-FD1E-4B8E-AAC8-34C04EAA57F5}"/>
</file>

<file path=customXml/itemProps3.xml><?xml version="1.0" encoding="utf-8"?>
<ds:datastoreItem xmlns:ds="http://schemas.openxmlformats.org/officeDocument/2006/customXml" ds:itemID="{7E93FD19-8AC2-4243-B091-5434BAC8F4FB}"/>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410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 better way to compare aged care homes</vt:lpstr>
    </vt:vector>
  </TitlesOfParts>
  <Manager/>
  <Company/>
  <LinksUpToDate>false</LinksUpToDate>
  <CharactersWithSpaces>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cách tốt hơn để so sánh các nhà dưỡng lão</dc:title>
  <dc:subject/>
  <dc:creator>Australian Government Department of Health and Aged Care</dc:creator>
  <cp:keywords/>
  <dc:description/>
  <cp:lastModifiedBy>Sammy Yang</cp:lastModifiedBy>
  <cp:revision>6</cp:revision>
  <cp:lastPrinted>2024-10-03T00:39:00Z</cp:lastPrinted>
  <dcterms:created xsi:type="dcterms:W3CDTF">2024-10-03T00:48:00Z</dcterms:created>
  <dcterms:modified xsi:type="dcterms:W3CDTF">2024-10-03T04:44:00Z</dcterms:modified>
  <cp:category/>
</cp:coreProperties>
</file>