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C9FF2D" w14:textId="77777777" w:rsidR="00B5613D" w:rsidRDefault="00B5613D" w:rsidP="00535D50">
      <w:pPr>
        <w:spacing w:before="9360" w:line="240" w:lineRule="auto"/>
        <w:ind w:left="-709" w:right="-142"/>
        <w:rPr>
          <w:rFonts w:ascii="Segoe UI Semibold" w:hAnsi="Segoe UI Semibold" w:cs="Segoe UI Semibold"/>
          <w:color w:val="215565" w:themeColor="accent2" w:themeShade="80"/>
          <w:sz w:val="48"/>
          <w:szCs w:val="48"/>
        </w:rPr>
      </w:pPr>
      <w:r w:rsidRPr="005474FC">
        <w:rPr>
          <w:rFonts w:ascii="Segoe UI Semibold" w:hAnsi="Segoe UI Semibold" w:cs="Segoe UI Semibold"/>
          <w:color w:val="215565" w:themeColor="accent2" w:themeShade="80"/>
          <w:sz w:val="48"/>
          <w:szCs w:val="48"/>
        </w:rPr>
        <w:t>REVIEW OF THE WATER AND SNOW SAFETY PROGRAM AND THE SURF LIFE SAVING AUSTRALIA TRAINING MEASUR</w:t>
      </w:r>
      <w:r>
        <w:rPr>
          <w:rFonts w:ascii="Segoe UI Semibold" w:hAnsi="Segoe UI Semibold" w:cs="Segoe UI Semibold"/>
          <w:color w:val="215565" w:themeColor="accent2" w:themeShade="80"/>
          <w:sz w:val="48"/>
          <w:szCs w:val="48"/>
        </w:rPr>
        <w:t>E</w:t>
      </w:r>
    </w:p>
    <w:p w14:paraId="554F5C4E" w14:textId="77777777" w:rsidR="00B5613D" w:rsidRDefault="00B5613D" w:rsidP="00B5613D">
      <w:pPr>
        <w:spacing w:before="240" w:line="240" w:lineRule="auto"/>
        <w:ind w:left="-709" w:right="-142"/>
        <w:rPr>
          <w:rFonts w:ascii="Segoe UI Semibold" w:hAnsi="Segoe UI Semibold" w:cs="Segoe UI Semibold"/>
          <w:b/>
          <w:bCs/>
          <w:color w:val="215565" w:themeColor="accent2" w:themeShade="80"/>
        </w:rPr>
      </w:pPr>
      <w:r>
        <w:rPr>
          <w:noProof/>
        </w:rPr>
        <mc:AlternateContent>
          <mc:Choice Requires="wps">
            <w:drawing>
              <wp:inline distT="0" distB="0" distL="0" distR="0" wp14:anchorId="19D41A30" wp14:editId="3BA78A8C">
                <wp:extent cx="5128220" cy="0"/>
                <wp:effectExtent l="0" t="0" r="0" b="0"/>
                <wp:docPr id="169544886"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128220" cy="0"/>
                        </a:xfrm>
                        <a:prstGeom prst="line">
                          <a:avLst/>
                        </a:prstGeom>
                        <a:ln>
                          <a:solidFill>
                            <a:srgbClr val="49A8C4"/>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53F0DF" id="Straight Connector 5" o:spid="_x0000_s1026" alt="&quot;&quot;" style="visibility:visible;mso-wrap-style:square;mso-left-percent:-10001;mso-top-percent:-10001;mso-position-horizontal:absolute;mso-position-horizontal-relative:char;mso-position-vertical:absolute;mso-position-vertical-relative:line;mso-left-percent:-10001;mso-top-percent:-10001" from="0,0" to="403.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" strokecolor="#49a8c4">
                <w10:anchorlock/>
              </v:line>
            </w:pict>
          </mc:Fallback>
        </mc:AlternateContent>
      </w:r>
    </w:p>
    <w:p w14:paraId="4E22291B" w14:textId="308DF13F" w:rsidR="00B5613D" w:rsidRPr="00BA1EA4" w:rsidRDefault="00B5613D" w:rsidP="00BA1EA4">
      <w:pPr>
        <w:spacing w:before="480" w:line="240" w:lineRule="auto"/>
        <w:ind w:left="-709" w:right="-142"/>
        <w:rPr>
          <w:rFonts w:ascii="Segoe UI Semibold" w:hAnsi="Segoe UI Semibold" w:cs="Segoe UI Semibold"/>
          <w:color w:val="215565" w:themeColor="accent2" w:themeShade="80"/>
          <w:sz w:val="28"/>
          <w:szCs w:val="32"/>
        </w:rPr>
      </w:pPr>
      <w:r w:rsidRPr="00BA1EA4">
        <w:rPr>
          <w:rFonts w:ascii="Segoe UI Semibold" w:hAnsi="Segoe UI Semibold" w:cs="Segoe UI Semibold"/>
          <w:color w:val="215565" w:themeColor="accent2" w:themeShade="80"/>
          <w:sz w:val="28"/>
          <w:szCs w:val="32"/>
        </w:rPr>
        <w:t xml:space="preserve">DEPARTMENT OF HEALTH AND AGED CARE </w:t>
      </w:r>
      <w:r w:rsidR="00BA1EA4" w:rsidRPr="00BA1EA4">
        <w:rPr>
          <w:rFonts w:ascii="Segoe UI Semibold" w:hAnsi="Segoe UI Semibold" w:cs="Segoe UI Semibold"/>
          <w:color w:val="215565" w:themeColor="accent2" w:themeShade="80"/>
          <w:sz w:val="28"/>
          <w:szCs w:val="32"/>
        </w:rPr>
        <w:t xml:space="preserve">– </w:t>
      </w:r>
      <w:r w:rsidRPr="00BA1EA4">
        <w:rPr>
          <w:rFonts w:ascii="Segoe UI Semibold" w:hAnsi="Segoe UI Semibold" w:cs="Segoe UI Semibold"/>
          <w:color w:val="215565" w:themeColor="accent2" w:themeShade="80"/>
          <w:sz w:val="28"/>
          <w:szCs w:val="32"/>
        </w:rPr>
        <w:t>FINAL REPORT</w:t>
      </w:r>
    </w:p>
    <w:p w14:paraId="0F8FC70E" w14:textId="77777777" w:rsidR="00B5613D" w:rsidRPr="00BA1EA4" w:rsidRDefault="00B5613D" w:rsidP="00B5613D">
      <w:pPr>
        <w:spacing w:before="240" w:line="240" w:lineRule="auto"/>
        <w:ind w:left="-709" w:right="-142"/>
        <w:rPr>
          <w:color w:val="215565" w:themeColor="accent2" w:themeShade="80"/>
          <w:sz w:val="24"/>
          <w:szCs w:val="28"/>
        </w:rPr>
      </w:pPr>
      <w:r w:rsidRPr="00BA1EA4">
        <w:rPr>
          <w:color w:val="215565" w:themeColor="accent2" w:themeShade="80"/>
          <w:sz w:val="24"/>
          <w:szCs w:val="28"/>
        </w:rPr>
        <w:t>REPORT PERIOD: 19 FEBRUARY 2024</w:t>
      </w:r>
    </w:p>
    <w:p w14:paraId="003CF149" w14:textId="0789ABA0" w:rsidR="00AD19C7" w:rsidRPr="00AD19C7" w:rsidRDefault="00AD19C7" w:rsidP="00AD19C7">
      <w:pPr>
        <w:spacing w:before="9000" w:after="480" w:line="240" w:lineRule="auto"/>
        <w:ind w:left="-709" w:right="-142"/>
        <w:rPr>
          <w:rFonts w:ascii="Segoe UI Semibold" w:hAnsi="Segoe UI Semibold" w:cs="Segoe UI Semibold"/>
          <w:color w:val="215565" w:themeColor="accent2" w:themeShade="80"/>
          <w:sz w:val="48"/>
          <w:szCs w:val="48"/>
        </w:rPr>
        <w:sectPr w:rsidR="00AD19C7" w:rsidRPr="00AD19C7" w:rsidSect="000A277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18" w:right="1418" w:bottom="1418" w:left="2268" w:header="561" w:footer="561" w:gutter="0"/>
          <w:pgNumType w:start="1"/>
          <w:cols w:space="708"/>
          <w:titlePg/>
          <w:docGrid w:linePitch="360"/>
        </w:sectPr>
      </w:pPr>
    </w:p>
    <w:p w14:paraId="3D012A8D" w14:textId="75FA7D42" w:rsidR="007F13FE" w:rsidRPr="00C62A8D" w:rsidRDefault="007F13FE" w:rsidP="00EA6D10">
      <w:pPr>
        <w:pStyle w:val="TOCHeading"/>
      </w:pPr>
      <w:r w:rsidRPr="00C62A8D">
        <w:lastRenderedPageBreak/>
        <w:t>Acknowledgments</w:t>
      </w:r>
    </w:p>
    <w:p w14:paraId="2C228B46" w14:textId="3DEAFB6B" w:rsidR="004167D9" w:rsidRDefault="007F13FE" w:rsidP="007F13FE">
      <w:r w:rsidRPr="00611E0E">
        <w:t xml:space="preserve">This work was completed with the assistance of </w:t>
      </w:r>
      <w:r w:rsidR="00D851F7">
        <w:t xml:space="preserve">Charles </w:t>
      </w:r>
      <w:proofErr w:type="spellStart"/>
      <w:r w:rsidR="00D851F7">
        <w:t>Edlington</w:t>
      </w:r>
      <w:proofErr w:type="spellEnd"/>
      <w:r w:rsidR="00D851F7">
        <w:t xml:space="preserve">, </w:t>
      </w:r>
      <w:r w:rsidR="007631C4">
        <w:t xml:space="preserve">Vicki </w:t>
      </w:r>
      <w:r w:rsidR="002A598E">
        <w:t xml:space="preserve">Sweeney, </w:t>
      </w:r>
      <w:r w:rsidR="00563C6D">
        <w:t>Megan N</w:t>
      </w:r>
      <w:r w:rsidR="0055115F">
        <w:t>i</w:t>
      </w:r>
      <w:r w:rsidR="00563C6D">
        <w:t xml:space="preserve">hill and Truc </w:t>
      </w:r>
      <w:r w:rsidR="0055115F">
        <w:t>Vo</w:t>
      </w:r>
      <w:r w:rsidR="000E2E7A">
        <w:t xml:space="preserve"> from the Office of Sport at the Australian Government Department of Health and Aged Care. </w:t>
      </w:r>
    </w:p>
    <w:p w14:paraId="1A89C3E1" w14:textId="33D2E6F3" w:rsidR="007F13FE" w:rsidRPr="00611E0E" w:rsidRDefault="007F13FE" w:rsidP="007F13FE">
      <w:r w:rsidRPr="00611E0E">
        <w:t xml:space="preserve">We would also like to thank the </w:t>
      </w:r>
      <w:r w:rsidR="00E54ABD">
        <w:t>key stakeholders who participated in the review.</w:t>
      </w:r>
      <w:r w:rsidRPr="00611E0E">
        <w:t xml:space="preserve"> We thank them for their time and insights</w:t>
      </w:r>
      <w:r w:rsidR="00CB2268">
        <w:t>,</w:t>
      </w:r>
      <w:r w:rsidRPr="00611E0E">
        <w:t xml:space="preserve"> and trust that their views are adequately represented in this report. </w:t>
      </w:r>
    </w:p>
    <w:p w14:paraId="322C5E63" w14:textId="77777777" w:rsidR="007F13FE" w:rsidRDefault="007F13FE" w:rsidP="007F13FE">
      <w:pPr>
        <w:rPr>
          <w:b/>
        </w:rPr>
      </w:pPr>
      <w:r w:rsidRPr="00611E0E">
        <w:rPr>
          <w:b/>
        </w:rPr>
        <w:t>ARTD consultancy team</w:t>
      </w:r>
    </w:p>
    <w:p w14:paraId="2806AEF4" w14:textId="77777777" w:rsidR="00677F42" w:rsidRDefault="00677F42" w:rsidP="000D5AC6">
      <w:pPr>
        <w:spacing w:after="0"/>
        <w:rPr>
          <w:bCs/>
        </w:rPr>
      </w:pPr>
      <w:r>
        <w:rPr>
          <w:bCs/>
        </w:rPr>
        <w:t>Andrew Hawkins</w:t>
      </w:r>
    </w:p>
    <w:p w14:paraId="2C962CAE" w14:textId="7950B397" w:rsidR="00677F42" w:rsidRDefault="00677F42" w:rsidP="000D5AC6">
      <w:pPr>
        <w:spacing w:after="0"/>
        <w:rPr>
          <w:bCs/>
        </w:rPr>
      </w:pPr>
      <w:r>
        <w:rPr>
          <w:bCs/>
        </w:rPr>
        <w:t>Lia Oliver</w:t>
      </w:r>
    </w:p>
    <w:p w14:paraId="5BBA2700" w14:textId="3DE052B8" w:rsidR="00677F42" w:rsidRDefault="00677F42" w:rsidP="000D5AC6">
      <w:pPr>
        <w:spacing w:after="0"/>
        <w:rPr>
          <w:bCs/>
        </w:rPr>
      </w:pPr>
      <w:r>
        <w:rPr>
          <w:bCs/>
        </w:rPr>
        <w:t>Simon Alaba</w:t>
      </w:r>
    </w:p>
    <w:p w14:paraId="4024A6F8" w14:textId="19746F80" w:rsidR="000D5AC6" w:rsidRPr="00677F42" w:rsidRDefault="00677F42" w:rsidP="00AD19C7">
      <w:pPr>
        <w:spacing w:after="360"/>
        <w:rPr>
          <w:bCs/>
        </w:rPr>
      </w:pPr>
      <w:r>
        <w:rPr>
          <w:bCs/>
        </w:rPr>
        <w:t>Keely Mitchell</w:t>
      </w:r>
    </w:p>
    <w:p w14:paraId="6B2DD906" w14:textId="77777777" w:rsidR="009F380D" w:rsidRDefault="0031263F" w:rsidP="0031263F">
      <w:pPr>
        <w:jc w:val="center"/>
        <w:rPr>
          <w:b/>
        </w:rPr>
      </w:pPr>
      <w:r>
        <w:rPr>
          <w:b/>
          <w:noProof/>
        </w:rPr>
        <w:drawing>
          <wp:inline distT="0" distB="0" distL="0" distR="0" wp14:anchorId="6B565D99" wp14:editId="592EC53C">
            <wp:extent cx="4286250" cy="2858544"/>
            <wp:effectExtent l="0" t="0" r="0" b="0"/>
            <wp:docPr id="6" name="Picture 6" descr="Acknowledgement of Country: We recognise the diversity of Aboriginal and Torres Strait Islander peoples across this country and acknowledge their sovereignty was never ceded.&#10;&#10;We pay our respects to Elders past and present, and acknowledge their continued custodianship and care for the many lands and waterways that support life.&#10;&#10;We acknowledge the untold histories and injustices of the past and present. We respect the value and ongoing contribution that Aboriginal and Torres Strait Islander people make to our communities and to wide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cknowledgement of Country: We recognise the diversity of Aboriginal and Torres Strait Islander peoples across this country and acknowledge their sovereignty was never ceded.&#10;&#10;We pay our respects to Elders past and present, and acknowledge their continued custodianship and care for the many lands and waterways that support life.&#10;&#10;We acknowledge the untold histories and injustices of the past and present. We respect the value and ongoing contribution that Aboriginal and Torres Strait Islander people make to our communities and to wider Austral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9857" cy="2867619"/>
                    </a:xfrm>
                    <a:prstGeom prst="rect">
                      <a:avLst/>
                    </a:prstGeom>
                    <a:noFill/>
                    <a:ln>
                      <a:noFill/>
                    </a:ln>
                  </pic:spPr>
                </pic:pic>
              </a:graphicData>
            </a:graphic>
          </wp:inline>
        </w:drawing>
      </w:r>
    </w:p>
    <w:p w14:paraId="64304AFD" w14:textId="28CA05FB" w:rsidR="009F380D" w:rsidRDefault="009F380D" w:rsidP="007F13FE">
      <w:pPr>
        <w:rPr>
          <w:b/>
        </w:rPr>
        <w:sectPr w:rsidR="009F380D" w:rsidSect="000A2770">
          <w:headerReference w:type="even" r:id="rId18"/>
          <w:headerReference w:type="default" r:id="rId19"/>
          <w:footerReference w:type="even" r:id="rId20"/>
          <w:footerReference w:type="default" r:id="rId21"/>
          <w:pgSz w:w="11906" w:h="16838" w:code="9"/>
          <w:pgMar w:top="1418" w:right="1418" w:bottom="1418" w:left="2268" w:header="561" w:footer="57" w:gutter="0"/>
          <w:cols w:space="708"/>
          <w:docGrid w:linePitch="360"/>
        </w:sectPr>
      </w:pPr>
    </w:p>
    <w:sdt>
      <w:sdtPr>
        <w:rPr>
          <w:rFonts w:asciiTheme="minorHAnsi" w:eastAsia="Calibri" w:hAnsiTheme="minorHAnsi" w:cs="Times New Roman"/>
          <w:b w:val="0"/>
          <w:bCs w:val="0"/>
          <w:caps w:val="0"/>
          <w:color w:val="auto"/>
          <w:sz w:val="20"/>
          <w:szCs w:val="22"/>
        </w:rPr>
        <w:id w:val="576560364"/>
        <w:docPartObj>
          <w:docPartGallery w:val="Table of Contents"/>
          <w:docPartUnique/>
        </w:docPartObj>
      </w:sdtPr>
      <w:sdtEndPr>
        <w:rPr>
          <w:noProof/>
        </w:rPr>
      </w:sdtEndPr>
      <w:sdtContent>
        <w:p w14:paraId="2BB9B137" w14:textId="77777777" w:rsidR="001C734F" w:rsidRPr="00EA6D10" w:rsidRDefault="001C734F" w:rsidP="00EA6D10">
          <w:pPr>
            <w:pStyle w:val="TOCHeading"/>
            <w:rPr>
              <w:rFonts w:asciiTheme="minorHAnsi" w:eastAsia="Calibri" w:hAnsiTheme="minorHAnsi" w:cs="Times New Roman"/>
              <w:sz w:val="20"/>
              <w:szCs w:val="22"/>
            </w:rPr>
          </w:pPr>
          <w:r w:rsidRPr="00EA6D10">
            <w:t>CONTENTS</w:t>
          </w:r>
        </w:p>
        <w:p w14:paraId="3CC8B3A5" w14:textId="4B8A823C" w:rsidR="008E021D" w:rsidRDefault="00F413CF">
          <w:pPr>
            <w:pStyle w:val="TOC1"/>
            <w:rPr>
              <w:rFonts w:eastAsiaTheme="minorEastAsia" w:cstheme="minorBidi"/>
              <w:noProof/>
              <w:color w:val="auto"/>
              <w:kern w:val="2"/>
              <w:sz w:val="22"/>
              <w:szCs w:val="22"/>
              <w14:ligatures w14:val="standardContextual"/>
            </w:rPr>
          </w:pPr>
          <w:r>
            <w:fldChar w:fldCharType="begin"/>
          </w:r>
          <w:r>
            <w:instrText xml:space="preserve"> TOC \h \z \t "Heading 1,1,Heading 2,2,General Heading,1,Box name,3,Exec Summary H2,2,General Heading 2,2,Appendix,1,Appendix 2,1,Heading 1 Frame,1,Heading 2 Frame,2" </w:instrText>
          </w:r>
          <w:r>
            <w:fldChar w:fldCharType="separate"/>
          </w:r>
          <w:hyperlink w:anchor="_Toc159238535" w:history="1">
            <w:r w:rsidR="008E021D" w:rsidRPr="0031062F">
              <w:rPr>
                <w:rStyle w:val="Hyperlink"/>
                <w:noProof/>
              </w:rPr>
              <w:t>Executive summary</w:t>
            </w:r>
            <w:r w:rsidR="008E021D">
              <w:rPr>
                <w:noProof/>
                <w:webHidden/>
              </w:rPr>
              <w:tab/>
            </w:r>
            <w:r w:rsidR="008E021D">
              <w:rPr>
                <w:noProof/>
                <w:webHidden/>
              </w:rPr>
              <w:fldChar w:fldCharType="begin"/>
            </w:r>
            <w:r w:rsidR="008E021D">
              <w:rPr>
                <w:noProof/>
                <w:webHidden/>
              </w:rPr>
              <w:instrText xml:space="preserve"> PAGEREF _Toc159238535 \h </w:instrText>
            </w:r>
            <w:r w:rsidR="008E021D">
              <w:rPr>
                <w:noProof/>
                <w:webHidden/>
              </w:rPr>
            </w:r>
            <w:r w:rsidR="008E021D">
              <w:rPr>
                <w:noProof/>
                <w:webHidden/>
              </w:rPr>
              <w:fldChar w:fldCharType="separate"/>
            </w:r>
            <w:r w:rsidR="00607219">
              <w:rPr>
                <w:noProof/>
                <w:webHidden/>
              </w:rPr>
              <w:t>i</w:t>
            </w:r>
            <w:r w:rsidR="008E021D">
              <w:rPr>
                <w:noProof/>
                <w:webHidden/>
              </w:rPr>
              <w:fldChar w:fldCharType="end"/>
            </w:r>
          </w:hyperlink>
        </w:p>
        <w:p w14:paraId="7AA09921" w14:textId="0A3C9B0A" w:rsidR="008E021D" w:rsidRDefault="00330214">
          <w:pPr>
            <w:pStyle w:val="TOC2"/>
            <w:rPr>
              <w:rFonts w:eastAsiaTheme="minorEastAsia" w:cstheme="minorBidi"/>
              <w:noProof/>
              <w:kern w:val="2"/>
              <w:sz w:val="22"/>
              <w:szCs w:val="22"/>
              <w:lang w:eastAsia="en-AU"/>
              <w14:ligatures w14:val="standardContextual"/>
            </w:rPr>
          </w:pPr>
          <w:hyperlink w:anchor="_Toc159238536" w:history="1">
            <w:r w:rsidR="008E021D" w:rsidRPr="0031062F">
              <w:rPr>
                <w:rStyle w:val="Hyperlink"/>
                <w:noProof/>
              </w:rPr>
              <w:t>Policy context</w:t>
            </w:r>
            <w:r w:rsidR="008E021D">
              <w:rPr>
                <w:noProof/>
                <w:webHidden/>
              </w:rPr>
              <w:tab/>
            </w:r>
            <w:r w:rsidR="008E021D">
              <w:rPr>
                <w:noProof/>
                <w:webHidden/>
              </w:rPr>
              <w:fldChar w:fldCharType="begin"/>
            </w:r>
            <w:r w:rsidR="008E021D">
              <w:rPr>
                <w:noProof/>
                <w:webHidden/>
              </w:rPr>
              <w:instrText xml:space="preserve"> PAGEREF _Toc159238536 \h </w:instrText>
            </w:r>
            <w:r w:rsidR="008E021D">
              <w:rPr>
                <w:noProof/>
                <w:webHidden/>
              </w:rPr>
            </w:r>
            <w:r w:rsidR="008E021D">
              <w:rPr>
                <w:noProof/>
                <w:webHidden/>
              </w:rPr>
              <w:fldChar w:fldCharType="separate"/>
            </w:r>
            <w:r w:rsidR="00607219">
              <w:rPr>
                <w:noProof/>
                <w:webHidden/>
              </w:rPr>
              <w:t>i</w:t>
            </w:r>
            <w:r w:rsidR="008E021D">
              <w:rPr>
                <w:noProof/>
                <w:webHidden/>
              </w:rPr>
              <w:fldChar w:fldCharType="end"/>
            </w:r>
          </w:hyperlink>
        </w:p>
        <w:p w14:paraId="7E1F7F2B" w14:textId="762C90B9" w:rsidR="008E021D" w:rsidRDefault="00330214">
          <w:pPr>
            <w:pStyle w:val="TOC2"/>
            <w:rPr>
              <w:rFonts w:eastAsiaTheme="minorEastAsia" w:cstheme="minorBidi"/>
              <w:noProof/>
              <w:kern w:val="2"/>
              <w:sz w:val="22"/>
              <w:szCs w:val="22"/>
              <w:lang w:eastAsia="en-AU"/>
              <w14:ligatures w14:val="standardContextual"/>
            </w:rPr>
          </w:pPr>
          <w:hyperlink w:anchor="_Toc159238537" w:history="1">
            <w:r w:rsidR="008E021D" w:rsidRPr="0031062F">
              <w:rPr>
                <w:rStyle w:val="Hyperlink"/>
                <w:noProof/>
              </w:rPr>
              <w:t>The Water and Snow Safety Program and the Surf Life Saving Australia Training Measure</w:t>
            </w:r>
            <w:r w:rsidR="008E021D">
              <w:rPr>
                <w:noProof/>
                <w:webHidden/>
              </w:rPr>
              <w:tab/>
            </w:r>
            <w:r w:rsidR="008E021D">
              <w:rPr>
                <w:noProof/>
                <w:webHidden/>
              </w:rPr>
              <w:fldChar w:fldCharType="begin"/>
            </w:r>
            <w:r w:rsidR="008E021D">
              <w:rPr>
                <w:noProof/>
                <w:webHidden/>
              </w:rPr>
              <w:instrText xml:space="preserve"> PAGEREF _Toc159238537 \h </w:instrText>
            </w:r>
            <w:r w:rsidR="008E021D">
              <w:rPr>
                <w:noProof/>
                <w:webHidden/>
              </w:rPr>
            </w:r>
            <w:r w:rsidR="008E021D">
              <w:rPr>
                <w:noProof/>
                <w:webHidden/>
              </w:rPr>
              <w:fldChar w:fldCharType="separate"/>
            </w:r>
            <w:r w:rsidR="00607219">
              <w:rPr>
                <w:noProof/>
                <w:webHidden/>
              </w:rPr>
              <w:t>i</w:t>
            </w:r>
            <w:r w:rsidR="008E021D">
              <w:rPr>
                <w:noProof/>
                <w:webHidden/>
              </w:rPr>
              <w:fldChar w:fldCharType="end"/>
            </w:r>
          </w:hyperlink>
        </w:p>
        <w:p w14:paraId="195EA250" w14:textId="21C7E89F" w:rsidR="008E021D" w:rsidRDefault="00330214">
          <w:pPr>
            <w:pStyle w:val="TOC2"/>
            <w:rPr>
              <w:rFonts w:eastAsiaTheme="minorEastAsia" w:cstheme="minorBidi"/>
              <w:noProof/>
              <w:kern w:val="2"/>
              <w:sz w:val="22"/>
              <w:szCs w:val="22"/>
              <w:lang w:eastAsia="en-AU"/>
              <w14:ligatures w14:val="standardContextual"/>
            </w:rPr>
          </w:pPr>
          <w:hyperlink w:anchor="_Toc159238538" w:history="1">
            <w:r w:rsidR="008E021D" w:rsidRPr="0031062F">
              <w:rPr>
                <w:rStyle w:val="Hyperlink"/>
                <w:noProof/>
              </w:rPr>
              <w:t>The project</w:t>
            </w:r>
            <w:r w:rsidR="008E021D">
              <w:rPr>
                <w:noProof/>
                <w:webHidden/>
              </w:rPr>
              <w:tab/>
            </w:r>
            <w:r w:rsidR="008E021D">
              <w:rPr>
                <w:noProof/>
                <w:webHidden/>
              </w:rPr>
              <w:fldChar w:fldCharType="begin"/>
            </w:r>
            <w:r w:rsidR="008E021D">
              <w:rPr>
                <w:noProof/>
                <w:webHidden/>
              </w:rPr>
              <w:instrText xml:space="preserve"> PAGEREF _Toc159238538 \h </w:instrText>
            </w:r>
            <w:r w:rsidR="008E021D">
              <w:rPr>
                <w:noProof/>
                <w:webHidden/>
              </w:rPr>
            </w:r>
            <w:r w:rsidR="008E021D">
              <w:rPr>
                <w:noProof/>
                <w:webHidden/>
              </w:rPr>
              <w:fldChar w:fldCharType="separate"/>
            </w:r>
            <w:r w:rsidR="00607219">
              <w:rPr>
                <w:noProof/>
                <w:webHidden/>
              </w:rPr>
              <w:t>ii</w:t>
            </w:r>
            <w:r w:rsidR="008E021D">
              <w:rPr>
                <w:noProof/>
                <w:webHidden/>
              </w:rPr>
              <w:fldChar w:fldCharType="end"/>
            </w:r>
          </w:hyperlink>
        </w:p>
        <w:p w14:paraId="5E859D1E" w14:textId="18E13A7B" w:rsidR="008E021D" w:rsidRDefault="00330214">
          <w:pPr>
            <w:pStyle w:val="TOC2"/>
            <w:rPr>
              <w:rFonts w:eastAsiaTheme="minorEastAsia" w:cstheme="minorBidi"/>
              <w:noProof/>
              <w:kern w:val="2"/>
              <w:sz w:val="22"/>
              <w:szCs w:val="22"/>
              <w:lang w:eastAsia="en-AU"/>
              <w14:ligatures w14:val="standardContextual"/>
            </w:rPr>
          </w:pPr>
          <w:hyperlink w:anchor="_Toc159238539" w:history="1">
            <w:r w:rsidR="008E021D" w:rsidRPr="0031062F">
              <w:rPr>
                <w:rStyle w:val="Hyperlink"/>
                <w:noProof/>
              </w:rPr>
              <w:t>Key findings</w:t>
            </w:r>
            <w:r w:rsidR="008E021D">
              <w:rPr>
                <w:noProof/>
                <w:webHidden/>
              </w:rPr>
              <w:tab/>
            </w:r>
            <w:r w:rsidR="008E021D">
              <w:rPr>
                <w:noProof/>
                <w:webHidden/>
              </w:rPr>
              <w:fldChar w:fldCharType="begin"/>
            </w:r>
            <w:r w:rsidR="008E021D">
              <w:rPr>
                <w:noProof/>
                <w:webHidden/>
              </w:rPr>
              <w:instrText xml:space="preserve"> PAGEREF _Toc159238539 \h </w:instrText>
            </w:r>
            <w:r w:rsidR="008E021D">
              <w:rPr>
                <w:noProof/>
                <w:webHidden/>
              </w:rPr>
            </w:r>
            <w:r w:rsidR="008E021D">
              <w:rPr>
                <w:noProof/>
                <w:webHidden/>
              </w:rPr>
              <w:fldChar w:fldCharType="separate"/>
            </w:r>
            <w:r w:rsidR="00607219">
              <w:rPr>
                <w:noProof/>
                <w:webHidden/>
              </w:rPr>
              <w:t>ii</w:t>
            </w:r>
            <w:r w:rsidR="008E021D">
              <w:rPr>
                <w:noProof/>
                <w:webHidden/>
              </w:rPr>
              <w:fldChar w:fldCharType="end"/>
            </w:r>
          </w:hyperlink>
        </w:p>
        <w:p w14:paraId="46E981BB" w14:textId="2B75B64D" w:rsidR="008E021D" w:rsidRDefault="00330214">
          <w:pPr>
            <w:pStyle w:val="TOC2"/>
            <w:rPr>
              <w:rFonts w:eastAsiaTheme="minorEastAsia" w:cstheme="minorBidi"/>
              <w:noProof/>
              <w:kern w:val="2"/>
              <w:sz w:val="22"/>
              <w:szCs w:val="22"/>
              <w:lang w:eastAsia="en-AU"/>
              <w14:ligatures w14:val="standardContextual"/>
            </w:rPr>
          </w:pPr>
          <w:hyperlink w:anchor="_Toc159238540" w:history="1">
            <w:r w:rsidR="008E021D" w:rsidRPr="0031062F">
              <w:rPr>
                <w:rStyle w:val="Hyperlink"/>
                <w:noProof/>
              </w:rPr>
              <w:t>Findings per key review question</w:t>
            </w:r>
            <w:r w:rsidR="008E021D">
              <w:rPr>
                <w:noProof/>
                <w:webHidden/>
              </w:rPr>
              <w:tab/>
            </w:r>
            <w:r w:rsidR="008E021D">
              <w:rPr>
                <w:noProof/>
                <w:webHidden/>
              </w:rPr>
              <w:fldChar w:fldCharType="begin"/>
            </w:r>
            <w:r w:rsidR="008E021D">
              <w:rPr>
                <w:noProof/>
                <w:webHidden/>
              </w:rPr>
              <w:instrText xml:space="preserve"> PAGEREF _Toc159238540 \h </w:instrText>
            </w:r>
            <w:r w:rsidR="008E021D">
              <w:rPr>
                <w:noProof/>
                <w:webHidden/>
              </w:rPr>
            </w:r>
            <w:r w:rsidR="008E021D">
              <w:rPr>
                <w:noProof/>
                <w:webHidden/>
              </w:rPr>
              <w:fldChar w:fldCharType="separate"/>
            </w:r>
            <w:r w:rsidR="00607219">
              <w:rPr>
                <w:noProof/>
                <w:webHidden/>
              </w:rPr>
              <w:t>iv</w:t>
            </w:r>
            <w:r w:rsidR="008E021D">
              <w:rPr>
                <w:noProof/>
                <w:webHidden/>
              </w:rPr>
              <w:fldChar w:fldCharType="end"/>
            </w:r>
          </w:hyperlink>
        </w:p>
        <w:p w14:paraId="0722CA1D" w14:textId="5F509F17" w:rsidR="008E021D" w:rsidRDefault="00330214">
          <w:pPr>
            <w:pStyle w:val="TOC2"/>
            <w:rPr>
              <w:rFonts w:eastAsiaTheme="minorEastAsia" w:cstheme="minorBidi"/>
              <w:noProof/>
              <w:kern w:val="2"/>
              <w:sz w:val="22"/>
              <w:szCs w:val="22"/>
              <w:lang w:eastAsia="en-AU"/>
              <w14:ligatures w14:val="standardContextual"/>
            </w:rPr>
          </w:pPr>
          <w:hyperlink w:anchor="_Toc159238541" w:history="1">
            <w:r w:rsidR="008E021D" w:rsidRPr="0031062F">
              <w:rPr>
                <w:rStyle w:val="Hyperlink"/>
                <w:noProof/>
              </w:rPr>
              <w:t>Conclusions</w:t>
            </w:r>
            <w:r w:rsidR="008E021D">
              <w:rPr>
                <w:noProof/>
                <w:webHidden/>
              </w:rPr>
              <w:tab/>
            </w:r>
            <w:r w:rsidR="008E021D">
              <w:rPr>
                <w:noProof/>
                <w:webHidden/>
              </w:rPr>
              <w:fldChar w:fldCharType="begin"/>
            </w:r>
            <w:r w:rsidR="008E021D">
              <w:rPr>
                <w:noProof/>
                <w:webHidden/>
              </w:rPr>
              <w:instrText xml:space="preserve"> PAGEREF _Toc159238541 \h </w:instrText>
            </w:r>
            <w:r w:rsidR="008E021D">
              <w:rPr>
                <w:noProof/>
                <w:webHidden/>
              </w:rPr>
            </w:r>
            <w:r w:rsidR="008E021D">
              <w:rPr>
                <w:noProof/>
                <w:webHidden/>
              </w:rPr>
              <w:fldChar w:fldCharType="separate"/>
            </w:r>
            <w:r w:rsidR="00607219">
              <w:rPr>
                <w:noProof/>
                <w:webHidden/>
              </w:rPr>
              <w:t>viii</w:t>
            </w:r>
            <w:r w:rsidR="008E021D">
              <w:rPr>
                <w:noProof/>
                <w:webHidden/>
              </w:rPr>
              <w:fldChar w:fldCharType="end"/>
            </w:r>
          </w:hyperlink>
        </w:p>
        <w:p w14:paraId="5CB07295" w14:textId="5B6FFADF" w:rsidR="008E021D" w:rsidRDefault="00330214">
          <w:pPr>
            <w:pStyle w:val="TOC2"/>
            <w:rPr>
              <w:rFonts w:eastAsiaTheme="minorEastAsia" w:cstheme="minorBidi"/>
              <w:noProof/>
              <w:kern w:val="2"/>
              <w:sz w:val="22"/>
              <w:szCs w:val="22"/>
              <w:lang w:eastAsia="en-AU"/>
              <w14:ligatures w14:val="standardContextual"/>
            </w:rPr>
          </w:pPr>
          <w:hyperlink w:anchor="_Toc159238542" w:history="1">
            <w:r w:rsidR="008E021D" w:rsidRPr="0031062F">
              <w:rPr>
                <w:rStyle w:val="Hyperlink"/>
                <w:noProof/>
              </w:rPr>
              <w:t>Implications</w:t>
            </w:r>
            <w:r w:rsidR="008E021D">
              <w:rPr>
                <w:noProof/>
                <w:webHidden/>
              </w:rPr>
              <w:tab/>
            </w:r>
            <w:r w:rsidR="008E021D">
              <w:rPr>
                <w:noProof/>
                <w:webHidden/>
              </w:rPr>
              <w:fldChar w:fldCharType="begin"/>
            </w:r>
            <w:r w:rsidR="008E021D">
              <w:rPr>
                <w:noProof/>
                <w:webHidden/>
              </w:rPr>
              <w:instrText xml:space="preserve"> PAGEREF _Toc159238542 \h </w:instrText>
            </w:r>
            <w:r w:rsidR="008E021D">
              <w:rPr>
                <w:noProof/>
                <w:webHidden/>
              </w:rPr>
            </w:r>
            <w:r w:rsidR="008E021D">
              <w:rPr>
                <w:noProof/>
                <w:webHidden/>
              </w:rPr>
              <w:fldChar w:fldCharType="separate"/>
            </w:r>
            <w:r w:rsidR="00607219">
              <w:rPr>
                <w:noProof/>
                <w:webHidden/>
              </w:rPr>
              <w:t>ix</w:t>
            </w:r>
            <w:r w:rsidR="008E021D">
              <w:rPr>
                <w:noProof/>
                <w:webHidden/>
              </w:rPr>
              <w:fldChar w:fldCharType="end"/>
            </w:r>
          </w:hyperlink>
        </w:p>
        <w:p w14:paraId="782892DF" w14:textId="5A23663B" w:rsidR="008E021D" w:rsidRDefault="00330214">
          <w:pPr>
            <w:pStyle w:val="TOC1"/>
            <w:rPr>
              <w:rFonts w:eastAsiaTheme="minorEastAsia" w:cstheme="minorBidi"/>
              <w:noProof/>
              <w:color w:val="auto"/>
              <w:kern w:val="2"/>
              <w:sz w:val="22"/>
              <w:szCs w:val="22"/>
              <w14:ligatures w14:val="standardContextual"/>
            </w:rPr>
          </w:pPr>
          <w:hyperlink w:anchor="_Toc159238543" w:history="1">
            <w:r w:rsidR="008E021D" w:rsidRPr="0031062F">
              <w:rPr>
                <w:rStyle w:val="Hyperlink"/>
                <w:noProof/>
              </w:rPr>
              <w:t>1.</w:t>
            </w:r>
            <w:r w:rsidR="008E021D">
              <w:rPr>
                <w:rFonts w:eastAsiaTheme="minorEastAsia" w:cstheme="minorBidi"/>
                <w:noProof/>
                <w:color w:val="auto"/>
                <w:kern w:val="2"/>
                <w:sz w:val="22"/>
                <w:szCs w:val="22"/>
                <w14:ligatures w14:val="standardContextual"/>
              </w:rPr>
              <w:tab/>
            </w:r>
            <w:r w:rsidR="008E021D" w:rsidRPr="0031062F">
              <w:rPr>
                <w:rStyle w:val="Hyperlink"/>
                <w:noProof/>
              </w:rPr>
              <w:t>Background</w:t>
            </w:r>
            <w:r w:rsidR="008E021D">
              <w:rPr>
                <w:noProof/>
                <w:webHidden/>
              </w:rPr>
              <w:tab/>
            </w:r>
            <w:r w:rsidR="008E021D">
              <w:rPr>
                <w:noProof/>
                <w:webHidden/>
              </w:rPr>
              <w:fldChar w:fldCharType="begin"/>
            </w:r>
            <w:r w:rsidR="008E021D">
              <w:rPr>
                <w:noProof/>
                <w:webHidden/>
              </w:rPr>
              <w:instrText xml:space="preserve"> PAGEREF _Toc159238543 \h </w:instrText>
            </w:r>
            <w:r w:rsidR="008E021D">
              <w:rPr>
                <w:noProof/>
                <w:webHidden/>
              </w:rPr>
            </w:r>
            <w:r w:rsidR="008E021D">
              <w:rPr>
                <w:noProof/>
                <w:webHidden/>
              </w:rPr>
              <w:fldChar w:fldCharType="separate"/>
            </w:r>
            <w:r w:rsidR="00607219">
              <w:rPr>
                <w:noProof/>
                <w:webHidden/>
              </w:rPr>
              <w:t>1</w:t>
            </w:r>
            <w:r w:rsidR="008E021D">
              <w:rPr>
                <w:noProof/>
                <w:webHidden/>
              </w:rPr>
              <w:fldChar w:fldCharType="end"/>
            </w:r>
          </w:hyperlink>
        </w:p>
        <w:p w14:paraId="47975F8F" w14:textId="2DE46042" w:rsidR="008E021D" w:rsidRDefault="00330214">
          <w:pPr>
            <w:pStyle w:val="TOC2"/>
            <w:rPr>
              <w:rFonts w:eastAsiaTheme="minorEastAsia" w:cstheme="minorBidi"/>
              <w:noProof/>
              <w:kern w:val="2"/>
              <w:sz w:val="22"/>
              <w:szCs w:val="22"/>
              <w:lang w:eastAsia="en-AU"/>
              <w14:ligatures w14:val="standardContextual"/>
            </w:rPr>
          </w:pPr>
          <w:hyperlink w:anchor="_Toc159238544" w:history="1">
            <w:r w:rsidR="008E021D" w:rsidRPr="0031062F">
              <w:rPr>
                <w:rStyle w:val="Hyperlink"/>
                <w:noProof/>
              </w:rPr>
              <w:t>1.1</w:t>
            </w:r>
            <w:r w:rsidR="008E021D">
              <w:rPr>
                <w:rFonts w:eastAsiaTheme="minorEastAsia" w:cstheme="minorBidi"/>
                <w:noProof/>
                <w:kern w:val="2"/>
                <w:sz w:val="22"/>
                <w:szCs w:val="22"/>
                <w:lang w:eastAsia="en-AU"/>
                <w14:ligatures w14:val="standardContextual"/>
              </w:rPr>
              <w:tab/>
            </w:r>
            <w:r w:rsidR="008E021D" w:rsidRPr="0031062F">
              <w:rPr>
                <w:rStyle w:val="Hyperlink"/>
                <w:noProof/>
              </w:rPr>
              <w:t>Policy context</w:t>
            </w:r>
            <w:r w:rsidR="008E021D">
              <w:rPr>
                <w:noProof/>
                <w:webHidden/>
              </w:rPr>
              <w:tab/>
            </w:r>
            <w:r w:rsidR="008E021D">
              <w:rPr>
                <w:noProof/>
                <w:webHidden/>
              </w:rPr>
              <w:fldChar w:fldCharType="begin"/>
            </w:r>
            <w:r w:rsidR="008E021D">
              <w:rPr>
                <w:noProof/>
                <w:webHidden/>
              </w:rPr>
              <w:instrText xml:space="preserve"> PAGEREF _Toc159238544 \h </w:instrText>
            </w:r>
            <w:r w:rsidR="008E021D">
              <w:rPr>
                <w:noProof/>
                <w:webHidden/>
              </w:rPr>
            </w:r>
            <w:r w:rsidR="008E021D">
              <w:rPr>
                <w:noProof/>
                <w:webHidden/>
              </w:rPr>
              <w:fldChar w:fldCharType="separate"/>
            </w:r>
            <w:r w:rsidR="00607219">
              <w:rPr>
                <w:noProof/>
                <w:webHidden/>
              </w:rPr>
              <w:t>1</w:t>
            </w:r>
            <w:r w:rsidR="008E021D">
              <w:rPr>
                <w:noProof/>
                <w:webHidden/>
              </w:rPr>
              <w:fldChar w:fldCharType="end"/>
            </w:r>
          </w:hyperlink>
        </w:p>
        <w:p w14:paraId="1539D62E" w14:textId="10DDE3F4" w:rsidR="008E021D" w:rsidRDefault="00330214">
          <w:pPr>
            <w:pStyle w:val="TOC2"/>
            <w:rPr>
              <w:rFonts w:eastAsiaTheme="minorEastAsia" w:cstheme="minorBidi"/>
              <w:noProof/>
              <w:kern w:val="2"/>
              <w:sz w:val="22"/>
              <w:szCs w:val="22"/>
              <w:lang w:eastAsia="en-AU"/>
              <w14:ligatures w14:val="standardContextual"/>
            </w:rPr>
          </w:pPr>
          <w:hyperlink w:anchor="_Toc159238545" w:history="1">
            <w:r w:rsidR="008E021D" w:rsidRPr="0031062F">
              <w:rPr>
                <w:rStyle w:val="Hyperlink"/>
                <w:noProof/>
              </w:rPr>
              <w:t>1.2</w:t>
            </w:r>
            <w:r w:rsidR="008E021D">
              <w:rPr>
                <w:rFonts w:eastAsiaTheme="minorEastAsia" w:cstheme="minorBidi"/>
                <w:noProof/>
                <w:kern w:val="2"/>
                <w:sz w:val="22"/>
                <w:szCs w:val="22"/>
                <w:lang w:eastAsia="en-AU"/>
                <w14:ligatures w14:val="standardContextual"/>
              </w:rPr>
              <w:tab/>
            </w:r>
            <w:r w:rsidR="008E021D" w:rsidRPr="0031062F">
              <w:rPr>
                <w:rStyle w:val="Hyperlink"/>
                <w:noProof/>
              </w:rPr>
              <w:t>The Water and Snow Safety Program and the Surf Life Saving Australia Training Measure</w:t>
            </w:r>
            <w:r w:rsidR="008E021D">
              <w:rPr>
                <w:noProof/>
                <w:webHidden/>
              </w:rPr>
              <w:tab/>
            </w:r>
            <w:r w:rsidR="008E021D">
              <w:rPr>
                <w:noProof/>
                <w:webHidden/>
              </w:rPr>
              <w:fldChar w:fldCharType="begin"/>
            </w:r>
            <w:r w:rsidR="008E021D">
              <w:rPr>
                <w:noProof/>
                <w:webHidden/>
              </w:rPr>
              <w:instrText xml:space="preserve"> PAGEREF _Toc159238545 \h </w:instrText>
            </w:r>
            <w:r w:rsidR="008E021D">
              <w:rPr>
                <w:noProof/>
                <w:webHidden/>
              </w:rPr>
            </w:r>
            <w:r w:rsidR="008E021D">
              <w:rPr>
                <w:noProof/>
                <w:webHidden/>
              </w:rPr>
              <w:fldChar w:fldCharType="separate"/>
            </w:r>
            <w:r w:rsidR="00607219">
              <w:rPr>
                <w:noProof/>
                <w:webHidden/>
              </w:rPr>
              <w:t>1</w:t>
            </w:r>
            <w:r w:rsidR="008E021D">
              <w:rPr>
                <w:noProof/>
                <w:webHidden/>
              </w:rPr>
              <w:fldChar w:fldCharType="end"/>
            </w:r>
          </w:hyperlink>
        </w:p>
        <w:p w14:paraId="66DA6565" w14:textId="37A981E6" w:rsidR="008E021D" w:rsidRDefault="00330214">
          <w:pPr>
            <w:pStyle w:val="TOC1"/>
            <w:rPr>
              <w:rFonts w:eastAsiaTheme="minorEastAsia" w:cstheme="minorBidi"/>
              <w:noProof/>
              <w:color w:val="auto"/>
              <w:kern w:val="2"/>
              <w:sz w:val="22"/>
              <w:szCs w:val="22"/>
              <w14:ligatures w14:val="standardContextual"/>
            </w:rPr>
          </w:pPr>
          <w:hyperlink w:anchor="_Toc159238546" w:history="1">
            <w:r w:rsidR="008E021D" w:rsidRPr="0031062F">
              <w:rPr>
                <w:rStyle w:val="Hyperlink"/>
                <w:noProof/>
              </w:rPr>
              <w:t>2.</w:t>
            </w:r>
            <w:r w:rsidR="008E021D">
              <w:rPr>
                <w:rFonts w:eastAsiaTheme="minorEastAsia" w:cstheme="minorBidi"/>
                <w:noProof/>
                <w:color w:val="auto"/>
                <w:kern w:val="2"/>
                <w:sz w:val="22"/>
                <w:szCs w:val="22"/>
                <w14:ligatures w14:val="standardContextual"/>
              </w:rPr>
              <w:tab/>
            </w:r>
            <w:r w:rsidR="008E021D" w:rsidRPr="0031062F">
              <w:rPr>
                <w:rStyle w:val="Hyperlink"/>
                <w:noProof/>
              </w:rPr>
              <w:t>The Review</w:t>
            </w:r>
            <w:r w:rsidR="008E021D">
              <w:rPr>
                <w:noProof/>
                <w:webHidden/>
              </w:rPr>
              <w:tab/>
            </w:r>
            <w:r w:rsidR="008E021D">
              <w:rPr>
                <w:noProof/>
                <w:webHidden/>
              </w:rPr>
              <w:fldChar w:fldCharType="begin"/>
            </w:r>
            <w:r w:rsidR="008E021D">
              <w:rPr>
                <w:noProof/>
                <w:webHidden/>
              </w:rPr>
              <w:instrText xml:space="preserve"> PAGEREF _Toc159238546 \h </w:instrText>
            </w:r>
            <w:r w:rsidR="008E021D">
              <w:rPr>
                <w:noProof/>
                <w:webHidden/>
              </w:rPr>
            </w:r>
            <w:r w:rsidR="008E021D">
              <w:rPr>
                <w:noProof/>
                <w:webHidden/>
              </w:rPr>
              <w:fldChar w:fldCharType="separate"/>
            </w:r>
            <w:r w:rsidR="00607219">
              <w:rPr>
                <w:noProof/>
                <w:webHidden/>
              </w:rPr>
              <w:t>5</w:t>
            </w:r>
            <w:r w:rsidR="008E021D">
              <w:rPr>
                <w:noProof/>
                <w:webHidden/>
              </w:rPr>
              <w:fldChar w:fldCharType="end"/>
            </w:r>
          </w:hyperlink>
        </w:p>
        <w:p w14:paraId="6370C6DB" w14:textId="1832AF8A" w:rsidR="008E021D" w:rsidRDefault="00330214">
          <w:pPr>
            <w:pStyle w:val="TOC2"/>
            <w:rPr>
              <w:rFonts w:eastAsiaTheme="minorEastAsia" w:cstheme="minorBidi"/>
              <w:noProof/>
              <w:kern w:val="2"/>
              <w:sz w:val="22"/>
              <w:szCs w:val="22"/>
              <w:lang w:eastAsia="en-AU"/>
              <w14:ligatures w14:val="standardContextual"/>
            </w:rPr>
          </w:pPr>
          <w:hyperlink w:anchor="_Toc159238547" w:history="1">
            <w:r w:rsidR="008E021D" w:rsidRPr="0031062F">
              <w:rPr>
                <w:rStyle w:val="Hyperlink"/>
                <w:noProof/>
              </w:rPr>
              <w:t>2.1</w:t>
            </w:r>
            <w:r w:rsidR="008E021D">
              <w:rPr>
                <w:rFonts w:eastAsiaTheme="minorEastAsia" w:cstheme="minorBidi"/>
                <w:noProof/>
                <w:kern w:val="2"/>
                <w:sz w:val="22"/>
                <w:szCs w:val="22"/>
                <w:lang w:eastAsia="en-AU"/>
                <w14:ligatures w14:val="standardContextual"/>
              </w:rPr>
              <w:tab/>
            </w:r>
            <w:r w:rsidR="008E021D" w:rsidRPr="0031062F">
              <w:rPr>
                <w:rStyle w:val="Hyperlink"/>
                <w:noProof/>
              </w:rPr>
              <w:t>Purpose and scope</w:t>
            </w:r>
            <w:r w:rsidR="008E021D">
              <w:rPr>
                <w:noProof/>
                <w:webHidden/>
              </w:rPr>
              <w:tab/>
            </w:r>
            <w:r w:rsidR="008E021D">
              <w:rPr>
                <w:noProof/>
                <w:webHidden/>
              </w:rPr>
              <w:fldChar w:fldCharType="begin"/>
            </w:r>
            <w:r w:rsidR="008E021D">
              <w:rPr>
                <w:noProof/>
                <w:webHidden/>
              </w:rPr>
              <w:instrText xml:space="preserve"> PAGEREF _Toc159238547 \h </w:instrText>
            </w:r>
            <w:r w:rsidR="008E021D">
              <w:rPr>
                <w:noProof/>
                <w:webHidden/>
              </w:rPr>
            </w:r>
            <w:r w:rsidR="008E021D">
              <w:rPr>
                <w:noProof/>
                <w:webHidden/>
              </w:rPr>
              <w:fldChar w:fldCharType="separate"/>
            </w:r>
            <w:r w:rsidR="00607219">
              <w:rPr>
                <w:noProof/>
                <w:webHidden/>
              </w:rPr>
              <w:t>5</w:t>
            </w:r>
            <w:r w:rsidR="008E021D">
              <w:rPr>
                <w:noProof/>
                <w:webHidden/>
              </w:rPr>
              <w:fldChar w:fldCharType="end"/>
            </w:r>
          </w:hyperlink>
        </w:p>
        <w:p w14:paraId="7889A05D" w14:textId="68524334" w:rsidR="008E021D" w:rsidRDefault="00330214">
          <w:pPr>
            <w:pStyle w:val="TOC2"/>
            <w:rPr>
              <w:rFonts w:eastAsiaTheme="minorEastAsia" w:cstheme="minorBidi"/>
              <w:noProof/>
              <w:kern w:val="2"/>
              <w:sz w:val="22"/>
              <w:szCs w:val="22"/>
              <w:lang w:eastAsia="en-AU"/>
              <w14:ligatures w14:val="standardContextual"/>
            </w:rPr>
          </w:pPr>
          <w:hyperlink w:anchor="_Toc159238548" w:history="1">
            <w:r w:rsidR="008E021D" w:rsidRPr="0031062F">
              <w:rPr>
                <w:rStyle w:val="Hyperlink"/>
                <w:noProof/>
              </w:rPr>
              <w:t>2.2</w:t>
            </w:r>
            <w:r w:rsidR="008E021D">
              <w:rPr>
                <w:rFonts w:eastAsiaTheme="minorEastAsia" w:cstheme="minorBidi"/>
                <w:noProof/>
                <w:kern w:val="2"/>
                <w:sz w:val="22"/>
                <w:szCs w:val="22"/>
                <w:lang w:eastAsia="en-AU"/>
                <w14:ligatures w14:val="standardContextual"/>
              </w:rPr>
              <w:tab/>
            </w:r>
            <w:r w:rsidR="008E021D" w:rsidRPr="0031062F">
              <w:rPr>
                <w:rStyle w:val="Hyperlink"/>
                <w:noProof/>
              </w:rPr>
              <w:t>Key review questions</w:t>
            </w:r>
            <w:r w:rsidR="008E021D">
              <w:rPr>
                <w:noProof/>
                <w:webHidden/>
              </w:rPr>
              <w:tab/>
            </w:r>
            <w:r w:rsidR="008E021D">
              <w:rPr>
                <w:noProof/>
                <w:webHidden/>
              </w:rPr>
              <w:fldChar w:fldCharType="begin"/>
            </w:r>
            <w:r w:rsidR="008E021D">
              <w:rPr>
                <w:noProof/>
                <w:webHidden/>
              </w:rPr>
              <w:instrText xml:space="preserve"> PAGEREF _Toc159238548 \h </w:instrText>
            </w:r>
            <w:r w:rsidR="008E021D">
              <w:rPr>
                <w:noProof/>
                <w:webHidden/>
              </w:rPr>
            </w:r>
            <w:r w:rsidR="008E021D">
              <w:rPr>
                <w:noProof/>
                <w:webHidden/>
              </w:rPr>
              <w:fldChar w:fldCharType="separate"/>
            </w:r>
            <w:r w:rsidR="00607219">
              <w:rPr>
                <w:noProof/>
                <w:webHidden/>
              </w:rPr>
              <w:t>5</w:t>
            </w:r>
            <w:r w:rsidR="008E021D">
              <w:rPr>
                <w:noProof/>
                <w:webHidden/>
              </w:rPr>
              <w:fldChar w:fldCharType="end"/>
            </w:r>
          </w:hyperlink>
        </w:p>
        <w:p w14:paraId="52DA03B3" w14:textId="23980066" w:rsidR="008E021D" w:rsidRDefault="00330214">
          <w:pPr>
            <w:pStyle w:val="TOC2"/>
            <w:rPr>
              <w:rFonts w:eastAsiaTheme="minorEastAsia" w:cstheme="minorBidi"/>
              <w:noProof/>
              <w:kern w:val="2"/>
              <w:sz w:val="22"/>
              <w:szCs w:val="22"/>
              <w:lang w:eastAsia="en-AU"/>
              <w14:ligatures w14:val="standardContextual"/>
            </w:rPr>
          </w:pPr>
          <w:hyperlink w:anchor="_Toc159238549" w:history="1">
            <w:r w:rsidR="008E021D" w:rsidRPr="0031062F">
              <w:rPr>
                <w:rStyle w:val="Hyperlink"/>
                <w:noProof/>
              </w:rPr>
              <w:t>2.3</w:t>
            </w:r>
            <w:r w:rsidR="008E021D">
              <w:rPr>
                <w:rFonts w:eastAsiaTheme="minorEastAsia" w:cstheme="minorBidi"/>
                <w:noProof/>
                <w:kern w:val="2"/>
                <w:sz w:val="22"/>
                <w:szCs w:val="22"/>
                <w:lang w:eastAsia="en-AU"/>
                <w14:ligatures w14:val="standardContextual"/>
              </w:rPr>
              <w:tab/>
            </w:r>
            <w:r w:rsidR="008E021D" w:rsidRPr="0031062F">
              <w:rPr>
                <w:rStyle w:val="Hyperlink"/>
                <w:noProof/>
              </w:rPr>
              <w:t>Methods</w:t>
            </w:r>
            <w:r w:rsidR="008E021D">
              <w:rPr>
                <w:noProof/>
                <w:webHidden/>
              </w:rPr>
              <w:tab/>
            </w:r>
            <w:r w:rsidR="008E021D">
              <w:rPr>
                <w:noProof/>
                <w:webHidden/>
              </w:rPr>
              <w:fldChar w:fldCharType="begin"/>
            </w:r>
            <w:r w:rsidR="008E021D">
              <w:rPr>
                <w:noProof/>
                <w:webHidden/>
              </w:rPr>
              <w:instrText xml:space="preserve"> PAGEREF _Toc159238549 \h </w:instrText>
            </w:r>
            <w:r w:rsidR="008E021D">
              <w:rPr>
                <w:noProof/>
                <w:webHidden/>
              </w:rPr>
            </w:r>
            <w:r w:rsidR="008E021D">
              <w:rPr>
                <w:noProof/>
                <w:webHidden/>
              </w:rPr>
              <w:fldChar w:fldCharType="separate"/>
            </w:r>
            <w:r w:rsidR="00607219">
              <w:rPr>
                <w:noProof/>
                <w:webHidden/>
              </w:rPr>
              <w:t>6</w:t>
            </w:r>
            <w:r w:rsidR="008E021D">
              <w:rPr>
                <w:noProof/>
                <w:webHidden/>
              </w:rPr>
              <w:fldChar w:fldCharType="end"/>
            </w:r>
          </w:hyperlink>
        </w:p>
        <w:p w14:paraId="10CCC3DF" w14:textId="4AD447FC" w:rsidR="008E021D" w:rsidRDefault="00330214">
          <w:pPr>
            <w:pStyle w:val="TOC1"/>
            <w:rPr>
              <w:rFonts w:eastAsiaTheme="minorEastAsia" w:cstheme="minorBidi"/>
              <w:noProof/>
              <w:color w:val="auto"/>
              <w:kern w:val="2"/>
              <w:sz w:val="22"/>
              <w:szCs w:val="22"/>
              <w14:ligatures w14:val="standardContextual"/>
            </w:rPr>
          </w:pPr>
          <w:hyperlink w:anchor="_Toc159238550" w:history="1">
            <w:r w:rsidR="008E021D" w:rsidRPr="0031062F">
              <w:rPr>
                <w:rStyle w:val="Hyperlink"/>
                <w:noProof/>
              </w:rPr>
              <w:t>3.</w:t>
            </w:r>
            <w:r w:rsidR="008E021D">
              <w:rPr>
                <w:rFonts w:eastAsiaTheme="minorEastAsia" w:cstheme="minorBidi"/>
                <w:noProof/>
                <w:color w:val="auto"/>
                <w:kern w:val="2"/>
                <w:sz w:val="22"/>
                <w:szCs w:val="22"/>
                <w14:ligatures w14:val="standardContextual"/>
              </w:rPr>
              <w:tab/>
            </w:r>
            <w:r w:rsidR="008E021D" w:rsidRPr="0031062F">
              <w:rPr>
                <w:rStyle w:val="Hyperlink"/>
                <w:noProof/>
              </w:rPr>
              <w:t>Appropriateness</w:t>
            </w:r>
            <w:r w:rsidR="008E021D">
              <w:rPr>
                <w:noProof/>
                <w:webHidden/>
              </w:rPr>
              <w:tab/>
            </w:r>
            <w:r w:rsidR="008E021D">
              <w:rPr>
                <w:noProof/>
                <w:webHidden/>
              </w:rPr>
              <w:fldChar w:fldCharType="begin"/>
            </w:r>
            <w:r w:rsidR="008E021D">
              <w:rPr>
                <w:noProof/>
                <w:webHidden/>
              </w:rPr>
              <w:instrText xml:space="preserve"> PAGEREF _Toc159238550 \h </w:instrText>
            </w:r>
            <w:r w:rsidR="008E021D">
              <w:rPr>
                <w:noProof/>
                <w:webHidden/>
              </w:rPr>
            </w:r>
            <w:r w:rsidR="008E021D">
              <w:rPr>
                <w:noProof/>
                <w:webHidden/>
              </w:rPr>
              <w:fldChar w:fldCharType="separate"/>
            </w:r>
            <w:r w:rsidR="00607219">
              <w:rPr>
                <w:noProof/>
                <w:webHidden/>
              </w:rPr>
              <w:t>7</w:t>
            </w:r>
            <w:r w:rsidR="008E021D">
              <w:rPr>
                <w:noProof/>
                <w:webHidden/>
              </w:rPr>
              <w:fldChar w:fldCharType="end"/>
            </w:r>
          </w:hyperlink>
        </w:p>
        <w:p w14:paraId="1A82ED53" w14:textId="7330E0A2" w:rsidR="008E021D" w:rsidRDefault="00330214">
          <w:pPr>
            <w:pStyle w:val="TOC2"/>
            <w:rPr>
              <w:rFonts w:eastAsiaTheme="minorEastAsia" w:cstheme="minorBidi"/>
              <w:noProof/>
              <w:kern w:val="2"/>
              <w:sz w:val="22"/>
              <w:szCs w:val="22"/>
              <w:lang w:eastAsia="en-AU"/>
              <w14:ligatures w14:val="standardContextual"/>
            </w:rPr>
          </w:pPr>
          <w:hyperlink w:anchor="_Toc159238551" w:history="1">
            <w:r w:rsidR="008E021D" w:rsidRPr="0031062F">
              <w:rPr>
                <w:rStyle w:val="Hyperlink"/>
                <w:noProof/>
                <w:lang w:eastAsia="en-GB"/>
              </w:rPr>
              <w:t>3.1</w:t>
            </w:r>
            <w:r w:rsidR="008E021D">
              <w:rPr>
                <w:rFonts w:eastAsiaTheme="minorEastAsia" w:cstheme="minorBidi"/>
                <w:noProof/>
                <w:kern w:val="2"/>
                <w:sz w:val="22"/>
                <w:szCs w:val="22"/>
                <w:lang w:eastAsia="en-AU"/>
                <w14:ligatures w14:val="standardContextual"/>
              </w:rPr>
              <w:tab/>
            </w:r>
            <w:r w:rsidR="008E021D" w:rsidRPr="0031062F">
              <w:rPr>
                <w:rStyle w:val="Hyperlink"/>
                <w:noProof/>
                <w:lang w:eastAsia="en-GB"/>
              </w:rPr>
              <w:t>Are activities delivered remaining relevant to address safety issues and areas of concern?</w:t>
            </w:r>
            <w:r w:rsidR="008E021D">
              <w:rPr>
                <w:noProof/>
                <w:webHidden/>
              </w:rPr>
              <w:tab/>
            </w:r>
            <w:r w:rsidR="008E021D">
              <w:rPr>
                <w:noProof/>
                <w:webHidden/>
              </w:rPr>
              <w:fldChar w:fldCharType="begin"/>
            </w:r>
            <w:r w:rsidR="008E021D">
              <w:rPr>
                <w:noProof/>
                <w:webHidden/>
              </w:rPr>
              <w:instrText xml:space="preserve"> PAGEREF _Toc159238551 \h </w:instrText>
            </w:r>
            <w:r w:rsidR="008E021D">
              <w:rPr>
                <w:noProof/>
                <w:webHidden/>
              </w:rPr>
            </w:r>
            <w:r w:rsidR="008E021D">
              <w:rPr>
                <w:noProof/>
                <w:webHidden/>
              </w:rPr>
              <w:fldChar w:fldCharType="separate"/>
            </w:r>
            <w:r w:rsidR="00607219">
              <w:rPr>
                <w:noProof/>
                <w:webHidden/>
              </w:rPr>
              <w:t>7</w:t>
            </w:r>
            <w:r w:rsidR="008E021D">
              <w:rPr>
                <w:noProof/>
                <w:webHidden/>
              </w:rPr>
              <w:fldChar w:fldCharType="end"/>
            </w:r>
          </w:hyperlink>
        </w:p>
        <w:p w14:paraId="2BD73C2E" w14:textId="242BF522" w:rsidR="008E021D" w:rsidRDefault="00330214">
          <w:pPr>
            <w:pStyle w:val="TOC2"/>
            <w:rPr>
              <w:rFonts w:eastAsiaTheme="minorEastAsia" w:cstheme="minorBidi"/>
              <w:noProof/>
              <w:kern w:val="2"/>
              <w:sz w:val="22"/>
              <w:szCs w:val="22"/>
              <w:lang w:eastAsia="en-AU"/>
              <w14:ligatures w14:val="standardContextual"/>
            </w:rPr>
          </w:pPr>
          <w:hyperlink w:anchor="_Toc159238552" w:history="1">
            <w:r w:rsidR="008E021D" w:rsidRPr="0031062F">
              <w:rPr>
                <w:rStyle w:val="Hyperlink"/>
                <w:noProof/>
                <w:lang w:eastAsia="en-GB"/>
              </w:rPr>
              <w:t>3.2</w:t>
            </w:r>
            <w:r w:rsidR="008E021D">
              <w:rPr>
                <w:rFonts w:eastAsiaTheme="minorEastAsia" w:cstheme="minorBidi"/>
                <w:noProof/>
                <w:kern w:val="2"/>
                <w:sz w:val="22"/>
                <w:szCs w:val="22"/>
                <w:lang w:eastAsia="en-AU"/>
                <w14:ligatures w14:val="standardContextual"/>
              </w:rPr>
              <w:tab/>
            </w:r>
            <w:r w:rsidR="008E021D" w:rsidRPr="0031062F">
              <w:rPr>
                <w:rStyle w:val="Hyperlink"/>
                <w:noProof/>
                <w:lang w:eastAsia="en-GB"/>
              </w:rPr>
              <w:t>Are opportunities to advance water and snow safety being identified, developed and implemented?</w:t>
            </w:r>
            <w:r w:rsidR="008E021D">
              <w:rPr>
                <w:noProof/>
                <w:webHidden/>
              </w:rPr>
              <w:tab/>
            </w:r>
            <w:r w:rsidR="008E021D">
              <w:rPr>
                <w:noProof/>
                <w:webHidden/>
              </w:rPr>
              <w:fldChar w:fldCharType="begin"/>
            </w:r>
            <w:r w:rsidR="008E021D">
              <w:rPr>
                <w:noProof/>
                <w:webHidden/>
              </w:rPr>
              <w:instrText xml:space="preserve"> PAGEREF _Toc159238552 \h </w:instrText>
            </w:r>
            <w:r w:rsidR="008E021D">
              <w:rPr>
                <w:noProof/>
                <w:webHidden/>
              </w:rPr>
            </w:r>
            <w:r w:rsidR="008E021D">
              <w:rPr>
                <w:noProof/>
                <w:webHidden/>
              </w:rPr>
              <w:fldChar w:fldCharType="separate"/>
            </w:r>
            <w:r w:rsidR="00607219">
              <w:rPr>
                <w:noProof/>
                <w:webHidden/>
              </w:rPr>
              <w:t>10</w:t>
            </w:r>
            <w:r w:rsidR="008E021D">
              <w:rPr>
                <w:noProof/>
                <w:webHidden/>
              </w:rPr>
              <w:fldChar w:fldCharType="end"/>
            </w:r>
          </w:hyperlink>
        </w:p>
        <w:p w14:paraId="7B2C7EEF" w14:textId="3B1E07B2" w:rsidR="008E021D" w:rsidRDefault="00330214">
          <w:pPr>
            <w:pStyle w:val="TOC2"/>
            <w:rPr>
              <w:rFonts w:eastAsiaTheme="minorEastAsia" w:cstheme="minorBidi"/>
              <w:noProof/>
              <w:kern w:val="2"/>
              <w:sz w:val="22"/>
              <w:szCs w:val="22"/>
              <w:lang w:eastAsia="en-AU"/>
              <w14:ligatures w14:val="standardContextual"/>
            </w:rPr>
          </w:pPr>
          <w:hyperlink w:anchor="_Toc159238553" w:history="1">
            <w:r w:rsidR="008E021D" w:rsidRPr="0031062F">
              <w:rPr>
                <w:rStyle w:val="Hyperlink"/>
                <w:noProof/>
                <w:lang w:eastAsia="en-GB"/>
              </w:rPr>
              <w:t>3.3</w:t>
            </w:r>
            <w:r w:rsidR="008E021D">
              <w:rPr>
                <w:rFonts w:eastAsiaTheme="minorEastAsia" w:cstheme="minorBidi"/>
                <w:noProof/>
                <w:kern w:val="2"/>
                <w:sz w:val="22"/>
                <w:szCs w:val="22"/>
                <w:lang w:eastAsia="en-AU"/>
                <w14:ligatures w14:val="standardContextual"/>
              </w:rPr>
              <w:tab/>
            </w:r>
            <w:r w:rsidR="008E021D" w:rsidRPr="0031062F">
              <w:rPr>
                <w:rStyle w:val="Hyperlink"/>
                <w:noProof/>
                <w:lang w:eastAsia="en-GB"/>
              </w:rPr>
              <w:t>What are the enablers and barriers to program delivery?</w:t>
            </w:r>
            <w:r w:rsidR="008E021D">
              <w:rPr>
                <w:noProof/>
                <w:webHidden/>
              </w:rPr>
              <w:tab/>
            </w:r>
            <w:r w:rsidR="008E021D">
              <w:rPr>
                <w:noProof/>
                <w:webHidden/>
              </w:rPr>
              <w:fldChar w:fldCharType="begin"/>
            </w:r>
            <w:r w:rsidR="008E021D">
              <w:rPr>
                <w:noProof/>
                <w:webHidden/>
              </w:rPr>
              <w:instrText xml:space="preserve"> PAGEREF _Toc159238553 \h </w:instrText>
            </w:r>
            <w:r w:rsidR="008E021D">
              <w:rPr>
                <w:noProof/>
                <w:webHidden/>
              </w:rPr>
            </w:r>
            <w:r w:rsidR="008E021D">
              <w:rPr>
                <w:noProof/>
                <w:webHidden/>
              </w:rPr>
              <w:fldChar w:fldCharType="separate"/>
            </w:r>
            <w:r w:rsidR="00607219">
              <w:rPr>
                <w:noProof/>
                <w:webHidden/>
              </w:rPr>
              <w:t>12</w:t>
            </w:r>
            <w:r w:rsidR="008E021D">
              <w:rPr>
                <w:noProof/>
                <w:webHidden/>
              </w:rPr>
              <w:fldChar w:fldCharType="end"/>
            </w:r>
          </w:hyperlink>
        </w:p>
        <w:p w14:paraId="750E88F0" w14:textId="244C7CFA" w:rsidR="008E021D" w:rsidRDefault="00330214">
          <w:pPr>
            <w:pStyle w:val="TOC1"/>
            <w:rPr>
              <w:rFonts w:eastAsiaTheme="minorEastAsia" w:cstheme="minorBidi"/>
              <w:noProof/>
              <w:color w:val="auto"/>
              <w:kern w:val="2"/>
              <w:sz w:val="22"/>
              <w:szCs w:val="22"/>
              <w14:ligatures w14:val="standardContextual"/>
            </w:rPr>
          </w:pPr>
          <w:hyperlink w:anchor="_Toc159238554" w:history="1">
            <w:r w:rsidR="008E021D" w:rsidRPr="0031062F">
              <w:rPr>
                <w:rStyle w:val="Hyperlink"/>
                <w:noProof/>
                <w:lang w:eastAsia="en-GB"/>
              </w:rPr>
              <w:t>4.</w:t>
            </w:r>
            <w:r w:rsidR="008E021D">
              <w:rPr>
                <w:rFonts w:eastAsiaTheme="minorEastAsia" w:cstheme="minorBidi"/>
                <w:noProof/>
                <w:color w:val="auto"/>
                <w:kern w:val="2"/>
                <w:sz w:val="22"/>
                <w:szCs w:val="22"/>
                <w14:ligatures w14:val="standardContextual"/>
              </w:rPr>
              <w:tab/>
            </w:r>
            <w:r w:rsidR="008E021D" w:rsidRPr="0031062F">
              <w:rPr>
                <w:rStyle w:val="Hyperlink"/>
                <w:noProof/>
                <w:lang w:eastAsia="en-GB"/>
              </w:rPr>
              <w:t>Effectiveness</w:t>
            </w:r>
            <w:r w:rsidR="008E021D">
              <w:rPr>
                <w:noProof/>
                <w:webHidden/>
              </w:rPr>
              <w:tab/>
            </w:r>
            <w:r w:rsidR="008E021D">
              <w:rPr>
                <w:noProof/>
                <w:webHidden/>
              </w:rPr>
              <w:fldChar w:fldCharType="begin"/>
            </w:r>
            <w:r w:rsidR="008E021D">
              <w:rPr>
                <w:noProof/>
                <w:webHidden/>
              </w:rPr>
              <w:instrText xml:space="preserve"> PAGEREF _Toc159238554 \h </w:instrText>
            </w:r>
            <w:r w:rsidR="008E021D">
              <w:rPr>
                <w:noProof/>
                <w:webHidden/>
              </w:rPr>
            </w:r>
            <w:r w:rsidR="008E021D">
              <w:rPr>
                <w:noProof/>
                <w:webHidden/>
              </w:rPr>
              <w:fldChar w:fldCharType="separate"/>
            </w:r>
            <w:r w:rsidR="00607219">
              <w:rPr>
                <w:noProof/>
                <w:webHidden/>
              </w:rPr>
              <w:t>14</w:t>
            </w:r>
            <w:r w:rsidR="008E021D">
              <w:rPr>
                <w:noProof/>
                <w:webHidden/>
              </w:rPr>
              <w:fldChar w:fldCharType="end"/>
            </w:r>
          </w:hyperlink>
        </w:p>
        <w:p w14:paraId="49A8519A" w14:textId="6EEC7C51" w:rsidR="008E021D" w:rsidRDefault="00330214">
          <w:pPr>
            <w:pStyle w:val="TOC2"/>
            <w:rPr>
              <w:rFonts w:eastAsiaTheme="minorEastAsia" w:cstheme="minorBidi"/>
              <w:noProof/>
              <w:kern w:val="2"/>
              <w:sz w:val="22"/>
              <w:szCs w:val="22"/>
              <w:lang w:eastAsia="en-AU"/>
              <w14:ligatures w14:val="standardContextual"/>
            </w:rPr>
          </w:pPr>
          <w:hyperlink w:anchor="_Toc159238555" w:history="1">
            <w:r w:rsidR="008E021D" w:rsidRPr="0031062F">
              <w:rPr>
                <w:rStyle w:val="Hyperlink"/>
                <w:noProof/>
                <w:lang w:eastAsia="en-GB"/>
              </w:rPr>
              <w:t>4.1</w:t>
            </w:r>
            <w:r w:rsidR="008E021D">
              <w:rPr>
                <w:rFonts w:eastAsiaTheme="minorEastAsia" w:cstheme="minorBidi"/>
                <w:noProof/>
                <w:kern w:val="2"/>
                <w:sz w:val="22"/>
                <w:szCs w:val="22"/>
                <w:lang w:eastAsia="en-AU"/>
                <w14:ligatures w14:val="standardContextual"/>
              </w:rPr>
              <w:tab/>
            </w:r>
            <w:r w:rsidR="008E021D" w:rsidRPr="0031062F">
              <w:rPr>
                <w:rStyle w:val="Hyperlink"/>
                <w:noProof/>
                <w:lang w:eastAsia="en-GB"/>
              </w:rPr>
              <w:t>How do we know? To what extent are water and snow safety outcomes attributable to the funded programs and activities?</w:t>
            </w:r>
            <w:r w:rsidR="008E021D">
              <w:rPr>
                <w:noProof/>
                <w:webHidden/>
              </w:rPr>
              <w:tab/>
            </w:r>
            <w:r w:rsidR="008E021D">
              <w:rPr>
                <w:noProof/>
                <w:webHidden/>
              </w:rPr>
              <w:fldChar w:fldCharType="begin"/>
            </w:r>
            <w:r w:rsidR="008E021D">
              <w:rPr>
                <w:noProof/>
                <w:webHidden/>
              </w:rPr>
              <w:instrText xml:space="preserve"> PAGEREF _Toc159238555 \h </w:instrText>
            </w:r>
            <w:r w:rsidR="008E021D">
              <w:rPr>
                <w:noProof/>
                <w:webHidden/>
              </w:rPr>
            </w:r>
            <w:r w:rsidR="008E021D">
              <w:rPr>
                <w:noProof/>
                <w:webHidden/>
              </w:rPr>
              <w:fldChar w:fldCharType="separate"/>
            </w:r>
            <w:r w:rsidR="00607219">
              <w:rPr>
                <w:noProof/>
                <w:webHidden/>
              </w:rPr>
              <w:t>14</w:t>
            </w:r>
            <w:r w:rsidR="008E021D">
              <w:rPr>
                <w:noProof/>
                <w:webHidden/>
              </w:rPr>
              <w:fldChar w:fldCharType="end"/>
            </w:r>
          </w:hyperlink>
        </w:p>
        <w:p w14:paraId="594F68DF" w14:textId="5DDDD169" w:rsidR="008E021D" w:rsidRDefault="00330214">
          <w:pPr>
            <w:pStyle w:val="TOC2"/>
            <w:rPr>
              <w:rFonts w:eastAsiaTheme="minorEastAsia" w:cstheme="minorBidi"/>
              <w:noProof/>
              <w:kern w:val="2"/>
              <w:sz w:val="22"/>
              <w:szCs w:val="22"/>
              <w:lang w:eastAsia="en-AU"/>
              <w14:ligatures w14:val="standardContextual"/>
            </w:rPr>
          </w:pPr>
          <w:hyperlink w:anchor="_Toc159238556" w:history="1">
            <w:r w:rsidR="008E021D" w:rsidRPr="0031062F">
              <w:rPr>
                <w:rStyle w:val="Hyperlink"/>
                <w:noProof/>
                <w:lang w:eastAsia="en-GB"/>
              </w:rPr>
              <w:t>4.2</w:t>
            </w:r>
            <w:r w:rsidR="008E021D">
              <w:rPr>
                <w:rFonts w:eastAsiaTheme="minorEastAsia" w:cstheme="minorBidi"/>
                <w:noProof/>
                <w:kern w:val="2"/>
                <w:sz w:val="22"/>
                <w:szCs w:val="22"/>
                <w:lang w:eastAsia="en-AU"/>
                <w14:ligatures w14:val="standardContextual"/>
              </w:rPr>
              <w:tab/>
            </w:r>
            <w:r w:rsidR="008E021D" w:rsidRPr="0031062F">
              <w:rPr>
                <w:rStyle w:val="Hyperlink"/>
                <w:noProof/>
                <w:lang w:eastAsia="en-GB"/>
              </w:rPr>
              <w:t>To what extent are the programs meeting the Australian Government’s Close the Gap and gender equality targets?</w:t>
            </w:r>
            <w:r w:rsidR="008E021D">
              <w:rPr>
                <w:noProof/>
                <w:webHidden/>
              </w:rPr>
              <w:tab/>
            </w:r>
            <w:r w:rsidR="008E021D">
              <w:rPr>
                <w:noProof/>
                <w:webHidden/>
              </w:rPr>
              <w:fldChar w:fldCharType="begin"/>
            </w:r>
            <w:r w:rsidR="008E021D">
              <w:rPr>
                <w:noProof/>
                <w:webHidden/>
              </w:rPr>
              <w:instrText xml:space="preserve"> PAGEREF _Toc159238556 \h </w:instrText>
            </w:r>
            <w:r w:rsidR="008E021D">
              <w:rPr>
                <w:noProof/>
                <w:webHidden/>
              </w:rPr>
            </w:r>
            <w:r w:rsidR="008E021D">
              <w:rPr>
                <w:noProof/>
                <w:webHidden/>
              </w:rPr>
              <w:fldChar w:fldCharType="separate"/>
            </w:r>
            <w:r w:rsidR="00607219">
              <w:rPr>
                <w:noProof/>
                <w:webHidden/>
              </w:rPr>
              <w:t>34</w:t>
            </w:r>
            <w:r w:rsidR="008E021D">
              <w:rPr>
                <w:noProof/>
                <w:webHidden/>
              </w:rPr>
              <w:fldChar w:fldCharType="end"/>
            </w:r>
          </w:hyperlink>
        </w:p>
        <w:p w14:paraId="56770A61" w14:textId="180EFBD9" w:rsidR="008E021D" w:rsidRDefault="00330214">
          <w:pPr>
            <w:pStyle w:val="TOC1"/>
            <w:rPr>
              <w:rFonts w:eastAsiaTheme="minorEastAsia" w:cstheme="minorBidi"/>
              <w:noProof/>
              <w:color w:val="auto"/>
              <w:kern w:val="2"/>
              <w:sz w:val="22"/>
              <w:szCs w:val="22"/>
              <w14:ligatures w14:val="standardContextual"/>
            </w:rPr>
          </w:pPr>
          <w:hyperlink w:anchor="_Toc159238557" w:history="1">
            <w:r w:rsidR="008E021D" w:rsidRPr="0031062F">
              <w:rPr>
                <w:rStyle w:val="Hyperlink"/>
                <w:noProof/>
                <w:lang w:eastAsia="en-GB"/>
              </w:rPr>
              <w:t>5.</w:t>
            </w:r>
            <w:r w:rsidR="008E021D">
              <w:rPr>
                <w:rFonts w:eastAsiaTheme="minorEastAsia" w:cstheme="minorBidi"/>
                <w:noProof/>
                <w:color w:val="auto"/>
                <w:kern w:val="2"/>
                <w:sz w:val="22"/>
                <w:szCs w:val="22"/>
                <w14:ligatures w14:val="standardContextual"/>
              </w:rPr>
              <w:tab/>
            </w:r>
            <w:r w:rsidR="008E021D" w:rsidRPr="0031062F">
              <w:rPr>
                <w:rStyle w:val="Hyperlink"/>
                <w:noProof/>
                <w:lang w:eastAsia="en-GB"/>
              </w:rPr>
              <w:t>Efficiency</w:t>
            </w:r>
            <w:r w:rsidR="008E021D">
              <w:rPr>
                <w:noProof/>
                <w:webHidden/>
              </w:rPr>
              <w:tab/>
            </w:r>
            <w:r w:rsidR="008E021D">
              <w:rPr>
                <w:noProof/>
                <w:webHidden/>
              </w:rPr>
              <w:fldChar w:fldCharType="begin"/>
            </w:r>
            <w:r w:rsidR="008E021D">
              <w:rPr>
                <w:noProof/>
                <w:webHidden/>
              </w:rPr>
              <w:instrText xml:space="preserve"> PAGEREF _Toc159238557 \h </w:instrText>
            </w:r>
            <w:r w:rsidR="008E021D">
              <w:rPr>
                <w:noProof/>
                <w:webHidden/>
              </w:rPr>
            </w:r>
            <w:r w:rsidR="008E021D">
              <w:rPr>
                <w:noProof/>
                <w:webHidden/>
              </w:rPr>
              <w:fldChar w:fldCharType="separate"/>
            </w:r>
            <w:r w:rsidR="00607219">
              <w:rPr>
                <w:noProof/>
                <w:webHidden/>
              </w:rPr>
              <w:t>36</w:t>
            </w:r>
            <w:r w:rsidR="008E021D">
              <w:rPr>
                <w:noProof/>
                <w:webHidden/>
              </w:rPr>
              <w:fldChar w:fldCharType="end"/>
            </w:r>
          </w:hyperlink>
        </w:p>
        <w:p w14:paraId="2FD5FD23" w14:textId="6D3221F7" w:rsidR="008E021D" w:rsidRDefault="00330214">
          <w:pPr>
            <w:pStyle w:val="TOC2"/>
            <w:rPr>
              <w:rFonts w:eastAsiaTheme="minorEastAsia" w:cstheme="minorBidi"/>
              <w:noProof/>
              <w:kern w:val="2"/>
              <w:sz w:val="22"/>
              <w:szCs w:val="22"/>
              <w:lang w:eastAsia="en-AU"/>
              <w14:ligatures w14:val="standardContextual"/>
            </w:rPr>
          </w:pPr>
          <w:hyperlink w:anchor="_Toc159238558" w:history="1">
            <w:r w:rsidR="008E021D" w:rsidRPr="0031062F">
              <w:rPr>
                <w:rStyle w:val="Hyperlink"/>
                <w:noProof/>
                <w:lang w:eastAsia="en-GB"/>
              </w:rPr>
              <w:t>5.1</w:t>
            </w:r>
            <w:r w:rsidR="008E021D">
              <w:rPr>
                <w:rFonts w:eastAsiaTheme="minorEastAsia" w:cstheme="minorBidi"/>
                <w:noProof/>
                <w:kern w:val="2"/>
                <w:sz w:val="22"/>
                <w:szCs w:val="22"/>
                <w:lang w:eastAsia="en-AU"/>
                <w14:ligatures w14:val="standardContextual"/>
              </w:rPr>
              <w:tab/>
            </w:r>
            <w:r w:rsidR="008E021D" w:rsidRPr="0031062F">
              <w:rPr>
                <w:rStyle w:val="Hyperlink"/>
                <w:noProof/>
                <w:lang w:eastAsia="en-GB"/>
              </w:rPr>
              <w:t>Would greater contestability support value for money?</w:t>
            </w:r>
            <w:r w:rsidR="008E021D">
              <w:rPr>
                <w:noProof/>
                <w:webHidden/>
              </w:rPr>
              <w:tab/>
            </w:r>
            <w:r w:rsidR="008E021D">
              <w:rPr>
                <w:noProof/>
                <w:webHidden/>
              </w:rPr>
              <w:fldChar w:fldCharType="begin"/>
            </w:r>
            <w:r w:rsidR="008E021D">
              <w:rPr>
                <w:noProof/>
                <w:webHidden/>
              </w:rPr>
              <w:instrText xml:space="preserve"> PAGEREF _Toc159238558 \h </w:instrText>
            </w:r>
            <w:r w:rsidR="008E021D">
              <w:rPr>
                <w:noProof/>
                <w:webHidden/>
              </w:rPr>
            </w:r>
            <w:r w:rsidR="008E021D">
              <w:rPr>
                <w:noProof/>
                <w:webHidden/>
              </w:rPr>
              <w:fldChar w:fldCharType="separate"/>
            </w:r>
            <w:r w:rsidR="00607219">
              <w:rPr>
                <w:noProof/>
                <w:webHidden/>
              </w:rPr>
              <w:t>36</w:t>
            </w:r>
            <w:r w:rsidR="008E021D">
              <w:rPr>
                <w:noProof/>
                <w:webHidden/>
              </w:rPr>
              <w:fldChar w:fldCharType="end"/>
            </w:r>
          </w:hyperlink>
        </w:p>
        <w:p w14:paraId="3F5CEFA5" w14:textId="4641A5AD" w:rsidR="008E021D" w:rsidRDefault="00330214">
          <w:pPr>
            <w:pStyle w:val="TOC2"/>
            <w:rPr>
              <w:rFonts w:eastAsiaTheme="minorEastAsia" w:cstheme="minorBidi"/>
              <w:noProof/>
              <w:kern w:val="2"/>
              <w:sz w:val="22"/>
              <w:szCs w:val="22"/>
              <w:lang w:eastAsia="en-AU"/>
              <w14:ligatures w14:val="standardContextual"/>
            </w:rPr>
          </w:pPr>
          <w:hyperlink w:anchor="_Toc159238559" w:history="1">
            <w:r w:rsidR="008E021D" w:rsidRPr="0031062F">
              <w:rPr>
                <w:rStyle w:val="Hyperlink"/>
                <w:noProof/>
                <w:lang w:eastAsia="en-GB"/>
              </w:rPr>
              <w:t>5.2</w:t>
            </w:r>
            <w:r w:rsidR="008E021D">
              <w:rPr>
                <w:rFonts w:eastAsiaTheme="minorEastAsia" w:cstheme="minorBidi"/>
                <w:noProof/>
                <w:kern w:val="2"/>
                <w:sz w:val="22"/>
                <w:szCs w:val="22"/>
                <w:lang w:eastAsia="en-AU"/>
                <w14:ligatures w14:val="standardContextual"/>
              </w:rPr>
              <w:tab/>
            </w:r>
            <w:r w:rsidR="008E021D" w:rsidRPr="0031062F">
              <w:rPr>
                <w:rStyle w:val="Hyperlink"/>
                <w:noProof/>
                <w:lang w:eastAsia="en-GB"/>
              </w:rPr>
              <w:t>To what extent is there cross-over between the funded activities/ functions and other programs delivered by Australian Government departments and state and territory governments?</w:t>
            </w:r>
            <w:r w:rsidR="008E021D">
              <w:rPr>
                <w:noProof/>
                <w:webHidden/>
              </w:rPr>
              <w:tab/>
            </w:r>
            <w:r w:rsidR="008E021D">
              <w:rPr>
                <w:noProof/>
                <w:webHidden/>
              </w:rPr>
              <w:fldChar w:fldCharType="begin"/>
            </w:r>
            <w:r w:rsidR="008E021D">
              <w:rPr>
                <w:noProof/>
                <w:webHidden/>
              </w:rPr>
              <w:instrText xml:space="preserve"> PAGEREF _Toc159238559 \h </w:instrText>
            </w:r>
            <w:r w:rsidR="008E021D">
              <w:rPr>
                <w:noProof/>
                <w:webHidden/>
              </w:rPr>
            </w:r>
            <w:r w:rsidR="008E021D">
              <w:rPr>
                <w:noProof/>
                <w:webHidden/>
              </w:rPr>
              <w:fldChar w:fldCharType="separate"/>
            </w:r>
            <w:r w:rsidR="00607219">
              <w:rPr>
                <w:noProof/>
                <w:webHidden/>
              </w:rPr>
              <w:t>38</w:t>
            </w:r>
            <w:r w:rsidR="008E021D">
              <w:rPr>
                <w:noProof/>
                <w:webHidden/>
              </w:rPr>
              <w:fldChar w:fldCharType="end"/>
            </w:r>
          </w:hyperlink>
        </w:p>
        <w:p w14:paraId="00EB5952" w14:textId="6B62752A" w:rsidR="001C734F" w:rsidRDefault="00F413CF" w:rsidP="001C734F">
          <w:pPr>
            <w:rPr>
              <w:noProof/>
            </w:rPr>
          </w:pPr>
          <w:r>
            <w:rPr>
              <w:color w:val="215565" w:themeColor="accent2" w:themeShade="80"/>
              <w:szCs w:val="24"/>
              <w:lang w:eastAsia="en-AU"/>
            </w:rPr>
            <w:fldChar w:fldCharType="end"/>
          </w:r>
        </w:p>
      </w:sdtContent>
    </w:sdt>
    <w:p w14:paraId="5FCE5808" w14:textId="77777777" w:rsidR="001C734F" w:rsidRPr="00EA6D10" w:rsidRDefault="001C734F" w:rsidP="00EA6D10">
      <w:pPr>
        <w:pStyle w:val="TOCHeading"/>
      </w:pPr>
      <w:r w:rsidRPr="00EA6D10">
        <w:lastRenderedPageBreak/>
        <w:t>Tables and figures</w:t>
      </w:r>
    </w:p>
    <w:p w14:paraId="0A14226C" w14:textId="77777777" w:rsidR="001C734F" w:rsidRDefault="001C734F" w:rsidP="001C734F">
      <w:pPr>
        <w:pStyle w:val="TOCHeading2"/>
      </w:pPr>
      <w:r>
        <w:t>Tables</w:t>
      </w:r>
    </w:p>
    <w:p w14:paraId="6935DE40" w14:textId="4D542482" w:rsidR="008E021D" w:rsidRDefault="00CF658C">
      <w:pPr>
        <w:pStyle w:val="TableofFigures"/>
        <w:rPr>
          <w:rFonts w:eastAsiaTheme="minorEastAsia" w:cstheme="minorBidi"/>
          <w:noProof/>
          <w:color w:val="auto"/>
          <w:kern w:val="2"/>
          <w:sz w:val="22"/>
          <w:szCs w:val="22"/>
          <w14:ligatures w14:val="standardContextual"/>
        </w:rPr>
      </w:pPr>
      <w:r>
        <w:fldChar w:fldCharType="begin"/>
      </w:r>
      <w:r>
        <w:instrText xml:space="preserve"> TOC \h \z \t "Table Heading" \c </w:instrText>
      </w:r>
      <w:r>
        <w:fldChar w:fldCharType="separate"/>
      </w:r>
      <w:hyperlink w:anchor="_Toc159238560" w:history="1">
        <w:r w:rsidR="008E021D" w:rsidRPr="00AC5AAA">
          <w:rPr>
            <w:rStyle w:val="Hyperlink"/>
            <w:rFonts w:ascii="Segoe UI" w:hAnsi="Segoe UI"/>
            <w:noProof/>
            <w:lang w:eastAsia="en-GB"/>
          </w:rPr>
          <w:t>Table 1.</w:t>
        </w:r>
        <w:r w:rsidR="008E021D">
          <w:rPr>
            <w:rFonts w:eastAsiaTheme="minorEastAsia" w:cstheme="minorBidi"/>
            <w:noProof/>
            <w:color w:val="auto"/>
            <w:kern w:val="2"/>
            <w:sz w:val="22"/>
            <w:szCs w:val="22"/>
            <w14:ligatures w14:val="standardContextual"/>
          </w:rPr>
          <w:tab/>
        </w:r>
        <w:r w:rsidR="008E021D" w:rsidRPr="00AC5AAA">
          <w:rPr>
            <w:rStyle w:val="Hyperlink"/>
            <w:noProof/>
            <w:lang w:eastAsia="en-GB"/>
          </w:rPr>
          <w:t>RLSA Performance Indicators in FY 2021–22 and FY 2022–23</w:t>
        </w:r>
        <w:r w:rsidR="008E021D">
          <w:rPr>
            <w:noProof/>
            <w:webHidden/>
          </w:rPr>
          <w:tab/>
        </w:r>
        <w:r w:rsidR="008E021D">
          <w:rPr>
            <w:noProof/>
            <w:webHidden/>
          </w:rPr>
          <w:fldChar w:fldCharType="begin"/>
        </w:r>
        <w:r w:rsidR="008E021D">
          <w:rPr>
            <w:noProof/>
            <w:webHidden/>
          </w:rPr>
          <w:instrText xml:space="preserve"> PAGEREF _Toc159238560 \h </w:instrText>
        </w:r>
        <w:r w:rsidR="008E021D">
          <w:rPr>
            <w:noProof/>
            <w:webHidden/>
          </w:rPr>
        </w:r>
        <w:r w:rsidR="008E021D">
          <w:rPr>
            <w:noProof/>
            <w:webHidden/>
          </w:rPr>
          <w:fldChar w:fldCharType="separate"/>
        </w:r>
        <w:r w:rsidR="00607219">
          <w:rPr>
            <w:noProof/>
            <w:webHidden/>
          </w:rPr>
          <w:t>15</w:t>
        </w:r>
        <w:r w:rsidR="008E021D">
          <w:rPr>
            <w:noProof/>
            <w:webHidden/>
          </w:rPr>
          <w:fldChar w:fldCharType="end"/>
        </w:r>
      </w:hyperlink>
    </w:p>
    <w:p w14:paraId="529C3343" w14:textId="7477FE30" w:rsidR="008E021D" w:rsidRDefault="00330214">
      <w:pPr>
        <w:pStyle w:val="TableofFigures"/>
        <w:rPr>
          <w:rFonts w:eastAsiaTheme="minorEastAsia" w:cstheme="minorBidi"/>
          <w:noProof/>
          <w:color w:val="auto"/>
          <w:kern w:val="2"/>
          <w:sz w:val="22"/>
          <w:szCs w:val="22"/>
          <w14:ligatures w14:val="standardContextual"/>
        </w:rPr>
      </w:pPr>
      <w:hyperlink w:anchor="_Toc159238561" w:history="1">
        <w:r w:rsidR="008E021D" w:rsidRPr="00AC5AAA">
          <w:rPr>
            <w:rStyle w:val="Hyperlink"/>
            <w:rFonts w:ascii="Segoe UI" w:hAnsi="Segoe UI"/>
            <w:noProof/>
            <w:lang w:eastAsia="en-GB"/>
          </w:rPr>
          <w:t>Table 2.</w:t>
        </w:r>
        <w:r w:rsidR="008E021D">
          <w:rPr>
            <w:rFonts w:eastAsiaTheme="minorEastAsia" w:cstheme="minorBidi"/>
            <w:noProof/>
            <w:color w:val="auto"/>
            <w:kern w:val="2"/>
            <w:sz w:val="22"/>
            <w:szCs w:val="22"/>
            <w14:ligatures w14:val="standardContextual"/>
          </w:rPr>
          <w:tab/>
        </w:r>
        <w:r w:rsidR="008E021D" w:rsidRPr="00AC5AAA">
          <w:rPr>
            <w:rStyle w:val="Hyperlink"/>
            <w:noProof/>
            <w:lang w:eastAsia="en-GB"/>
          </w:rPr>
          <w:t>SLSA WSSP Performance Indicators in FY 2021–22 and FY 2022–23</w:t>
        </w:r>
        <w:r w:rsidR="008E021D">
          <w:rPr>
            <w:noProof/>
            <w:webHidden/>
          </w:rPr>
          <w:tab/>
        </w:r>
        <w:r w:rsidR="008E021D">
          <w:rPr>
            <w:noProof/>
            <w:webHidden/>
          </w:rPr>
          <w:fldChar w:fldCharType="begin"/>
        </w:r>
        <w:r w:rsidR="008E021D">
          <w:rPr>
            <w:noProof/>
            <w:webHidden/>
          </w:rPr>
          <w:instrText xml:space="preserve"> PAGEREF _Toc159238561 \h </w:instrText>
        </w:r>
        <w:r w:rsidR="008E021D">
          <w:rPr>
            <w:noProof/>
            <w:webHidden/>
          </w:rPr>
        </w:r>
        <w:r w:rsidR="008E021D">
          <w:rPr>
            <w:noProof/>
            <w:webHidden/>
          </w:rPr>
          <w:fldChar w:fldCharType="separate"/>
        </w:r>
        <w:r w:rsidR="00607219">
          <w:rPr>
            <w:noProof/>
            <w:webHidden/>
          </w:rPr>
          <w:t>18</w:t>
        </w:r>
        <w:r w:rsidR="008E021D">
          <w:rPr>
            <w:noProof/>
            <w:webHidden/>
          </w:rPr>
          <w:fldChar w:fldCharType="end"/>
        </w:r>
      </w:hyperlink>
    </w:p>
    <w:p w14:paraId="4D676E66" w14:textId="7C2FD84E" w:rsidR="008E021D" w:rsidRDefault="00330214">
      <w:pPr>
        <w:pStyle w:val="TableofFigures"/>
        <w:rPr>
          <w:rFonts w:eastAsiaTheme="minorEastAsia" w:cstheme="minorBidi"/>
          <w:noProof/>
          <w:color w:val="auto"/>
          <w:kern w:val="2"/>
          <w:sz w:val="22"/>
          <w:szCs w:val="22"/>
          <w14:ligatures w14:val="standardContextual"/>
        </w:rPr>
      </w:pPr>
      <w:hyperlink w:anchor="_Toc159238562" w:history="1">
        <w:r w:rsidR="008E021D" w:rsidRPr="00AC5AAA">
          <w:rPr>
            <w:rStyle w:val="Hyperlink"/>
            <w:rFonts w:ascii="Segoe UI" w:hAnsi="Segoe UI"/>
            <w:noProof/>
            <w:lang w:eastAsia="en-GB"/>
          </w:rPr>
          <w:t>Table 3.</w:t>
        </w:r>
        <w:r w:rsidR="008E021D">
          <w:rPr>
            <w:rFonts w:eastAsiaTheme="minorEastAsia" w:cstheme="minorBidi"/>
            <w:noProof/>
            <w:color w:val="auto"/>
            <w:kern w:val="2"/>
            <w:sz w:val="22"/>
            <w:szCs w:val="22"/>
            <w14:ligatures w14:val="standardContextual"/>
          </w:rPr>
          <w:tab/>
        </w:r>
        <w:r w:rsidR="008E021D" w:rsidRPr="00AC5AAA">
          <w:rPr>
            <w:rStyle w:val="Hyperlink"/>
            <w:noProof/>
            <w:lang w:eastAsia="en-GB"/>
          </w:rPr>
          <w:t>SLSA Training Measure Performance Indicators in FY 2021–22 and FY 2022–23</w:t>
        </w:r>
        <w:r w:rsidR="008E021D">
          <w:rPr>
            <w:noProof/>
            <w:webHidden/>
          </w:rPr>
          <w:tab/>
        </w:r>
        <w:r w:rsidR="008E021D">
          <w:rPr>
            <w:noProof/>
            <w:webHidden/>
          </w:rPr>
          <w:fldChar w:fldCharType="begin"/>
        </w:r>
        <w:r w:rsidR="008E021D">
          <w:rPr>
            <w:noProof/>
            <w:webHidden/>
          </w:rPr>
          <w:instrText xml:space="preserve"> PAGEREF _Toc159238562 \h </w:instrText>
        </w:r>
        <w:r w:rsidR="008E021D">
          <w:rPr>
            <w:noProof/>
            <w:webHidden/>
          </w:rPr>
        </w:r>
        <w:r w:rsidR="008E021D">
          <w:rPr>
            <w:noProof/>
            <w:webHidden/>
          </w:rPr>
          <w:fldChar w:fldCharType="separate"/>
        </w:r>
        <w:r w:rsidR="00607219">
          <w:rPr>
            <w:noProof/>
            <w:webHidden/>
          </w:rPr>
          <w:t>20</w:t>
        </w:r>
        <w:r w:rsidR="008E021D">
          <w:rPr>
            <w:noProof/>
            <w:webHidden/>
          </w:rPr>
          <w:fldChar w:fldCharType="end"/>
        </w:r>
      </w:hyperlink>
    </w:p>
    <w:p w14:paraId="14032FD3" w14:textId="16708845" w:rsidR="008E021D" w:rsidRDefault="00330214">
      <w:pPr>
        <w:pStyle w:val="TableofFigures"/>
        <w:rPr>
          <w:rFonts w:eastAsiaTheme="minorEastAsia" w:cstheme="minorBidi"/>
          <w:noProof/>
          <w:color w:val="auto"/>
          <w:kern w:val="2"/>
          <w:sz w:val="22"/>
          <w:szCs w:val="22"/>
          <w14:ligatures w14:val="standardContextual"/>
        </w:rPr>
      </w:pPr>
      <w:hyperlink w:anchor="_Toc159238563" w:history="1">
        <w:r w:rsidR="008E021D" w:rsidRPr="00AC5AAA">
          <w:rPr>
            <w:rStyle w:val="Hyperlink"/>
            <w:rFonts w:ascii="Segoe UI" w:hAnsi="Segoe UI"/>
            <w:noProof/>
            <w:lang w:eastAsia="en-GB"/>
          </w:rPr>
          <w:t>Table 4.</w:t>
        </w:r>
        <w:r w:rsidR="008E021D">
          <w:rPr>
            <w:rFonts w:eastAsiaTheme="minorEastAsia" w:cstheme="minorBidi"/>
            <w:noProof/>
            <w:color w:val="auto"/>
            <w:kern w:val="2"/>
            <w:sz w:val="22"/>
            <w:szCs w:val="22"/>
            <w14:ligatures w14:val="standardContextual"/>
          </w:rPr>
          <w:tab/>
        </w:r>
        <w:r w:rsidR="008E021D" w:rsidRPr="00AC5AAA">
          <w:rPr>
            <w:rStyle w:val="Hyperlink"/>
            <w:noProof/>
            <w:lang w:eastAsia="en-GB"/>
          </w:rPr>
          <w:t>AUSTSWIM Performance Indicators in FY 2021–22 and FY 2022–23</w:t>
        </w:r>
        <w:r w:rsidR="008E021D">
          <w:rPr>
            <w:noProof/>
            <w:webHidden/>
          </w:rPr>
          <w:tab/>
        </w:r>
        <w:r w:rsidR="008E021D">
          <w:rPr>
            <w:noProof/>
            <w:webHidden/>
          </w:rPr>
          <w:fldChar w:fldCharType="begin"/>
        </w:r>
        <w:r w:rsidR="008E021D">
          <w:rPr>
            <w:noProof/>
            <w:webHidden/>
          </w:rPr>
          <w:instrText xml:space="preserve"> PAGEREF _Toc159238563 \h </w:instrText>
        </w:r>
        <w:r w:rsidR="008E021D">
          <w:rPr>
            <w:noProof/>
            <w:webHidden/>
          </w:rPr>
        </w:r>
        <w:r w:rsidR="008E021D">
          <w:rPr>
            <w:noProof/>
            <w:webHidden/>
          </w:rPr>
          <w:fldChar w:fldCharType="separate"/>
        </w:r>
        <w:r w:rsidR="00607219">
          <w:rPr>
            <w:noProof/>
            <w:webHidden/>
          </w:rPr>
          <w:t>22</w:t>
        </w:r>
        <w:r w:rsidR="008E021D">
          <w:rPr>
            <w:noProof/>
            <w:webHidden/>
          </w:rPr>
          <w:fldChar w:fldCharType="end"/>
        </w:r>
      </w:hyperlink>
    </w:p>
    <w:p w14:paraId="594E734A" w14:textId="08773368" w:rsidR="008E021D" w:rsidRDefault="00330214">
      <w:pPr>
        <w:pStyle w:val="TableofFigures"/>
        <w:rPr>
          <w:rFonts w:eastAsiaTheme="minorEastAsia" w:cstheme="minorBidi"/>
          <w:noProof/>
          <w:color w:val="auto"/>
          <w:kern w:val="2"/>
          <w:sz w:val="22"/>
          <w:szCs w:val="22"/>
          <w14:ligatures w14:val="standardContextual"/>
        </w:rPr>
      </w:pPr>
      <w:hyperlink w:anchor="_Toc159238564" w:history="1">
        <w:r w:rsidR="008E021D" w:rsidRPr="00AC5AAA">
          <w:rPr>
            <w:rStyle w:val="Hyperlink"/>
            <w:rFonts w:ascii="Segoe UI" w:hAnsi="Segoe UI"/>
            <w:noProof/>
            <w:lang w:eastAsia="en-GB"/>
          </w:rPr>
          <w:t>Table 5.</w:t>
        </w:r>
        <w:r w:rsidR="008E021D">
          <w:rPr>
            <w:rFonts w:eastAsiaTheme="minorEastAsia" w:cstheme="minorBidi"/>
            <w:noProof/>
            <w:color w:val="auto"/>
            <w:kern w:val="2"/>
            <w:sz w:val="22"/>
            <w:szCs w:val="22"/>
            <w14:ligatures w14:val="standardContextual"/>
          </w:rPr>
          <w:tab/>
        </w:r>
        <w:r w:rsidR="008E021D" w:rsidRPr="00AC5AAA">
          <w:rPr>
            <w:rStyle w:val="Hyperlink"/>
            <w:noProof/>
            <w:lang w:eastAsia="en-GB"/>
          </w:rPr>
          <w:t>Laurie Lawrence Performance Indicators in FY 2021–22 and FY 2022–23</w:t>
        </w:r>
        <w:r w:rsidR="008E021D">
          <w:rPr>
            <w:noProof/>
            <w:webHidden/>
          </w:rPr>
          <w:tab/>
        </w:r>
        <w:r w:rsidR="008E021D">
          <w:rPr>
            <w:noProof/>
            <w:webHidden/>
          </w:rPr>
          <w:fldChar w:fldCharType="begin"/>
        </w:r>
        <w:r w:rsidR="008E021D">
          <w:rPr>
            <w:noProof/>
            <w:webHidden/>
          </w:rPr>
          <w:instrText xml:space="preserve"> PAGEREF _Toc159238564 \h </w:instrText>
        </w:r>
        <w:r w:rsidR="008E021D">
          <w:rPr>
            <w:noProof/>
            <w:webHidden/>
          </w:rPr>
        </w:r>
        <w:r w:rsidR="008E021D">
          <w:rPr>
            <w:noProof/>
            <w:webHidden/>
          </w:rPr>
          <w:fldChar w:fldCharType="separate"/>
        </w:r>
        <w:r w:rsidR="00607219">
          <w:rPr>
            <w:noProof/>
            <w:webHidden/>
          </w:rPr>
          <w:t>24</w:t>
        </w:r>
        <w:r w:rsidR="008E021D">
          <w:rPr>
            <w:noProof/>
            <w:webHidden/>
          </w:rPr>
          <w:fldChar w:fldCharType="end"/>
        </w:r>
      </w:hyperlink>
    </w:p>
    <w:p w14:paraId="31A9BC38" w14:textId="58941B1E" w:rsidR="008E021D" w:rsidRDefault="00330214">
      <w:pPr>
        <w:pStyle w:val="TableofFigures"/>
        <w:rPr>
          <w:rFonts w:eastAsiaTheme="minorEastAsia" w:cstheme="minorBidi"/>
          <w:noProof/>
          <w:color w:val="auto"/>
          <w:kern w:val="2"/>
          <w:sz w:val="22"/>
          <w:szCs w:val="22"/>
          <w14:ligatures w14:val="standardContextual"/>
        </w:rPr>
      </w:pPr>
      <w:hyperlink w:anchor="_Toc159238565" w:history="1">
        <w:r w:rsidR="008E021D" w:rsidRPr="00AC5AAA">
          <w:rPr>
            <w:rStyle w:val="Hyperlink"/>
            <w:rFonts w:ascii="Segoe UI" w:hAnsi="Segoe UI"/>
            <w:noProof/>
            <w:lang w:eastAsia="en-GB"/>
          </w:rPr>
          <w:t>Table 6.</w:t>
        </w:r>
        <w:r w:rsidR="008E021D">
          <w:rPr>
            <w:rFonts w:eastAsiaTheme="minorEastAsia" w:cstheme="minorBidi"/>
            <w:noProof/>
            <w:color w:val="auto"/>
            <w:kern w:val="2"/>
            <w:sz w:val="22"/>
            <w:szCs w:val="22"/>
            <w14:ligatures w14:val="standardContextual"/>
          </w:rPr>
          <w:tab/>
        </w:r>
        <w:r w:rsidR="008E021D" w:rsidRPr="00AC5AAA">
          <w:rPr>
            <w:rStyle w:val="Hyperlink"/>
            <w:noProof/>
            <w:lang w:eastAsia="en-GB"/>
          </w:rPr>
          <w:t>ASPA Performance Indicators in FY 2021–22 and FY 2022–23</w:t>
        </w:r>
        <w:r w:rsidR="008E021D">
          <w:rPr>
            <w:noProof/>
            <w:webHidden/>
          </w:rPr>
          <w:tab/>
        </w:r>
        <w:r w:rsidR="008E021D">
          <w:rPr>
            <w:noProof/>
            <w:webHidden/>
          </w:rPr>
          <w:fldChar w:fldCharType="begin"/>
        </w:r>
        <w:r w:rsidR="008E021D">
          <w:rPr>
            <w:noProof/>
            <w:webHidden/>
          </w:rPr>
          <w:instrText xml:space="preserve"> PAGEREF _Toc159238565 \h </w:instrText>
        </w:r>
        <w:r w:rsidR="008E021D">
          <w:rPr>
            <w:noProof/>
            <w:webHidden/>
          </w:rPr>
        </w:r>
        <w:r w:rsidR="008E021D">
          <w:rPr>
            <w:noProof/>
            <w:webHidden/>
          </w:rPr>
          <w:fldChar w:fldCharType="separate"/>
        </w:r>
        <w:r w:rsidR="00607219">
          <w:rPr>
            <w:noProof/>
            <w:webHidden/>
          </w:rPr>
          <w:t>25</w:t>
        </w:r>
        <w:r w:rsidR="008E021D">
          <w:rPr>
            <w:noProof/>
            <w:webHidden/>
          </w:rPr>
          <w:fldChar w:fldCharType="end"/>
        </w:r>
      </w:hyperlink>
    </w:p>
    <w:p w14:paraId="57A67E1E" w14:textId="0BB5DB3C" w:rsidR="008E021D" w:rsidRDefault="00330214">
      <w:pPr>
        <w:pStyle w:val="TableofFigures"/>
        <w:rPr>
          <w:rFonts w:eastAsiaTheme="minorEastAsia" w:cstheme="minorBidi"/>
          <w:noProof/>
          <w:color w:val="auto"/>
          <w:kern w:val="2"/>
          <w:sz w:val="22"/>
          <w:szCs w:val="22"/>
          <w14:ligatures w14:val="standardContextual"/>
        </w:rPr>
      </w:pPr>
      <w:hyperlink w:anchor="_Toc159238566" w:history="1">
        <w:r w:rsidR="008E021D" w:rsidRPr="00AC5AAA">
          <w:rPr>
            <w:rStyle w:val="Hyperlink"/>
            <w:rFonts w:ascii="Segoe UI" w:hAnsi="Segoe UI"/>
            <w:noProof/>
            <w:lang w:eastAsia="en-GB"/>
          </w:rPr>
          <w:t>Table 7.</w:t>
        </w:r>
        <w:r w:rsidR="008E021D">
          <w:rPr>
            <w:rFonts w:eastAsiaTheme="minorEastAsia" w:cstheme="minorBidi"/>
            <w:noProof/>
            <w:color w:val="auto"/>
            <w:kern w:val="2"/>
            <w:sz w:val="22"/>
            <w:szCs w:val="22"/>
            <w14:ligatures w14:val="standardContextual"/>
          </w:rPr>
          <w:tab/>
        </w:r>
        <w:r w:rsidR="008E021D" w:rsidRPr="00AC5AAA">
          <w:rPr>
            <w:rStyle w:val="Hyperlink"/>
            <w:noProof/>
            <w:lang w:eastAsia="en-GB"/>
          </w:rPr>
          <w:t>Water safety impacts by sector</w:t>
        </w:r>
        <w:r w:rsidR="008E021D">
          <w:rPr>
            <w:noProof/>
            <w:webHidden/>
          </w:rPr>
          <w:tab/>
        </w:r>
        <w:r w:rsidR="008E021D">
          <w:rPr>
            <w:noProof/>
            <w:webHidden/>
          </w:rPr>
          <w:fldChar w:fldCharType="begin"/>
        </w:r>
        <w:r w:rsidR="008E021D">
          <w:rPr>
            <w:noProof/>
            <w:webHidden/>
          </w:rPr>
          <w:instrText xml:space="preserve"> PAGEREF _Toc159238566 \h </w:instrText>
        </w:r>
        <w:r w:rsidR="008E021D">
          <w:rPr>
            <w:noProof/>
            <w:webHidden/>
          </w:rPr>
        </w:r>
        <w:r w:rsidR="008E021D">
          <w:rPr>
            <w:noProof/>
            <w:webHidden/>
          </w:rPr>
          <w:fldChar w:fldCharType="separate"/>
        </w:r>
        <w:r w:rsidR="00607219">
          <w:rPr>
            <w:noProof/>
            <w:webHidden/>
          </w:rPr>
          <w:t>39</w:t>
        </w:r>
        <w:r w:rsidR="008E021D">
          <w:rPr>
            <w:noProof/>
            <w:webHidden/>
          </w:rPr>
          <w:fldChar w:fldCharType="end"/>
        </w:r>
      </w:hyperlink>
    </w:p>
    <w:p w14:paraId="29413392" w14:textId="02F8D7A4" w:rsidR="008E021D" w:rsidRDefault="00330214">
      <w:pPr>
        <w:pStyle w:val="TableofFigures"/>
        <w:rPr>
          <w:rFonts w:eastAsiaTheme="minorEastAsia" w:cstheme="minorBidi"/>
          <w:noProof/>
          <w:color w:val="auto"/>
          <w:kern w:val="2"/>
          <w:sz w:val="22"/>
          <w:szCs w:val="22"/>
          <w14:ligatures w14:val="standardContextual"/>
        </w:rPr>
      </w:pPr>
      <w:hyperlink w:anchor="_Toc159238567" w:history="1">
        <w:r w:rsidR="008E021D" w:rsidRPr="00AC5AAA">
          <w:rPr>
            <w:rStyle w:val="Hyperlink"/>
            <w:rFonts w:ascii="Segoe UI" w:hAnsi="Segoe UI"/>
            <w:noProof/>
            <w:lang w:eastAsia="en-GB"/>
          </w:rPr>
          <w:t>Table 8.</w:t>
        </w:r>
        <w:r w:rsidR="008E021D">
          <w:rPr>
            <w:rFonts w:eastAsiaTheme="minorEastAsia" w:cstheme="minorBidi"/>
            <w:noProof/>
            <w:color w:val="auto"/>
            <w:kern w:val="2"/>
            <w:sz w:val="22"/>
            <w:szCs w:val="22"/>
            <w14:ligatures w14:val="standardContextual"/>
          </w:rPr>
          <w:tab/>
        </w:r>
        <w:r w:rsidR="008E021D" w:rsidRPr="00AC5AAA">
          <w:rPr>
            <w:rStyle w:val="Hyperlink"/>
            <w:noProof/>
            <w:lang w:eastAsia="en-GB"/>
          </w:rPr>
          <w:t>Pros and cons of funding the SLSA Training Measure</w:t>
        </w:r>
        <w:r w:rsidR="008E021D">
          <w:rPr>
            <w:noProof/>
            <w:webHidden/>
          </w:rPr>
          <w:tab/>
        </w:r>
        <w:r w:rsidR="008E021D">
          <w:rPr>
            <w:noProof/>
            <w:webHidden/>
          </w:rPr>
          <w:fldChar w:fldCharType="begin"/>
        </w:r>
        <w:r w:rsidR="008E021D">
          <w:rPr>
            <w:noProof/>
            <w:webHidden/>
          </w:rPr>
          <w:instrText xml:space="preserve"> PAGEREF _Toc159238567 \h </w:instrText>
        </w:r>
        <w:r w:rsidR="008E021D">
          <w:rPr>
            <w:noProof/>
            <w:webHidden/>
          </w:rPr>
        </w:r>
        <w:r w:rsidR="008E021D">
          <w:rPr>
            <w:noProof/>
            <w:webHidden/>
          </w:rPr>
          <w:fldChar w:fldCharType="separate"/>
        </w:r>
        <w:r w:rsidR="00607219">
          <w:rPr>
            <w:noProof/>
            <w:webHidden/>
          </w:rPr>
          <w:t>42</w:t>
        </w:r>
        <w:r w:rsidR="008E021D">
          <w:rPr>
            <w:noProof/>
            <w:webHidden/>
          </w:rPr>
          <w:fldChar w:fldCharType="end"/>
        </w:r>
      </w:hyperlink>
    </w:p>
    <w:p w14:paraId="41793D4F" w14:textId="45642661" w:rsidR="001C734F" w:rsidRPr="00611E0E" w:rsidRDefault="00CF658C" w:rsidP="001C734F">
      <w:r>
        <w:rPr>
          <w:b/>
          <w:bCs/>
          <w:noProof/>
          <w:lang w:val="en-US"/>
        </w:rPr>
        <w:fldChar w:fldCharType="end"/>
      </w:r>
    </w:p>
    <w:p w14:paraId="6331E2C1" w14:textId="77777777" w:rsidR="001C734F" w:rsidRDefault="001C734F" w:rsidP="001C734F">
      <w:pPr>
        <w:pStyle w:val="TOCHeading2"/>
      </w:pPr>
      <w:r>
        <w:t>Figures</w:t>
      </w:r>
    </w:p>
    <w:p w14:paraId="329E79C5" w14:textId="75B27F96" w:rsidR="008E021D" w:rsidRDefault="00F77140">
      <w:pPr>
        <w:pStyle w:val="TableofFigures"/>
        <w:rPr>
          <w:rFonts w:eastAsiaTheme="minorEastAsia" w:cstheme="minorBidi"/>
          <w:noProof/>
          <w:color w:val="auto"/>
          <w:kern w:val="2"/>
          <w:sz w:val="22"/>
          <w:szCs w:val="22"/>
          <w14:ligatures w14:val="standardContextual"/>
        </w:rPr>
      </w:pPr>
      <w:r>
        <w:fldChar w:fldCharType="begin"/>
      </w:r>
      <w:r>
        <w:instrText xml:space="preserve"> TOC \h \z \t "Figure Heading" \c </w:instrText>
      </w:r>
      <w:r>
        <w:fldChar w:fldCharType="separate"/>
      </w:r>
      <w:hyperlink w:anchor="_Toc159238568" w:history="1">
        <w:r w:rsidR="008E021D" w:rsidRPr="00592120">
          <w:rPr>
            <w:rStyle w:val="Hyperlink"/>
            <w:noProof/>
            <w:lang w:eastAsia="en-GB"/>
          </w:rPr>
          <w:t>Figure 1. WSSP Performance Indicators for grantees in FY 2021–22 and FY 2022–23</w:t>
        </w:r>
        <w:r w:rsidR="008E021D">
          <w:rPr>
            <w:noProof/>
            <w:webHidden/>
          </w:rPr>
          <w:tab/>
        </w:r>
        <w:r w:rsidR="008E021D">
          <w:rPr>
            <w:noProof/>
            <w:webHidden/>
          </w:rPr>
          <w:fldChar w:fldCharType="begin"/>
        </w:r>
        <w:r w:rsidR="008E021D">
          <w:rPr>
            <w:noProof/>
            <w:webHidden/>
          </w:rPr>
          <w:instrText xml:space="preserve"> PAGEREF _Toc159238568 \h </w:instrText>
        </w:r>
        <w:r w:rsidR="008E021D">
          <w:rPr>
            <w:noProof/>
            <w:webHidden/>
          </w:rPr>
        </w:r>
        <w:r w:rsidR="008E021D">
          <w:rPr>
            <w:noProof/>
            <w:webHidden/>
          </w:rPr>
          <w:fldChar w:fldCharType="separate"/>
        </w:r>
        <w:r w:rsidR="00607219">
          <w:rPr>
            <w:noProof/>
            <w:webHidden/>
          </w:rPr>
          <w:t>vi</w:t>
        </w:r>
        <w:r w:rsidR="008E021D">
          <w:rPr>
            <w:noProof/>
            <w:webHidden/>
          </w:rPr>
          <w:fldChar w:fldCharType="end"/>
        </w:r>
      </w:hyperlink>
    </w:p>
    <w:p w14:paraId="04B236E3" w14:textId="28FC1648" w:rsidR="008E021D" w:rsidRDefault="00330214">
      <w:pPr>
        <w:pStyle w:val="TableofFigures"/>
        <w:rPr>
          <w:rFonts w:eastAsiaTheme="minorEastAsia" w:cstheme="minorBidi"/>
          <w:noProof/>
          <w:color w:val="auto"/>
          <w:kern w:val="2"/>
          <w:sz w:val="22"/>
          <w:szCs w:val="22"/>
          <w14:ligatures w14:val="standardContextual"/>
        </w:rPr>
      </w:pPr>
      <w:hyperlink w:anchor="_Toc159238569" w:history="1">
        <w:r w:rsidR="008E021D" w:rsidRPr="00592120">
          <w:rPr>
            <w:rStyle w:val="Hyperlink"/>
            <w:noProof/>
            <w:lang w:eastAsia="en-GB"/>
          </w:rPr>
          <w:t>Figure 2. WSSP Program Logic outputs and short-term outcomes</w:t>
        </w:r>
        <w:r w:rsidR="008E021D">
          <w:rPr>
            <w:noProof/>
            <w:webHidden/>
          </w:rPr>
          <w:tab/>
        </w:r>
        <w:r w:rsidR="008E021D">
          <w:rPr>
            <w:noProof/>
            <w:webHidden/>
          </w:rPr>
          <w:fldChar w:fldCharType="begin"/>
        </w:r>
        <w:r w:rsidR="008E021D">
          <w:rPr>
            <w:noProof/>
            <w:webHidden/>
          </w:rPr>
          <w:instrText xml:space="preserve"> PAGEREF _Toc159238569 \h </w:instrText>
        </w:r>
        <w:r w:rsidR="008E021D">
          <w:rPr>
            <w:noProof/>
            <w:webHidden/>
          </w:rPr>
        </w:r>
        <w:r w:rsidR="008E021D">
          <w:rPr>
            <w:noProof/>
            <w:webHidden/>
          </w:rPr>
          <w:fldChar w:fldCharType="separate"/>
        </w:r>
        <w:r w:rsidR="00607219">
          <w:rPr>
            <w:noProof/>
            <w:webHidden/>
          </w:rPr>
          <w:t>vii</w:t>
        </w:r>
        <w:r w:rsidR="008E021D">
          <w:rPr>
            <w:noProof/>
            <w:webHidden/>
          </w:rPr>
          <w:fldChar w:fldCharType="end"/>
        </w:r>
      </w:hyperlink>
    </w:p>
    <w:p w14:paraId="43F05E68" w14:textId="290CA679" w:rsidR="008E021D" w:rsidRDefault="00330214">
      <w:pPr>
        <w:pStyle w:val="TableofFigures"/>
        <w:rPr>
          <w:rFonts w:eastAsiaTheme="minorEastAsia" w:cstheme="minorBidi"/>
          <w:noProof/>
          <w:color w:val="auto"/>
          <w:kern w:val="2"/>
          <w:sz w:val="22"/>
          <w:szCs w:val="22"/>
          <w14:ligatures w14:val="standardContextual"/>
        </w:rPr>
      </w:pPr>
      <w:hyperlink w:anchor="_Toc159238570" w:history="1">
        <w:r w:rsidR="008E021D" w:rsidRPr="00592120">
          <w:rPr>
            <w:rStyle w:val="Hyperlink"/>
            <w:noProof/>
          </w:rPr>
          <w:t>Figure 3. Funding under the WSSP and the SLSA Training Measure</w:t>
        </w:r>
        <w:r w:rsidR="008E021D">
          <w:rPr>
            <w:noProof/>
            <w:webHidden/>
          </w:rPr>
          <w:tab/>
        </w:r>
        <w:r w:rsidR="008E021D">
          <w:rPr>
            <w:noProof/>
            <w:webHidden/>
          </w:rPr>
          <w:fldChar w:fldCharType="begin"/>
        </w:r>
        <w:r w:rsidR="008E021D">
          <w:rPr>
            <w:noProof/>
            <w:webHidden/>
          </w:rPr>
          <w:instrText xml:space="preserve"> PAGEREF _Toc159238570 \h </w:instrText>
        </w:r>
        <w:r w:rsidR="008E021D">
          <w:rPr>
            <w:noProof/>
            <w:webHidden/>
          </w:rPr>
        </w:r>
        <w:r w:rsidR="008E021D">
          <w:rPr>
            <w:noProof/>
            <w:webHidden/>
          </w:rPr>
          <w:fldChar w:fldCharType="separate"/>
        </w:r>
        <w:r w:rsidR="00607219">
          <w:rPr>
            <w:noProof/>
            <w:webHidden/>
          </w:rPr>
          <w:t>2</w:t>
        </w:r>
        <w:r w:rsidR="008E021D">
          <w:rPr>
            <w:noProof/>
            <w:webHidden/>
          </w:rPr>
          <w:fldChar w:fldCharType="end"/>
        </w:r>
      </w:hyperlink>
    </w:p>
    <w:p w14:paraId="7762A19B" w14:textId="79E8CBC1" w:rsidR="008E021D" w:rsidRDefault="00330214">
      <w:pPr>
        <w:pStyle w:val="TableofFigures"/>
        <w:rPr>
          <w:rFonts w:eastAsiaTheme="minorEastAsia" w:cstheme="minorBidi"/>
          <w:noProof/>
          <w:color w:val="auto"/>
          <w:kern w:val="2"/>
          <w:sz w:val="22"/>
          <w:szCs w:val="22"/>
          <w14:ligatures w14:val="standardContextual"/>
        </w:rPr>
      </w:pPr>
      <w:hyperlink w:anchor="_Toc159238571" w:history="1">
        <w:r w:rsidR="008E021D" w:rsidRPr="00592120">
          <w:rPr>
            <w:rStyle w:val="Hyperlink"/>
            <w:noProof/>
            <w:lang w:eastAsia="en-GB"/>
          </w:rPr>
          <w:t>Figure 4. Timeline of actions relating to inland waterways</w:t>
        </w:r>
        <w:r w:rsidR="008E021D">
          <w:rPr>
            <w:noProof/>
            <w:webHidden/>
          </w:rPr>
          <w:tab/>
        </w:r>
        <w:r w:rsidR="008E021D">
          <w:rPr>
            <w:noProof/>
            <w:webHidden/>
          </w:rPr>
          <w:fldChar w:fldCharType="begin"/>
        </w:r>
        <w:r w:rsidR="008E021D">
          <w:rPr>
            <w:noProof/>
            <w:webHidden/>
          </w:rPr>
          <w:instrText xml:space="preserve"> PAGEREF _Toc159238571 \h </w:instrText>
        </w:r>
        <w:r w:rsidR="008E021D">
          <w:rPr>
            <w:noProof/>
            <w:webHidden/>
          </w:rPr>
        </w:r>
        <w:r w:rsidR="008E021D">
          <w:rPr>
            <w:noProof/>
            <w:webHidden/>
          </w:rPr>
          <w:fldChar w:fldCharType="separate"/>
        </w:r>
        <w:r w:rsidR="00607219">
          <w:rPr>
            <w:noProof/>
            <w:webHidden/>
          </w:rPr>
          <w:t>11</w:t>
        </w:r>
        <w:r w:rsidR="008E021D">
          <w:rPr>
            <w:noProof/>
            <w:webHidden/>
          </w:rPr>
          <w:fldChar w:fldCharType="end"/>
        </w:r>
      </w:hyperlink>
    </w:p>
    <w:p w14:paraId="1DDEB1BE" w14:textId="39E5D812" w:rsidR="008E021D" w:rsidRDefault="00330214">
      <w:pPr>
        <w:pStyle w:val="TableofFigures"/>
        <w:rPr>
          <w:rFonts w:eastAsiaTheme="minorEastAsia" w:cstheme="minorBidi"/>
          <w:noProof/>
          <w:color w:val="auto"/>
          <w:kern w:val="2"/>
          <w:sz w:val="22"/>
          <w:szCs w:val="22"/>
          <w14:ligatures w14:val="standardContextual"/>
        </w:rPr>
      </w:pPr>
      <w:hyperlink w:anchor="_Toc159238572" w:history="1">
        <w:r w:rsidR="008E021D" w:rsidRPr="00592120">
          <w:rPr>
            <w:rStyle w:val="Hyperlink"/>
            <w:noProof/>
            <w:lang w:eastAsia="en-GB"/>
          </w:rPr>
          <w:t>Figure 5. RLSA Performance Indicators in FY 2021–22 and FY 2022–23</w:t>
        </w:r>
        <w:r w:rsidR="008E021D">
          <w:rPr>
            <w:noProof/>
            <w:webHidden/>
          </w:rPr>
          <w:tab/>
        </w:r>
        <w:r w:rsidR="008E021D">
          <w:rPr>
            <w:noProof/>
            <w:webHidden/>
          </w:rPr>
          <w:fldChar w:fldCharType="begin"/>
        </w:r>
        <w:r w:rsidR="008E021D">
          <w:rPr>
            <w:noProof/>
            <w:webHidden/>
          </w:rPr>
          <w:instrText xml:space="preserve"> PAGEREF _Toc159238572 \h </w:instrText>
        </w:r>
        <w:r w:rsidR="008E021D">
          <w:rPr>
            <w:noProof/>
            <w:webHidden/>
          </w:rPr>
        </w:r>
        <w:r w:rsidR="008E021D">
          <w:rPr>
            <w:noProof/>
            <w:webHidden/>
          </w:rPr>
          <w:fldChar w:fldCharType="separate"/>
        </w:r>
        <w:r w:rsidR="00607219">
          <w:rPr>
            <w:noProof/>
            <w:webHidden/>
          </w:rPr>
          <w:t>15</w:t>
        </w:r>
        <w:r w:rsidR="008E021D">
          <w:rPr>
            <w:noProof/>
            <w:webHidden/>
          </w:rPr>
          <w:fldChar w:fldCharType="end"/>
        </w:r>
      </w:hyperlink>
    </w:p>
    <w:p w14:paraId="03559860" w14:textId="0D18C7AC" w:rsidR="008E021D" w:rsidRDefault="00330214">
      <w:pPr>
        <w:pStyle w:val="TableofFigures"/>
        <w:rPr>
          <w:rFonts w:eastAsiaTheme="minorEastAsia" w:cstheme="minorBidi"/>
          <w:noProof/>
          <w:color w:val="auto"/>
          <w:kern w:val="2"/>
          <w:sz w:val="22"/>
          <w:szCs w:val="22"/>
          <w14:ligatures w14:val="standardContextual"/>
        </w:rPr>
      </w:pPr>
      <w:hyperlink w:anchor="_Toc159238573" w:history="1">
        <w:r w:rsidR="008E021D" w:rsidRPr="00592120">
          <w:rPr>
            <w:rStyle w:val="Hyperlink"/>
            <w:noProof/>
            <w:lang w:eastAsia="en-GB"/>
          </w:rPr>
          <w:t>Figure 6. SLSA WSSP Performance Indicators in FY 2021–22 and FY 2022–23</w:t>
        </w:r>
        <w:r w:rsidR="008E021D">
          <w:rPr>
            <w:noProof/>
            <w:webHidden/>
          </w:rPr>
          <w:tab/>
        </w:r>
        <w:r w:rsidR="008E021D">
          <w:rPr>
            <w:noProof/>
            <w:webHidden/>
          </w:rPr>
          <w:fldChar w:fldCharType="begin"/>
        </w:r>
        <w:r w:rsidR="008E021D">
          <w:rPr>
            <w:noProof/>
            <w:webHidden/>
          </w:rPr>
          <w:instrText xml:space="preserve"> PAGEREF _Toc159238573 \h </w:instrText>
        </w:r>
        <w:r w:rsidR="008E021D">
          <w:rPr>
            <w:noProof/>
            <w:webHidden/>
          </w:rPr>
        </w:r>
        <w:r w:rsidR="008E021D">
          <w:rPr>
            <w:noProof/>
            <w:webHidden/>
          </w:rPr>
          <w:fldChar w:fldCharType="separate"/>
        </w:r>
        <w:r w:rsidR="00607219">
          <w:rPr>
            <w:noProof/>
            <w:webHidden/>
          </w:rPr>
          <w:t>18</w:t>
        </w:r>
        <w:r w:rsidR="008E021D">
          <w:rPr>
            <w:noProof/>
            <w:webHidden/>
          </w:rPr>
          <w:fldChar w:fldCharType="end"/>
        </w:r>
      </w:hyperlink>
    </w:p>
    <w:p w14:paraId="05C33FE5" w14:textId="3A58A4DA" w:rsidR="008E021D" w:rsidRDefault="00330214">
      <w:pPr>
        <w:pStyle w:val="TableofFigures"/>
        <w:rPr>
          <w:rFonts w:eastAsiaTheme="minorEastAsia" w:cstheme="minorBidi"/>
          <w:noProof/>
          <w:color w:val="auto"/>
          <w:kern w:val="2"/>
          <w:sz w:val="22"/>
          <w:szCs w:val="22"/>
          <w14:ligatures w14:val="standardContextual"/>
        </w:rPr>
      </w:pPr>
      <w:hyperlink w:anchor="_Toc159238574" w:history="1">
        <w:r w:rsidR="008E021D" w:rsidRPr="00592120">
          <w:rPr>
            <w:rStyle w:val="Hyperlink"/>
            <w:noProof/>
            <w:lang w:eastAsia="en-GB"/>
          </w:rPr>
          <w:t>Figure 7. SLSA Training Measure Performance Indicators in FY 2021–22 and FY 2022–23</w:t>
        </w:r>
        <w:r w:rsidR="00191201">
          <w:rPr>
            <w:rStyle w:val="Hyperlink"/>
            <w:noProof/>
            <w:lang w:eastAsia="en-GB"/>
          </w:rPr>
          <w:t>…………</w:t>
        </w:r>
        <w:r w:rsidR="008E021D">
          <w:rPr>
            <w:noProof/>
            <w:webHidden/>
          </w:rPr>
          <w:tab/>
        </w:r>
        <w:r w:rsidR="008E021D">
          <w:rPr>
            <w:noProof/>
            <w:webHidden/>
          </w:rPr>
          <w:fldChar w:fldCharType="begin"/>
        </w:r>
        <w:r w:rsidR="008E021D">
          <w:rPr>
            <w:noProof/>
            <w:webHidden/>
          </w:rPr>
          <w:instrText xml:space="preserve"> PAGEREF _Toc159238574 \h </w:instrText>
        </w:r>
        <w:r w:rsidR="008E021D">
          <w:rPr>
            <w:noProof/>
            <w:webHidden/>
          </w:rPr>
        </w:r>
        <w:r w:rsidR="008E021D">
          <w:rPr>
            <w:noProof/>
            <w:webHidden/>
          </w:rPr>
          <w:fldChar w:fldCharType="separate"/>
        </w:r>
        <w:r w:rsidR="00607219">
          <w:rPr>
            <w:noProof/>
            <w:webHidden/>
          </w:rPr>
          <w:t>19</w:t>
        </w:r>
        <w:r w:rsidR="008E021D">
          <w:rPr>
            <w:noProof/>
            <w:webHidden/>
          </w:rPr>
          <w:fldChar w:fldCharType="end"/>
        </w:r>
      </w:hyperlink>
    </w:p>
    <w:p w14:paraId="2E76DD54" w14:textId="5616E191" w:rsidR="008E021D" w:rsidRDefault="00330214">
      <w:pPr>
        <w:pStyle w:val="TableofFigures"/>
        <w:rPr>
          <w:rFonts w:eastAsiaTheme="minorEastAsia" w:cstheme="minorBidi"/>
          <w:noProof/>
          <w:color w:val="auto"/>
          <w:kern w:val="2"/>
          <w:sz w:val="22"/>
          <w:szCs w:val="22"/>
          <w14:ligatures w14:val="standardContextual"/>
        </w:rPr>
      </w:pPr>
      <w:hyperlink w:anchor="_Toc159238575" w:history="1">
        <w:r w:rsidR="008E021D" w:rsidRPr="00592120">
          <w:rPr>
            <w:rStyle w:val="Hyperlink"/>
            <w:noProof/>
            <w:lang w:eastAsia="en-GB"/>
          </w:rPr>
          <w:t>Figure 8. AUSTSWIM Performance Indicators in FY 2021–22 and FY 2022–23</w:t>
        </w:r>
        <w:r w:rsidR="008E021D">
          <w:rPr>
            <w:noProof/>
            <w:webHidden/>
          </w:rPr>
          <w:tab/>
        </w:r>
        <w:r w:rsidR="008E021D">
          <w:rPr>
            <w:noProof/>
            <w:webHidden/>
          </w:rPr>
          <w:fldChar w:fldCharType="begin"/>
        </w:r>
        <w:r w:rsidR="008E021D">
          <w:rPr>
            <w:noProof/>
            <w:webHidden/>
          </w:rPr>
          <w:instrText xml:space="preserve"> PAGEREF _Toc159238575 \h </w:instrText>
        </w:r>
        <w:r w:rsidR="008E021D">
          <w:rPr>
            <w:noProof/>
            <w:webHidden/>
          </w:rPr>
        </w:r>
        <w:r w:rsidR="008E021D">
          <w:rPr>
            <w:noProof/>
            <w:webHidden/>
          </w:rPr>
          <w:fldChar w:fldCharType="separate"/>
        </w:r>
        <w:r w:rsidR="00607219">
          <w:rPr>
            <w:noProof/>
            <w:webHidden/>
          </w:rPr>
          <w:t>22</w:t>
        </w:r>
        <w:r w:rsidR="008E021D">
          <w:rPr>
            <w:noProof/>
            <w:webHidden/>
          </w:rPr>
          <w:fldChar w:fldCharType="end"/>
        </w:r>
      </w:hyperlink>
    </w:p>
    <w:p w14:paraId="2115AEA4" w14:textId="73490BCC" w:rsidR="008E021D" w:rsidRDefault="00330214">
      <w:pPr>
        <w:pStyle w:val="TableofFigures"/>
        <w:rPr>
          <w:rFonts w:eastAsiaTheme="minorEastAsia" w:cstheme="minorBidi"/>
          <w:noProof/>
          <w:color w:val="auto"/>
          <w:kern w:val="2"/>
          <w:sz w:val="22"/>
          <w:szCs w:val="22"/>
          <w14:ligatures w14:val="standardContextual"/>
        </w:rPr>
      </w:pPr>
      <w:hyperlink w:anchor="_Toc159238576" w:history="1">
        <w:r w:rsidR="008E021D" w:rsidRPr="00592120">
          <w:rPr>
            <w:rStyle w:val="Hyperlink"/>
            <w:noProof/>
            <w:lang w:eastAsia="en-GB"/>
          </w:rPr>
          <w:t>Figure 9. Laurie Lawrence Performance Indicators in FY 2021–22 and FY 2022–23</w:t>
        </w:r>
        <w:r w:rsidR="008E021D">
          <w:rPr>
            <w:noProof/>
            <w:webHidden/>
          </w:rPr>
          <w:tab/>
        </w:r>
        <w:r w:rsidR="008E021D">
          <w:rPr>
            <w:noProof/>
            <w:webHidden/>
          </w:rPr>
          <w:fldChar w:fldCharType="begin"/>
        </w:r>
        <w:r w:rsidR="008E021D">
          <w:rPr>
            <w:noProof/>
            <w:webHidden/>
          </w:rPr>
          <w:instrText xml:space="preserve"> PAGEREF _Toc159238576 \h </w:instrText>
        </w:r>
        <w:r w:rsidR="008E021D">
          <w:rPr>
            <w:noProof/>
            <w:webHidden/>
          </w:rPr>
        </w:r>
        <w:r w:rsidR="008E021D">
          <w:rPr>
            <w:noProof/>
            <w:webHidden/>
          </w:rPr>
          <w:fldChar w:fldCharType="separate"/>
        </w:r>
        <w:r w:rsidR="00607219">
          <w:rPr>
            <w:noProof/>
            <w:webHidden/>
          </w:rPr>
          <w:t>23</w:t>
        </w:r>
        <w:r w:rsidR="008E021D">
          <w:rPr>
            <w:noProof/>
            <w:webHidden/>
          </w:rPr>
          <w:fldChar w:fldCharType="end"/>
        </w:r>
      </w:hyperlink>
    </w:p>
    <w:p w14:paraId="57D99C39" w14:textId="13F56B25" w:rsidR="008E021D" w:rsidRDefault="00330214">
      <w:pPr>
        <w:pStyle w:val="TableofFigures"/>
        <w:rPr>
          <w:rFonts w:eastAsiaTheme="minorEastAsia" w:cstheme="minorBidi"/>
          <w:noProof/>
          <w:color w:val="auto"/>
          <w:kern w:val="2"/>
          <w:sz w:val="22"/>
          <w:szCs w:val="22"/>
          <w14:ligatures w14:val="standardContextual"/>
        </w:rPr>
      </w:pPr>
      <w:hyperlink w:anchor="_Toc159238577" w:history="1">
        <w:r w:rsidR="008E021D" w:rsidRPr="00592120">
          <w:rPr>
            <w:rStyle w:val="Hyperlink"/>
            <w:noProof/>
            <w:lang w:eastAsia="en-GB"/>
          </w:rPr>
          <w:t>Figure 10. ASPA Performance Indicators in FY 2021–22 and FY 2022–23</w:t>
        </w:r>
        <w:r w:rsidR="008E021D">
          <w:rPr>
            <w:noProof/>
            <w:webHidden/>
          </w:rPr>
          <w:tab/>
        </w:r>
        <w:r w:rsidR="008E021D">
          <w:rPr>
            <w:noProof/>
            <w:webHidden/>
          </w:rPr>
          <w:fldChar w:fldCharType="begin"/>
        </w:r>
        <w:r w:rsidR="008E021D">
          <w:rPr>
            <w:noProof/>
            <w:webHidden/>
          </w:rPr>
          <w:instrText xml:space="preserve"> PAGEREF _Toc159238577 \h </w:instrText>
        </w:r>
        <w:r w:rsidR="008E021D">
          <w:rPr>
            <w:noProof/>
            <w:webHidden/>
          </w:rPr>
        </w:r>
        <w:r w:rsidR="008E021D">
          <w:rPr>
            <w:noProof/>
            <w:webHidden/>
          </w:rPr>
          <w:fldChar w:fldCharType="separate"/>
        </w:r>
        <w:r w:rsidR="00607219">
          <w:rPr>
            <w:noProof/>
            <w:webHidden/>
          </w:rPr>
          <w:t>25</w:t>
        </w:r>
        <w:r w:rsidR="008E021D">
          <w:rPr>
            <w:noProof/>
            <w:webHidden/>
          </w:rPr>
          <w:fldChar w:fldCharType="end"/>
        </w:r>
      </w:hyperlink>
    </w:p>
    <w:p w14:paraId="524B1DF5" w14:textId="598051D7" w:rsidR="008E021D" w:rsidRDefault="00330214">
      <w:pPr>
        <w:pStyle w:val="TableofFigures"/>
        <w:rPr>
          <w:rFonts w:eastAsiaTheme="minorEastAsia" w:cstheme="minorBidi"/>
          <w:noProof/>
          <w:color w:val="auto"/>
          <w:kern w:val="2"/>
          <w:sz w:val="22"/>
          <w:szCs w:val="22"/>
          <w14:ligatures w14:val="standardContextual"/>
        </w:rPr>
      </w:pPr>
      <w:hyperlink w:anchor="_Toc159238578" w:history="1">
        <w:r w:rsidR="008E021D" w:rsidRPr="00592120">
          <w:rPr>
            <w:rStyle w:val="Hyperlink"/>
            <w:noProof/>
            <w:lang w:eastAsia="en-GB"/>
          </w:rPr>
          <w:t>Figure 11 . Jurisdictional water safety funding landscape</w:t>
        </w:r>
        <w:r w:rsidR="008E021D">
          <w:rPr>
            <w:noProof/>
            <w:webHidden/>
          </w:rPr>
          <w:tab/>
        </w:r>
        <w:r w:rsidR="008E021D">
          <w:rPr>
            <w:noProof/>
            <w:webHidden/>
          </w:rPr>
          <w:fldChar w:fldCharType="begin"/>
        </w:r>
        <w:r w:rsidR="008E021D">
          <w:rPr>
            <w:noProof/>
            <w:webHidden/>
          </w:rPr>
          <w:instrText xml:space="preserve"> PAGEREF _Toc159238578 \h </w:instrText>
        </w:r>
        <w:r w:rsidR="008E021D">
          <w:rPr>
            <w:noProof/>
            <w:webHidden/>
          </w:rPr>
        </w:r>
        <w:r w:rsidR="008E021D">
          <w:rPr>
            <w:noProof/>
            <w:webHidden/>
          </w:rPr>
          <w:fldChar w:fldCharType="separate"/>
        </w:r>
        <w:r w:rsidR="00607219">
          <w:rPr>
            <w:noProof/>
            <w:webHidden/>
          </w:rPr>
          <w:t>40</w:t>
        </w:r>
        <w:r w:rsidR="008E021D">
          <w:rPr>
            <w:noProof/>
            <w:webHidden/>
          </w:rPr>
          <w:fldChar w:fldCharType="end"/>
        </w:r>
      </w:hyperlink>
    </w:p>
    <w:p w14:paraId="7D31E2C1" w14:textId="26C92562" w:rsidR="009F380D" w:rsidRPr="00D17A38" w:rsidRDefault="00F77140" w:rsidP="001C734F">
      <w:pPr>
        <w:rPr>
          <w:b/>
          <w:lang w:val="en-US"/>
        </w:rPr>
        <w:sectPr w:rsidR="009F380D" w:rsidRPr="00D17A38" w:rsidSect="000A2770">
          <w:headerReference w:type="default" r:id="rId22"/>
          <w:footerReference w:type="default" r:id="rId23"/>
          <w:pgSz w:w="11906" w:h="16838" w:code="9"/>
          <w:pgMar w:top="1418" w:right="1418" w:bottom="1418" w:left="2268" w:header="561" w:footer="57" w:gutter="0"/>
          <w:cols w:space="708"/>
          <w:docGrid w:linePitch="360"/>
        </w:sectPr>
      </w:pPr>
      <w:r>
        <w:rPr>
          <w:b/>
          <w:bCs/>
          <w:noProof/>
          <w:lang w:val="en-US"/>
        </w:rPr>
        <w:fldChar w:fldCharType="end"/>
      </w:r>
    </w:p>
    <w:p w14:paraId="7DD4F5E7" w14:textId="568E0735" w:rsidR="007F13FE" w:rsidRPr="00C62A8D" w:rsidRDefault="001C734F" w:rsidP="001C734F">
      <w:pPr>
        <w:pStyle w:val="Heading1"/>
        <w:numPr>
          <w:ilvl w:val="0"/>
          <w:numId w:val="0"/>
        </w:numPr>
        <w:rPr>
          <w:color w:val="0D3C4A"/>
        </w:rPr>
      </w:pPr>
      <w:bookmarkStart w:id="0" w:name="_Toc155888168"/>
      <w:bookmarkStart w:id="1" w:name="_Toc159238535"/>
      <w:r w:rsidRPr="00C62A8D">
        <w:rPr>
          <w:color w:val="0D3C4A"/>
        </w:rPr>
        <w:lastRenderedPageBreak/>
        <w:t xml:space="preserve">Executive </w:t>
      </w:r>
      <w:r w:rsidR="00F63465" w:rsidRPr="00C62A8D">
        <w:rPr>
          <w:color w:val="0D3C4A"/>
        </w:rPr>
        <w:t>s</w:t>
      </w:r>
      <w:r w:rsidRPr="00C62A8D">
        <w:rPr>
          <w:color w:val="0D3C4A"/>
        </w:rPr>
        <w:t>ummary</w:t>
      </w:r>
      <w:bookmarkEnd w:id="0"/>
      <w:bookmarkEnd w:id="1"/>
    </w:p>
    <w:p w14:paraId="5AFEDCE9" w14:textId="77777777" w:rsidR="005843E9" w:rsidRDefault="005843E9" w:rsidP="005843E9">
      <w:pPr>
        <w:pStyle w:val="Heading2"/>
        <w:numPr>
          <w:ilvl w:val="0"/>
          <w:numId w:val="0"/>
        </w:numPr>
      </w:pPr>
      <w:bookmarkStart w:id="2" w:name="_Toc155888169"/>
      <w:bookmarkStart w:id="3" w:name="_Toc159238536"/>
      <w:r>
        <w:t>Policy context</w:t>
      </w:r>
      <w:bookmarkEnd w:id="2"/>
      <w:bookmarkEnd w:id="3"/>
    </w:p>
    <w:p w14:paraId="7E6DBCD8" w14:textId="23CA6991" w:rsidR="005843E9" w:rsidRDefault="005843E9" w:rsidP="005843E9">
      <w:r>
        <w:t>Water</w:t>
      </w:r>
      <w:r w:rsidR="00630392">
        <w:t>-based</w:t>
      </w:r>
      <w:r>
        <w:t xml:space="preserve"> and snow-based sports and physical activity are widely enjoyed recreationally in Australia. </w:t>
      </w:r>
      <w:r w:rsidR="005019ED">
        <w:t>However, t</w:t>
      </w:r>
      <w:r>
        <w:t>hese environments can carry significant risk of injury and death. In Australia, approximately 280 people die from drowning every year,</w:t>
      </w:r>
      <w:r>
        <w:rPr>
          <w:rStyle w:val="FootnoteReference"/>
        </w:rPr>
        <w:footnoteReference w:id="2"/>
      </w:r>
      <w:r>
        <w:t xml:space="preserve"> and as many as </w:t>
      </w:r>
      <w:r w:rsidR="00D278E4">
        <w:t>3 </w:t>
      </w:r>
      <w:r>
        <w:t>times more are hospitalised from non-fatal drownings.</w:t>
      </w:r>
      <w:r>
        <w:rPr>
          <w:rStyle w:val="FootnoteReference"/>
        </w:rPr>
        <w:footnoteReference w:id="3"/>
      </w:r>
      <w:r>
        <w:t xml:space="preserve"> Approximately 300 severe injuries occur each year</w:t>
      </w:r>
      <w:r w:rsidRPr="00495EBD">
        <w:t xml:space="preserve"> </w:t>
      </w:r>
      <w:r>
        <w:t>from snow-related activities.</w:t>
      </w:r>
    </w:p>
    <w:p w14:paraId="52F2A161" w14:textId="78423852" w:rsidR="005843E9" w:rsidRPr="00857B18" w:rsidRDefault="005843E9" w:rsidP="005843E9">
      <w:pPr>
        <w:rPr>
          <w:rFonts w:cs="Segoe UI"/>
          <w:b/>
          <w:sz w:val="2"/>
          <w:szCs w:val="2"/>
        </w:rPr>
      </w:pPr>
      <w:r>
        <w:t xml:space="preserve">Water safety activities in Australia are guided by the </w:t>
      </w:r>
      <w:r w:rsidRPr="00E501B9">
        <w:rPr>
          <w:i/>
          <w:iCs/>
        </w:rPr>
        <w:t>Australian Water Safety Strategy</w:t>
      </w:r>
      <w:r w:rsidRPr="00307054">
        <w:rPr>
          <w:i/>
          <w:iCs/>
        </w:rPr>
        <w:t xml:space="preserve"> </w:t>
      </w:r>
      <w:r>
        <w:rPr>
          <w:i/>
          <w:iCs/>
        </w:rPr>
        <w:t xml:space="preserve">2030 </w:t>
      </w:r>
      <w:r w:rsidRPr="00E501B9">
        <w:t>(AWSS</w:t>
      </w:r>
      <w:r>
        <w:t xml:space="preserve"> 2030</w:t>
      </w:r>
      <w:r w:rsidRPr="00E501B9">
        <w:t>)</w:t>
      </w:r>
      <w:r>
        <w:t>.</w:t>
      </w:r>
      <w:r>
        <w:rPr>
          <w:rStyle w:val="FootnoteReference"/>
        </w:rPr>
        <w:footnoteReference w:id="4"/>
      </w:r>
      <w:r>
        <w:t xml:space="preserve"> This strategy, developed by the Australian Water Safety Council (AWS</w:t>
      </w:r>
      <w:r w:rsidR="00244C2F">
        <w:t xml:space="preserve"> Council</w:t>
      </w:r>
      <w:r>
        <w:t xml:space="preserve">), sets out a drowning prevention framework to inform the priorities and actions of </w:t>
      </w:r>
      <w:r w:rsidR="00365637">
        <w:t>g</w:t>
      </w:r>
      <w:r>
        <w:t xml:space="preserve">overnments and organisations involved in water safety. There is no equivalent </w:t>
      </w:r>
      <w:r w:rsidR="00BE40F6">
        <w:t xml:space="preserve">strategy or </w:t>
      </w:r>
      <w:r>
        <w:t xml:space="preserve">council for snow-related safety. </w:t>
      </w:r>
    </w:p>
    <w:p w14:paraId="4125EA45" w14:textId="70519678" w:rsidR="005843E9" w:rsidRDefault="005843E9" w:rsidP="005843E9">
      <w:pPr>
        <w:pStyle w:val="Heading2"/>
        <w:numPr>
          <w:ilvl w:val="0"/>
          <w:numId w:val="0"/>
        </w:numPr>
      </w:pPr>
      <w:bookmarkStart w:id="4" w:name="_Toc155888170"/>
      <w:bookmarkStart w:id="5" w:name="_Toc159238537"/>
      <w:r>
        <w:t xml:space="preserve">The Water and Snow Safety Program and </w:t>
      </w:r>
      <w:r w:rsidR="009E7CA9">
        <w:t>t</w:t>
      </w:r>
      <w:r>
        <w:t>he Surf Life</w:t>
      </w:r>
      <w:r w:rsidR="00B95FED">
        <w:t xml:space="preserve"> </w:t>
      </w:r>
      <w:r w:rsidR="009E7CA9">
        <w:t>S</w:t>
      </w:r>
      <w:r>
        <w:t>aving Australia Training Measure</w:t>
      </w:r>
      <w:bookmarkEnd w:id="4"/>
      <w:bookmarkEnd w:id="5"/>
    </w:p>
    <w:p w14:paraId="66991F59" w14:textId="2AA463C7" w:rsidR="005843E9" w:rsidRDefault="005843E9" w:rsidP="005843E9">
      <w:r>
        <w:t>The Water and Snow Safety Program (WSSP) is a Commonwealth</w:t>
      </w:r>
      <w:r w:rsidR="00BE40F6">
        <w:t>-</w:t>
      </w:r>
      <w:r>
        <w:t>funded program that aims to reduce the incidence of water</w:t>
      </w:r>
      <w:r w:rsidR="00BE40F6">
        <w:t>-related</w:t>
      </w:r>
      <w:r>
        <w:t xml:space="preserve"> and snow-related injury and death</w:t>
      </w:r>
      <w:r w:rsidR="00BF65DF">
        <w:t>. It aims to</w:t>
      </w:r>
      <w:r>
        <w:t xml:space="preserve"> enhance the safety of water and snow </w:t>
      </w:r>
      <w:r w:rsidR="003B6CAE">
        <w:t>environments and</w:t>
      </w:r>
      <w:r>
        <w:t xml:space="preserve"> improve people</w:t>
      </w:r>
      <w:r w:rsidR="00F80E38">
        <w:t>’</w:t>
      </w:r>
      <w:r>
        <w:t xml:space="preserve">s behaviour in and around water and snow in Australia. The program </w:t>
      </w:r>
      <w:r w:rsidR="00D20DB7">
        <w:t>is intended to align</w:t>
      </w:r>
      <w:r>
        <w:t xml:space="preserve"> with the priority areas, guiding principles and goals outlined in the AWSS 2030; </w:t>
      </w:r>
      <w:r w:rsidRPr="002765C8">
        <w:t>however, the funding is not intended to be sufficient to achieve the strategy in full.</w:t>
      </w:r>
    </w:p>
    <w:p w14:paraId="1B5481B6" w14:textId="19593A97" w:rsidR="005843E9" w:rsidRDefault="005843E9" w:rsidP="005843E9">
      <w:r>
        <w:t>The WSSP provides $39.1 million over 3 years (</w:t>
      </w:r>
      <w:r w:rsidR="00A145B8">
        <w:t xml:space="preserve">FY </w:t>
      </w:r>
      <w:r>
        <w:t>2021</w:t>
      </w:r>
      <w:r w:rsidR="00A145B8">
        <w:t>–</w:t>
      </w:r>
      <w:r>
        <w:t xml:space="preserve">22 </w:t>
      </w:r>
      <w:r w:rsidR="00A145B8">
        <w:t xml:space="preserve">to </w:t>
      </w:r>
      <w:r>
        <w:t>FY 2023</w:t>
      </w:r>
      <w:r w:rsidR="00A145B8">
        <w:t>–</w:t>
      </w:r>
      <w:r>
        <w:t xml:space="preserve">24) in non-contestable </w:t>
      </w:r>
      <w:r w:rsidR="00E857DB">
        <w:rPr>
          <w:szCs w:val="20"/>
        </w:rPr>
        <w:t xml:space="preserve">or closed non-competitive processes </w:t>
      </w:r>
      <w:r>
        <w:t xml:space="preserve">grants to </w:t>
      </w:r>
      <w:r w:rsidR="00744571">
        <w:t xml:space="preserve">5 </w:t>
      </w:r>
      <w:r>
        <w:t>organisations: Surf Life Saving Australia</w:t>
      </w:r>
      <w:r w:rsidR="00D960A5">
        <w:t xml:space="preserve"> (SLSA)</w:t>
      </w:r>
      <w:r>
        <w:t xml:space="preserve"> ($22.8m), Royal Life Saving Australia </w:t>
      </w:r>
      <w:r w:rsidR="00D610B2">
        <w:t xml:space="preserve">(RLSA) </w:t>
      </w:r>
      <w:r>
        <w:t xml:space="preserve">($10.5m), Laurie Lawrence Swimming Enterprises </w:t>
      </w:r>
      <w:r w:rsidR="00C66F75">
        <w:t xml:space="preserve">(Laurie Lawrence) </w:t>
      </w:r>
      <w:r>
        <w:t xml:space="preserve">($3.2m), </w:t>
      </w:r>
      <w:r w:rsidR="00580013">
        <w:t xml:space="preserve">the </w:t>
      </w:r>
      <w:r>
        <w:t xml:space="preserve">Australasian Council for the Teaching of Swimming and Water Safety </w:t>
      </w:r>
      <w:r w:rsidR="00AF6F4A">
        <w:t xml:space="preserve">(AWSTSWIM) </w:t>
      </w:r>
      <w:r>
        <w:t xml:space="preserve">($2.0m) and the Australian Ski Patrol Association </w:t>
      </w:r>
      <w:r w:rsidR="000B3FE5">
        <w:t xml:space="preserve">(ASPA) </w:t>
      </w:r>
      <w:r>
        <w:t>($0.8m). These organisations were selected based on their existing infrastructure, relationships, experience and capability to deliver the program objectives.</w:t>
      </w:r>
    </w:p>
    <w:p w14:paraId="1400D792" w14:textId="57B818B1" w:rsidR="005843E9" w:rsidRDefault="005843E9" w:rsidP="005843E9">
      <w:r>
        <w:t xml:space="preserve">The SLSA Training </w:t>
      </w:r>
      <w:r w:rsidR="000006F8">
        <w:t>M</w:t>
      </w:r>
      <w:r>
        <w:t xml:space="preserve">easure, </w:t>
      </w:r>
      <w:r w:rsidR="00652348">
        <w:t xml:space="preserve">which is </w:t>
      </w:r>
      <w:r>
        <w:t>also Commonwealth</w:t>
      </w:r>
      <w:r w:rsidR="00D960A5">
        <w:t>-</w:t>
      </w:r>
      <w:r>
        <w:t>funded, aims to provide vocational education and training opportunities to surf lifesaving volunteers</w:t>
      </w:r>
      <w:r w:rsidR="0001459E">
        <w:t>;</w:t>
      </w:r>
      <w:r>
        <w:t xml:space="preserve"> expand recruitment and recognition of supervisors, trainers and assessors at clubs across the country</w:t>
      </w:r>
      <w:r w:rsidR="0001459E">
        <w:t>;</w:t>
      </w:r>
      <w:r>
        <w:t xml:space="preserve"> and enable IT </w:t>
      </w:r>
      <w:r>
        <w:lastRenderedPageBreak/>
        <w:t xml:space="preserve">upgrades. The SLSA </w:t>
      </w:r>
      <w:r w:rsidR="00755415">
        <w:t>T</w:t>
      </w:r>
      <w:r>
        <w:t xml:space="preserve">raining </w:t>
      </w:r>
      <w:r w:rsidR="00755415">
        <w:t>M</w:t>
      </w:r>
      <w:r>
        <w:t xml:space="preserve">easure provides $3.3 million to </w:t>
      </w:r>
      <w:r w:rsidR="007C40C6">
        <w:t>SLSA</w:t>
      </w:r>
      <w:r>
        <w:t xml:space="preserve"> for the 2023</w:t>
      </w:r>
      <w:r w:rsidR="007C40C6">
        <w:t>–</w:t>
      </w:r>
      <w:r>
        <w:t>24 financial year.</w:t>
      </w:r>
    </w:p>
    <w:p w14:paraId="7F5AB535" w14:textId="1A884321" w:rsidR="005843E9" w:rsidRDefault="005843E9" w:rsidP="005843E9">
      <w:pPr>
        <w:pStyle w:val="Heading2"/>
        <w:numPr>
          <w:ilvl w:val="0"/>
          <w:numId w:val="0"/>
        </w:numPr>
        <w:ind w:left="680" w:hanging="680"/>
      </w:pPr>
      <w:bookmarkStart w:id="6" w:name="_Toc155888171"/>
      <w:bookmarkStart w:id="7" w:name="_Toc159238538"/>
      <w:bookmarkStart w:id="8" w:name="_Toc47090023"/>
      <w:r>
        <w:t xml:space="preserve">The </w:t>
      </w:r>
      <w:r w:rsidR="009E7CA9">
        <w:t>p</w:t>
      </w:r>
      <w:r>
        <w:t>roject</w:t>
      </w:r>
      <w:bookmarkEnd w:id="6"/>
      <w:bookmarkEnd w:id="7"/>
    </w:p>
    <w:p w14:paraId="55E6A2CC" w14:textId="19DB6152" w:rsidR="005843E9" w:rsidRDefault="005843E9" w:rsidP="005843E9">
      <w:r>
        <w:t xml:space="preserve">The </w:t>
      </w:r>
      <w:r w:rsidR="00AF0950">
        <w:t xml:space="preserve">Australian </w:t>
      </w:r>
      <w:r>
        <w:t xml:space="preserve">Government Department of Health and Aged Care engaged ARTD Consultants to conduct a review of the WSSP and </w:t>
      </w:r>
      <w:r w:rsidR="00A15938">
        <w:t xml:space="preserve">the </w:t>
      </w:r>
      <w:r>
        <w:t xml:space="preserve">SLSA Training </w:t>
      </w:r>
      <w:r w:rsidR="00755415">
        <w:t>M</w:t>
      </w:r>
      <w:r>
        <w:t xml:space="preserve">easure. The purpose of the review was to assess the extent to which the </w:t>
      </w:r>
      <w:r w:rsidRPr="004C0D92">
        <w:t>program and training measure</w:t>
      </w:r>
      <w:r>
        <w:t xml:space="preserve"> were achieving intended outcomes, and to provide information and recommendations to the Department regarding future funding arrangements.</w:t>
      </w:r>
      <w:r w:rsidRPr="007352DB">
        <w:t xml:space="preserve"> </w:t>
      </w:r>
      <w:r>
        <w:t xml:space="preserve">The review was conducted between October 2023 </w:t>
      </w:r>
      <w:r w:rsidR="0001459E">
        <w:t>and</w:t>
      </w:r>
      <w:r>
        <w:t xml:space="preserve"> January 2024</w:t>
      </w:r>
      <w:r w:rsidR="0001459E">
        <w:t>,</w:t>
      </w:r>
      <w:r>
        <w:t xml:space="preserve"> and</w:t>
      </w:r>
      <w:r w:rsidDel="005B5C13">
        <w:t xml:space="preserve"> </w:t>
      </w:r>
      <w:r>
        <w:t xml:space="preserve">sought to address </w:t>
      </w:r>
      <w:r w:rsidR="00D278E4">
        <w:t xml:space="preserve">3 </w:t>
      </w:r>
      <w:r>
        <w:t>key questions</w:t>
      </w:r>
      <w:r w:rsidR="006B1CBB">
        <w:t>.</w:t>
      </w:r>
    </w:p>
    <w:p w14:paraId="0C003F5C" w14:textId="10314402" w:rsidR="005843E9" w:rsidRDefault="005843E9" w:rsidP="00E57307">
      <w:pPr>
        <w:pStyle w:val="ListBullet"/>
      </w:pPr>
      <w:r>
        <w:t xml:space="preserve">Appropriateness – How well </w:t>
      </w:r>
      <w:r w:rsidR="00663E19">
        <w:t>are</w:t>
      </w:r>
      <w:r>
        <w:t xml:space="preserve"> the program</w:t>
      </w:r>
      <w:r w:rsidR="008E33E2">
        <w:t>s</w:t>
      </w:r>
      <w:r>
        <w:t xml:space="preserve"> being delivered?</w:t>
      </w:r>
    </w:p>
    <w:p w14:paraId="008B5856" w14:textId="30FD460D" w:rsidR="005843E9" w:rsidRDefault="005843E9" w:rsidP="00E57307">
      <w:pPr>
        <w:pStyle w:val="ListBullet"/>
      </w:pPr>
      <w:r>
        <w:t xml:space="preserve">Effectiveness – To what extent </w:t>
      </w:r>
      <w:r w:rsidR="00663E19">
        <w:t>are</w:t>
      </w:r>
      <w:r>
        <w:t xml:space="preserve"> the program</w:t>
      </w:r>
      <w:r w:rsidR="002E5312">
        <w:t>s</w:t>
      </w:r>
      <w:r>
        <w:t xml:space="preserve"> meeting </w:t>
      </w:r>
      <w:r w:rsidR="00663E19">
        <w:t>their</w:t>
      </w:r>
      <w:r>
        <w:t xml:space="preserve"> outcomes?</w:t>
      </w:r>
    </w:p>
    <w:p w14:paraId="7CC87949" w14:textId="7F753949" w:rsidR="005843E9" w:rsidRDefault="005843E9" w:rsidP="00E57307">
      <w:pPr>
        <w:pStyle w:val="ListBullet"/>
      </w:pPr>
      <w:r>
        <w:t>Efficiency – Do the program</w:t>
      </w:r>
      <w:r w:rsidR="002E5312">
        <w:t>s</w:t>
      </w:r>
      <w:r>
        <w:t xml:space="preserve"> provide value for money?</w:t>
      </w:r>
      <w:r>
        <w:br/>
      </w:r>
    </w:p>
    <w:p w14:paraId="31E1DF81" w14:textId="5E7A0B85" w:rsidR="005843E9" w:rsidRDefault="005843E9" w:rsidP="005843E9">
      <w:pPr>
        <w:spacing w:after="120"/>
      </w:pPr>
      <w:r>
        <w:t>These questions were answered through a document review and interviews with key stakeholders</w:t>
      </w:r>
      <w:r w:rsidR="004B3074">
        <w:t xml:space="preserve"> (n=22)</w:t>
      </w:r>
      <w:r>
        <w:t xml:space="preserve">, including grantee and non-grantee </w:t>
      </w:r>
      <w:r w:rsidR="004D3DCB">
        <w:t>AWS Council</w:t>
      </w:r>
      <w:r>
        <w:t xml:space="preserve"> members</w:t>
      </w:r>
      <w:r w:rsidR="0035364B">
        <w:t xml:space="preserve"> and ministerial advisors</w:t>
      </w:r>
      <w:r w:rsidR="008B4613">
        <w:t xml:space="preserve"> (n=</w:t>
      </w:r>
      <w:r w:rsidR="00B42C43">
        <w:t>3)</w:t>
      </w:r>
      <w:r>
        <w:t>.</w:t>
      </w:r>
    </w:p>
    <w:p w14:paraId="41483227" w14:textId="144A57C3" w:rsidR="005843E9" w:rsidRDefault="005843E9" w:rsidP="005843E9">
      <w:pPr>
        <w:pStyle w:val="Heading2"/>
        <w:numPr>
          <w:ilvl w:val="1"/>
          <w:numId w:val="0"/>
        </w:numPr>
        <w:spacing w:before="0"/>
        <w:ind w:left="680" w:hanging="680"/>
      </w:pPr>
      <w:bookmarkStart w:id="9" w:name="_Toc47090025"/>
      <w:bookmarkStart w:id="10" w:name="_Toc155888172"/>
      <w:bookmarkStart w:id="11" w:name="_Toc159238539"/>
      <w:r>
        <w:t>Key findings</w:t>
      </w:r>
      <w:bookmarkEnd w:id="9"/>
      <w:bookmarkEnd w:id="10"/>
      <w:bookmarkEnd w:id="11"/>
    </w:p>
    <w:p w14:paraId="1327F28D" w14:textId="36A9B682" w:rsidR="005843E9" w:rsidRDefault="005843E9" w:rsidP="005843E9">
      <w:r w:rsidRPr="0054355A">
        <w:t>There is an ongoing role for Commonwealth funding of key organisations responsible for national water safety strategy, national research</w:t>
      </w:r>
      <w:r w:rsidR="00F325B7">
        <w:t>,</w:t>
      </w:r>
      <w:r w:rsidRPr="0054355A">
        <w:t xml:space="preserve"> and national campaigns for consistency, equity and economies of scale in water safety. </w:t>
      </w:r>
      <w:r>
        <w:t>The water safety strategy and grants programs are a practical arrangement to address an issue of national significance. W</w:t>
      </w:r>
      <w:r w:rsidRPr="00223459">
        <w:t>ater safety is associated with recreation, primary prevention, education and emergency management</w:t>
      </w:r>
      <w:r>
        <w:t xml:space="preserve">. </w:t>
      </w:r>
      <w:r w:rsidRPr="002229C6">
        <w:t xml:space="preserve">The overlapping and complex nature of the issue means it is not possible to neatly delineate funding responsibilities across departments </w:t>
      </w:r>
      <w:r>
        <w:t>or</w:t>
      </w:r>
      <w:r w:rsidRPr="002229C6">
        <w:t xml:space="preserve"> jurisdictions.</w:t>
      </w:r>
      <w:r>
        <w:t xml:space="preserve"> It </w:t>
      </w:r>
      <w:r w:rsidRPr="00223459">
        <w:t>is</w:t>
      </w:r>
      <w:r>
        <w:t xml:space="preserve"> a public safety issue</w:t>
      </w:r>
      <w:r w:rsidRPr="00223459">
        <w:t xml:space="preserve"> </w:t>
      </w:r>
      <w:r>
        <w:t>that concerns</w:t>
      </w:r>
      <w:r w:rsidRPr="00223459">
        <w:t xml:space="preserve"> all levels of government.</w:t>
      </w:r>
    </w:p>
    <w:p w14:paraId="7E90B554" w14:textId="7F83F30D" w:rsidR="005843E9" w:rsidRDefault="0010259C" w:rsidP="005843E9">
      <w:pPr>
        <w:jc w:val="center"/>
      </w:pPr>
      <w:r>
        <w:rPr>
          <w:noProof/>
        </w:rPr>
        <w:drawing>
          <wp:inline distT="0" distB="0" distL="0" distR="0" wp14:anchorId="45DCA367" wp14:editId="51A4D5B6">
            <wp:extent cx="5219700" cy="2646258"/>
            <wp:effectExtent l="0" t="0" r="0" b="1905"/>
            <wp:docPr id="1285559742" name="Picture 1285559742" descr="Diagram showing the overlap between funding of water safety initiatives across jurisdictions. Federal, state and territory, and local governments overlap with different departments, agencies, offices and teams also playing important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59742" name="Picture 1285559742" descr="Diagram showing the overlap between funding of water safety initiatives across jurisdictions. Federal, state and territory, and local governments overlap with different departments, agencies, offices and teams also playing important roles."/>
                    <pic:cNvPicPr/>
                  </pic:nvPicPr>
                  <pic:blipFill>
                    <a:blip r:embed="rId24"/>
                    <a:stretch>
                      <a:fillRect/>
                    </a:stretch>
                  </pic:blipFill>
                  <pic:spPr>
                    <a:xfrm>
                      <a:off x="0" y="0"/>
                      <a:ext cx="5219700" cy="2646258"/>
                    </a:xfrm>
                    <a:prstGeom prst="rect">
                      <a:avLst/>
                    </a:prstGeom>
                  </pic:spPr>
                </pic:pic>
              </a:graphicData>
            </a:graphic>
          </wp:inline>
        </w:drawing>
      </w:r>
    </w:p>
    <w:p w14:paraId="34367D08" w14:textId="77777777" w:rsidR="00E0714B" w:rsidRDefault="00E0714B">
      <w:pPr>
        <w:spacing w:after="0" w:line="240" w:lineRule="auto"/>
      </w:pPr>
      <w:r>
        <w:br w:type="page"/>
      </w:r>
    </w:p>
    <w:p w14:paraId="03CF55AF" w14:textId="596C8BA7" w:rsidR="00586643" w:rsidRDefault="00586643" w:rsidP="005843E9">
      <w:r>
        <w:lastRenderedPageBreak/>
        <w:t xml:space="preserve">The quantum of </w:t>
      </w:r>
      <w:r w:rsidR="00B24041">
        <w:t>Australia</w:t>
      </w:r>
      <w:r w:rsidR="000934EF">
        <w:t>n</w:t>
      </w:r>
      <w:r w:rsidR="00B24041">
        <w:t xml:space="preserve"> Government </w:t>
      </w:r>
      <w:r>
        <w:t>funds is modest in relation to other major causes of preventable death in Australia, such as road traffic accidents.</w:t>
      </w:r>
      <w:r w:rsidRPr="00AE60E1">
        <w:t xml:space="preserve"> </w:t>
      </w:r>
      <w:r>
        <w:t xml:space="preserve">The </w:t>
      </w:r>
      <w:r w:rsidR="00A3360D">
        <w:t>Australian Government</w:t>
      </w:r>
      <w:r>
        <w:t xml:space="preserve"> budget allocates</w:t>
      </w:r>
      <w:r w:rsidRPr="00AE60E1">
        <w:t xml:space="preserve"> </w:t>
      </w:r>
      <w:r>
        <w:t xml:space="preserve">about $13 million per annum to the </w:t>
      </w:r>
      <w:r w:rsidR="00A3360D">
        <w:t xml:space="preserve">WSSP </w:t>
      </w:r>
      <w:r>
        <w:t xml:space="preserve">and </w:t>
      </w:r>
      <w:r w:rsidR="002F3B19">
        <w:t xml:space="preserve">the SLSA </w:t>
      </w:r>
      <w:r w:rsidR="00A3360D">
        <w:t xml:space="preserve">Training </w:t>
      </w:r>
      <w:r>
        <w:t>Measure</w:t>
      </w:r>
      <w:r w:rsidR="002F3B19">
        <w:t>,</w:t>
      </w:r>
      <w:r>
        <w:t xml:space="preserve"> </w:t>
      </w:r>
      <w:r w:rsidR="00760585">
        <w:t xml:space="preserve">and around $1 billion </w:t>
      </w:r>
      <w:r w:rsidR="002F3B19">
        <w:t xml:space="preserve">per annum </w:t>
      </w:r>
      <w:r w:rsidR="00760585">
        <w:t>to road safety</w:t>
      </w:r>
      <w:r w:rsidR="00A46FDF">
        <w:t>.</w:t>
      </w:r>
      <w:r w:rsidR="00B5221E">
        <w:rPr>
          <w:rStyle w:val="FootnoteReference"/>
        </w:rPr>
        <w:footnoteReference w:id="5"/>
      </w:r>
      <w:r w:rsidR="00760585">
        <w:t xml:space="preserve"> </w:t>
      </w:r>
      <w:r w:rsidR="00653A2D">
        <w:t>Each year, t</w:t>
      </w:r>
      <w:r w:rsidR="00760585">
        <w:t xml:space="preserve">here are around </w:t>
      </w:r>
      <w:r>
        <w:t>280 deaths by drowning</w:t>
      </w:r>
      <w:r w:rsidR="009E2797">
        <w:rPr>
          <w:rStyle w:val="FootnoteReference"/>
        </w:rPr>
        <w:footnoteReference w:id="6"/>
      </w:r>
      <w:r>
        <w:t xml:space="preserve"> </w:t>
      </w:r>
      <w:r w:rsidR="00BF2DF6">
        <w:t>compared to around</w:t>
      </w:r>
      <w:r w:rsidR="00760585">
        <w:t xml:space="preserve"> 1200 deaths on the road</w:t>
      </w:r>
      <w:r w:rsidR="00653A2D">
        <w:t>.</w:t>
      </w:r>
      <w:r w:rsidR="009E2797">
        <w:rPr>
          <w:rStyle w:val="FootnoteReference"/>
        </w:rPr>
        <w:footnoteReference w:id="7"/>
      </w:r>
    </w:p>
    <w:p w14:paraId="10895ADE" w14:textId="256112D6" w:rsidR="005843E9" w:rsidRDefault="005843E9" w:rsidP="005843E9">
      <w:r>
        <w:t xml:space="preserve">The program of grants is working largely as intended. </w:t>
      </w:r>
      <w:r w:rsidRPr="00F534FF">
        <w:t xml:space="preserve">The </w:t>
      </w:r>
      <w:r w:rsidR="00A54904">
        <w:t>WSSP</w:t>
      </w:r>
      <w:r w:rsidRPr="00F534FF">
        <w:t xml:space="preserve"> is meeting or partially meeting the outputs and outcomes set out in the </w:t>
      </w:r>
      <w:r w:rsidR="00705DBC">
        <w:t>WSSP</w:t>
      </w:r>
      <w:r w:rsidR="00705DBC" w:rsidRPr="00F534FF">
        <w:t xml:space="preserve"> </w:t>
      </w:r>
      <w:r w:rsidR="00705DBC">
        <w:t>P</w:t>
      </w:r>
      <w:r w:rsidRPr="00F534FF">
        <w:t xml:space="preserve">rogram </w:t>
      </w:r>
      <w:r w:rsidR="00705DBC">
        <w:t>L</w:t>
      </w:r>
      <w:r w:rsidRPr="00F534FF">
        <w:t>ogic</w:t>
      </w:r>
      <w:r w:rsidR="00961F7E">
        <w:t>,</w:t>
      </w:r>
      <w:r>
        <w:t xml:space="preserve"> and grantees are meeting the </w:t>
      </w:r>
      <w:r w:rsidR="00C12B26">
        <w:t>Performance Indicators</w:t>
      </w:r>
      <w:r w:rsidR="00586F06">
        <w:t xml:space="preserve"> set out in the </w:t>
      </w:r>
      <w:r w:rsidR="00922474">
        <w:t xml:space="preserve">WSSP </w:t>
      </w:r>
      <w:r w:rsidR="00586F06" w:rsidRPr="00FE161C">
        <w:t>Grant Opportunity Guidelines</w:t>
      </w:r>
      <w:r>
        <w:t xml:space="preserve">. </w:t>
      </w:r>
      <w:r w:rsidR="004D3DCB">
        <w:t>AWS Council</w:t>
      </w:r>
      <w:r>
        <w:t xml:space="preserve"> members who did not receive grants</w:t>
      </w:r>
      <w:r w:rsidR="003D57AC">
        <w:t xml:space="preserve"> </w:t>
      </w:r>
      <w:r w:rsidR="00922474">
        <w:t xml:space="preserve">had </w:t>
      </w:r>
      <w:r w:rsidR="00922474" w:rsidRPr="00CF6D81">
        <w:t>no</w:t>
      </w:r>
      <w:r w:rsidR="00CA780C" w:rsidRPr="00CA780C">
        <w:t xml:space="preserve"> </w:t>
      </w:r>
      <w:r w:rsidRPr="00CF6D81">
        <w:t>significant</w:t>
      </w:r>
      <w:r>
        <w:t xml:space="preserve"> issues with the lack of contestability given their acknowledgment of the value generated by the grantees. </w:t>
      </w:r>
    </w:p>
    <w:p w14:paraId="006FBA2A" w14:textId="5FC11711" w:rsidR="005843E9" w:rsidRDefault="005843E9" w:rsidP="005843E9">
      <w:r>
        <w:t xml:space="preserve">There could be greater accountability for grantees to demonstrate how they are evaluating and generating evidence about the activities they are delivering, and how they are using that evidence to make decisions about the need for these activities moving forward. This would support program funders, </w:t>
      </w:r>
      <w:r w:rsidR="004D3DCB">
        <w:t>AWS Council</w:t>
      </w:r>
      <w:r>
        <w:t xml:space="preserve"> members and all key stakeholders with </w:t>
      </w:r>
      <w:r w:rsidR="00D05F02">
        <w:t xml:space="preserve">their </w:t>
      </w:r>
      <w:r>
        <w:t>decisions about scaling out (reaching more people</w:t>
      </w:r>
      <w:r w:rsidR="00E37802">
        <w:t xml:space="preserve"> with existing initiatives</w:t>
      </w:r>
      <w:r>
        <w:t>)</w:t>
      </w:r>
      <w:r w:rsidR="00D05F02">
        <w:t>, scaling</w:t>
      </w:r>
      <w:r>
        <w:t xml:space="preserve"> up (impacting law and regulation</w:t>
      </w:r>
      <w:r w:rsidR="00E37802">
        <w:t xml:space="preserve"> as a result of ke</w:t>
      </w:r>
      <w:r w:rsidR="00D05F02">
        <w:t>y</w:t>
      </w:r>
      <w:r w:rsidR="00E37802">
        <w:t xml:space="preserve"> findings</w:t>
      </w:r>
      <w:r>
        <w:t xml:space="preserve">), </w:t>
      </w:r>
      <w:r w:rsidR="00D05F02">
        <w:t xml:space="preserve">scaling </w:t>
      </w:r>
      <w:r>
        <w:t>deep (changing hearts and minds</w:t>
      </w:r>
      <w:r w:rsidR="001414C9">
        <w:t>,</w:t>
      </w:r>
      <w:r w:rsidR="002B3F8E">
        <w:t xml:space="preserve"> or finding new ways to address deeper root causes of problem behaviours</w:t>
      </w:r>
      <w:r>
        <w:t xml:space="preserve">) or </w:t>
      </w:r>
      <w:r w:rsidR="00D05F02">
        <w:t xml:space="preserve">scaling </w:t>
      </w:r>
      <w:r>
        <w:t>back (reallocating resources</w:t>
      </w:r>
      <w:r w:rsidR="002B3F8E">
        <w:t xml:space="preserve"> to other initiatives</w:t>
      </w:r>
      <w:r>
        <w:t>) to align activity and areas for collaboration with emerging priorities for water and snow safety.</w:t>
      </w:r>
    </w:p>
    <w:p w14:paraId="5945839F" w14:textId="5804C978" w:rsidR="004B79F0" w:rsidRDefault="005843E9" w:rsidP="005843E9">
      <w:r w:rsidRPr="00962F12">
        <w:t xml:space="preserve">Through </w:t>
      </w:r>
      <w:r w:rsidR="008931D3">
        <w:t xml:space="preserve">the </w:t>
      </w:r>
      <w:r w:rsidR="00021DCD">
        <w:t>SLSA</w:t>
      </w:r>
      <w:r w:rsidRPr="00962F12">
        <w:t xml:space="preserve"> Training Measure</w:t>
      </w:r>
      <w:r w:rsidR="00CE24D1">
        <w:t xml:space="preserve"> and </w:t>
      </w:r>
      <w:r w:rsidR="00CE24D1" w:rsidRPr="00962F12">
        <w:t>the WSSP</w:t>
      </w:r>
      <w:r w:rsidR="008931D3">
        <w:t>,</w:t>
      </w:r>
      <w:r w:rsidRPr="00962F12">
        <w:t xml:space="preserve"> funding is provided to address skills shortage</w:t>
      </w:r>
      <w:r w:rsidR="0099308D">
        <w:t>s</w:t>
      </w:r>
      <w:r w:rsidRPr="00962F12">
        <w:t>.</w:t>
      </w:r>
      <w:r>
        <w:t xml:space="preserve"> </w:t>
      </w:r>
      <w:r w:rsidRPr="00962F12">
        <w:t>For S</w:t>
      </w:r>
      <w:r w:rsidR="004C50A6">
        <w:t>LSA</w:t>
      </w:r>
      <w:r w:rsidR="002C58B6">
        <w:t>,</w:t>
      </w:r>
      <w:r w:rsidRPr="00962F12">
        <w:t xml:space="preserve"> the funding provides volunteers with the skills to be training and assessing each state. We heard that this training is required to ensure SLSA volunteers are compliant</w:t>
      </w:r>
      <w:r w:rsidR="00E81E78">
        <w:t>,</w:t>
      </w:r>
      <w:r w:rsidRPr="00962F12">
        <w:t xml:space="preserve"> and </w:t>
      </w:r>
      <w:r w:rsidR="00E81E78">
        <w:t xml:space="preserve">that it </w:t>
      </w:r>
      <w:r w:rsidRPr="00962F12">
        <w:t>allows SLSA to provide nationally accredited qualifications to members on a cost</w:t>
      </w:r>
      <w:r w:rsidR="00E81E78">
        <w:t>-</w:t>
      </w:r>
      <w:r w:rsidRPr="00962F12">
        <w:t>recovery basis (i.e.</w:t>
      </w:r>
      <w:r w:rsidR="00CE6DDC">
        <w:t>,</w:t>
      </w:r>
      <w:r w:rsidRPr="00962F12">
        <w:t xml:space="preserve"> at no cost to the </w:t>
      </w:r>
      <w:r w:rsidR="00C71B13">
        <w:t>members</w:t>
      </w:r>
      <w:r w:rsidRPr="00962F12">
        <w:t>)</w:t>
      </w:r>
      <w:r>
        <w:t xml:space="preserve">. </w:t>
      </w:r>
      <w:r w:rsidRPr="00962F12">
        <w:t xml:space="preserve">Enabled by </w:t>
      </w:r>
      <w:r w:rsidR="00C71B13">
        <w:t xml:space="preserve">WSSP </w:t>
      </w:r>
      <w:r w:rsidRPr="00962F12">
        <w:t xml:space="preserve">funding, </w:t>
      </w:r>
      <w:r w:rsidR="00724659">
        <w:t>ASPA</w:t>
      </w:r>
      <w:r w:rsidRPr="00962F12">
        <w:t xml:space="preserve"> is a registered </w:t>
      </w:r>
      <w:r w:rsidR="006C561F">
        <w:t>training organisation</w:t>
      </w:r>
      <w:r w:rsidR="006C561F" w:rsidRPr="00962F12">
        <w:t xml:space="preserve"> </w:t>
      </w:r>
      <w:r w:rsidRPr="00962F12">
        <w:t xml:space="preserve">that provides training to ski patrollers. We heard that </w:t>
      </w:r>
      <w:r w:rsidR="00595ADB">
        <w:t>ongoing</w:t>
      </w:r>
      <w:r w:rsidRPr="00962F12">
        <w:t xml:space="preserve"> training is </w:t>
      </w:r>
      <w:r w:rsidR="00595ADB">
        <w:t xml:space="preserve">needed in order </w:t>
      </w:r>
      <w:r w:rsidRPr="00962F12">
        <w:t>to continue to maintain the skill levels of ski patrollers</w:t>
      </w:r>
      <w:r w:rsidR="00E12A9F">
        <w:t>, who</w:t>
      </w:r>
      <w:r w:rsidRPr="00962F12">
        <w:t xml:space="preserve"> address</w:t>
      </w:r>
      <w:r w:rsidR="00E12A9F">
        <w:t>ed</w:t>
      </w:r>
      <w:r w:rsidRPr="00962F12">
        <w:t xml:space="preserve"> 8,000 ski incidents </w:t>
      </w:r>
      <w:r w:rsidR="001D0202">
        <w:t xml:space="preserve">across Australia </w:t>
      </w:r>
      <w:r w:rsidRPr="00962F12">
        <w:t>in 2023</w:t>
      </w:r>
      <w:r w:rsidR="00E12A9F">
        <w:t xml:space="preserve">, </w:t>
      </w:r>
      <w:r w:rsidR="003757A0">
        <w:t xml:space="preserve">equating </w:t>
      </w:r>
      <w:r w:rsidR="00E12A9F">
        <w:t>to</w:t>
      </w:r>
      <w:r w:rsidRPr="00962F12">
        <w:t xml:space="preserve"> 26 injuries per </w:t>
      </w:r>
      <w:r w:rsidR="001D0202">
        <w:t>1,000</w:t>
      </w:r>
      <w:r w:rsidRPr="00962F12">
        <w:t xml:space="preserve"> skiers. The funding also allows for the training to be updated </w:t>
      </w:r>
      <w:proofErr w:type="gramStart"/>
      <w:r w:rsidR="00E12A9F">
        <w:t xml:space="preserve">so as </w:t>
      </w:r>
      <w:r w:rsidRPr="00962F12">
        <w:t>to</w:t>
      </w:r>
      <w:proofErr w:type="gramEnd"/>
      <w:r w:rsidRPr="00962F12">
        <w:t xml:space="preserve"> remain current and </w:t>
      </w:r>
      <w:r w:rsidR="00C71B13">
        <w:t xml:space="preserve">to </w:t>
      </w:r>
      <w:r w:rsidRPr="00962F12">
        <w:t xml:space="preserve">meet regulatory requirements set out by </w:t>
      </w:r>
      <w:r w:rsidR="00B2138C">
        <w:t xml:space="preserve">the </w:t>
      </w:r>
      <w:r w:rsidRPr="00962F12">
        <w:t>A</w:t>
      </w:r>
      <w:r w:rsidR="00B2138C">
        <w:t xml:space="preserve">ustralian </w:t>
      </w:r>
      <w:r w:rsidRPr="00962F12">
        <w:t>S</w:t>
      </w:r>
      <w:r w:rsidR="00B2138C">
        <w:t xml:space="preserve">kills </w:t>
      </w:r>
      <w:r w:rsidRPr="00962F12">
        <w:t>Q</w:t>
      </w:r>
      <w:r w:rsidR="00B2138C">
        <w:t xml:space="preserve">uality </w:t>
      </w:r>
      <w:r w:rsidRPr="00962F12">
        <w:t>A</w:t>
      </w:r>
      <w:r w:rsidR="00B2138C">
        <w:t>ssociation</w:t>
      </w:r>
      <w:r w:rsidRPr="00962F12">
        <w:t>.</w:t>
      </w:r>
    </w:p>
    <w:p w14:paraId="4AB1DEC7" w14:textId="77777777" w:rsidR="004B79F0" w:rsidRDefault="004B79F0">
      <w:pPr>
        <w:spacing w:after="0" w:line="240" w:lineRule="auto"/>
      </w:pPr>
      <w:r>
        <w:br w:type="page"/>
      </w:r>
    </w:p>
    <w:p w14:paraId="5AD7449A" w14:textId="438C13FB" w:rsidR="005843E9" w:rsidRDefault="005843E9" w:rsidP="005843E9">
      <w:pPr>
        <w:pStyle w:val="Heading2"/>
        <w:numPr>
          <w:ilvl w:val="1"/>
          <w:numId w:val="0"/>
        </w:numPr>
        <w:spacing w:after="0"/>
        <w:ind w:left="680" w:hanging="680"/>
      </w:pPr>
      <w:bookmarkStart w:id="12" w:name="_Toc155888173"/>
      <w:bookmarkStart w:id="13" w:name="_Toc159238540"/>
      <w:r>
        <w:lastRenderedPageBreak/>
        <w:t xml:space="preserve">Findings per </w:t>
      </w:r>
      <w:r w:rsidR="009E7CA9">
        <w:t xml:space="preserve">key </w:t>
      </w:r>
      <w:r>
        <w:t>review question</w:t>
      </w:r>
      <w:bookmarkEnd w:id="12"/>
      <w:bookmarkEnd w:id="13"/>
    </w:p>
    <w:p w14:paraId="0F6FA516" w14:textId="4D5C1F50" w:rsidR="005843E9" w:rsidRDefault="005843E9" w:rsidP="00B37655">
      <w:pPr>
        <w:pStyle w:val="Heading3"/>
        <w:numPr>
          <w:ilvl w:val="0"/>
          <w:numId w:val="0"/>
        </w:numPr>
        <w:ind w:left="794" w:right="-427" w:hanging="794"/>
        <w:rPr>
          <w:lang w:eastAsia="en-GB"/>
        </w:rPr>
      </w:pPr>
      <w:r>
        <w:rPr>
          <w:lang w:eastAsia="en-GB"/>
        </w:rPr>
        <w:t>K</w:t>
      </w:r>
      <w:r w:rsidR="00640D61">
        <w:rPr>
          <w:lang w:eastAsia="en-GB"/>
        </w:rPr>
        <w:t>R</w:t>
      </w:r>
      <w:r>
        <w:rPr>
          <w:lang w:eastAsia="en-GB"/>
        </w:rPr>
        <w:t xml:space="preserve">Q 1: </w:t>
      </w:r>
      <w:r w:rsidRPr="001C314D">
        <w:rPr>
          <w:lang w:eastAsia="en-GB"/>
        </w:rPr>
        <w:t>Appropriateness</w:t>
      </w:r>
      <w:r>
        <w:rPr>
          <w:lang w:eastAsia="en-GB"/>
        </w:rPr>
        <w:t xml:space="preserve">: How well </w:t>
      </w:r>
      <w:r w:rsidR="00246D3C">
        <w:rPr>
          <w:lang w:eastAsia="en-GB"/>
        </w:rPr>
        <w:t>are</w:t>
      </w:r>
      <w:r>
        <w:rPr>
          <w:lang w:eastAsia="en-GB"/>
        </w:rPr>
        <w:t xml:space="preserve"> the program</w:t>
      </w:r>
      <w:r w:rsidR="00A1536E">
        <w:rPr>
          <w:lang w:eastAsia="en-GB"/>
        </w:rPr>
        <w:t>s</w:t>
      </w:r>
      <w:r>
        <w:rPr>
          <w:lang w:eastAsia="en-GB"/>
        </w:rPr>
        <w:t xml:space="preserve"> being delivered?</w:t>
      </w:r>
    </w:p>
    <w:p w14:paraId="491CE800" w14:textId="06E8254C" w:rsidR="005843E9" w:rsidRDefault="005843E9" w:rsidP="00E0714B">
      <w:pPr>
        <w:pStyle w:val="ListBullet"/>
        <w:numPr>
          <w:ilvl w:val="0"/>
          <w:numId w:val="0"/>
        </w:numPr>
        <w:spacing w:after="120"/>
      </w:pPr>
      <w:r>
        <w:rPr>
          <w:b/>
          <w:bCs/>
          <w:color w:val="005677" w:themeColor="accent1"/>
        </w:rPr>
        <w:t>The program</w:t>
      </w:r>
      <w:r w:rsidR="00C21E49">
        <w:rPr>
          <w:b/>
          <w:bCs/>
          <w:color w:val="005677" w:themeColor="accent1"/>
        </w:rPr>
        <w:t>s</w:t>
      </w:r>
      <w:r>
        <w:rPr>
          <w:b/>
          <w:bCs/>
          <w:color w:val="005677" w:themeColor="accent1"/>
        </w:rPr>
        <w:t xml:space="preserve"> </w:t>
      </w:r>
      <w:r w:rsidR="00C21E49">
        <w:rPr>
          <w:b/>
          <w:bCs/>
          <w:color w:val="005677" w:themeColor="accent1"/>
        </w:rPr>
        <w:t>are</w:t>
      </w:r>
      <w:r>
        <w:rPr>
          <w:b/>
          <w:bCs/>
          <w:color w:val="005677" w:themeColor="accent1"/>
        </w:rPr>
        <w:t xml:space="preserve"> being delivered largely as intended. </w:t>
      </w:r>
      <w:r>
        <w:t xml:space="preserve">The funding enables grantees to address safety issues and areas of concern identified in the </w:t>
      </w:r>
      <w:r w:rsidR="003B7120">
        <w:t>AWSS 2030</w:t>
      </w:r>
      <w:r>
        <w:t>. The funding is mostly used to produce and disseminate research and educational resources, and to provide accredited training to swimming instructors.</w:t>
      </w:r>
    </w:p>
    <w:p w14:paraId="2F893573" w14:textId="474B0F4F" w:rsidR="005843E9" w:rsidRPr="0060544E" w:rsidRDefault="005843E9" w:rsidP="005843E9">
      <w:pPr>
        <w:pStyle w:val="ListBullet"/>
        <w:numPr>
          <w:ilvl w:val="0"/>
          <w:numId w:val="0"/>
        </w:numPr>
        <w:rPr>
          <w:b/>
          <w:bCs/>
          <w:color w:val="005677" w:themeColor="accent1"/>
        </w:rPr>
      </w:pPr>
      <w:r w:rsidRPr="0065759B">
        <w:rPr>
          <w:b/>
          <w:bCs/>
          <w:color w:val="005677" w:themeColor="accent1"/>
        </w:rPr>
        <w:t>Activities delivered through the program</w:t>
      </w:r>
      <w:r w:rsidR="00C21E49">
        <w:rPr>
          <w:b/>
          <w:bCs/>
          <w:color w:val="005677" w:themeColor="accent1"/>
        </w:rPr>
        <w:t>s</w:t>
      </w:r>
      <w:r w:rsidRPr="0065759B">
        <w:rPr>
          <w:b/>
          <w:bCs/>
          <w:color w:val="005677" w:themeColor="accent1"/>
        </w:rPr>
        <w:t xml:space="preserve"> remain appropriate for addressing water safety issues because </w:t>
      </w:r>
      <w:r>
        <w:rPr>
          <w:b/>
          <w:bCs/>
          <w:color w:val="005677" w:themeColor="accent1"/>
        </w:rPr>
        <w:t>they are selected based on needs identified through</w:t>
      </w:r>
      <w:r w:rsidRPr="0065759B">
        <w:rPr>
          <w:b/>
          <w:bCs/>
          <w:color w:val="005677" w:themeColor="accent1"/>
        </w:rPr>
        <w:t xml:space="preserve"> routinely collected data.</w:t>
      </w:r>
      <w:r>
        <w:rPr>
          <w:b/>
          <w:bCs/>
          <w:color w:val="005677" w:themeColor="accent1"/>
        </w:rPr>
        <w:t xml:space="preserve"> </w:t>
      </w:r>
      <w:r w:rsidRPr="00940121">
        <w:t>The</w:t>
      </w:r>
      <w:r w:rsidR="006209A4">
        <w:t xml:space="preserve"> </w:t>
      </w:r>
      <w:r w:rsidR="004D3DCB">
        <w:t xml:space="preserve">AWS Council </w:t>
      </w:r>
      <w:r w:rsidRPr="00940121">
        <w:t>use</w:t>
      </w:r>
      <w:r w:rsidR="00515713">
        <w:t>s</w:t>
      </w:r>
      <w:r w:rsidR="00E32C49" w:rsidRPr="00E32C49">
        <w:t xml:space="preserve"> </w:t>
      </w:r>
      <w:r w:rsidR="00E32C49">
        <w:t>RLSA’s</w:t>
      </w:r>
      <w:r w:rsidR="00E32C49" w:rsidRPr="00940121" w:rsidDel="00E32C49">
        <w:t xml:space="preserve"> </w:t>
      </w:r>
      <w:r w:rsidR="00721F5F">
        <w:t>a</w:t>
      </w:r>
      <w:r w:rsidRPr="00940121">
        <w:t xml:space="preserve">nnual </w:t>
      </w:r>
      <w:r w:rsidR="00721F5F" w:rsidRPr="00E24EDD">
        <w:rPr>
          <w:i/>
          <w:iCs/>
        </w:rPr>
        <w:t xml:space="preserve">National </w:t>
      </w:r>
      <w:r w:rsidRPr="00E24EDD">
        <w:rPr>
          <w:i/>
          <w:iCs/>
        </w:rPr>
        <w:t>Drowning Reports</w:t>
      </w:r>
      <w:r w:rsidRPr="00940121">
        <w:t xml:space="preserve"> to identify the most significant water safety issues that need to be addressed.</w:t>
      </w:r>
      <w:r w:rsidRPr="00940121">
        <w:rPr>
          <w:lang w:eastAsia="en-GB"/>
        </w:rPr>
        <w:t xml:space="preserve"> </w:t>
      </w:r>
      <w:r>
        <w:rPr>
          <w:lang w:eastAsia="en-GB"/>
        </w:rPr>
        <w:t xml:space="preserve">This informs the </w:t>
      </w:r>
      <w:r w:rsidR="00E32C49">
        <w:rPr>
          <w:lang w:eastAsia="en-GB"/>
        </w:rPr>
        <w:t>c</w:t>
      </w:r>
      <w:r>
        <w:rPr>
          <w:lang w:eastAsia="en-GB"/>
        </w:rPr>
        <w:t>ouncil</w:t>
      </w:r>
      <w:r w:rsidR="00F778B1">
        <w:rPr>
          <w:lang w:eastAsia="en-GB"/>
        </w:rPr>
        <w:t>’</w:t>
      </w:r>
      <w:r>
        <w:rPr>
          <w:lang w:eastAsia="en-GB"/>
        </w:rPr>
        <w:t>s activities – such as delivering targeted programs, conducting research on specific water safety issues, developing educational resources, and running public awareness campaigns.</w:t>
      </w:r>
    </w:p>
    <w:p w14:paraId="13B5D7F9" w14:textId="5BD84F67" w:rsidR="005843E9" w:rsidRPr="0060544E" w:rsidRDefault="005843E9" w:rsidP="00734644">
      <w:pPr>
        <w:pStyle w:val="ListBullet"/>
        <w:numPr>
          <w:ilvl w:val="0"/>
          <w:numId w:val="0"/>
        </w:numPr>
        <w:spacing w:before="120"/>
        <w:rPr>
          <w:b/>
          <w:bCs/>
          <w:color w:val="005677" w:themeColor="accent1"/>
        </w:rPr>
      </w:pPr>
      <w:r w:rsidRPr="00940121">
        <w:rPr>
          <w:b/>
          <w:bCs/>
          <w:color w:val="005677" w:themeColor="accent1"/>
        </w:rPr>
        <w:t xml:space="preserve">For the most part, opportunities to advance </w:t>
      </w:r>
      <w:r w:rsidRPr="00E24EDD">
        <w:rPr>
          <w:b/>
          <w:bCs/>
          <w:color w:val="005677" w:themeColor="accent1"/>
        </w:rPr>
        <w:t>water safety</w:t>
      </w:r>
      <w:r w:rsidRPr="00940121">
        <w:rPr>
          <w:b/>
          <w:bCs/>
          <w:color w:val="005677" w:themeColor="accent1"/>
        </w:rPr>
        <w:t xml:space="preserve"> are being appropriately identified, developed and implemented. However, there is room for improvement regarding the breadth and specificity of data collection</w:t>
      </w:r>
      <w:r>
        <w:rPr>
          <w:b/>
          <w:bCs/>
          <w:color w:val="005677" w:themeColor="accent1"/>
        </w:rPr>
        <w:t xml:space="preserve">, </w:t>
      </w:r>
      <w:r w:rsidRPr="00940121">
        <w:rPr>
          <w:b/>
          <w:bCs/>
          <w:color w:val="005677" w:themeColor="accent1"/>
        </w:rPr>
        <w:t>and the evaluation of prevention efforts</w:t>
      </w:r>
      <w:r>
        <w:rPr>
          <w:b/>
          <w:bCs/>
          <w:color w:val="005677" w:themeColor="accent1"/>
        </w:rPr>
        <w:t xml:space="preserve">. </w:t>
      </w:r>
      <w:r w:rsidRPr="00940121">
        <w:t>There are gaps in the data collected on non-fatal drownings</w:t>
      </w:r>
      <w:r>
        <w:t xml:space="preserve"> and rescues. These data are needed to develop and implement more specific and targeted interventions. </w:t>
      </w:r>
      <w:r>
        <w:rPr>
          <w:lang w:eastAsia="en-GB"/>
        </w:rPr>
        <w:t xml:space="preserve">There is also a greater need to evaluate the effectiveness of prevention campaigns, particularly for issues that have not seen a significant reduction </w:t>
      </w:r>
      <w:r w:rsidR="002625B3">
        <w:rPr>
          <w:lang w:eastAsia="en-GB"/>
        </w:rPr>
        <w:t xml:space="preserve">over a substantial </w:t>
      </w:r>
      <w:proofErr w:type="gramStart"/>
      <w:r w:rsidR="002625B3">
        <w:rPr>
          <w:lang w:eastAsia="en-GB"/>
        </w:rPr>
        <w:t>period of time</w:t>
      </w:r>
      <w:proofErr w:type="gramEnd"/>
      <w:r w:rsidR="002625B3">
        <w:rPr>
          <w:lang w:eastAsia="en-GB"/>
        </w:rPr>
        <w:t xml:space="preserve"> </w:t>
      </w:r>
      <w:r>
        <w:rPr>
          <w:lang w:eastAsia="en-GB"/>
        </w:rPr>
        <w:t>(e.g., drowning deaths in inland waterways).</w:t>
      </w:r>
    </w:p>
    <w:p w14:paraId="0D373284" w14:textId="7398A7AD" w:rsidR="005843E9" w:rsidRDefault="005843E9" w:rsidP="00734644">
      <w:pPr>
        <w:pStyle w:val="ListBullet"/>
        <w:numPr>
          <w:ilvl w:val="0"/>
          <w:numId w:val="0"/>
        </w:numPr>
        <w:spacing w:before="120"/>
        <w:rPr>
          <w:lang w:eastAsia="en-GB"/>
        </w:rPr>
      </w:pPr>
      <w:r w:rsidRPr="0073046C">
        <w:rPr>
          <w:b/>
          <w:bCs/>
          <w:color w:val="005677" w:themeColor="accent1"/>
        </w:rPr>
        <w:t xml:space="preserve">Having an industry-led strategy supported by consistent national funding program has helped to progress </w:t>
      </w:r>
      <w:r w:rsidRPr="0084509A">
        <w:rPr>
          <w:b/>
          <w:bCs/>
          <w:color w:val="005677" w:themeColor="accent1"/>
        </w:rPr>
        <w:t>water safety</w:t>
      </w:r>
      <w:r w:rsidRPr="0073046C">
        <w:rPr>
          <w:b/>
          <w:bCs/>
          <w:color w:val="005677" w:themeColor="accent1"/>
        </w:rPr>
        <w:t xml:space="preserve"> in Australia. However, a lack of </w:t>
      </w:r>
      <w:r w:rsidR="009B007E">
        <w:rPr>
          <w:b/>
          <w:bCs/>
          <w:color w:val="005677" w:themeColor="accent1"/>
        </w:rPr>
        <w:t>awareness</w:t>
      </w:r>
      <w:r w:rsidR="009B007E" w:rsidRPr="0073046C">
        <w:rPr>
          <w:b/>
          <w:bCs/>
          <w:color w:val="005677" w:themeColor="accent1"/>
        </w:rPr>
        <w:t xml:space="preserve"> </w:t>
      </w:r>
      <w:r w:rsidRPr="0073046C">
        <w:rPr>
          <w:b/>
          <w:bCs/>
          <w:color w:val="005677" w:themeColor="accent1"/>
        </w:rPr>
        <w:t xml:space="preserve">about the grants among </w:t>
      </w:r>
      <w:r w:rsidR="00D36E2C">
        <w:rPr>
          <w:b/>
          <w:bCs/>
          <w:color w:val="005677" w:themeColor="accent1"/>
        </w:rPr>
        <w:t>AWS C</w:t>
      </w:r>
      <w:r w:rsidRPr="0073046C">
        <w:rPr>
          <w:b/>
          <w:bCs/>
          <w:color w:val="005677" w:themeColor="accent1"/>
        </w:rPr>
        <w:t>ouncil members was identified as an issue.</w:t>
      </w:r>
      <w:r>
        <w:rPr>
          <w:b/>
          <w:bCs/>
          <w:color w:val="005677" w:themeColor="accent1"/>
        </w:rPr>
        <w:t xml:space="preserve"> </w:t>
      </w:r>
      <w:r>
        <w:rPr>
          <w:lang w:eastAsia="en-GB"/>
        </w:rPr>
        <w:t xml:space="preserve">Most non-grantee </w:t>
      </w:r>
      <w:r w:rsidRPr="001B6CC3">
        <w:rPr>
          <w:lang w:eastAsia="en-GB"/>
        </w:rPr>
        <w:t>council members</w:t>
      </w:r>
      <w:r>
        <w:rPr>
          <w:lang w:eastAsia="en-GB"/>
        </w:rPr>
        <w:t xml:space="preserve"> </w:t>
      </w:r>
      <w:r w:rsidRPr="001B6CC3">
        <w:rPr>
          <w:lang w:eastAsia="en-GB"/>
        </w:rPr>
        <w:t>were</w:t>
      </w:r>
      <w:r>
        <w:rPr>
          <w:lang w:eastAsia="en-GB"/>
        </w:rPr>
        <w:t xml:space="preserve"> unaware of the </w:t>
      </w:r>
      <w:r w:rsidR="002232E3">
        <w:rPr>
          <w:lang w:eastAsia="en-GB"/>
        </w:rPr>
        <w:t>WSSP</w:t>
      </w:r>
      <w:r>
        <w:rPr>
          <w:lang w:eastAsia="en-GB"/>
        </w:rPr>
        <w:t xml:space="preserve">. </w:t>
      </w:r>
      <w:r w:rsidR="00924F1D">
        <w:rPr>
          <w:lang w:eastAsia="en-GB"/>
        </w:rPr>
        <w:t>Whil</w:t>
      </w:r>
      <w:r w:rsidR="002232E3">
        <w:rPr>
          <w:lang w:eastAsia="en-GB"/>
        </w:rPr>
        <w:t>e</w:t>
      </w:r>
      <w:r w:rsidR="00924F1D">
        <w:rPr>
          <w:lang w:eastAsia="en-GB"/>
        </w:rPr>
        <w:t xml:space="preserve"> this was</w:t>
      </w:r>
      <w:r w:rsidR="002232E3">
        <w:rPr>
          <w:lang w:eastAsia="en-GB"/>
        </w:rPr>
        <w:t xml:space="preserve"> </w:t>
      </w:r>
      <w:r w:rsidR="00924F1D">
        <w:rPr>
          <w:lang w:eastAsia="en-GB"/>
        </w:rPr>
        <w:t>n</w:t>
      </w:r>
      <w:r w:rsidR="002232E3">
        <w:rPr>
          <w:lang w:eastAsia="en-GB"/>
        </w:rPr>
        <w:t>o</w:t>
      </w:r>
      <w:r w:rsidR="00924F1D">
        <w:rPr>
          <w:lang w:eastAsia="en-GB"/>
        </w:rPr>
        <w:t xml:space="preserve">t an issue, it would be beneficial if </w:t>
      </w:r>
      <w:r w:rsidR="00E14587">
        <w:rPr>
          <w:lang w:eastAsia="en-GB"/>
        </w:rPr>
        <w:t>all council members were</w:t>
      </w:r>
      <w:r w:rsidR="004F7454">
        <w:rPr>
          <w:lang w:eastAsia="en-GB"/>
        </w:rPr>
        <w:t xml:space="preserve"> aware of the </w:t>
      </w:r>
      <w:r w:rsidR="006B23F9">
        <w:rPr>
          <w:lang w:eastAsia="en-GB"/>
        </w:rPr>
        <w:t>grants</w:t>
      </w:r>
      <w:r>
        <w:rPr>
          <w:lang w:eastAsia="en-GB"/>
        </w:rPr>
        <w:t xml:space="preserve"> (e.g., who receives funding, how much they receive</w:t>
      </w:r>
      <w:r w:rsidR="002232E3">
        <w:rPr>
          <w:lang w:eastAsia="en-GB"/>
        </w:rPr>
        <w:t xml:space="preserve"> and</w:t>
      </w:r>
      <w:r>
        <w:rPr>
          <w:lang w:eastAsia="en-GB"/>
        </w:rPr>
        <w:t xml:space="preserve"> how they were selected)</w:t>
      </w:r>
      <w:r w:rsidR="00021ACE">
        <w:rPr>
          <w:lang w:eastAsia="en-GB"/>
        </w:rPr>
        <w:t>,</w:t>
      </w:r>
      <w:r>
        <w:rPr>
          <w:lang w:eastAsia="en-GB"/>
        </w:rPr>
        <w:t xml:space="preserve"> given </w:t>
      </w:r>
      <w:r w:rsidR="006B23F9">
        <w:rPr>
          <w:lang w:eastAsia="en-GB"/>
        </w:rPr>
        <w:t>their</w:t>
      </w:r>
      <w:r w:rsidRPr="001B6CC3">
        <w:rPr>
          <w:lang w:eastAsia="en-GB"/>
        </w:rPr>
        <w:t xml:space="preserve"> involve</w:t>
      </w:r>
      <w:r>
        <w:rPr>
          <w:lang w:eastAsia="en-GB"/>
        </w:rPr>
        <w:t>ment</w:t>
      </w:r>
      <w:r w:rsidRPr="001B6CC3">
        <w:rPr>
          <w:lang w:eastAsia="en-GB"/>
        </w:rPr>
        <w:t xml:space="preserve"> in developing the </w:t>
      </w:r>
      <w:r w:rsidR="002232E3">
        <w:rPr>
          <w:lang w:eastAsia="en-GB"/>
        </w:rPr>
        <w:t>AWS</w:t>
      </w:r>
      <w:r w:rsidR="00021ACE">
        <w:rPr>
          <w:lang w:eastAsia="en-GB"/>
        </w:rPr>
        <w:t>S</w:t>
      </w:r>
      <w:r w:rsidR="002232E3">
        <w:rPr>
          <w:lang w:eastAsia="en-GB"/>
        </w:rPr>
        <w:t xml:space="preserve"> 2030</w:t>
      </w:r>
      <w:r>
        <w:rPr>
          <w:lang w:eastAsia="en-GB"/>
        </w:rPr>
        <w:t>.</w:t>
      </w:r>
    </w:p>
    <w:p w14:paraId="19999AF1" w14:textId="0BC57713" w:rsidR="005843E9" w:rsidRDefault="005843E9" w:rsidP="00B37655">
      <w:pPr>
        <w:pStyle w:val="Heading3"/>
        <w:numPr>
          <w:ilvl w:val="0"/>
          <w:numId w:val="0"/>
        </w:numPr>
      </w:pPr>
      <w:r>
        <w:rPr>
          <w:lang w:eastAsia="en-GB"/>
        </w:rPr>
        <w:t>K</w:t>
      </w:r>
      <w:r w:rsidR="00640D61">
        <w:rPr>
          <w:lang w:eastAsia="en-GB"/>
        </w:rPr>
        <w:t>R</w:t>
      </w:r>
      <w:r>
        <w:rPr>
          <w:lang w:eastAsia="en-GB"/>
        </w:rPr>
        <w:t xml:space="preserve">Q 2: </w:t>
      </w:r>
      <w:r w:rsidRPr="001C314D">
        <w:rPr>
          <w:lang w:eastAsia="en-GB"/>
        </w:rPr>
        <w:t>Effectiveness</w:t>
      </w:r>
      <w:r>
        <w:rPr>
          <w:lang w:eastAsia="en-GB"/>
        </w:rPr>
        <w:t xml:space="preserve">: To what extent </w:t>
      </w:r>
      <w:r w:rsidR="00246D3C">
        <w:rPr>
          <w:lang w:eastAsia="en-GB"/>
        </w:rPr>
        <w:t>are</w:t>
      </w:r>
      <w:r>
        <w:rPr>
          <w:lang w:eastAsia="en-GB"/>
        </w:rPr>
        <w:t xml:space="preserve"> the program</w:t>
      </w:r>
      <w:r w:rsidR="00C21E49">
        <w:rPr>
          <w:lang w:eastAsia="en-GB"/>
        </w:rPr>
        <w:t>s</w:t>
      </w:r>
      <w:r>
        <w:rPr>
          <w:lang w:eastAsia="en-GB"/>
        </w:rPr>
        <w:t xml:space="preserve"> meeting </w:t>
      </w:r>
      <w:r w:rsidR="00246D3C">
        <w:rPr>
          <w:lang w:eastAsia="en-GB"/>
        </w:rPr>
        <w:t xml:space="preserve">their </w:t>
      </w:r>
      <w:r>
        <w:rPr>
          <w:lang w:eastAsia="en-GB"/>
        </w:rPr>
        <w:t>outcomes?</w:t>
      </w:r>
    </w:p>
    <w:p w14:paraId="2329BD8D" w14:textId="5A1AA698" w:rsidR="005843E9" w:rsidRPr="009F16DE" w:rsidRDefault="005843E9" w:rsidP="005843E9">
      <w:pPr>
        <w:pStyle w:val="ListBullet"/>
        <w:numPr>
          <w:ilvl w:val="0"/>
          <w:numId w:val="0"/>
        </w:numPr>
      </w:pPr>
      <w:r w:rsidRPr="00C47F64">
        <w:rPr>
          <w:b/>
          <w:bCs/>
          <w:color w:val="005677" w:themeColor="accent1"/>
        </w:rPr>
        <w:t>There is</w:t>
      </w:r>
      <w:r w:rsidRPr="006D3176">
        <w:rPr>
          <w:b/>
          <w:bCs/>
          <w:color w:val="005677" w:themeColor="accent1"/>
        </w:rPr>
        <w:t xml:space="preserve"> extensive work </w:t>
      </w:r>
      <w:r w:rsidR="00E85C73">
        <w:rPr>
          <w:b/>
          <w:bCs/>
          <w:color w:val="005677" w:themeColor="accent1"/>
        </w:rPr>
        <w:t xml:space="preserve">being </w:t>
      </w:r>
      <w:r w:rsidRPr="006D3176">
        <w:rPr>
          <w:b/>
          <w:bCs/>
          <w:color w:val="005677" w:themeColor="accent1"/>
        </w:rPr>
        <w:t>done by all levels of government in water and snow safety</w:t>
      </w:r>
      <w:r w:rsidR="00F55345">
        <w:rPr>
          <w:b/>
          <w:bCs/>
          <w:color w:val="005677" w:themeColor="accent1"/>
        </w:rPr>
        <w:t>,</w:t>
      </w:r>
      <w:r w:rsidRPr="00C47F64">
        <w:rPr>
          <w:b/>
          <w:bCs/>
          <w:color w:val="005677" w:themeColor="accent1"/>
        </w:rPr>
        <w:t xml:space="preserve"> and therefore</w:t>
      </w:r>
      <w:r w:rsidRPr="006D3176">
        <w:rPr>
          <w:b/>
          <w:bCs/>
          <w:color w:val="005677" w:themeColor="accent1"/>
        </w:rPr>
        <w:t xml:space="preserve"> it</w:t>
      </w:r>
      <w:r w:rsidR="00F55345">
        <w:rPr>
          <w:b/>
          <w:bCs/>
          <w:color w:val="005677" w:themeColor="accent1"/>
        </w:rPr>
        <w:t xml:space="preserve"> i</w:t>
      </w:r>
      <w:r w:rsidRPr="006D3176">
        <w:rPr>
          <w:b/>
          <w:bCs/>
          <w:color w:val="005677" w:themeColor="accent1"/>
        </w:rPr>
        <w:t xml:space="preserve">s difficult to pinpoint improvements in water and </w:t>
      </w:r>
      <w:r w:rsidR="00F55345">
        <w:rPr>
          <w:b/>
          <w:bCs/>
          <w:color w:val="005677" w:themeColor="accent1"/>
        </w:rPr>
        <w:t>snow</w:t>
      </w:r>
      <w:r w:rsidR="00F55345" w:rsidRPr="006D3176">
        <w:rPr>
          <w:b/>
          <w:bCs/>
          <w:color w:val="005677" w:themeColor="accent1"/>
        </w:rPr>
        <w:t xml:space="preserve"> </w:t>
      </w:r>
      <w:r w:rsidRPr="006D3176">
        <w:rPr>
          <w:b/>
          <w:bCs/>
          <w:color w:val="005677" w:themeColor="accent1"/>
        </w:rPr>
        <w:t>safety outcomes that are specific to the</w:t>
      </w:r>
      <w:r w:rsidRPr="00C47F64">
        <w:rPr>
          <w:b/>
          <w:bCs/>
          <w:color w:val="005677" w:themeColor="accent1"/>
        </w:rPr>
        <w:t xml:space="preserve"> work of the</w:t>
      </w:r>
      <w:r w:rsidRPr="006D3176">
        <w:rPr>
          <w:b/>
          <w:bCs/>
          <w:color w:val="005677" w:themeColor="accent1"/>
        </w:rPr>
        <w:t xml:space="preserve"> WSSP or </w:t>
      </w:r>
      <w:r w:rsidR="00663E19">
        <w:rPr>
          <w:b/>
          <w:bCs/>
          <w:color w:val="005677" w:themeColor="accent1"/>
        </w:rPr>
        <w:t xml:space="preserve">the </w:t>
      </w:r>
      <w:r w:rsidRPr="006D3176">
        <w:rPr>
          <w:b/>
          <w:bCs/>
          <w:color w:val="005677" w:themeColor="accent1"/>
        </w:rPr>
        <w:t>SLSA Training Measure.</w:t>
      </w:r>
      <w:r w:rsidRPr="00C47F64">
        <w:rPr>
          <w:b/>
          <w:bCs/>
          <w:color w:val="005677" w:themeColor="accent1"/>
        </w:rPr>
        <w:t xml:space="preserve"> </w:t>
      </w:r>
      <w:r>
        <w:t>Whil</w:t>
      </w:r>
      <w:r w:rsidR="00A14C50">
        <w:t>e</w:t>
      </w:r>
      <w:r>
        <w:t xml:space="preserve"> the </w:t>
      </w:r>
      <w:r w:rsidRPr="006D3176">
        <w:t xml:space="preserve">WSSP </w:t>
      </w:r>
      <w:r w:rsidRPr="00F55345">
        <w:t>aligns</w:t>
      </w:r>
      <w:r w:rsidRPr="006D3176">
        <w:t xml:space="preserve"> to the </w:t>
      </w:r>
      <w:r w:rsidR="00DB1943">
        <w:t>AWSS 2030</w:t>
      </w:r>
      <w:r w:rsidRPr="006D3176">
        <w:t xml:space="preserve">, </w:t>
      </w:r>
      <w:r w:rsidR="00A71ABF">
        <w:t>the funding is</w:t>
      </w:r>
      <w:r w:rsidR="00A71ABF" w:rsidRPr="006D3176">
        <w:t xml:space="preserve"> </w:t>
      </w:r>
      <w:r w:rsidRPr="006D3176">
        <w:t>not intended to be sufficient to achieve the strategy in full.</w:t>
      </w:r>
    </w:p>
    <w:p w14:paraId="13598A5D" w14:textId="26E23E2A" w:rsidR="005843E9" w:rsidRDefault="005843E9" w:rsidP="009F16DE">
      <w:pPr>
        <w:pStyle w:val="ListBullet"/>
        <w:numPr>
          <w:ilvl w:val="0"/>
          <w:numId w:val="0"/>
        </w:numPr>
        <w:spacing w:before="120" w:after="120"/>
      </w:pPr>
      <w:r w:rsidRPr="003100EE">
        <w:rPr>
          <w:b/>
          <w:bCs/>
          <w:color w:val="005677" w:themeColor="accent1"/>
        </w:rPr>
        <w:t>The review use</w:t>
      </w:r>
      <w:r>
        <w:rPr>
          <w:b/>
          <w:bCs/>
          <w:color w:val="005677" w:themeColor="accent1"/>
        </w:rPr>
        <w:t>d</w:t>
      </w:r>
      <w:r w:rsidRPr="003100EE">
        <w:rPr>
          <w:b/>
          <w:bCs/>
          <w:color w:val="005677" w:themeColor="accent1"/>
        </w:rPr>
        <w:t xml:space="preserve"> </w:t>
      </w:r>
      <w:r w:rsidR="00FA28CE">
        <w:rPr>
          <w:b/>
          <w:bCs/>
          <w:color w:val="005677" w:themeColor="accent1"/>
        </w:rPr>
        <w:t>a program logic</w:t>
      </w:r>
      <w:r w:rsidR="004363BE">
        <w:rPr>
          <w:b/>
          <w:bCs/>
          <w:color w:val="005677" w:themeColor="accent1"/>
        </w:rPr>
        <w:t>-</w:t>
      </w:r>
      <w:r w:rsidR="00FA28CE">
        <w:rPr>
          <w:b/>
          <w:bCs/>
          <w:color w:val="005677" w:themeColor="accent1"/>
        </w:rPr>
        <w:t xml:space="preserve">driven approach to measure effectiveness. This included agreed </w:t>
      </w:r>
      <w:r w:rsidR="00C12B26">
        <w:rPr>
          <w:b/>
          <w:bCs/>
          <w:color w:val="005677" w:themeColor="accent1"/>
        </w:rPr>
        <w:t>P</w:t>
      </w:r>
      <w:r w:rsidRPr="003100EE">
        <w:rPr>
          <w:b/>
          <w:bCs/>
          <w:color w:val="005677" w:themeColor="accent1"/>
        </w:rPr>
        <w:t xml:space="preserve">erformance </w:t>
      </w:r>
      <w:r w:rsidR="00C12B26">
        <w:rPr>
          <w:b/>
          <w:bCs/>
          <w:color w:val="005677" w:themeColor="accent1"/>
        </w:rPr>
        <w:t>I</w:t>
      </w:r>
      <w:r w:rsidRPr="003100EE">
        <w:rPr>
          <w:b/>
          <w:bCs/>
          <w:color w:val="005677" w:themeColor="accent1"/>
        </w:rPr>
        <w:t>ndicators (</w:t>
      </w:r>
      <w:r w:rsidR="00FA28CE">
        <w:rPr>
          <w:b/>
          <w:bCs/>
          <w:color w:val="005677" w:themeColor="accent1"/>
        </w:rPr>
        <w:t>set out</w:t>
      </w:r>
      <w:r w:rsidRPr="003100EE">
        <w:rPr>
          <w:b/>
          <w:bCs/>
          <w:color w:val="005677" w:themeColor="accent1"/>
        </w:rPr>
        <w:t xml:space="preserve"> in the </w:t>
      </w:r>
      <w:r w:rsidR="001B58B7" w:rsidRPr="00A60EBE">
        <w:rPr>
          <w:b/>
          <w:bCs/>
          <w:color w:val="005677" w:themeColor="accent1"/>
        </w:rPr>
        <w:t xml:space="preserve">WSSP </w:t>
      </w:r>
      <w:r w:rsidRPr="003100EE">
        <w:rPr>
          <w:b/>
          <w:bCs/>
          <w:color w:val="005677" w:themeColor="accent1"/>
        </w:rPr>
        <w:t xml:space="preserve">Grant Opportunity Guidelines and </w:t>
      </w:r>
      <w:r w:rsidR="00FA28CE">
        <w:rPr>
          <w:b/>
          <w:bCs/>
          <w:color w:val="005677" w:themeColor="accent1"/>
        </w:rPr>
        <w:t xml:space="preserve">aligned to the </w:t>
      </w:r>
      <w:r w:rsidR="00EB3626">
        <w:rPr>
          <w:b/>
          <w:bCs/>
          <w:color w:val="005677" w:themeColor="accent1"/>
        </w:rPr>
        <w:t>WSSP P</w:t>
      </w:r>
      <w:r w:rsidR="00FA28CE">
        <w:rPr>
          <w:b/>
          <w:bCs/>
          <w:color w:val="005677" w:themeColor="accent1"/>
        </w:rPr>
        <w:t xml:space="preserve">rogram </w:t>
      </w:r>
      <w:r w:rsidR="00EB3626">
        <w:rPr>
          <w:b/>
          <w:bCs/>
          <w:color w:val="005677" w:themeColor="accent1"/>
        </w:rPr>
        <w:t>L</w:t>
      </w:r>
      <w:r w:rsidR="00FA28CE">
        <w:rPr>
          <w:b/>
          <w:bCs/>
          <w:color w:val="005677" w:themeColor="accent1"/>
        </w:rPr>
        <w:t>ogic</w:t>
      </w:r>
      <w:r w:rsidRPr="003100EE">
        <w:rPr>
          <w:b/>
          <w:bCs/>
          <w:color w:val="005677" w:themeColor="accent1"/>
        </w:rPr>
        <w:t>)</w:t>
      </w:r>
      <w:r w:rsidR="00EB3626">
        <w:rPr>
          <w:b/>
          <w:bCs/>
          <w:color w:val="005677" w:themeColor="accent1"/>
        </w:rPr>
        <w:t>,</w:t>
      </w:r>
      <w:r w:rsidRPr="003100EE">
        <w:rPr>
          <w:b/>
          <w:bCs/>
          <w:color w:val="005677" w:themeColor="accent1"/>
        </w:rPr>
        <w:t xml:space="preserve"> and outputs and short-term outcomes </w:t>
      </w:r>
      <w:r w:rsidR="00FA28CE">
        <w:rPr>
          <w:b/>
          <w:bCs/>
          <w:color w:val="005677" w:themeColor="accent1"/>
        </w:rPr>
        <w:t>described</w:t>
      </w:r>
      <w:r w:rsidRPr="003100EE">
        <w:rPr>
          <w:b/>
          <w:bCs/>
          <w:color w:val="005677" w:themeColor="accent1"/>
        </w:rPr>
        <w:t xml:space="preserve"> in the </w:t>
      </w:r>
      <w:r w:rsidR="00B01DA4">
        <w:rPr>
          <w:b/>
          <w:bCs/>
          <w:color w:val="005677" w:themeColor="accent1"/>
        </w:rPr>
        <w:t>WSSP</w:t>
      </w:r>
      <w:r w:rsidRPr="003100EE">
        <w:rPr>
          <w:b/>
          <w:bCs/>
          <w:color w:val="005677" w:themeColor="accent1"/>
        </w:rPr>
        <w:t xml:space="preserve"> </w:t>
      </w:r>
      <w:r w:rsidR="00705DBC">
        <w:rPr>
          <w:b/>
          <w:bCs/>
          <w:color w:val="005677" w:themeColor="accent1"/>
        </w:rPr>
        <w:t>Program L</w:t>
      </w:r>
      <w:r w:rsidRPr="003100EE">
        <w:rPr>
          <w:b/>
          <w:bCs/>
          <w:color w:val="005677" w:themeColor="accent1"/>
        </w:rPr>
        <w:t>ogic</w:t>
      </w:r>
      <w:r w:rsidR="00FA28CE">
        <w:rPr>
          <w:b/>
          <w:bCs/>
          <w:color w:val="005677" w:themeColor="accent1"/>
        </w:rPr>
        <w:t>.</w:t>
      </w:r>
      <w:r>
        <w:rPr>
          <w:b/>
          <w:bCs/>
          <w:color w:val="005677" w:themeColor="accent1"/>
        </w:rPr>
        <w:t xml:space="preserve"> </w:t>
      </w:r>
      <w:r>
        <w:t>This approach allow</w:t>
      </w:r>
      <w:r w:rsidR="00EB3626">
        <w:t>ed</w:t>
      </w:r>
      <w:r>
        <w:t xml:space="preserve"> us to evaluate outcomes in relation to </w:t>
      </w:r>
      <w:r w:rsidR="00FA28CE">
        <w:t>agreed</w:t>
      </w:r>
      <w:r>
        <w:t xml:space="preserve"> funding </w:t>
      </w:r>
      <w:r w:rsidR="006025FF">
        <w:t>targets</w:t>
      </w:r>
      <w:r w:rsidR="00EB3626">
        <w:t>,</w:t>
      </w:r>
      <w:r>
        <w:t xml:space="preserve"> as well as the overarching purpose of the program</w:t>
      </w:r>
      <w:r w:rsidR="00027258">
        <w:t>s</w:t>
      </w:r>
      <w:r>
        <w:t xml:space="preserve">. </w:t>
      </w:r>
    </w:p>
    <w:p w14:paraId="5311B013" w14:textId="318C64CE" w:rsidR="009E51F4" w:rsidRDefault="009E51F4" w:rsidP="00152651">
      <w:pPr>
        <w:pStyle w:val="ListBullet"/>
        <w:numPr>
          <w:ilvl w:val="0"/>
          <w:numId w:val="0"/>
        </w:numPr>
      </w:pPr>
      <w:r w:rsidRPr="00D04FE0">
        <w:rPr>
          <w:b/>
          <w:bCs/>
          <w:color w:val="005677" w:themeColor="accent1"/>
        </w:rPr>
        <w:lastRenderedPageBreak/>
        <w:t xml:space="preserve">From the perspective of the </w:t>
      </w:r>
      <w:r w:rsidR="001F208F">
        <w:rPr>
          <w:b/>
          <w:bCs/>
          <w:color w:val="005677" w:themeColor="accent1"/>
        </w:rPr>
        <w:t xml:space="preserve">Department of </w:t>
      </w:r>
      <w:r w:rsidR="006F3312">
        <w:rPr>
          <w:b/>
          <w:bCs/>
          <w:color w:val="005677" w:themeColor="accent1"/>
        </w:rPr>
        <w:t xml:space="preserve">Social Services’ </w:t>
      </w:r>
      <w:r w:rsidRPr="00D04FE0">
        <w:rPr>
          <w:b/>
          <w:bCs/>
          <w:color w:val="005677" w:themeColor="accent1"/>
        </w:rPr>
        <w:t>Community Grants Hub</w:t>
      </w:r>
      <w:r w:rsidR="006C18DF">
        <w:rPr>
          <w:b/>
          <w:bCs/>
          <w:color w:val="005677" w:themeColor="accent1"/>
        </w:rPr>
        <w:t>,</w:t>
      </w:r>
      <w:r w:rsidRPr="00D04FE0">
        <w:rPr>
          <w:b/>
          <w:bCs/>
          <w:color w:val="005677" w:themeColor="accent1"/>
        </w:rPr>
        <w:t xml:space="preserve"> a</w:t>
      </w:r>
      <w:r w:rsidRPr="003B1802">
        <w:rPr>
          <w:b/>
          <w:bCs/>
          <w:color w:val="005677" w:themeColor="accent1"/>
        </w:rPr>
        <w:t>ll Performance Indicators were met</w:t>
      </w:r>
      <w:r w:rsidR="006F3312">
        <w:rPr>
          <w:b/>
          <w:bCs/>
          <w:color w:val="005677" w:themeColor="accent1"/>
        </w:rPr>
        <w:t>,</w:t>
      </w:r>
      <w:r w:rsidRPr="003B1802">
        <w:rPr>
          <w:b/>
          <w:bCs/>
          <w:color w:val="005677" w:themeColor="accent1"/>
        </w:rPr>
        <w:t xml:space="preserve"> so the funding for the WSSP and </w:t>
      </w:r>
      <w:r w:rsidR="00DB5B99">
        <w:rPr>
          <w:b/>
          <w:bCs/>
          <w:color w:val="005677" w:themeColor="accent1"/>
        </w:rPr>
        <w:t xml:space="preserve">the </w:t>
      </w:r>
      <w:r w:rsidRPr="003B1802">
        <w:rPr>
          <w:b/>
          <w:bCs/>
          <w:color w:val="005677" w:themeColor="accent1"/>
        </w:rPr>
        <w:t xml:space="preserve">SLSA Training </w:t>
      </w:r>
      <w:r w:rsidR="00313270">
        <w:rPr>
          <w:b/>
          <w:bCs/>
          <w:color w:val="005677" w:themeColor="accent1"/>
        </w:rPr>
        <w:t>M</w:t>
      </w:r>
      <w:r w:rsidRPr="003B1802">
        <w:rPr>
          <w:b/>
          <w:bCs/>
          <w:color w:val="005677" w:themeColor="accent1"/>
        </w:rPr>
        <w:t>easure was administered.</w:t>
      </w:r>
      <w:r>
        <w:rPr>
          <w:b/>
          <w:bCs/>
          <w:color w:val="005677" w:themeColor="accent1"/>
        </w:rPr>
        <w:t xml:space="preserve"> </w:t>
      </w:r>
      <w:r>
        <w:t>Any issues raised by the Community Grants Hub around funding administration were common issues</w:t>
      </w:r>
      <w:r w:rsidR="006F3312" w:rsidRPr="006F3312">
        <w:t xml:space="preserve"> </w:t>
      </w:r>
      <w:r w:rsidR="002D6475">
        <w:t xml:space="preserve">affecting </w:t>
      </w:r>
      <w:r w:rsidR="006F3312">
        <w:t>all grant</w:t>
      </w:r>
      <w:r w:rsidR="002D6475">
        <w:t>s</w:t>
      </w:r>
      <w:r w:rsidR="006F3312">
        <w:t>,</w:t>
      </w:r>
      <w:r>
        <w:t xml:space="preserve"> such as </w:t>
      </w:r>
      <w:r w:rsidR="006C5934">
        <w:t xml:space="preserve">the need for </w:t>
      </w:r>
      <w:r>
        <w:t>further clarification around reporting or COVID</w:t>
      </w:r>
      <w:r w:rsidR="004648BE">
        <w:t>-19</w:t>
      </w:r>
      <w:r>
        <w:t xml:space="preserve"> implications.</w:t>
      </w:r>
    </w:p>
    <w:p w14:paraId="18BC1F44" w14:textId="632DD5F8" w:rsidR="006D4DB2" w:rsidRPr="0093309A" w:rsidRDefault="009701A0" w:rsidP="009F16DE">
      <w:pPr>
        <w:pStyle w:val="ListBullet"/>
        <w:numPr>
          <w:ilvl w:val="0"/>
          <w:numId w:val="0"/>
        </w:numPr>
        <w:spacing w:before="160"/>
        <w:rPr>
          <w:b/>
          <w:color w:val="005677" w:themeColor="accent1"/>
        </w:rPr>
        <w:sectPr w:rsidR="006D4DB2" w:rsidRPr="0093309A" w:rsidSect="000A2770">
          <w:headerReference w:type="default" r:id="rId25"/>
          <w:footerReference w:type="default" r:id="rId26"/>
          <w:pgSz w:w="11906" w:h="16838" w:code="9"/>
          <w:pgMar w:top="1418" w:right="1418" w:bottom="1418" w:left="2268" w:header="561" w:footer="57" w:gutter="0"/>
          <w:pgNumType w:fmt="lowerRoman" w:start="1"/>
          <w:cols w:space="708"/>
          <w:docGrid w:linePitch="360"/>
        </w:sectPr>
      </w:pPr>
      <w:r>
        <w:rPr>
          <w:lang w:eastAsia="en-GB"/>
        </w:rPr>
        <w:t>Available</w:t>
      </w:r>
      <w:r w:rsidR="0017500D">
        <w:rPr>
          <w:lang w:eastAsia="en-GB"/>
        </w:rPr>
        <w:t xml:space="preserve"> data and documentation </w:t>
      </w:r>
      <w:r w:rsidR="006C5934">
        <w:rPr>
          <w:lang w:eastAsia="en-GB"/>
        </w:rPr>
        <w:t>were</w:t>
      </w:r>
      <w:r w:rsidR="0017500D">
        <w:rPr>
          <w:lang w:eastAsia="en-GB"/>
        </w:rPr>
        <w:t xml:space="preserve"> reviewed to provide further analysis about the Performance Indicators</w:t>
      </w:r>
      <w:r w:rsidR="006C5934">
        <w:rPr>
          <w:lang w:eastAsia="en-GB"/>
        </w:rPr>
        <w:t>,</w:t>
      </w:r>
      <w:r w:rsidR="0017500D">
        <w:rPr>
          <w:lang w:eastAsia="en-GB"/>
        </w:rPr>
        <w:t xml:space="preserve"> which is provided in detail per grantee </w:t>
      </w:r>
      <w:r w:rsidR="002833D7">
        <w:rPr>
          <w:lang w:eastAsia="en-GB"/>
        </w:rPr>
        <w:t>in Figure 1</w:t>
      </w:r>
      <w:r>
        <w:rPr>
          <w:lang w:eastAsia="en-GB"/>
        </w:rPr>
        <w:t xml:space="preserve">. </w:t>
      </w:r>
      <w:r w:rsidRPr="0093309A">
        <w:rPr>
          <w:b/>
          <w:bCs/>
          <w:color w:val="005677" w:themeColor="accent1"/>
          <w:lang w:eastAsia="en-GB"/>
        </w:rPr>
        <w:t>Across</w:t>
      </w:r>
      <w:r w:rsidR="006D4DB2" w:rsidRPr="0093309A">
        <w:rPr>
          <w:b/>
          <w:color w:val="005677" w:themeColor="accent1"/>
          <w:lang w:eastAsia="en-GB"/>
        </w:rPr>
        <w:t xml:space="preserve"> the </w:t>
      </w:r>
      <w:r w:rsidR="00B225FB" w:rsidRPr="0093309A">
        <w:rPr>
          <w:b/>
          <w:bCs/>
          <w:color w:val="005677" w:themeColor="accent1"/>
          <w:lang w:eastAsia="en-GB"/>
        </w:rPr>
        <w:t>financial years</w:t>
      </w:r>
      <w:r w:rsidR="00485C32" w:rsidRPr="0093309A">
        <w:rPr>
          <w:b/>
          <w:bCs/>
          <w:color w:val="005677" w:themeColor="accent1"/>
          <w:lang w:eastAsia="en-GB"/>
        </w:rPr>
        <w:t xml:space="preserve">, all grantees increased the number of </w:t>
      </w:r>
      <w:r w:rsidR="00C12B26">
        <w:rPr>
          <w:b/>
          <w:bCs/>
          <w:color w:val="005677" w:themeColor="accent1"/>
          <w:lang w:eastAsia="en-GB"/>
        </w:rPr>
        <w:t>P</w:t>
      </w:r>
      <w:r w:rsidR="00485C32" w:rsidRPr="0093309A">
        <w:rPr>
          <w:b/>
          <w:bCs/>
          <w:color w:val="005677" w:themeColor="accent1"/>
          <w:lang w:eastAsia="en-GB"/>
        </w:rPr>
        <w:t xml:space="preserve">erformance </w:t>
      </w:r>
      <w:r w:rsidR="00C12B26">
        <w:rPr>
          <w:b/>
          <w:bCs/>
          <w:color w:val="005677" w:themeColor="accent1"/>
          <w:lang w:eastAsia="en-GB"/>
        </w:rPr>
        <w:t>I</w:t>
      </w:r>
      <w:r w:rsidR="00485C32" w:rsidRPr="0093309A">
        <w:rPr>
          <w:b/>
          <w:bCs/>
          <w:color w:val="005677" w:themeColor="accent1"/>
          <w:lang w:eastAsia="en-GB"/>
        </w:rPr>
        <w:t>ndicators that were met.</w:t>
      </w:r>
      <w:r w:rsidR="00442143" w:rsidRPr="0093309A">
        <w:rPr>
          <w:b/>
          <w:color w:val="005677" w:themeColor="accent1"/>
          <w:lang w:eastAsia="en-GB"/>
        </w:rPr>
        <w:t xml:space="preserve"> </w:t>
      </w:r>
      <w:r w:rsidR="00442143">
        <w:rPr>
          <w:lang w:eastAsia="en-GB"/>
        </w:rPr>
        <w:t xml:space="preserve">In </w:t>
      </w:r>
      <w:r w:rsidR="003B11EF">
        <w:rPr>
          <w:lang w:eastAsia="en-GB"/>
        </w:rPr>
        <w:t xml:space="preserve">all </w:t>
      </w:r>
      <w:r w:rsidR="00485C32">
        <w:rPr>
          <w:lang w:eastAsia="en-GB"/>
        </w:rPr>
        <w:t xml:space="preserve">instances where a </w:t>
      </w:r>
      <w:r w:rsidR="00C12B26">
        <w:rPr>
          <w:lang w:eastAsia="en-GB"/>
        </w:rPr>
        <w:t>P</w:t>
      </w:r>
      <w:r w:rsidR="00485C32">
        <w:rPr>
          <w:lang w:eastAsia="en-GB"/>
        </w:rPr>
        <w:t xml:space="preserve">erformance </w:t>
      </w:r>
      <w:r w:rsidR="00C12B26">
        <w:rPr>
          <w:lang w:eastAsia="en-GB"/>
        </w:rPr>
        <w:t>I</w:t>
      </w:r>
      <w:r w:rsidR="00485C32">
        <w:rPr>
          <w:lang w:eastAsia="en-GB"/>
        </w:rPr>
        <w:t xml:space="preserve">ndicator </w:t>
      </w:r>
      <w:r w:rsidR="0093309A">
        <w:rPr>
          <w:lang w:eastAsia="en-GB"/>
        </w:rPr>
        <w:t>was not met, there was evidence of the grantee progressing work that had yet to be completed</w:t>
      </w:r>
      <w:r w:rsidR="00F94964">
        <w:rPr>
          <w:lang w:eastAsia="en-GB"/>
        </w:rPr>
        <w:t>;</w:t>
      </w:r>
      <w:r w:rsidR="008540A8">
        <w:rPr>
          <w:lang w:eastAsia="en-GB"/>
        </w:rPr>
        <w:t xml:space="preserve"> or </w:t>
      </w:r>
      <w:r w:rsidR="00F94964">
        <w:rPr>
          <w:lang w:eastAsia="en-GB"/>
        </w:rPr>
        <w:t xml:space="preserve">evidence of </w:t>
      </w:r>
      <w:r w:rsidR="008540A8">
        <w:rPr>
          <w:lang w:eastAsia="en-GB"/>
        </w:rPr>
        <w:t>work ha</w:t>
      </w:r>
      <w:r w:rsidR="00F94964">
        <w:rPr>
          <w:lang w:eastAsia="en-GB"/>
        </w:rPr>
        <w:t>ving</w:t>
      </w:r>
      <w:r w:rsidR="008540A8">
        <w:rPr>
          <w:lang w:eastAsia="en-GB"/>
        </w:rPr>
        <w:t xml:space="preserve"> been completed</w:t>
      </w:r>
      <w:r w:rsidR="00F94964">
        <w:rPr>
          <w:lang w:eastAsia="en-GB"/>
        </w:rPr>
        <w:t>,</w:t>
      </w:r>
      <w:r w:rsidR="008540A8">
        <w:rPr>
          <w:lang w:eastAsia="en-GB"/>
        </w:rPr>
        <w:t xml:space="preserve"> but the measure attached to the Performance Indicator not </w:t>
      </w:r>
      <w:r w:rsidR="00F94964">
        <w:rPr>
          <w:lang w:eastAsia="en-GB"/>
        </w:rPr>
        <w:t xml:space="preserve">being </w:t>
      </w:r>
      <w:r w:rsidR="008540A8">
        <w:rPr>
          <w:lang w:eastAsia="en-GB"/>
        </w:rPr>
        <w:t>met.</w:t>
      </w:r>
    </w:p>
    <w:p w14:paraId="69019000" w14:textId="590752C6" w:rsidR="00CB7D08" w:rsidRDefault="00AB7739" w:rsidP="00F06958">
      <w:pPr>
        <w:pStyle w:val="FigureHeading"/>
        <w:ind w:left="0" w:firstLine="0"/>
        <w:rPr>
          <w:lang w:eastAsia="en-GB"/>
        </w:rPr>
      </w:pPr>
      <w:bookmarkStart w:id="14" w:name="_Toc159238568"/>
      <w:r>
        <w:rPr>
          <w:lang w:eastAsia="en-GB"/>
        </w:rPr>
        <w:lastRenderedPageBreak/>
        <w:t xml:space="preserve">Figure </w:t>
      </w:r>
      <w:r w:rsidR="00F3569D">
        <w:rPr>
          <w:lang w:eastAsia="en-GB"/>
        </w:rPr>
        <w:t>1</w:t>
      </w:r>
      <w:r>
        <w:rPr>
          <w:lang w:eastAsia="en-GB"/>
        </w:rPr>
        <w:t>. WSSP</w:t>
      </w:r>
      <w:r w:rsidR="00CB7D08">
        <w:rPr>
          <w:lang w:eastAsia="en-GB"/>
        </w:rPr>
        <w:t xml:space="preserve"> </w:t>
      </w:r>
      <w:r w:rsidR="00593575">
        <w:rPr>
          <w:lang w:eastAsia="en-GB"/>
        </w:rPr>
        <w:t>P</w:t>
      </w:r>
      <w:r w:rsidR="00CB7D08">
        <w:rPr>
          <w:lang w:eastAsia="en-GB"/>
        </w:rPr>
        <w:t xml:space="preserve">erformance </w:t>
      </w:r>
      <w:r w:rsidR="00593575">
        <w:rPr>
          <w:lang w:eastAsia="en-GB"/>
        </w:rPr>
        <w:t>I</w:t>
      </w:r>
      <w:r w:rsidR="00CB7D08">
        <w:rPr>
          <w:lang w:eastAsia="en-GB"/>
        </w:rPr>
        <w:t>ndicators</w:t>
      </w:r>
      <w:r w:rsidR="00F06958">
        <w:rPr>
          <w:lang w:eastAsia="en-GB"/>
        </w:rPr>
        <w:t xml:space="preserve"> for grantee</w:t>
      </w:r>
      <w:r w:rsidR="00394038">
        <w:rPr>
          <w:lang w:eastAsia="en-GB"/>
        </w:rPr>
        <w:t>s</w:t>
      </w:r>
      <w:r w:rsidR="00F06958">
        <w:rPr>
          <w:lang w:eastAsia="en-GB"/>
        </w:rPr>
        <w:t xml:space="preserve"> </w:t>
      </w:r>
      <w:r w:rsidR="006C614F">
        <w:rPr>
          <w:lang w:eastAsia="en-GB"/>
        </w:rPr>
        <w:t xml:space="preserve">in </w:t>
      </w:r>
      <w:r w:rsidR="00F06958">
        <w:rPr>
          <w:lang w:eastAsia="en-GB"/>
        </w:rPr>
        <w:t>FY 2021</w:t>
      </w:r>
      <w:r w:rsidR="00CE5418">
        <w:rPr>
          <w:lang w:eastAsia="en-GB"/>
        </w:rPr>
        <w:t>–</w:t>
      </w:r>
      <w:r w:rsidR="00F06958">
        <w:rPr>
          <w:lang w:eastAsia="en-GB"/>
        </w:rPr>
        <w:t xml:space="preserve">22 </w:t>
      </w:r>
      <w:r w:rsidR="00CE5418">
        <w:rPr>
          <w:lang w:eastAsia="en-GB"/>
        </w:rPr>
        <w:t>and</w:t>
      </w:r>
      <w:r w:rsidR="00F06958">
        <w:rPr>
          <w:lang w:eastAsia="en-GB"/>
        </w:rPr>
        <w:t xml:space="preserve"> FY </w:t>
      </w:r>
      <w:r w:rsidR="00DF2079">
        <w:rPr>
          <w:lang w:eastAsia="en-GB"/>
        </w:rPr>
        <w:t>2022</w:t>
      </w:r>
      <w:r w:rsidR="00CE5418">
        <w:rPr>
          <w:lang w:eastAsia="en-GB"/>
        </w:rPr>
        <w:t>–</w:t>
      </w:r>
      <w:r w:rsidR="00DF2079">
        <w:rPr>
          <w:lang w:eastAsia="en-GB"/>
        </w:rPr>
        <w:t>23</w:t>
      </w:r>
      <w:r w:rsidR="00DF2079">
        <w:rPr>
          <w:rStyle w:val="FootnoteReference"/>
          <w:lang w:eastAsia="en-GB"/>
        </w:rPr>
        <w:footnoteReference w:id="8"/>
      </w:r>
      <w:bookmarkEnd w:id="14"/>
    </w:p>
    <w:p w14:paraId="35CC748F" w14:textId="77777777" w:rsidR="004E6DDB" w:rsidRPr="004E6DDB" w:rsidRDefault="004E6DDB" w:rsidP="004E6DDB">
      <w:pPr>
        <w:rPr>
          <w:noProof/>
          <w:lang w:eastAsia="en-GB"/>
        </w:rPr>
      </w:pPr>
      <w:r w:rsidRPr="004E6DDB">
        <w:rPr>
          <w:noProof/>
          <w:lang w:eastAsia="en-GB"/>
        </w:rPr>
        <w:t>Pie charts showing WSSP grantees performance indicators and the percentage of which were complete and almost complete in the 2021-22 Financial Year and 2022-23 Financial Year.</w:t>
      </w:r>
    </w:p>
    <w:p w14:paraId="7FA0681D" w14:textId="77777777" w:rsidR="004E6DDB" w:rsidRPr="004E6DDB" w:rsidRDefault="004E6DDB" w:rsidP="004E6DDB">
      <w:pPr>
        <w:rPr>
          <w:noProof/>
          <w:lang w:eastAsia="en-GB"/>
        </w:rPr>
      </w:pPr>
    </w:p>
    <w:p w14:paraId="7304761E" w14:textId="50FA2B73" w:rsidR="00644B70" w:rsidRPr="00CB7D08" w:rsidRDefault="003910BF" w:rsidP="00CB7D08">
      <w:pPr>
        <w:rPr>
          <w:lang w:eastAsia="en-GB"/>
        </w:rPr>
      </w:pPr>
      <w:r>
        <w:rPr>
          <w:noProof/>
          <w:lang w:eastAsia="en-GB"/>
        </w:rPr>
        <w:lastRenderedPageBreak/>
        <w:drawing>
          <wp:inline distT="0" distB="0" distL="0" distR="0" wp14:anchorId="5980A0C9" wp14:editId="0C7DD8A0">
            <wp:extent cx="6409427" cy="4336127"/>
            <wp:effectExtent l="0" t="0" r="0" b="7620"/>
            <wp:docPr id="2033137835" name="Picture 4" descr="WSSP program logic outputs and short-term outcomes table that shows outputs in the first column and short-term outcomes in the second column. The graph shows most outputs are being met or partially being m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37835" name="Picture 4" descr="WSSP program logic outputs and short-term outcomes table that shows outputs in the first column and short-term outcomes in the second column. The graph shows most outputs are being met or partially being met.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21227" cy="4344110"/>
                    </a:xfrm>
                    <a:prstGeom prst="rect">
                      <a:avLst/>
                    </a:prstGeom>
                    <a:noFill/>
                  </pic:spPr>
                </pic:pic>
              </a:graphicData>
            </a:graphic>
          </wp:inline>
        </w:drawing>
      </w:r>
    </w:p>
    <w:p w14:paraId="66B89144" w14:textId="11B6A64E" w:rsidR="00CB5FDE" w:rsidRPr="00F12422" w:rsidRDefault="00CB5FDE" w:rsidP="006D4DB2">
      <w:pPr>
        <w:rPr>
          <w:b/>
          <w:bCs/>
          <w:lang w:eastAsia="en-GB"/>
        </w:rPr>
        <w:sectPr w:rsidR="00CB5FDE" w:rsidRPr="00F12422" w:rsidSect="000A2770">
          <w:headerReference w:type="even" r:id="rId28"/>
          <w:headerReference w:type="default" r:id="rId29"/>
          <w:footerReference w:type="even" r:id="rId30"/>
          <w:footerReference w:type="default" r:id="rId31"/>
          <w:pgSz w:w="16838" w:h="11906" w:orient="landscape" w:code="9"/>
          <w:pgMar w:top="1417" w:right="1417" w:bottom="1417" w:left="2268" w:header="561" w:footer="57" w:gutter="0"/>
          <w:pgNumType w:fmt="lowerRoman"/>
          <w:cols w:space="708"/>
          <w:docGrid w:linePitch="360"/>
        </w:sectPr>
      </w:pPr>
    </w:p>
    <w:p w14:paraId="55E66628" w14:textId="7F360A0F" w:rsidR="00F070CC" w:rsidRDefault="00E60929" w:rsidP="005E135F">
      <w:pPr>
        <w:pStyle w:val="ListBullet"/>
        <w:numPr>
          <w:ilvl w:val="0"/>
          <w:numId w:val="0"/>
        </w:numPr>
        <w:ind w:left="426"/>
        <w:rPr>
          <w:lang w:eastAsia="en-GB"/>
        </w:rPr>
      </w:pPr>
      <w:r>
        <w:rPr>
          <w:b/>
          <w:color w:val="005677" w:themeColor="accent1"/>
        </w:rPr>
        <w:lastRenderedPageBreak/>
        <w:t>As shown in Figure 2, t</w:t>
      </w:r>
      <w:r w:rsidR="00E84F27" w:rsidRPr="00E84F27">
        <w:rPr>
          <w:b/>
          <w:color w:val="005677" w:themeColor="accent1"/>
        </w:rPr>
        <w:t xml:space="preserve">he </w:t>
      </w:r>
      <w:r w:rsidR="00A72C55">
        <w:rPr>
          <w:b/>
          <w:color w:val="005677" w:themeColor="accent1"/>
        </w:rPr>
        <w:t>WSSP</w:t>
      </w:r>
      <w:r w:rsidR="00A72C55" w:rsidRPr="00E84F27">
        <w:rPr>
          <w:b/>
          <w:color w:val="005677" w:themeColor="accent1"/>
        </w:rPr>
        <w:t xml:space="preserve"> </w:t>
      </w:r>
      <w:r w:rsidR="00E84F27" w:rsidRPr="00E84F27">
        <w:rPr>
          <w:b/>
          <w:color w:val="005677" w:themeColor="accent1"/>
        </w:rPr>
        <w:t>is meeting</w:t>
      </w:r>
      <w:r w:rsidR="005E135F">
        <w:rPr>
          <w:b/>
          <w:color w:val="005677" w:themeColor="accent1"/>
        </w:rPr>
        <w:t xml:space="preserve"> (as indicated by green shading</w:t>
      </w:r>
      <w:r w:rsidR="005A7CD5">
        <w:rPr>
          <w:b/>
          <w:color w:val="005677" w:themeColor="accent1"/>
        </w:rPr>
        <w:t xml:space="preserve"> and bold text</w:t>
      </w:r>
      <w:r w:rsidR="005E135F">
        <w:rPr>
          <w:b/>
          <w:color w:val="005677" w:themeColor="accent1"/>
        </w:rPr>
        <w:t>)</w:t>
      </w:r>
      <w:r w:rsidR="00E84F27" w:rsidRPr="00E84F27">
        <w:rPr>
          <w:b/>
          <w:color w:val="005677" w:themeColor="accent1"/>
        </w:rPr>
        <w:t xml:space="preserve"> or partially meeting </w:t>
      </w:r>
      <w:r w:rsidR="005E135F">
        <w:rPr>
          <w:b/>
          <w:color w:val="005677" w:themeColor="accent1"/>
        </w:rPr>
        <w:t>(</w:t>
      </w:r>
      <w:r w:rsidR="005E135F" w:rsidRPr="00240369">
        <w:rPr>
          <w:b/>
          <w:color w:val="005677" w:themeColor="accent1"/>
        </w:rPr>
        <w:t>as indicated by yellow shading</w:t>
      </w:r>
      <w:r w:rsidR="005E135F">
        <w:rPr>
          <w:b/>
          <w:color w:val="005677" w:themeColor="accent1"/>
        </w:rPr>
        <w:t xml:space="preserve">) </w:t>
      </w:r>
      <w:r w:rsidR="00E84F27" w:rsidRPr="00E84F27">
        <w:rPr>
          <w:b/>
          <w:color w:val="005677" w:themeColor="accent1"/>
        </w:rPr>
        <w:t xml:space="preserve">the outputs and </w:t>
      </w:r>
      <w:r w:rsidR="00550510">
        <w:rPr>
          <w:b/>
          <w:color w:val="005677" w:themeColor="accent1"/>
        </w:rPr>
        <w:t xml:space="preserve">short-term </w:t>
      </w:r>
      <w:r w:rsidR="00E84F27" w:rsidRPr="00E84F27">
        <w:rPr>
          <w:b/>
          <w:color w:val="005677" w:themeColor="accent1"/>
        </w:rPr>
        <w:t xml:space="preserve">outcomes set out in </w:t>
      </w:r>
      <w:r>
        <w:rPr>
          <w:b/>
          <w:color w:val="005677" w:themeColor="accent1"/>
        </w:rPr>
        <w:t xml:space="preserve">its </w:t>
      </w:r>
      <w:r w:rsidR="00705DBC">
        <w:rPr>
          <w:b/>
          <w:color w:val="005677" w:themeColor="accent1"/>
        </w:rPr>
        <w:t>P</w:t>
      </w:r>
      <w:r w:rsidR="00E84F27" w:rsidRPr="00E84F27">
        <w:rPr>
          <w:b/>
          <w:color w:val="005677" w:themeColor="accent1"/>
        </w:rPr>
        <w:t xml:space="preserve">rogram </w:t>
      </w:r>
      <w:r w:rsidR="00705DBC">
        <w:rPr>
          <w:b/>
          <w:color w:val="005677" w:themeColor="accent1"/>
        </w:rPr>
        <w:t>L</w:t>
      </w:r>
      <w:r w:rsidR="00E84F27" w:rsidRPr="00E84F27">
        <w:rPr>
          <w:b/>
          <w:color w:val="005677" w:themeColor="accent1"/>
        </w:rPr>
        <w:t>ogic</w:t>
      </w:r>
      <w:r w:rsidR="00E84F27" w:rsidRPr="00E84F27">
        <w:t xml:space="preserve">. </w:t>
      </w:r>
      <w:r w:rsidR="005E135F">
        <w:rPr>
          <w:lang w:eastAsia="en-GB"/>
        </w:rPr>
        <w:t xml:space="preserve">There were no instances where the WSSP had not been </w:t>
      </w:r>
      <w:r w:rsidR="009C3089">
        <w:rPr>
          <w:lang w:eastAsia="en-GB"/>
        </w:rPr>
        <w:t xml:space="preserve">working </w:t>
      </w:r>
      <w:r w:rsidR="009C3089" w:rsidRPr="006C1495">
        <w:rPr>
          <w:lang w:eastAsia="en-GB"/>
        </w:rPr>
        <w:t>on</w:t>
      </w:r>
      <w:r w:rsidR="003D4FB8" w:rsidRPr="006C1495">
        <w:rPr>
          <w:lang w:eastAsia="en-GB"/>
        </w:rPr>
        <w:t>,</w:t>
      </w:r>
      <w:r w:rsidR="009C3089" w:rsidRPr="006C1495">
        <w:rPr>
          <w:lang w:eastAsia="en-GB"/>
        </w:rPr>
        <w:t xml:space="preserve"> </w:t>
      </w:r>
      <w:r w:rsidR="005E135F" w:rsidRPr="006C1495">
        <w:rPr>
          <w:lang w:eastAsia="en-GB"/>
        </w:rPr>
        <w:t>and therefore had not met</w:t>
      </w:r>
      <w:r w:rsidR="003D4FB8" w:rsidRPr="006C1495">
        <w:rPr>
          <w:lang w:eastAsia="en-GB"/>
        </w:rPr>
        <w:t>,</w:t>
      </w:r>
      <w:r w:rsidR="005E135F" w:rsidRPr="006C1495">
        <w:rPr>
          <w:lang w:eastAsia="en-GB"/>
        </w:rPr>
        <w:t xml:space="preserve"> the outputs and short</w:t>
      </w:r>
      <w:r w:rsidRPr="006C1495">
        <w:rPr>
          <w:lang w:eastAsia="en-GB"/>
        </w:rPr>
        <w:t>-</w:t>
      </w:r>
      <w:r w:rsidR="005E135F" w:rsidRPr="006C1495">
        <w:rPr>
          <w:lang w:eastAsia="en-GB"/>
        </w:rPr>
        <w:t>term outcomes</w:t>
      </w:r>
      <w:r w:rsidR="000D610E" w:rsidRPr="006C1495">
        <w:rPr>
          <w:lang w:eastAsia="en-GB"/>
        </w:rPr>
        <w:t xml:space="preserve"> at all</w:t>
      </w:r>
      <w:r w:rsidR="005E135F" w:rsidRPr="006C1495">
        <w:rPr>
          <w:lang w:eastAsia="en-GB"/>
        </w:rPr>
        <w:t xml:space="preserve">. </w:t>
      </w:r>
      <w:r w:rsidR="00711579" w:rsidRPr="006C1495">
        <w:rPr>
          <w:lang w:eastAsia="en-GB"/>
        </w:rPr>
        <w:t xml:space="preserve">In instances where the program was </w:t>
      </w:r>
      <w:r w:rsidR="00971C03" w:rsidRPr="006C1495">
        <w:rPr>
          <w:lang w:eastAsia="en-GB"/>
        </w:rPr>
        <w:t>partially meeting an output or short</w:t>
      </w:r>
      <w:r w:rsidR="00550510" w:rsidRPr="006C1495">
        <w:rPr>
          <w:lang w:eastAsia="en-GB"/>
        </w:rPr>
        <w:t>-</w:t>
      </w:r>
      <w:r w:rsidR="00971C03" w:rsidRPr="006C1495">
        <w:rPr>
          <w:lang w:eastAsia="en-GB"/>
        </w:rPr>
        <w:t>term outcome</w:t>
      </w:r>
      <w:r w:rsidR="00F258C2" w:rsidRPr="006C1495">
        <w:rPr>
          <w:lang w:eastAsia="en-GB"/>
        </w:rPr>
        <w:t>, additional</w:t>
      </w:r>
      <w:r w:rsidR="001C137F" w:rsidRPr="006C1495">
        <w:rPr>
          <w:lang w:eastAsia="en-GB"/>
        </w:rPr>
        <w:t xml:space="preserve"> information </w:t>
      </w:r>
      <w:r w:rsidR="001B5B93" w:rsidRPr="006C1495">
        <w:rPr>
          <w:lang w:eastAsia="en-GB"/>
        </w:rPr>
        <w:t>was</w:t>
      </w:r>
      <w:r w:rsidR="001C137F" w:rsidRPr="006C1495">
        <w:rPr>
          <w:lang w:eastAsia="en-GB"/>
        </w:rPr>
        <w:t xml:space="preserve"> requested from grantees</w:t>
      </w:r>
      <w:r w:rsidR="00F72F9E" w:rsidRPr="006C1495">
        <w:rPr>
          <w:lang w:eastAsia="en-GB"/>
        </w:rPr>
        <w:t>,</w:t>
      </w:r>
      <w:r w:rsidR="001C137F" w:rsidRPr="006C1495">
        <w:rPr>
          <w:lang w:eastAsia="en-GB"/>
        </w:rPr>
        <w:t xml:space="preserve"> or th</w:t>
      </w:r>
      <w:r w:rsidR="007A6759" w:rsidRPr="006C1495">
        <w:rPr>
          <w:lang w:eastAsia="en-GB"/>
        </w:rPr>
        <w:t>is output or short</w:t>
      </w:r>
      <w:r w:rsidR="003D4FB8" w:rsidRPr="006C1495">
        <w:rPr>
          <w:lang w:eastAsia="en-GB"/>
        </w:rPr>
        <w:t>-</w:t>
      </w:r>
      <w:r w:rsidR="007A6759" w:rsidRPr="006C1495">
        <w:rPr>
          <w:lang w:eastAsia="en-GB"/>
        </w:rPr>
        <w:t xml:space="preserve">term outcome </w:t>
      </w:r>
      <w:r w:rsidR="001B5B93" w:rsidRPr="006C1495">
        <w:rPr>
          <w:lang w:eastAsia="en-GB"/>
        </w:rPr>
        <w:t>was</w:t>
      </w:r>
      <w:r w:rsidR="007A6759" w:rsidRPr="006C1495">
        <w:rPr>
          <w:lang w:eastAsia="en-GB"/>
        </w:rPr>
        <w:t xml:space="preserve"> identified as </w:t>
      </w:r>
      <w:r w:rsidR="005C2E18" w:rsidRPr="006C1495">
        <w:rPr>
          <w:lang w:eastAsia="en-GB"/>
        </w:rPr>
        <w:t xml:space="preserve">having </w:t>
      </w:r>
      <w:r w:rsidR="007A6759" w:rsidRPr="006C1495">
        <w:rPr>
          <w:lang w:eastAsia="en-GB"/>
        </w:rPr>
        <w:t>implication</w:t>
      </w:r>
      <w:r w:rsidR="005C2E18" w:rsidRPr="006C1495">
        <w:rPr>
          <w:lang w:eastAsia="en-GB"/>
        </w:rPr>
        <w:t>s</w:t>
      </w:r>
      <w:r w:rsidR="007A6759" w:rsidRPr="006C1495">
        <w:rPr>
          <w:lang w:eastAsia="en-GB"/>
        </w:rPr>
        <w:t xml:space="preserve"> for the r</w:t>
      </w:r>
      <w:r w:rsidR="007A6759">
        <w:rPr>
          <w:lang w:eastAsia="en-GB"/>
        </w:rPr>
        <w:t>eview</w:t>
      </w:r>
      <w:r w:rsidR="00C56F9F">
        <w:rPr>
          <w:lang w:eastAsia="en-GB"/>
        </w:rPr>
        <w:t xml:space="preserve"> (see ‘Implications’, below)</w:t>
      </w:r>
      <w:r w:rsidR="007A6759">
        <w:rPr>
          <w:lang w:eastAsia="en-GB"/>
        </w:rPr>
        <w:t xml:space="preserve">. </w:t>
      </w:r>
    </w:p>
    <w:p w14:paraId="25BBBCA1" w14:textId="5488E071" w:rsidR="00DA6BA4" w:rsidRDefault="00DA6BA4" w:rsidP="00DA6BA4">
      <w:pPr>
        <w:pStyle w:val="FigureHeading"/>
        <w:ind w:hanging="2864"/>
        <w:rPr>
          <w:lang w:eastAsia="en-GB"/>
        </w:rPr>
      </w:pPr>
      <w:bookmarkStart w:id="15" w:name="_Toc159238569"/>
      <w:r>
        <w:rPr>
          <w:lang w:eastAsia="en-GB"/>
        </w:rPr>
        <w:t xml:space="preserve">Figure </w:t>
      </w:r>
      <w:r w:rsidR="002525C9">
        <w:rPr>
          <w:lang w:eastAsia="en-GB"/>
        </w:rPr>
        <w:t>2</w:t>
      </w:r>
      <w:r>
        <w:rPr>
          <w:lang w:eastAsia="en-GB"/>
        </w:rPr>
        <w:t xml:space="preserve">. WSSP Program Logic </w:t>
      </w:r>
      <w:r w:rsidR="006C614F">
        <w:rPr>
          <w:lang w:eastAsia="en-GB"/>
        </w:rPr>
        <w:t>o</w:t>
      </w:r>
      <w:r>
        <w:rPr>
          <w:lang w:eastAsia="en-GB"/>
        </w:rPr>
        <w:t xml:space="preserve">utputs and </w:t>
      </w:r>
      <w:r w:rsidR="00341E64">
        <w:rPr>
          <w:lang w:eastAsia="en-GB"/>
        </w:rPr>
        <w:t>s</w:t>
      </w:r>
      <w:r>
        <w:rPr>
          <w:lang w:eastAsia="en-GB"/>
        </w:rPr>
        <w:t>hort</w:t>
      </w:r>
      <w:r w:rsidR="00341E64">
        <w:rPr>
          <w:lang w:eastAsia="en-GB"/>
        </w:rPr>
        <w:t>-</w:t>
      </w:r>
      <w:r>
        <w:rPr>
          <w:lang w:eastAsia="en-GB"/>
        </w:rPr>
        <w:t xml:space="preserve">term </w:t>
      </w:r>
      <w:r w:rsidR="00341E64">
        <w:rPr>
          <w:lang w:eastAsia="en-GB"/>
        </w:rPr>
        <w:t>o</w:t>
      </w:r>
      <w:r>
        <w:rPr>
          <w:lang w:eastAsia="en-GB"/>
        </w:rPr>
        <w:t>utcomes</w:t>
      </w:r>
      <w:bookmarkEnd w:id="15"/>
      <w:r>
        <w:rPr>
          <w:lang w:eastAsia="en-GB"/>
        </w:rPr>
        <w:t xml:space="preserve"> </w:t>
      </w:r>
    </w:p>
    <w:p w14:paraId="1C3754CE" w14:textId="5A4C64A5" w:rsidR="00C573D2" w:rsidRPr="00C573D2" w:rsidRDefault="003760E3" w:rsidP="00F12422">
      <w:pPr>
        <w:rPr>
          <w:lang w:eastAsia="en-GB"/>
        </w:rPr>
      </w:pPr>
      <w:r>
        <w:rPr>
          <w:noProof/>
          <w:lang w:eastAsia="en-GB"/>
        </w:rPr>
        <w:drawing>
          <wp:inline distT="0" distB="0" distL="0" distR="0" wp14:anchorId="6A4BB906" wp14:editId="2E851422">
            <wp:extent cx="5390428" cy="5981700"/>
            <wp:effectExtent l="0" t="0" r="1270" b="0"/>
            <wp:docPr id="1976664251" name="Picture 2" descr="List of outputs and short term outcomes for the WSSP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64251" name="Picture 2" descr="List of outputs and short term outcomes for the WSSP Program Log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2527" cy="5984029"/>
                    </a:xfrm>
                    <a:prstGeom prst="rect">
                      <a:avLst/>
                    </a:prstGeom>
                    <a:noFill/>
                    <a:ln>
                      <a:noFill/>
                    </a:ln>
                  </pic:spPr>
                </pic:pic>
              </a:graphicData>
            </a:graphic>
          </wp:inline>
        </w:drawing>
      </w:r>
    </w:p>
    <w:p w14:paraId="1BD61D52" w14:textId="560C499D" w:rsidR="00DA6BA4" w:rsidRDefault="00DA6BA4">
      <w:pPr>
        <w:spacing w:after="0" w:line="240" w:lineRule="auto"/>
      </w:pPr>
      <w:r>
        <w:br w:type="page"/>
      </w:r>
    </w:p>
    <w:p w14:paraId="0A3DC6B1" w14:textId="0196EF96" w:rsidR="005843E9" w:rsidRDefault="005843E9" w:rsidP="00B37655">
      <w:pPr>
        <w:pStyle w:val="Heading3"/>
        <w:numPr>
          <w:ilvl w:val="0"/>
          <w:numId w:val="0"/>
        </w:numPr>
        <w:ind w:left="794" w:hanging="794"/>
      </w:pPr>
      <w:r>
        <w:rPr>
          <w:lang w:eastAsia="en-GB"/>
        </w:rPr>
        <w:lastRenderedPageBreak/>
        <w:t>K</w:t>
      </w:r>
      <w:r w:rsidR="00640D61">
        <w:rPr>
          <w:lang w:eastAsia="en-GB"/>
        </w:rPr>
        <w:t>R</w:t>
      </w:r>
      <w:r>
        <w:rPr>
          <w:lang w:eastAsia="en-GB"/>
        </w:rPr>
        <w:t xml:space="preserve">Q 3: </w:t>
      </w:r>
      <w:r w:rsidRPr="001C314D">
        <w:rPr>
          <w:lang w:eastAsia="en-GB"/>
        </w:rPr>
        <w:t>Efficiency</w:t>
      </w:r>
      <w:r>
        <w:rPr>
          <w:lang w:eastAsia="en-GB"/>
        </w:rPr>
        <w:t>: Do the program</w:t>
      </w:r>
      <w:r w:rsidR="00027258">
        <w:rPr>
          <w:lang w:eastAsia="en-GB"/>
        </w:rPr>
        <w:t>s</w:t>
      </w:r>
      <w:r>
        <w:rPr>
          <w:lang w:eastAsia="en-GB"/>
        </w:rPr>
        <w:t xml:space="preserve"> provide value for money?</w:t>
      </w:r>
    </w:p>
    <w:p w14:paraId="7EFC393B" w14:textId="118B790A" w:rsidR="005843E9" w:rsidRPr="001B5B93" w:rsidRDefault="005843E9" w:rsidP="00734644">
      <w:pPr>
        <w:pStyle w:val="ListBullet"/>
        <w:numPr>
          <w:ilvl w:val="0"/>
          <w:numId w:val="0"/>
        </w:numPr>
        <w:spacing w:after="120"/>
      </w:pPr>
      <w:r w:rsidRPr="001B5B93">
        <w:rPr>
          <w:b/>
          <w:bCs/>
          <w:color w:val="005677" w:themeColor="accent1"/>
        </w:rPr>
        <w:t xml:space="preserve">The funding delivered through WSSP has provided value for money as it has ensured that the national issue of water safety can be addressed </w:t>
      </w:r>
      <w:r w:rsidR="00080768" w:rsidRPr="001B5B93">
        <w:rPr>
          <w:b/>
          <w:bCs/>
          <w:color w:val="005677" w:themeColor="accent1"/>
        </w:rPr>
        <w:t xml:space="preserve">somewhat </w:t>
      </w:r>
      <w:r w:rsidRPr="001B5B93">
        <w:rPr>
          <w:b/>
          <w:bCs/>
          <w:color w:val="005677" w:themeColor="accent1"/>
        </w:rPr>
        <w:t>consistently across Australia</w:t>
      </w:r>
      <w:r w:rsidRPr="001B5B93">
        <w:rPr>
          <w:color w:val="005677" w:themeColor="accent1"/>
        </w:rPr>
        <w:t xml:space="preserve">. </w:t>
      </w:r>
      <w:r w:rsidRPr="001B5B93">
        <w:t xml:space="preserve">Interviewees </w:t>
      </w:r>
      <w:r w:rsidR="00080768" w:rsidRPr="001B5B93">
        <w:t xml:space="preserve">who were </w:t>
      </w:r>
      <w:r w:rsidRPr="001B5B93">
        <w:t xml:space="preserve">aware of the grants </w:t>
      </w:r>
      <w:r w:rsidR="00C86510" w:rsidRPr="001B5B93">
        <w:t xml:space="preserve">considered that </w:t>
      </w:r>
      <w:r w:rsidRPr="001B5B93">
        <w:t>the grant</w:t>
      </w:r>
      <w:r w:rsidR="00631D64" w:rsidRPr="001B5B93">
        <w:t>s</w:t>
      </w:r>
      <w:r w:rsidRPr="001B5B93">
        <w:t xml:space="preserve"> </w:t>
      </w:r>
      <w:r w:rsidR="00631D64" w:rsidRPr="001B5B93">
        <w:t xml:space="preserve">were </w:t>
      </w:r>
      <w:r w:rsidRPr="001B5B93">
        <w:t>valuable in driving a national strategy, ensuring</w:t>
      </w:r>
      <w:r w:rsidR="0061629E" w:rsidRPr="001B5B93">
        <w:t xml:space="preserve"> that</w:t>
      </w:r>
      <w:r w:rsidRPr="001B5B93">
        <w:t xml:space="preserve"> water safety priorities were aligned across states</w:t>
      </w:r>
      <w:r w:rsidR="00631D64" w:rsidRPr="001B5B93">
        <w:t xml:space="preserve"> and</w:t>
      </w:r>
      <w:r w:rsidRPr="001B5B93">
        <w:t xml:space="preserve"> territories</w:t>
      </w:r>
      <w:r w:rsidR="00FD1572" w:rsidRPr="001B5B93">
        <w:t>,</w:t>
      </w:r>
      <w:r w:rsidRPr="001B5B93">
        <w:t xml:space="preserve"> and providing clear roles and responsibilities across the nation. A small proportion of interviewees mentioned </w:t>
      </w:r>
      <w:r w:rsidR="00073F1B" w:rsidRPr="001B5B93">
        <w:t xml:space="preserve">that </w:t>
      </w:r>
      <w:r w:rsidRPr="001B5B93">
        <w:t xml:space="preserve">consistency was increasingly </w:t>
      </w:r>
      <w:proofErr w:type="gramStart"/>
      <w:r w:rsidRPr="001B5B93">
        <w:t xml:space="preserve">important, </w:t>
      </w:r>
      <w:r w:rsidR="00073F1B" w:rsidRPr="001B5B93">
        <w:t>and</w:t>
      </w:r>
      <w:proofErr w:type="gramEnd"/>
      <w:r w:rsidR="00073F1B" w:rsidRPr="001B5B93">
        <w:t xml:space="preserve"> noted the </w:t>
      </w:r>
      <w:r w:rsidRPr="001B5B93">
        <w:t>differing capacities to deliver water safety programs at state, territory and local government level</w:t>
      </w:r>
      <w:r w:rsidR="00073F1B" w:rsidRPr="001B5B93">
        <w:t>s</w:t>
      </w:r>
      <w:r w:rsidRPr="001B5B93">
        <w:t>.</w:t>
      </w:r>
    </w:p>
    <w:p w14:paraId="21BD13B9" w14:textId="78712E92" w:rsidR="005843E9" w:rsidRPr="001B5B93" w:rsidRDefault="005843E9" w:rsidP="00734644">
      <w:pPr>
        <w:pStyle w:val="ListBullet"/>
        <w:numPr>
          <w:ilvl w:val="0"/>
          <w:numId w:val="0"/>
        </w:numPr>
        <w:spacing w:after="120"/>
      </w:pPr>
      <w:r w:rsidRPr="001B5B93">
        <w:rPr>
          <w:b/>
          <w:bCs/>
          <w:color w:val="005677" w:themeColor="accent1"/>
        </w:rPr>
        <w:t xml:space="preserve">The Commonwealth’s role in funding water safety is an important </w:t>
      </w:r>
      <w:r w:rsidR="00D402E2" w:rsidRPr="001B5B93">
        <w:rPr>
          <w:b/>
          <w:bCs/>
          <w:color w:val="005677" w:themeColor="accent1"/>
        </w:rPr>
        <w:t>role</w:t>
      </w:r>
      <w:r w:rsidR="0061629E" w:rsidRPr="001B5B93">
        <w:rPr>
          <w:b/>
          <w:bCs/>
          <w:color w:val="005677" w:themeColor="accent1"/>
        </w:rPr>
        <w:t>,</w:t>
      </w:r>
      <w:r w:rsidRPr="001B5B93">
        <w:rPr>
          <w:b/>
          <w:bCs/>
          <w:color w:val="005677" w:themeColor="accent1"/>
        </w:rPr>
        <w:t xml:space="preserve"> but not </w:t>
      </w:r>
      <w:r w:rsidR="009B43D8" w:rsidRPr="001B5B93">
        <w:rPr>
          <w:b/>
          <w:bCs/>
          <w:color w:val="005677" w:themeColor="accent1"/>
        </w:rPr>
        <w:t xml:space="preserve">a </w:t>
      </w:r>
      <w:r w:rsidRPr="001B5B93">
        <w:rPr>
          <w:b/>
          <w:bCs/>
          <w:color w:val="005677" w:themeColor="accent1"/>
        </w:rPr>
        <w:t>stand</w:t>
      </w:r>
      <w:r w:rsidR="009B43D8" w:rsidRPr="001B5B93">
        <w:rPr>
          <w:b/>
          <w:bCs/>
          <w:color w:val="005677" w:themeColor="accent1"/>
        </w:rPr>
        <w:t>-</w:t>
      </w:r>
      <w:r w:rsidRPr="001B5B93">
        <w:rPr>
          <w:b/>
          <w:bCs/>
          <w:color w:val="005677" w:themeColor="accent1"/>
        </w:rPr>
        <w:t>alone</w:t>
      </w:r>
      <w:r w:rsidR="00D402E2" w:rsidRPr="001B5B93">
        <w:rPr>
          <w:b/>
          <w:bCs/>
          <w:color w:val="005677" w:themeColor="accent1"/>
        </w:rPr>
        <w:t xml:space="preserve"> one</w:t>
      </w:r>
      <w:r w:rsidRPr="001B5B93">
        <w:rPr>
          <w:b/>
          <w:bCs/>
          <w:color w:val="005677" w:themeColor="accent1"/>
        </w:rPr>
        <w:t xml:space="preserve">. All levels of government need to work together to deliver water safety initiatives, messaging and strategies. </w:t>
      </w:r>
      <w:r w:rsidRPr="001B5B93">
        <w:t xml:space="preserve">Water is a cross-sectoral issue that falls into sports and recreation, health and physical activity, education, and emergency management. This makes it difficult to delineate funding responsibilities. </w:t>
      </w:r>
      <w:r w:rsidR="00C00906" w:rsidRPr="001B5B93">
        <w:t>The WSSP creates efficiencies</w:t>
      </w:r>
      <w:r w:rsidRPr="001B5B93">
        <w:t xml:space="preserve"> that </w:t>
      </w:r>
      <w:r w:rsidR="005D0EDC" w:rsidRPr="001B5B93">
        <w:t xml:space="preserve">allow organisations to operate nationally </w:t>
      </w:r>
      <w:r w:rsidR="00401028" w:rsidRPr="001B5B93">
        <w:t xml:space="preserve">by supporting a </w:t>
      </w:r>
      <w:r w:rsidR="004249E3" w:rsidRPr="001B5B93">
        <w:t>n</w:t>
      </w:r>
      <w:r w:rsidR="00401028" w:rsidRPr="001B5B93">
        <w:t xml:space="preserve">ational </w:t>
      </w:r>
      <w:r w:rsidR="004249E3" w:rsidRPr="001B5B93">
        <w:t>s</w:t>
      </w:r>
      <w:r w:rsidR="00401028" w:rsidRPr="001B5B93">
        <w:t>trategy,</w:t>
      </w:r>
      <w:r w:rsidR="007C23C2" w:rsidRPr="001B5B93">
        <w:t xml:space="preserve"> </w:t>
      </w:r>
      <w:r w:rsidR="00C23854" w:rsidRPr="001B5B93">
        <w:t xml:space="preserve">and national </w:t>
      </w:r>
      <w:r w:rsidR="007C23C2" w:rsidRPr="001B5B93">
        <w:t>policy, r</w:t>
      </w:r>
      <w:r w:rsidR="00401028" w:rsidRPr="001B5B93">
        <w:t>esearch,</w:t>
      </w:r>
      <w:r w:rsidR="00804463" w:rsidRPr="001B5B93">
        <w:t xml:space="preserve"> </w:t>
      </w:r>
      <w:r w:rsidR="007C23C2" w:rsidRPr="001B5B93">
        <w:t>g</w:t>
      </w:r>
      <w:r w:rsidR="00401028" w:rsidRPr="001B5B93">
        <w:t>uidelines</w:t>
      </w:r>
      <w:r w:rsidR="006F2850" w:rsidRPr="001B5B93">
        <w:t xml:space="preserve"> and</w:t>
      </w:r>
      <w:r w:rsidR="00401028" w:rsidRPr="001B5B93">
        <w:t xml:space="preserve"> media campaigns</w:t>
      </w:r>
      <w:r w:rsidR="006F2850" w:rsidRPr="001B5B93">
        <w:t>,</w:t>
      </w:r>
      <w:r w:rsidR="00D30E57" w:rsidRPr="001B5B93">
        <w:t xml:space="preserve"> and </w:t>
      </w:r>
      <w:r w:rsidR="006F2850" w:rsidRPr="001B5B93">
        <w:t xml:space="preserve">by </w:t>
      </w:r>
      <w:r w:rsidR="004C117D" w:rsidRPr="001B5B93">
        <w:t>funding swim training qualifications</w:t>
      </w:r>
      <w:r w:rsidR="00715D4F" w:rsidRPr="001B5B93">
        <w:t>;</w:t>
      </w:r>
      <w:r w:rsidR="00975456" w:rsidRPr="001B5B93">
        <w:t xml:space="preserve"> </w:t>
      </w:r>
      <w:r w:rsidR="00715D4F" w:rsidRPr="001B5B93">
        <w:t>w</w:t>
      </w:r>
      <w:r w:rsidR="00975456" w:rsidRPr="001B5B93">
        <w:t>hil</w:t>
      </w:r>
      <w:r w:rsidR="00772B09" w:rsidRPr="001B5B93">
        <w:t>e</w:t>
      </w:r>
      <w:r w:rsidR="00975456" w:rsidRPr="001B5B93">
        <w:t xml:space="preserve"> </w:t>
      </w:r>
      <w:r w:rsidRPr="001B5B93">
        <w:t>state</w:t>
      </w:r>
      <w:r w:rsidR="00C23854" w:rsidRPr="001B5B93">
        <w:t>,</w:t>
      </w:r>
      <w:r w:rsidRPr="001B5B93">
        <w:t xml:space="preserve"> territory and local governments work to target emerging issues, drive place-based approaches and enforce water safety measures. </w:t>
      </w:r>
    </w:p>
    <w:p w14:paraId="0C6A38E5" w14:textId="2E508F13" w:rsidR="00E97EAA" w:rsidRDefault="005843E9" w:rsidP="00734644">
      <w:pPr>
        <w:pStyle w:val="ListBullet"/>
        <w:numPr>
          <w:ilvl w:val="0"/>
          <w:numId w:val="0"/>
        </w:numPr>
        <w:spacing w:after="120"/>
      </w:pPr>
      <w:r w:rsidRPr="001B5B93">
        <w:rPr>
          <w:b/>
          <w:bCs/>
          <w:color w:val="005677" w:themeColor="accent1"/>
        </w:rPr>
        <w:t xml:space="preserve">The lack of contestability ensured clear leadership of the </w:t>
      </w:r>
      <w:r w:rsidR="00211E3B" w:rsidRPr="001B5B93">
        <w:rPr>
          <w:b/>
          <w:bCs/>
          <w:color w:val="005677" w:themeColor="accent1"/>
        </w:rPr>
        <w:t xml:space="preserve">AWSS </w:t>
      </w:r>
      <w:r w:rsidRPr="001B5B93">
        <w:rPr>
          <w:b/>
          <w:bCs/>
          <w:color w:val="005677" w:themeColor="accent1"/>
        </w:rPr>
        <w:t xml:space="preserve">2030. </w:t>
      </w:r>
      <w:r w:rsidR="00F16450" w:rsidRPr="001B5B93">
        <w:t>T</w:t>
      </w:r>
      <w:r w:rsidRPr="001B5B93">
        <w:t xml:space="preserve">he non-contestable nature of the grants allowed the Commonwealth to ensure there was clear leadership of the industry-led </w:t>
      </w:r>
      <w:r w:rsidR="00211E3B" w:rsidRPr="001B5B93">
        <w:t>AWSS 2030</w:t>
      </w:r>
      <w:r w:rsidRPr="001B5B93">
        <w:t xml:space="preserve">. Most non-grantees did not </w:t>
      </w:r>
      <w:r w:rsidR="001B5B93" w:rsidRPr="001B5B93">
        <w:t xml:space="preserve">appear to </w:t>
      </w:r>
      <w:r w:rsidRPr="001B5B93">
        <w:t xml:space="preserve">have any issues with those that had received the non-contestable grants, </w:t>
      </w:r>
      <w:r w:rsidR="006D4F40" w:rsidRPr="001B5B93">
        <w:t xml:space="preserve">although they would have </w:t>
      </w:r>
      <w:r w:rsidRPr="001B5B93">
        <w:t>liked to have received funding themselves to better deliver water safety programs nationwide.</w:t>
      </w:r>
      <w:r w:rsidR="00F16450" w:rsidRPr="001B5B93">
        <w:t xml:space="preserve"> </w:t>
      </w:r>
      <w:r w:rsidR="006D4F40" w:rsidRPr="001B5B93">
        <w:t>We note that p</w:t>
      </w:r>
      <w:r w:rsidR="00F16450" w:rsidRPr="001B5B93">
        <w:t>reviously, in NSW</w:t>
      </w:r>
      <w:r w:rsidR="006D4F40" w:rsidRPr="001B5B93">
        <w:t>,</w:t>
      </w:r>
      <w:r w:rsidR="00F16450" w:rsidRPr="001B5B93">
        <w:t xml:space="preserve"> </w:t>
      </w:r>
      <w:r w:rsidR="00336215" w:rsidRPr="001B5B93">
        <w:t xml:space="preserve">a Water Safety Council was </w:t>
      </w:r>
      <w:r w:rsidR="00975456" w:rsidRPr="001B5B93">
        <w:t>set up that had control of the funding provided</w:t>
      </w:r>
      <w:r w:rsidR="00FB72A9" w:rsidRPr="001B5B93">
        <w:t>; this</w:t>
      </w:r>
      <w:r w:rsidR="00975456" w:rsidRPr="001B5B93">
        <w:t xml:space="preserve"> </w:t>
      </w:r>
      <w:r w:rsidR="00A63DBF" w:rsidRPr="001B5B93">
        <w:t>later failed</w:t>
      </w:r>
      <w:r w:rsidR="006D4F40" w:rsidRPr="001B5B93">
        <w:t>,</w:t>
      </w:r>
      <w:r w:rsidR="00A63DBF" w:rsidRPr="001B5B93">
        <w:t xml:space="preserve"> as the focus for members was </w:t>
      </w:r>
      <w:r w:rsidR="00FB72A9" w:rsidRPr="001B5B93">
        <w:t xml:space="preserve">on </w:t>
      </w:r>
      <w:r w:rsidR="00A63DBF" w:rsidRPr="001B5B93">
        <w:t>winning contestable grants instead of cooperating on policy and research.</w:t>
      </w:r>
      <w:r w:rsidR="00A63DBF">
        <w:t xml:space="preserve"> </w:t>
      </w:r>
    </w:p>
    <w:p w14:paraId="2892E3B0" w14:textId="77777777" w:rsidR="00D17A38" w:rsidRPr="00553040" w:rsidRDefault="00D17A38" w:rsidP="00D17A38">
      <w:pPr>
        <w:pStyle w:val="Heading2"/>
        <w:numPr>
          <w:ilvl w:val="1"/>
          <w:numId w:val="0"/>
        </w:numPr>
        <w:ind w:left="680" w:hanging="680"/>
      </w:pPr>
      <w:bookmarkStart w:id="16" w:name="_Toc159238541"/>
      <w:r w:rsidRPr="00553040">
        <w:t>Conclusions</w:t>
      </w:r>
      <w:bookmarkEnd w:id="16"/>
    </w:p>
    <w:p w14:paraId="2635B1FA" w14:textId="79F71842" w:rsidR="00D17A38" w:rsidRPr="001B5B93" w:rsidRDefault="00D17A38" w:rsidP="00D17A38">
      <w:pPr>
        <w:pStyle w:val="paragraph"/>
        <w:spacing w:before="120" w:beforeAutospacing="0" w:after="240" w:afterAutospacing="0" w:line="264" w:lineRule="auto"/>
        <w:textAlignment w:val="baseline"/>
        <w:rPr>
          <w:rStyle w:val="normaltextrun"/>
          <w:rFonts w:ascii="Segoe UI" w:hAnsi="Segoe UI" w:cs="Segoe UI"/>
          <w:color w:val="000000"/>
          <w:shd w:val="clear" w:color="auto" w:fill="FFFFFF"/>
        </w:rPr>
      </w:pPr>
      <w:r w:rsidRPr="001B5B93">
        <w:rPr>
          <w:rStyle w:val="normaltextrun"/>
          <w:rFonts w:ascii="Segoe UI" w:hAnsi="Segoe UI" w:cs="Segoe UI"/>
          <w:color w:val="000000"/>
          <w:sz w:val="20"/>
          <w:szCs w:val="20"/>
          <w:shd w:val="clear" w:color="auto" w:fill="FFFFFF"/>
        </w:rPr>
        <w:t xml:space="preserve">Water </w:t>
      </w:r>
      <w:r w:rsidR="00293E79" w:rsidRPr="001B5B93">
        <w:rPr>
          <w:rStyle w:val="normaltextrun"/>
          <w:rFonts w:ascii="Segoe UI" w:hAnsi="Segoe UI" w:cs="Segoe UI"/>
          <w:color w:val="000000"/>
          <w:sz w:val="20"/>
          <w:szCs w:val="20"/>
          <w:shd w:val="clear" w:color="auto" w:fill="FFFFFF"/>
        </w:rPr>
        <w:t>s</w:t>
      </w:r>
      <w:r w:rsidRPr="001B5B93">
        <w:rPr>
          <w:rStyle w:val="normaltextrun"/>
          <w:rFonts w:ascii="Segoe UI" w:hAnsi="Segoe UI" w:cs="Segoe UI"/>
          <w:color w:val="000000"/>
          <w:sz w:val="20"/>
          <w:szCs w:val="20"/>
          <w:shd w:val="clear" w:color="auto" w:fill="FFFFFF"/>
        </w:rPr>
        <w:t>afety is a complex multi-sectoral and multi-jurisdictional issue with significant contributions made by industry and not-for</w:t>
      </w:r>
      <w:r w:rsidR="00FB72A9" w:rsidRPr="001B5B93">
        <w:rPr>
          <w:rStyle w:val="normaltextrun"/>
          <w:rFonts w:ascii="Segoe UI" w:hAnsi="Segoe UI" w:cs="Segoe UI"/>
          <w:color w:val="000000"/>
          <w:sz w:val="20"/>
          <w:szCs w:val="20"/>
          <w:shd w:val="clear" w:color="auto" w:fill="FFFFFF"/>
        </w:rPr>
        <w:t>-</w:t>
      </w:r>
      <w:r w:rsidRPr="001B5B93">
        <w:rPr>
          <w:rStyle w:val="normaltextrun"/>
          <w:rFonts w:ascii="Segoe UI" w:hAnsi="Segoe UI" w:cs="Segoe UI"/>
          <w:color w:val="000000"/>
          <w:sz w:val="20"/>
          <w:szCs w:val="20"/>
          <w:shd w:val="clear" w:color="auto" w:fill="FFFFFF"/>
        </w:rPr>
        <w:t>profit organisations. It includes elements of sport and physical activity, education and preventive health, as well as emergency management. The issues are not clearly identifiable with a federal, state</w:t>
      </w:r>
      <w:r w:rsidR="00FB72A9" w:rsidRPr="001B5B93">
        <w:rPr>
          <w:rStyle w:val="normaltextrun"/>
          <w:rFonts w:ascii="Segoe UI" w:hAnsi="Segoe UI" w:cs="Segoe UI"/>
          <w:color w:val="000000"/>
          <w:sz w:val="20"/>
          <w:szCs w:val="20"/>
          <w:shd w:val="clear" w:color="auto" w:fill="FFFFFF"/>
        </w:rPr>
        <w:t>/territory</w:t>
      </w:r>
      <w:r w:rsidRPr="001B5B93">
        <w:rPr>
          <w:rStyle w:val="normaltextrun"/>
          <w:rFonts w:ascii="Segoe UI" w:hAnsi="Segoe UI" w:cs="Segoe UI"/>
          <w:color w:val="000000"/>
          <w:sz w:val="20"/>
          <w:szCs w:val="20"/>
          <w:shd w:val="clear" w:color="auto" w:fill="FFFFFF"/>
        </w:rPr>
        <w:t xml:space="preserve"> or local responsibility, or to a sport, physical activity, health, vocational education or emergency management portfolio. While a case may be made that aspects of funding may sit in different policy portfolios, we believe the current arrangement provides a pragmatic, stable and holistic approach that minimises inefficiency</w:t>
      </w:r>
      <w:r w:rsidR="00416B95" w:rsidRPr="001B5B93">
        <w:rPr>
          <w:rStyle w:val="normaltextrun"/>
          <w:rFonts w:ascii="Segoe UI" w:hAnsi="Segoe UI" w:cs="Segoe UI"/>
          <w:color w:val="000000"/>
          <w:sz w:val="20"/>
          <w:szCs w:val="20"/>
          <w:shd w:val="clear" w:color="auto" w:fill="FFFFFF"/>
        </w:rPr>
        <w:t>,</w:t>
      </w:r>
      <w:r w:rsidRPr="001B5B93">
        <w:rPr>
          <w:rStyle w:val="normaltextrun"/>
          <w:rFonts w:ascii="Segoe UI" w:hAnsi="Segoe UI" w:cs="Segoe UI"/>
          <w:color w:val="000000"/>
          <w:sz w:val="20"/>
          <w:szCs w:val="20"/>
          <w:shd w:val="clear" w:color="auto" w:fill="FFFFFF"/>
        </w:rPr>
        <w:t xml:space="preserve"> and </w:t>
      </w:r>
      <w:r w:rsidR="00416B95" w:rsidRPr="001B5B93">
        <w:rPr>
          <w:rStyle w:val="normaltextrun"/>
          <w:rFonts w:ascii="Segoe UI" w:hAnsi="Segoe UI" w:cs="Segoe UI"/>
          <w:color w:val="000000"/>
          <w:sz w:val="20"/>
          <w:szCs w:val="20"/>
          <w:shd w:val="clear" w:color="auto" w:fill="FFFFFF"/>
        </w:rPr>
        <w:t xml:space="preserve">avoids a </w:t>
      </w:r>
      <w:r w:rsidRPr="001B5B93">
        <w:rPr>
          <w:rStyle w:val="normaltextrun"/>
          <w:rFonts w:ascii="Segoe UI" w:hAnsi="Segoe UI" w:cs="Segoe UI"/>
          <w:color w:val="000000"/>
          <w:sz w:val="20"/>
          <w:szCs w:val="20"/>
          <w:shd w:val="clear" w:color="auto" w:fill="FFFFFF"/>
        </w:rPr>
        <w:t>regulatory burden that might be associated with a more fragmented approach to funding across different agencies</w:t>
      </w:r>
      <w:r w:rsidR="001B5B93">
        <w:rPr>
          <w:rStyle w:val="normaltextrun"/>
          <w:rFonts w:ascii="Segoe UI" w:hAnsi="Segoe UI" w:cs="Segoe UI"/>
          <w:color w:val="000000"/>
          <w:sz w:val="20"/>
          <w:szCs w:val="20"/>
          <w:shd w:val="clear" w:color="auto" w:fill="FFFFFF"/>
        </w:rPr>
        <w:t xml:space="preserve"> </w:t>
      </w:r>
      <w:r w:rsidR="00416B95" w:rsidRPr="001B5B93">
        <w:rPr>
          <w:rStyle w:val="normaltextrun"/>
          <w:rFonts w:ascii="Segoe UI" w:hAnsi="Segoe UI" w:cs="Segoe UI"/>
          <w:color w:val="000000"/>
          <w:sz w:val="20"/>
          <w:szCs w:val="20"/>
          <w:shd w:val="clear" w:color="auto" w:fill="FFFFFF"/>
        </w:rPr>
        <w:t xml:space="preserve">that have </w:t>
      </w:r>
      <w:r w:rsidRPr="001B5B93">
        <w:rPr>
          <w:rStyle w:val="normaltextrun"/>
          <w:rFonts w:ascii="Segoe UI" w:hAnsi="Segoe UI" w:cs="Segoe UI"/>
          <w:color w:val="000000"/>
          <w:sz w:val="20"/>
          <w:szCs w:val="20"/>
          <w:shd w:val="clear" w:color="auto" w:fill="FFFFFF"/>
        </w:rPr>
        <w:t>different priorities and reporting requirements.</w:t>
      </w:r>
    </w:p>
    <w:p w14:paraId="74F991E5" w14:textId="42D180FB" w:rsidR="00D17A38" w:rsidRDefault="00DB6911" w:rsidP="00D17A38">
      <w:pPr>
        <w:pStyle w:val="paragraph"/>
        <w:spacing w:before="120" w:beforeAutospacing="0" w:after="240" w:afterAutospacing="0" w:line="264" w:lineRule="auto"/>
        <w:textAlignment w:val="baseline"/>
        <w:rPr>
          <w:rStyle w:val="normaltextrun"/>
          <w:rFonts w:ascii="Segoe UI" w:hAnsi="Segoe UI" w:cs="Segoe UI"/>
          <w:color w:val="000000"/>
          <w:sz w:val="20"/>
          <w:shd w:val="clear" w:color="auto" w:fill="FFFFFF"/>
        </w:rPr>
      </w:pPr>
      <w:r w:rsidRPr="001B5B93">
        <w:rPr>
          <w:rStyle w:val="normaltextrun"/>
          <w:rFonts w:ascii="Segoe UI" w:hAnsi="Segoe UI" w:cs="Segoe UI"/>
          <w:color w:val="000000"/>
          <w:sz w:val="20"/>
          <w:shd w:val="clear" w:color="auto" w:fill="FFFFFF"/>
        </w:rPr>
        <w:t xml:space="preserve">The WSSP and the SLSA Training Measure </w:t>
      </w:r>
      <w:r w:rsidR="00D17A38" w:rsidRPr="001B5B93">
        <w:rPr>
          <w:rStyle w:val="normaltextrun"/>
          <w:rFonts w:ascii="Segoe UI" w:hAnsi="Segoe UI" w:cs="Segoe UI"/>
          <w:color w:val="000000"/>
          <w:sz w:val="20"/>
          <w:shd w:val="clear" w:color="auto" w:fill="FFFFFF"/>
        </w:rPr>
        <w:t>enable the water safety system (i.e.</w:t>
      </w:r>
      <w:r w:rsidR="00CE6DDC" w:rsidRPr="001B5B93">
        <w:rPr>
          <w:rStyle w:val="normaltextrun"/>
          <w:rFonts w:ascii="Segoe UI" w:hAnsi="Segoe UI" w:cs="Segoe UI"/>
          <w:color w:val="000000"/>
          <w:sz w:val="20"/>
          <w:shd w:val="clear" w:color="auto" w:fill="FFFFFF"/>
        </w:rPr>
        <w:t>,</w:t>
      </w:r>
      <w:r w:rsidR="00D17A38" w:rsidRPr="001B5B93">
        <w:rPr>
          <w:rStyle w:val="normaltextrun"/>
          <w:rFonts w:ascii="Segoe UI" w:hAnsi="Segoe UI" w:cs="Segoe UI"/>
          <w:color w:val="000000"/>
          <w:sz w:val="20"/>
          <w:shd w:val="clear" w:color="auto" w:fill="FFFFFF"/>
        </w:rPr>
        <w:t xml:space="preserve"> the work of the</w:t>
      </w:r>
      <w:r w:rsidR="00D36E2C" w:rsidRPr="001B5B93">
        <w:rPr>
          <w:rStyle w:val="normaltextrun"/>
          <w:rFonts w:ascii="Segoe UI" w:hAnsi="Segoe UI" w:cs="Segoe UI"/>
          <w:color w:val="000000"/>
          <w:sz w:val="20"/>
          <w:shd w:val="clear" w:color="auto" w:fill="FFFFFF"/>
        </w:rPr>
        <w:t xml:space="preserve"> AWS Council</w:t>
      </w:r>
      <w:r w:rsidR="008D0A9A" w:rsidRPr="001B5B93">
        <w:rPr>
          <w:rStyle w:val="normaltextrun"/>
          <w:rFonts w:ascii="Segoe UI" w:hAnsi="Segoe UI" w:cs="Segoe UI"/>
          <w:color w:val="000000"/>
          <w:sz w:val="20"/>
          <w:shd w:val="clear" w:color="auto" w:fill="FFFFFF"/>
        </w:rPr>
        <w:t xml:space="preserve"> </w:t>
      </w:r>
      <w:r w:rsidR="00D17A38" w:rsidRPr="001B5B93">
        <w:rPr>
          <w:rStyle w:val="normaltextrun"/>
          <w:rFonts w:ascii="Segoe UI" w:hAnsi="Segoe UI" w:cs="Segoe UI"/>
          <w:color w:val="000000"/>
          <w:sz w:val="20"/>
          <w:shd w:val="clear" w:color="auto" w:fill="FFFFFF"/>
        </w:rPr>
        <w:t>and its members) to operate with a consistent national focus on research, policy development and equity</w:t>
      </w:r>
      <w:r w:rsidR="00494434" w:rsidRPr="001B5B93">
        <w:rPr>
          <w:rStyle w:val="normaltextrun"/>
          <w:rFonts w:ascii="Segoe UI" w:hAnsi="Segoe UI" w:cs="Segoe UI"/>
          <w:color w:val="000000"/>
          <w:sz w:val="20"/>
          <w:shd w:val="clear" w:color="auto" w:fill="FFFFFF"/>
        </w:rPr>
        <w:t>,</w:t>
      </w:r>
      <w:r w:rsidR="00D17A38" w:rsidRPr="001B5B93">
        <w:rPr>
          <w:rStyle w:val="normaltextrun"/>
          <w:rFonts w:ascii="Segoe UI" w:hAnsi="Segoe UI" w:cs="Segoe UI"/>
          <w:color w:val="000000"/>
          <w:sz w:val="20"/>
          <w:shd w:val="clear" w:color="auto" w:fill="FFFFFF"/>
        </w:rPr>
        <w:t xml:space="preserve"> in terms of </w:t>
      </w:r>
      <w:r w:rsidR="00494434" w:rsidRPr="001B5B93">
        <w:rPr>
          <w:rStyle w:val="normaltextrun"/>
          <w:rFonts w:ascii="Segoe UI" w:hAnsi="Segoe UI" w:cs="Segoe UI"/>
          <w:color w:val="000000"/>
          <w:sz w:val="20"/>
          <w:shd w:val="clear" w:color="auto" w:fill="FFFFFF"/>
        </w:rPr>
        <w:t xml:space="preserve">the </w:t>
      </w:r>
      <w:r w:rsidR="00D17A38" w:rsidRPr="001B5B93">
        <w:rPr>
          <w:rStyle w:val="normaltextrun"/>
          <w:rFonts w:ascii="Segoe UI" w:hAnsi="Segoe UI" w:cs="Segoe UI"/>
          <w:color w:val="000000"/>
          <w:sz w:val="20"/>
          <w:shd w:val="clear" w:color="auto" w:fill="FFFFFF"/>
        </w:rPr>
        <w:t>skills, information and training required across Australia.</w:t>
      </w:r>
      <w:r w:rsidR="00D17A38" w:rsidRPr="006664D7">
        <w:rPr>
          <w:rStyle w:val="normaltextrun"/>
          <w:rFonts w:ascii="Segoe UI" w:hAnsi="Segoe UI" w:cs="Segoe UI"/>
          <w:color w:val="000000"/>
          <w:sz w:val="20"/>
          <w:shd w:val="clear" w:color="auto" w:fill="FFFFFF"/>
        </w:rPr>
        <w:t xml:space="preserve"> </w:t>
      </w:r>
    </w:p>
    <w:p w14:paraId="441F2ACE" w14:textId="68752829" w:rsidR="00D17A38" w:rsidRPr="006664D7" w:rsidRDefault="00D17A38" w:rsidP="00D17A38">
      <w:pPr>
        <w:pStyle w:val="paragraph"/>
        <w:spacing w:before="120" w:beforeAutospacing="0" w:after="240" w:afterAutospacing="0" w:line="264" w:lineRule="auto"/>
        <w:textAlignment w:val="baseline"/>
        <w:rPr>
          <w:rStyle w:val="normaltextrun"/>
          <w:rFonts w:ascii="Segoe UI" w:hAnsi="Segoe UI" w:cs="Segoe UI"/>
          <w:color w:val="000000"/>
          <w:sz w:val="20"/>
          <w:shd w:val="clear" w:color="auto" w:fill="FFFFFF"/>
        </w:rPr>
      </w:pPr>
      <w:r w:rsidRPr="006664D7">
        <w:rPr>
          <w:rStyle w:val="normaltextrun"/>
          <w:rFonts w:ascii="Segoe UI" w:hAnsi="Segoe UI" w:cs="Segoe UI"/>
          <w:color w:val="000000"/>
          <w:sz w:val="20"/>
          <w:shd w:val="clear" w:color="auto" w:fill="FFFFFF"/>
        </w:rPr>
        <w:lastRenderedPageBreak/>
        <w:t xml:space="preserve">It is not possible to draw direct causal links between </w:t>
      </w:r>
      <w:r w:rsidR="00494434">
        <w:rPr>
          <w:rStyle w:val="normaltextrun"/>
          <w:rFonts w:ascii="Segoe UI" w:hAnsi="Segoe UI" w:cs="Segoe UI"/>
          <w:color w:val="000000"/>
          <w:sz w:val="20"/>
          <w:shd w:val="clear" w:color="auto" w:fill="FFFFFF"/>
        </w:rPr>
        <w:t xml:space="preserve">the </w:t>
      </w:r>
      <w:r w:rsidRPr="006664D7">
        <w:rPr>
          <w:rStyle w:val="normaltextrun"/>
          <w:rFonts w:ascii="Segoe UI" w:hAnsi="Segoe UI" w:cs="Segoe UI"/>
          <w:color w:val="000000"/>
          <w:sz w:val="20"/>
          <w:shd w:val="clear" w:color="auto" w:fill="FFFFFF"/>
        </w:rPr>
        <w:t xml:space="preserve">WSSP and </w:t>
      </w:r>
      <w:r w:rsidR="00494434">
        <w:rPr>
          <w:rStyle w:val="normaltextrun"/>
          <w:rFonts w:ascii="Segoe UI" w:hAnsi="Segoe UI" w:cs="Segoe UI"/>
          <w:color w:val="000000"/>
          <w:sz w:val="20"/>
          <w:shd w:val="clear" w:color="auto" w:fill="FFFFFF"/>
        </w:rPr>
        <w:t>the SLSA T</w:t>
      </w:r>
      <w:r w:rsidRPr="006664D7">
        <w:rPr>
          <w:rStyle w:val="normaltextrun"/>
          <w:rFonts w:ascii="Segoe UI" w:hAnsi="Segoe UI" w:cs="Segoe UI"/>
          <w:color w:val="000000"/>
          <w:sz w:val="20"/>
          <w:shd w:val="clear" w:color="auto" w:fill="FFFFFF"/>
        </w:rPr>
        <w:t xml:space="preserve">raining </w:t>
      </w:r>
      <w:r w:rsidR="00494434">
        <w:rPr>
          <w:rStyle w:val="normaltextrun"/>
          <w:rFonts w:ascii="Segoe UI" w:hAnsi="Segoe UI" w:cs="Segoe UI"/>
          <w:color w:val="000000"/>
          <w:sz w:val="20"/>
          <w:shd w:val="clear" w:color="auto" w:fill="FFFFFF"/>
        </w:rPr>
        <w:t>M</w:t>
      </w:r>
      <w:r w:rsidRPr="006664D7">
        <w:rPr>
          <w:rStyle w:val="normaltextrun"/>
          <w:rFonts w:ascii="Segoe UI" w:hAnsi="Segoe UI" w:cs="Segoe UI"/>
          <w:color w:val="000000"/>
          <w:sz w:val="20"/>
          <w:shd w:val="clear" w:color="auto" w:fill="FFFFFF"/>
        </w:rPr>
        <w:t>easure</w:t>
      </w:r>
      <w:r w:rsidR="00494434">
        <w:rPr>
          <w:rStyle w:val="normaltextrun"/>
          <w:rFonts w:ascii="Segoe UI" w:hAnsi="Segoe UI" w:cs="Segoe UI"/>
          <w:color w:val="000000"/>
          <w:sz w:val="20"/>
          <w:shd w:val="clear" w:color="auto" w:fill="FFFFFF"/>
        </w:rPr>
        <w:t>,</w:t>
      </w:r>
      <w:r w:rsidRPr="006664D7">
        <w:rPr>
          <w:rStyle w:val="normaltextrun"/>
          <w:rFonts w:ascii="Segoe UI" w:hAnsi="Segoe UI" w:cs="Segoe UI"/>
          <w:color w:val="000000"/>
          <w:sz w:val="20"/>
          <w:shd w:val="clear" w:color="auto" w:fill="FFFFFF"/>
        </w:rPr>
        <w:t xml:space="preserve"> in part due to the magnitude and complexity of the issue and in part because the Commonwealth funding provides core support to enable a broader system. </w:t>
      </w:r>
      <w:r w:rsidRPr="00AC2418">
        <w:rPr>
          <w:rStyle w:val="normaltextrun"/>
          <w:rFonts w:ascii="Segoe UI" w:hAnsi="Segoe UI" w:cs="Segoe UI"/>
          <w:color w:val="000000"/>
          <w:sz w:val="20"/>
          <w:shd w:val="clear" w:color="auto" w:fill="FFFFFF"/>
        </w:rPr>
        <w:t xml:space="preserve">The </w:t>
      </w:r>
      <w:r w:rsidR="00AC2418">
        <w:rPr>
          <w:rStyle w:val="normaltextrun"/>
          <w:rFonts w:ascii="Segoe UI" w:hAnsi="Segoe UI" w:cs="Segoe UI"/>
          <w:color w:val="000000"/>
          <w:sz w:val="20"/>
          <w:shd w:val="clear" w:color="auto" w:fill="FFFFFF"/>
        </w:rPr>
        <w:t>p</w:t>
      </w:r>
      <w:r w:rsidRPr="00AC2418">
        <w:rPr>
          <w:rStyle w:val="normaltextrun"/>
          <w:rFonts w:ascii="Segoe UI" w:hAnsi="Segoe UI" w:cs="Segoe UI"/>
          <w:color w:val="000000"/>
          <w:sz w:val="20"/>
          <w:shd w:val="clear" w:color="auto" w:fill="FFFFFF"/>
        </w:rPr>
        <w:t xml:space="preserve">rogram and </w:t>
      </w:r>
      <w:r w:rsidR="00AC2418">
        <w:rPr>
          <w:rStyle w:val="normaltextrun"/>
          <w:rFonts w:ascii="Segoe UI" w:hAnsi="Segoe UI" w:cs="Segoe UI"/>
          <w:color w:val="000000"/>
          <w:sz w:val="20"/>
          <w:shd w:val="clear" w:color="auto" w:fill="FFFFFF"/>
        </w:rPr>
        <w:t>training m</w:t>
      </w:r>
      <w:r w:rsidRPr="00AC2418">
        <w:rPr>
          <w:rStyle w:val="normaltextrun"/>
          <w:rFonts w:ascii="Segoe UI" w:hAnsi="Segoe UI" w:cs="Segoe UI"/>
          <w:color w:val="000000"/>
          <w:sz w:val="20"/>
          <w:shd w:val="clear" w:color="auto" w:fill="FFFFFF"/>
        </w:rPr>
        <w:t>easure</w:t>
      </w:r>
      <w:r>
        <w:rPr>
          <w:rStyle w:val="normaltextrun"/>
          <w:rFonts w:ascii="Segoe UI" w:hAnsi="Segoe UI" w:cs="Segoe UI"/>
          <w:color w:val="000000"/>
          <w:sz w:val="20"/>
          <w:shd w:val="clear" w:color="auto" w:fill="FFFFFF"/>
        </w:rPr>
        <w:t xml:space="preserve"> are meeting their funded objectives. Effectiveness </w:t>
      </w:r>
      <w:r w:rsidR="002D4766">
        <w:rPr>
          <w:rStyle w:val="normaltextrun"/>
          <w:rFonts w:ascii="Segoe UI" w:hAnsi="Segoe UI" w:cs="Segoe UI"/>
          <w:color w:val="000000"/>
          <w:sz w:val="20"/>
          <w:shd w:val="clear" w:color="auto" w:fill="FFFFFF"/>
        </w:rPr>
        <w:t xml:space="preserve">may be </w:t>
      </w:r>
      <w:r>
        <w:rPr>
          <w:rStyle w:val="normaltextrun"/>
          <w:rFonts w:ascii="Segoe UI" w:hAnsi="Segoe UI" w:cs="Segoe UI"/>
          <w:color w:val="000000"/>
          <w:sz w:val="20"/>
          <w:shd w:val="clear" w:color="auto" w:fill="FFFFFF"/>
        </w:rPr>
        <w:t>gain</w:t>
      </w:r>
      <w:r w:rsidR="002D4766">
        <w:rPr>
          <w:rStyle w:val="normaltextrun"/>
          <w:rFonts w:ascii="Segoe UI" w:hAnsi="Segoe UI" w:cs="Segoe UI"/>
          <w:color w:val="000000"/>
          <w:sz w:val="20"/>
          <w:shd w:val="clear" w:color="auto" w:fill="FFFFFF"/>
        </w:rPr>
        <w:t>ed</w:t>
      </w:r>
      <w:r>
        <w:rPr>
          <w:rStyle w:val="normaltextrun"/>
          <w:rFonts w:ascii="Segoe UI" w:hAnsi="Segoe UI" w:cs="Segoe UI"/>
          <w:color w:val="000000"/>
          <w:sz w:val="20"/>
          <w:shd w:val="clear" w:color="auto" w:fill="FFFFFF"/>
        </w:rPr>
        <w:t xml:space="preserve"> by more formal interrogation of the grounds for continuation, or the scale </w:t>
      </w:r>
      <w:r w:rsidR="001B5B93">
        <w:rPr>
          <w:rStyle w:val="normaltextrun"/>
          <w:rFonts w:ascii="Segoe UI" w:hAnsi="Segoe UI" w:cs="Segoe UI"/>
          <w:color w:val="000000"/>
          <w:sz w:val="20"/>
          <w:shd w:val="clear" w:color="auto" w:fill="FFFFFF"/>
        </w:rPr>
        <w:t>of</w:t>
      </w:r>
      <w:r>
        <w:rPr>
          <w:rStyle w:val="normaltextrun"/>
          <w:rFonts w:ascii="Segoe UI" w:hAnsi="Segoe UI" w:cs="Segoe UI"/>
          <w:color w:val="000000"/>
          <w:sz w:val="20"/>
          <w:shd w:val="clear" w:color="auto" w:fill="FFFFFF"/>
        </w:rPr>
        <w:t xml:space="preserve"> funded activities, especially in cases where there appears to be little change in behaviour. </w:t>
      </w:r>
      <w:r w:rsidRPr="001B5595">
        <w:rPr>
          <w:rStyle w:val="normaltextrun"/>
          <w:rFonts w:ascii="Segoe UI" w:hAnsi="Segoe UI" w:cs="Segoe UI"/>
          <w:color w:val="000000"/>
          <w:sz w:val="20"/>
          <w:shd w:val="clear" w:color="auto" w:fill="FFFFFF"/>
        </w:rPr>
        <w:t xml:space="preserve">Efficiencies may </w:t>
      </w:r>
      <w:r>
        <w:rPr>
          <w:rStyle w:val="normaltextrun"/>
          <w:rFonts w:ascii="Segoe UI" w:hAnsi="Segoe UI" w:cs="Segoe UI"/>
          <w:color w:val="000000"/>
          <w:sz w:val="20"/>
          <w:shd w:val="clear" w:color="auto" w:fill="FFFFFF"/>
        </w:rPr>
        <w:t>be gain</w:t>
      </w:r>
      <w:r w:rsidR="004555E0">
        <w:rPr>
          <w:rStyle w:val="normaltextrun"/>
          <w:rFonts w:ascii="Segoe UI" w:hAnsi="Segoe UI" w:cs="Segoe UI"/>
          <w:color w:val="000000"/>
          <w:sz w:val="20"/>
          <w:shd w:val="clear" w:color="auto" w:fill="FFFFFF"/>
        </w:rPr>
        <w:t>ed</w:t>
      </w:r>
      <w:r>
        <w:rPr>
          <w:rStyle w:val="normaltextrun"/>
          <w:rFonts w:ascii="Segoe UI" w:hAnsi="Segoe UI" w:cs="Segoe UI"/>
          <w:color w:val="000000"/>
          <w:sz w:val="20"/>
          <w:shd w:val="clear" w:color="auto" w:fill="FFFFFF"/>
        </w:rPr>
        <w:t xml:space="preserve"> by introducing a degree of contestability into grants associated with behaviour change campaigns.</w:t>
      </w:r>
    </w:p>
    <w:p w14:paraId="4DCF59A1" w14:textId="77777777" w:rsidR="00D17A38" w:rsidRPr="006C0D8E" w:rsidRDefault="00D17A38" w:rsidP="00D17A38">
      <w:pPr>
        <w:pStyle w:val="Heading2"/>
        <w:numPr>
          <w:ilvl w:val="1"/>
          <w:numId w:val="0"/>
        </w:numPr>
        <w:spacing w:before="120"/>
        <w:ind w:left="680" w:hanging="680"/>
      </w:pPr>
      <w:bookmarkStart w:id="17" w:name="_Toc159238542"/>
      <w:r w:rsidRPr="006C0D8E">
        <w:t>Implications</w:t>
      </w:r>
      <w:bookmarkEnd w:id="17"/>
    </w:p>
    <w:p w14:paraId="26AE4E6E" w14:textId="7B3EB4E3" w:rsidR="00D17A38" w:rsidRPr="00553040" w:rsidRDefault="00737B9C" w:rsidP="00D17A38">
      <w:pPr>
        <w:rPr>
          <w:b/>
          <w:bCs/>
          <w:szCs w:val="20"/>
        </w:rPr>
      </w:pPr>
      <w:r w:rsidRPr="00F12422">
        <w:rPr>
          <w:b/>
          <w:bCs/>
          <w:szCs w:val="20"/>
        </w:rPr>
        <w:t>The review has drawn</w:t>
      </w:r>
      <w:r w:rsidR="00D17A38" w:rsidRPr="002679EA">
        <w:rPr>
          <w:b/>
          <w:bCs/>
          <w:szCs w:val="20"/>
        </w:rPr>
        <w:t xml:space="preserve"> </w:t>
      </w:r>
      <w:r w:rsidR="00942EC4">
        <w:rPr>
          <w:b/>
          <w:bCs/>
          <w:szCs w:val="20"/>
        </w:rPr>
        <w:t>2</w:t>
      </w:r>
      <w:r w:rsidR="00942EC4" w:rsidRPr="002679EA">
        <w:rPr>
          <w:b/>
          <w:bCs/>
          <w:szCs w:val="20"/>
        </w:rPr>
        <w:t xml:space="preserve"> </w:t>
      </w:r>
      <w:r w:rsidR="00D17A38" w:rsidRPr="002679EA">
        <w:rPr>
          <w:b/>
          <w:bCs/>
          <w:szCs w:val="20"/>
        </w:rPr>
        <w:t>main implications.</w:t>
      </w:r>
    </w:p>
    <w:p w14:paraId="08039CBE" w14:textId="141C814D" w:rsidR="00D17A38" w:rsidRPr="00553040" w:rsidRDefault="00D17A38" w:rsidP="00D17A38">
      <w:pPr>
        <w:rPr>
          <w:szCs w:val="20"/>
        </w:rPr>
      </w:pPr>
      <w:r w:rsidRPr="00553040">
        <w:rPr>
          <w:b/>
          <w:bCs/>
          <w:szCs w:val="20"/>
        </w:rPr>
        <w:t>Contestability of grants</w:t>
      </w:r>
      <w:r w:rsidRPr="00F8656E">
        <w:rPr>
          <w:b/>
          <w:bCs/>
          <w:szCs w:val="20"/>
        </w:rPr>
        <w:t>.</w:t>
      </w:r>
      <w:r w:rsidRPr="00553040">
        <w:rPr>
          <w:szCs w:val="20"/>
        </w:rPr>
        <w:t xml:space="preserve"> Non</w:t>
      </w:r>
      <w:r w:rsidR="005F330E">
        <w:rPr>
          <w:szCs w:val="20"/>
        </w:rPr>
        <w:t>-</w:t>
      </w:r>
      <w:r w:rsidRPr="00553040">
        <w:rPr>
          <w:szCs w:val="20"/>
        </w:rPr>
        <w:t xml:space="preserve">contestable grants to RLSA appear </w:t>
      </w:r>
      <w:r w:rsidR="005F330E">
        <w:rPr>
          <w:szCs w:val="20"/>
        </w:rPr>
        <w:t xml:space="preserve">to be </w:t>
      </w:r>
      <w:r w:rsidRPr="00553040">
        <w:rPr>
          <w:szCs w:val="20"/>
        </w:rPr>
        <w:t xml:space="preserve">necessary to support national research and systems coordination. They appear </w:t>
      </w:r>
      <w:r w:rsidR="00BF4864">
        <w:rPr>
          <w:szCs w:val="20"/>
        </w:rPr>
        <w:t xml:space="preserve">to be </w:t>
      </w:r>
      <w:r w:rsidRPr="00553040">
        <w:rPr>
          <w:szCs w:val="20"/>
        </w:rPr>
        <w:t>appropriate for SLSA</w:t>
      </w:r>
      <w:r w:rsidR="005F330E">
        <w:rPr>
          <w:szCs w:val="20"/>
        </w:rPr>
        <w:t>,</w:t>
      </w:r>
      <w:r w:rsidR="00676D35">
        <w:rPr>
          <w:szCs w:val="20"/>
        </w:rPr>
        <w:t xml:space="preserve"> as </w:t>
      </w:r>
      <w:r w:rsidR="005F330E">
        <w:rPr>
          <w:szCs w:val="20"/>
        </w:rPr>
        <w:t xml:space="preserve">it is </w:t>
      </w:r>
      <w:r w:rsidR="00676D35">
        <w:rPr>
          <w:szCs w:val="20"/>
        </w:rPr>
        <w:t xml:space="preserve">the only AWS </w:t>
      </w:r>
      <w:r w:rsidR="00BF4864">
        <w:rPr>
          <w:szCs w:val="20"/>
        </w:rPr>
        <w:t>C</w:t>
      </w:r>
      <w:r w:rsidR="00676D35">
        <w:rPr>
          <w:szCs w:val="20"/>
        </w:rPr>
        <w:t xml:space="preserve">ouncil member that </w:t>
      </w:r>
      <w:r w:rsidR="002A5EFE">
        <w:rPr>
          <w:szCs w:val="20"/>
        </w:rPr>
        <w:t>can provide emerge</w:t>
      </w:r>
      <w:r w:rsidR="00E676B2">
        <w:rPr>
          <w:szCs w:val="20"/>
        </w:rPr>
        <w:t xml:space="preserve">ncy or preventative actions as required in areas and </w:t>
      </w:r>
      <w:r w:rsidR="00BF4864">
        <w:rPr>
          <w:szCs w:val="20"/>
        </w:rPr>
        <w:t xml:space="preserve">at </w:t>
      </w:r>
      <w:r w:rsidR="00E676B2">
        <w:rPr>
          <w:szCs w:val="20"/>
        </w:rPr>
        <w:t>times patrolled by surf clubs</w:t>
      </w:r>
      <w:r w:rsidR="0089309F">
        <w:rPr>
          <w:szCs w:val="20"/>
        </w:rPr>
        <w:t xml:space="preserve">. </w:t>
      </w:r>
      <w:r w:rsidR="001A3571">
        <w:rPr>
          <w:szCs w:val="20"/>
        </w:rPr>
        <w:t xml:space="preserve">The use of non-contestable or closed non-competitive processes for grants </w:t>
      </w:r>
      <w:r w:rsidR="00C713B5">
        <w:rPr>
          <w:szCs w:val="20"/>
        </w:rPr>
        <w:t xml:space="preserve">allows for a balance to be </w:t>
      </w:r>
      <w:r w:rsidR="00923426">
        <w:rPr>
          <w:szCs w:val="20"/>
        </w:rPr>
        <w:t>made</w:t>
      </w:r>
      <w:r w:rsidR="000F6935">
        <w:rPr>
          <w:szCs w:val="20"/>
        </w:rPr>
        <w:t xml:space="preserve"> </w:t>
      </w:r>
      <w:r w:rsidR="000D5460">
        <w:rPr>
          <w:szCs w:val="20"/>
        </w:rPr>
        <w:t>‘</w:t>
      </w:r>
      <w:r w:rsidR="000F6935">
        <w:rPr>
          <w:szCs w:val="20"/>
        </w:rPr>
        <w:t xml:space="preserve">between the desire </w:t>
      </w:r>
      <w:r w:rsidR="00923426">
        <w:rPr>
          <w:szCs w:val="20"/>
        </w:rPr>
        <w:t xml:space="preserve">to maximise the access to a grant and the need for a timely and cost-effective </w:t>
      </w:r>
      <w:r w:rsidR="0084044C">
        <w:rPr>
          <w:szCs w:val="20"/>
        </w:rPr>
        <w:t>decision making process</w:t>
      </w:r>
      <w:r w:rsidR="000D5460">
        <w:rPr>
          <w:szCs w:val="20"/>
        </w:rPr>
        <w:t>’</w:t>
      </w:r>
      <w:r w:rsidR="00FB5EE3">
        <w:rPr>
          <w:szCs w:val="20"/>
        </w:rPr>
        <w:t>.</w:t>
      </w:r>
      <w:r w:rsidR="0084044C">
        <w:rPr>
          <w:rStyle w:val="FootnoteReference"/>
          <w:szCs w:val="20"/>
        </w:rPr>
        <w:footnoteReference w:id="9"/>
      </w:r>
      <w:r w:rsidR="00FB5EE3">
        <w:rPr>
          <w:szCs w:val="20"/>
        </w:rPr>
        <w:t xml:space="preserve"> </w:t>
      </w:r>
      <w:r w:rsidR="002B5EDC">
        <w:rPr>
          <w:szCs w:val="20"/>
        </w:rPr>
        <w:t xml:space="preserve">As outlined </w:t>
      </w:r>
      <w:r w:rsidR="007C3207">
        <w:rPr>
          <w:szCs w:val="20"/>
        </w:rPr>
        <w:t xml:space="preserve">in </w:t>
      </w:r>
      <w:r w:rsidR="002B5EDC">
        <w:rPr>
          <w:szCs w:val="20"/>
        </w:rPr>
        <w:t xml:space="preserve">the </w:t>
      </w:r>
      <w:r w:rsidR="002B5EDC" w:rsidRPr="00F408AE">
        <w:rPr>
          <w:i/>
          <w:iCs/>
          <w:szCs w:val="20"/>
        </w:rPr>
        <w:t>Commonwealth</w:t>
      </w:r>
      <w:r w:rsidR="00DD7885" w:rsidRPr="00F408AE">
        <w:rPr>
          <w:i/>
          <w:iCs/>
          <w:szCs w:val="20"/>
        </w:rPr>
        <w:t xml:space="preserve"> Grants</w:t>
      </w:r>
      <w:r w:rsidR="002B5EDC" w:rsidRPr="00F408AE">
        <w:rPr>
          <w:i/>
          <w:iCs/>
          <w:szCs w:val="20"/>
        </w:rPr>
        <w:t xml:space="preserve"> Rules and Guidelines</w:t>
      </w:r>
      <w:r w:rsidR="007C3207">
        <w:rPr>
          <w:szCs w:val="20"/>
        </w:rPr>
        <w:t>,</w:t>
      </w:r>
      <w:r w:rsidR="002B5EDC">
        <w:rPr>
          <w:szCs w:val="20"/>
        </w:rPr>
        <w:t xml:space="preserve"> there are circumstance</w:t>
      </w:r>
      <w:r w:rsidR="00473879">
        <w:rPr>
          <w:szCs w:val="20"/>
        </w:rPr>
        <w:t>s</w:t>
      </w:r>
      <w:r w:rsidR="002B5EDC">
        <w:rPr>
          <w:szCs w:val="20"/>
        </w:rPr>
        <w:t xml:space="preserve"> </w:t>
      </w:r>
      <w:r w:rsidR="008C6BA4">
        <w:rPr>
          <w:szCs w:val="20"/>
        </w:rPr>
        <w:t>where a non-contestable or closed non-competitive process may be appropriate for the allocation of grants</w:t>
      </w:r>
      <w:r w:rsidR="003C026D">
        <w:rPr>
          <w:szCs w:val="20"/>
        </w:rPr>
        <w:t>.</w:t>
      </w:r>
      <w:r w:rsidR="00E65E96">
        <w:rPr>
          <w:rStyle w:val="FootnoteReference"/>
          <w:szCs w:val="20"/>
        </w:rPr>
        <w:footnoteReference w:id="10"/>
      </w:r>
      <w:r w:rsidR="00E30BF7">
        <w:rPr>
          <w:szCs w:val="20"/>
        </w:rPr>
        <w:t xml:space="preserve"> </w:t>
      </w:r>
      <w:r w:rsidR="00FC276F">
        <w:rPr>
          <w:szCs w:val="20"/>
        </w:rPr>
        <w:t>These include instances when the number of service providers is very limited</w:t>
      </w:r>
      <w:r w:rsidR="00E51AF4">
        <w:rPr>
          <w:szCs w:val="20"/>
        </w:rPr>
        <w:t xml:space="preserve"> and providers have a well-established record of delivering grant activities</w:t>
      </w:r>
      <w:r w:rsidR="00EB0403">
        <w:rPr>
          <w:szCs w:val="20"/>
        </w:rPr>
        <w:t>.</w:t>
      </w:r>
      <w:r w:rsidR="001B6B36">
        <w:rPr>
          <w:rStyle w:val="FootnoteReference"/>
          <w:szCs w:val="20"/>
        </w:rPr>
        <w:footnoteReference w:id="11"/>
      </w:r>
      <w:r w:rsidR="00067809">
        <w:rPr>
          <w:szCs w:val="20"/>
        </w:rPr>
        <w:t xml:space="preserve"> </w:t>
      </w:r>
      <w:r w:rsidR="000A1F57">
        <w:rPr>
          <w:szCs w:val="20"/>
        </w:rPr>
        <w:t>In these situations</w:t>
      </w:r>
      <w:r w:rsidR="00EB0403">
        <w:rPr>
          <w:szCs w:val="20"/>
        </w:rPr>
        <w:t>,</w:t>
      </w:r>
      <w:r w:rsidR="000A1F57">
        <w:rPr>
          <w:szCs w:val="20"/>
        </w:rPr>
        <w:t xml:space="preserve"> it</w:t>
      </w:r>
      <w:r w:rsidR="0089309F">
        <w:rPr>
          <w:szCs w:val="20"/>
        </w:rPr>
        <w:t xml:space="preserve"> is always </w:t>
      </w:r>
      <w:r w:rsidRPr="00553040">
        <w:rPr>
          <w:szCs w:val="20"/>
        </w:rPr>
        <w:t xml:space="preserve">advisable to set out the logic for a non-contestable </w:t>
      </w:r>
      <w:r w:rsidR="00D77701">
        <w:rPr>
          <w:szCs w:val="20"/>
        </w:rPr>
        <w:t>grant</w:t>
      </w:r>
      <w:r w:rsidR="00250E37">
        <w:rPr>
          <w:szCs w:val="20"/>
        </w:rPr>
        <w:t xml:space="preserve"> as it should be clearly understood and document</w:t>
      </w:r>
      <w:r w:rsidR="00C43794">
        <w:rPr>
          <w:szCs w:val="20"/>
        </w:rPr>
        <w:t>ed</w:t>
      </w:r>
      <w:r w:rsidR="00250E37">
        <w:rPr>
          <w:szCs w:val="20"/>
        </w:rPr>
        <w:t xml:space="preserve"> why this approach has been undertaken</w:t>
      </w:r>
      <w:r w:rsidR="008B59AA">
        <w:rPr>
          <w:szCs w:val="20"/>
        </w:rPr>
        <w:t>.</w:t>
      </w:r>
      <w:r w:rsidR="002679EA">
        <w:rPr>
          <w:rStyle w:val="FootnoteReference"/>
          <w:szCs w:val="20"/>
        </w:rPr>
        <w:footnoteReference w:id="12"/>
      </w:r>
      <w:r w:rsidRPr="00553040">
        <w:rPr>
          <w:szCs w:val="20"/>
        </w:rPr>
        <w:t xml:space="preserve"> This might start with setting out clear objectives of a grant in terms of the WSSP </w:t>
      </w:r>
      <w:r w:rsidR="00705DBC">
        <w:rPr>
          <w:szCs w:val="20"/>
        </w:rPr>
        <w:t>P</w:t>
      </w:r>
      <w:r w:rsidRPr="00553040">
        <w:rPr>
          <w:szCs w:val="20"/>
        </w:rPr>
        <w:t xml:space="preserve">rogram </w:t>
      </w:r>
      <w:r w:rsidR="00705DBC">
        <w:rPr>
          <w:szCs w:val="20"/>
        </w:rPr>
        <w:t>L</w:t>
      </w:r>
      <w:r w:rsidRPr="00553040">
        <w:rPr>
          <w:szCs w:val="20"/>
        </w:rPr>
        <w:t xml:space="preserve">ogic and emerging findings </w:t>
      </w:r>
      <w:r w:rsidR="003E7BAC">
        <w:rPr>
          <w:szCs w:val="20"/>
        </w:rPr>
        <w:t>from</w:t>
      </w:r>
      <w:r w:rsidRPr="00553040">
        <w:rPr>
          <w:szCs w:val="20"/>
        </w:rPr>
        <w:t xml:space="preserve"> </w:t>
      </w:r>
      <w:r w:rsidR="00F7710A">
        <w:t>RLSA’s</w:t>
      </w:r>
      <w:r w:rsidR="00F7710A" w:rsidRPr="00940121" w:rsidDel="00E32C49">
        <w:t xml:space="preserve"> </w:t>
      </w:r>
      <w:r w:rsidR="00F7710A">
        <w:t>a</w:t>
      </w:r>
      <w:r w:rsidR="00F7710A" w:rsidRPr="00940121">
        <w:t xml:space="preserve">nnual </w:t>
      </w:r>
      <w:r w:rsidR="00CC6F7D" w:rsidRPr="00F8656E">
        <w:rPr>
          <w:i/>
          <w:iCs/>
          <w:szCs w:val="20"/>
        </w:rPr>
        <w:t>N</w:t>
      </w:r>
      <w:r w:rsidRPr="00F8656E">
        <w:rPr>
          <w:i/>
          <w:iCs/>
          <w:szCs w:val="20"/>
        </w:rPr>
        <w:t xml:space="preserve">ational </w:t>
      </w:r>
      <w:r w:rsidR="00CC6F7D" w:rsidRPr="00F8656E">
        <w:rPr>
          <w:i/>
          <w:iCs/>
          <w:szCs w:val="20"/>
        </w:rPr>
        <w:t>D</w:t>
      </w:r>
      <w:r w:rsidRPr="00F8656E">
        <w:rPr>
          <w:i/>
          <w:iCs/>
          <w:szCs w:val="20"/>
        </w:rPr>
        <w:t xml:space="preserve">rowning </w:t>
      </w:r>
      <w:r w:rsidR="00CC6F7D" w:rsidRPr="00F8656E">
        <w:rPr>
          <w:i/>
          <w:iCs/>
          <w:szCs w:val="20"/>
        </w:rPr>
        <w:t>R</w:t>
      </w:r>
      <w:r w:rsidRPr="00F8656E">
        <w:rPr>
          <w:i/>
          <w:iCs/>
          <w:szCs w:val="20"/>
        </w:rPr>
        <w:t>eport</w:t>
      </w:r>
      <w:r w:rsidR="00F7710A">
        <w:rPr>
          <w:i/>
          <w:iCs/>
          <w:szCs w:val="20"/>
        </w:rPr>
        <w:t>s</w:t>
      </w:r>
      <w:r w:rsidRPr="00553040">
        <w:rPr>
          <w:szCs w:val="20"/>
        </w:rPr>
        <w:t xml:space="preserve">. Each objective may be operationalised into a set of criteria by which a grant will be awarded. In cases where </w:t>
      </w:r>
      <w:proofErr w:type="gramStart"/>
      <w:r w:rsidRPr="00553040">
        <w:rPr>
          <w:szCs w:val="20"/>
        </w:rPr>
        <w:t>it is clear that only</w:t>
      </w:r>
      <w:proofErr w:type="gramEnd"/>
      <w:r w:rsidRPr="00553040">
        <w:rPr>
          <w:szCs w:val="20"/>
        </w:rPr>
        <w:t xml:space="preserve"> one </w:t>
      </w:r>
      <w:r w:rsidR="00D36E2C">
        <w:t>AWS Council</w:t>
      </w:r>
      <w:r w:rsidRPr="00553040">
        <w:rPr>
          <w:szCs w:val="20"/>
        </w:rPr>
        <w:t xml:space="preserve"> member can meet all criteria</w:t>
      </w:r>
      <w:r w:rsidR="002A572D">
        <w:rPr>
          <w:szCs w:val="20"/>
        </w:rPr>
        <w:t>,</w:t>
      </w:r>
      <w:r w:rsidRPr="00553040">
        <w:rPr>
          <w:szCs w:val="20"/>
        </w:rPr>
        <w:t xml:space="preserve"> th</w:t>
      </w:r>
      <w:r w:rsidR="00174017">
        <w:rPr>
          <w:szCs w:val="20"/>
        </w:rPr>
        <w:t>e</w:t>
      </w:r>
      <w:r w:rsidRPr="00553040">
        <w:rPr>
          <w:szCs w:val="20"/>
        </w:rPr>
        <w:t xml:space="preserve">n a direct grant would be appropriate. In cases where no </w:t>
      </w:r>
      <w:r w:rsidR="00685D5F">
        <w:rPr>
          <w:szCs w:val="20"/>
        </w:rPr>
        <w:t>AWS Council member</w:t>
      </w:r>
      <w:r w:rsidR="00685D5F" w:rsidRPr="00553040">
        <w:rPr>
          <w:szCs w:val="20"/>
        </w:rPr>
        <w:t xml:space="preserve"> </w:t>
      </w:r>
      <w:r w:rsidRPr="00553040">
        <w:rPr>
          <w:szCs w:val="20"/>
        </w:rPr>
        <w:t>can meet all criteria</w:t>
      </w:r>
      <w:r w:rsidR="00685D5F">
        <w:rPr>
          <w:szCs w:val="20"/>
        </w:rPr>
        <w:t>,</w:t>
      </w:r>
      <w:r w:rsidRPr="00553040">
        <w:rPr>
          <w:szCs w:val="20"/>
        </w:rPr>
        <w:t xml:space="preserve"> it may be appropriate to invite collaborative partnerships between council members. In cases where it is likely that</w:t>
      </w:r>
      <w:r w:rsidR="00AF0023">
        <w:rPr>
          <w:szCs w:val="20"/>
        </w:rPr>
        <w:t xml:space="preserve"> several organisations</w:t>
      </w:r>
      <w:r w:rsidRPr="00553040">
        <w:rPr>
          <w:szCs w:val="20"/>
        </w:rPr>
        <w:t xml:space="preserve"> may meet or exceed the criteria</w:t>
      </w:r>
      <w:r w:rsidR="005958BC">
        <w:rPr>
          <w:szCs w:val="20"/>
        </w:rPr>
        <w:t xml:space="preserve"> </w:t>
      </w:r>
      <w:r w:rsidRPr="00553040">
        <w:rPr>
          <w:szCs w:val="20"/>
        </w:rPr>
        <w:t>for example provision of education materials)</w:t>
      </w:r>
      <w:r w:rsidR="00544960">
        <w:rPr>
          <w:szCs w:val="20"/>
        </w:rPr>
        <w:t>, then</w:t>
      </w:r>
      <w:r w:rsidRPr="00553040">
        <w:rPr>
          <w:szCs w:val="20"/>
        </w:rPr>
        <w:t xml:space="preserve"> </w:t>
      </w:r>
      <w:r w:rsidR="00D418AA">
        <w:rPr>
          <w:szCs w:val="20"/>
        </w:rPr>
        <w:t xml:space="preserve">it would be appropriate to open </w:t>
      </w:r>
      <w:r w:rsidRPr="00553040">
        <w:rPr>
          <w:szCs w:val="20"/>
        </w:rPr>
        <w:t xml:space="preserve">grants to a more competitive process. </w:t>
      </w:r>
      <w:r>
        <w:rPr>
          <w:szCs w:val="20"/>
        </w:rPr>
        <w:t>This may</w:t>
      </w:r>
      <w:r w:rsidR="00D418AA">
        <w:rPr>
          <w:szCs w:val="20"/>
        </w:rPr>
        <w:t xml:space="preserve"> occur,</w:t>
      </w:r>
      <w:r>
        <w:rPr>
          <w:szCs w:val="20"/>
        </w:rPr>
        <w:t xml:space="preserve"> for example</w:t>
      </w:r>
      <w:r w:rsidR="00D418AA">
        <w:rPr>
          <w:szCs w:val="20"/>
        </w:rPr>
        <w:t>,</w:t>
      </w:r>
      <w:r>
        <w:rPr>
          <w:szCs w:val="20"/>
        </w:rPr>
        <w:t xml:space="preserve"> when the grant is focused on education, training or behaviour change.</w:t>
      </w:r>
    </w:p>
    <w:p w14:paraId="2A8299F5" w14:textId="04A182FF" w:rsidR="00BB7161" w:rsidRPr="00167723" w:rsidRDefault="00D17A38" w:rsidP="00167723">
      <w:pPr>
        <w:rPr>
          <w:szCs w:val="20"/>
        </w:rPr>
      </w:pPr>
      <w:r w:rsidRPr="00553040">
        <w:rPr>
          <w:b/>
          <w:bCs/>
          <w:szCs w:val="20"/>
        </w:rPr>
        <w:t>Evaluation of grantee activities</w:t>
      </w:r>
      <w:r w:rsidRPr="00F8656E">
        <w:rPr>
          <w:b/>
          <w:bCs/>
          <w:szCs w:val="20"/>
        </w:rPr>
        <w:t>.</w:t>
      </w:r>
      <w:r w:rsidRPr="00553040">
        <w:rPr>
          <w:szCs w:val="20"/>
        </w:rPr>
        <w:t xml:space="preserve"> </w:t>
      </w:r>
      <w:r w:rsidR="007B7D0D">
        <w:rPr>
          <w:szCs w:val="20"/>
        </w:rPr>
        <w:t>M</w:t>
      </w:r>
      <w:r w:rsidRPr="00553040">
        <w:rPr>
          <w:szCs w:val="20"/>
        </w:rPr>
        <w:t>easur</w:t>
      </w:r>
      <w:r w:rsidR="007B7D0D">
        <w:rPr>
          <w:szCs w:val="20"/>
        </w:rPr>
        <w:t>ing</w:t>
      </w:r>
      <w:r w:rsidRPr="00553040">
        <w:rPr>
          <w:szCs w:val="20"/>
        </w:rPr>
        <w:t xml:space="preserve"> the impact of individual initiatives on improving </w:t>
      </w:r>
      <w:r w:rsidRPr="00F8656E">
        <w:rPr>
          <w:szCs w:val="20"/>
        </w:rPr>
        <w:t>water safety</w:t>
      </w:r>
      <w:r w:rsidR="007B7D0D">
        <w:rPr>
          <w:szCs w:val="20"/>
        </w:rPr>
        <w:t xml:space="preserve"> is not a straightforward task</w:t>
      </w:r>
      <w:r w:rsidRPr="00553040">
        <w:rPr>
          <w:szCs w:val="20"/>
        </w:rPr>
        <w:t>. Requiring grantees to measure their impact using sophisticated program evaluation techniques</w:t>
      </w:r>
      <w:r w:rsidR="00756ADE">
        <w:rPr>
          <w:szCs w:val="20"/>
        </w:rPr>
        <w:t xml:space="preserve"> –</w:t>
      </w:r>
      <w:r w:rsidRPr="00553040">
        <w:rPr>
          <w:szCs w:val="20"/>
        </w:rPr>
        <w:t xml:space="preserve"> or</w:t>
      </w:r>
      <w:r w:rsidR="00756ADE">
        <w:rPr>
          <w:szCs w:val="20"/>
        </w:rPr>
        <w:t>,</w:t>
      </w:r>
      <w:r w:rsidRPr="00553040">
        <w:rPr>
          <w:szCs w:val="20"/>
        </w:rPr>
        <w:t xml:space="preserve"> conversely</w:t>
      </w:r>
      <w:r w:rsidR="00756ADE">
        <w:rPr>
          <w:szCs w:val="20"/>
        </w:rPr>
        <w:t>,</w:t>
      </w:r>
      <w:r w:rsidRPr="00553040">
        <w:rPr>
          <w:szCs w:val="20"/>
        </w:rPr>
        <w:t xml:space="preserve"> with less</w:t>
      </w:r>
      <w:r w:rsidR="00756ADE">
        <w:rPr>
          <w:szCs w:val="20"/>
        </w:rPr>
        <w:t>-</w:t>
      </w:r>
      <w:r w:rsidRPr="00553040">
        <w:rPr>
          <w:szCs w:val="20"/>
        </w:rPr>
        <w:t>rigorous methods promoted as ‘impact measurement’</w:t>
      </w:r>
      <w:r w:rsidR="00756ADE">
        <w:rPr>
          <w:szCs w:val="20"/>
        </w:rPr>
        <w:t xml:space="preserve"> –</w:t>
      </w:r>
      <w:r w:rsidRPr="00553040">
        <w:rPr>
          <w:szCs w:val="20"/>
        </w:rPr>
        <w:t xml:space="preserve"> may generate relatively little value at substantial cost. Instead, we recommend </w:t>
      </w:r>
      <w:r w:rsidR="00DF3A14">
        <w:rPr>
          <w:szCs w:val="20"/>
        </w:rPr>
        <w:t xml:space="preserve">that </w:t>
      </w:r>
      <w:r w:rsidRPr="00553040">
        <w:rPr>
          <w:szCs w:val="20"/>
        </w:rPr>
        <w:t xml:space="preserve">grantees be encouraged to develop a culture of questioning, reflection and reporting on the value of initiatives. This may be achieved by requiring grantees to provide evidence </w:t>
      </w:r>
      <w:r w:rsidR="00DF3A14">
        <w:rPr>
          <w:szCs w:val="20"/>
        </w:rPr>
        <w:t xml:space="preserve">that </w:t>
      </w:r>
      <w:r w:rsidRPr="00553040">
        <w:rPr>
          <w:szCs w:val="20"/>
        </w:rPr>
        <w:t>they will track the progress of their funded activity</w:t>
      </w:r>
      <w:r w:rsidR="00DF3A14">
        <w:rPr>
          <w:szCs w:val="20"/>
        </w:rPr>
        <w:t>,</w:t>
      </w:r>
      <w:r w:rsidRPr="00553040">
        <w:rPr>
          <w:szCs w:val="20"/>
        </w:rPr>
        <w:t xml:space="preserve"> and that they can identify risks and set out mitigation plans (the domain of monitoring). It may </w:t>
      </w:r>
      <w:r w:rsidRPr="00553040">
        <w:rPr>
          <w:szCs w:val="20"/>
        </w:rPr>
        <w:lastRenderedPageBreak/>
        <w:t xml:space="preserve">also include </w:t>
      </w:r>
      <w:r w:rsidR="00FB4CAA">
        <w:rPr>
          <w:szCs w:val="20"/>
        </w:rPr>
        <w:t xml:space="preserve">requiring grantees to </w:t>
      </w:r>
      <w:r w:rsidRPr="00553040">
        <w:rPr>
          <w:szCs w:val="20"/>
        </w:rPr>
        <w:t>demonstrate how they used data for continuous improvement</w:t>
      </w:r>
      <w:r w:rsidR="00FB4CAA">
        <w:rPr>
          <w:szCs w:val="20"/>
        </w:rPr>
        <w:t>,</w:t>
      </w:r>
      <w:r w:rsidRPr="00553040">
        <w:rPr>
          <w:szCs w:val="20"/>
        </w:rPr>
        <w:t xml:space="preserve"> and to question the ongoing value of a particular initiative (the domain of evaluation). For example, it may be that </w:t>
      </w:r>
      <w:r w:rsidR="00FB4CAA">
        <w:rPr>
          <w:szCs w:val="20"/>
        </w:rPr>
        <w:t xml:space="preserve">a </w:t>
      </w:r>
      <w:r w:rsidRPr="00553040">
        <w:rPr>
          <w:szCs w:val="20"/>
        </w:rPr>
        <w:t>certain public education campaign is not associated with substantial behaviour change for the intended cohort. This may relate to a lack of reach, or it may be that the countermeasure is not effective, and some other countermeasure should be evaluated as an alternative approach.</w:t>
      </w:r>
      <w:r>
        <w:rPr>
          <w:szCs w:val="20"/>
        </w:rPr>
        <w:t xml:space="preserve"> Grantees should be expected to provide </w:t>
      </w:r>
      <w:r w:rsidR="004F539C">
        <w:rPr>
          <w:szCs w:val="20"/>
        </w:rPr>
        <w:t xml:space="preserve">not only </w:t>
      </w:r>
      <w:r w:rsidR="00FB4CAA">
        <w:rPr>
          <w:szCs w:val="20"/>
        </w:rPr>
        <w:t xml:space="preserve">a </w:t>
      </w:r>
      <w:r>
        <w:rPr>
          <w:szCs w:val="20"/>
        </w:rPr>
        <w:t xml:space="preserve">clear rationale for the ongoing need for a grant in terms of the </w:t>
      </w:r>
      <w:r w:rsidR="003B7120">
        <w:t>AWSS 2030</w:t>
      </w:r>
      <w:r>
        <w:rPr>
          <w:szCs w:val="20"/>
        </w:rPr>
        <w:t xml:space="preserve"> and </w:t>
      </w:r>
      <w:r w:rsidR="006D4D94">
        <w:rPr>
          <w:szCs w:val="20"/>
        </w:rPr>
        <w:t xml:space="preserve">the </w:t>
      </w:r>
      <w:r w:rsidR="006D4D94" w:rsidRPr="005958BC">
        <w:rPr>
          <w:i/>
          <w:iCs/>
          <w:szCs w:val="20"/>
        </w:rPr>
        <w:t>N</w:t>
      </w:r>
      <w:r w:rsidRPr="005958BC">
        <w:rPr>
          <w:i/>
          <w:iCs/>
          <w:szCs w:val="20"/>
        </w:rPr>
        <w:t xml:space="preserve">ational </w:t>
      </w:r>
      <w:r w:rsidR="004F539C" w:rsidRPr="005958BC">
        <w:rPr>
          <w:i/>
          <w:iCs/>
          <w:szCs w:val="20"/>
        </w:rPr>
        <w:t>Drowning R</w:t>
      </w:r>
      <w:r w:rsidRPr="005958BC">
        <w:rPr>
          <w:i/>
          <w:iCs/>
          <w:szCs w:val="20"/>
        </w:rPr>
        <w:t>eport</w:t>
      </w:r>
      <w:r w:rsidR="004F539C" w:rsidRPr="005958BC">
        <w:rPr>
          <w:i/>
          <w:iCs/>
          <w:szCs w:val="20"/>
        </w:rPr>
        <w:t>s</w:t>
      </w:r>
      <w:r>
        <w:rPr>
          <w:szCs w:val="20"/>
        </w:rPr>
        <w:t xml:space="preserve">, but </w:t>
      </w:r>
      <w:r w:rsidR="00476FAA">
        <w:rPr>
          <w:szCs w:val="20"/>
        </w:rPr>
        <w:t xml:space="preserve">also an explanation as to </w:t>
      </w:r>
      <w:r>
        <w:rPr>
          <w:szCs w:val="20"/>
        </w:rPr>
        <w:t>why a particular approach remains the most appropriate in terms of feasibility, cost and likely impact – or how it may be modified or re-targeted to provide enhanced value for money.</w:t>
      </w:r>
    </w:p>
    <w:bookmarkEnd w:id="8"/>
    <w:p w14:paraId="2A5BC794" w14:textId="16516578" w:rsidR="009F380D" w:rsidRDefault="009F380D" w:rsidP="009F380D">
      <w:pPr>
        <w:sectPr w:rsidR="009F380D" w:rsidSect="000A2770">
          <w:headerReference w:type="even" r:id="rId33"/>
          <w:headerReference w:type="default" r:id="rId34"/>
          <w:footerReference w:type="even" r:id="rId35"/>
          <w:footerReference w:type="default" r:id="rId36"/>
          <w:pgSz w:w="11906" w:h="16838" w:code="9"/>
          <w:pgMar w:top="1418" w:right="1418" w:bottom="1418" w:left="2268" w:header="561" w:footer="57" w:gutter="0"/>
          <w:pgNumType w:fmt="lowerRoman"/>
          <w:cols w:space="708"/>
          <w:docGrid w:linePitch="360"/>
        </w:sectPr>
      </w:pPr>
    </w:p>
    <w:p w14:paraId="1E043BE7" w14:textId="6DF191F6" w:rsidR="0043157B" w:rsidRDefault="00BD0FE3" w:rsidP="009142F0">
      <w:pPr>
        <w:pStyle w:val="Heading1"/>
      </w:pPr>
      <w:bookmarkStart w:id="18" w:name="_Toc155888176"/>
      <w:bookmarkStart w:id="19" w:name="_Toc159238543"/>
      <w:r>
        <w:lastRenderedPageBreak/>
        <w:t>Background</w:t>
      </w:r>
      <w:bookmarkEnd w:id="18"/>
      <w:bookmarkEnd w:id="19"/>
    </w:p>
    <w:p w14:paraId="237ADD2B" w14:textId="1C81D831" w:rsidR="009142F0" w:rsidRDefault="003F7C71" w:rsidP="009142F0">
      <w:pPr>
        <w:pStyle w:val="Heading2"/>
      </w:pPr>
      <w:bookmarkStart w:id="20" w:name="_Toc155888177"/>
      <w:bookmarkStart w:id="21" w:name="_Toc159238544"/>
      <w:r>
        <w:t>P</w:t>
      </w:r>
      <w:r w:rsidR="00FE2A22">
        <w:t>olicy context</w:t>
      </w:r>
      <w:bookmarkEnd w:id="20"/>
      <w:bookmarkEnd w:id="21"/>
    </w:p>
    <w:p w14:paraId="6EE144C6" w14:textId="680CEBF9" w:rsidR="00986A75" w:rsidRPr="00C91E19" w:rsidRDefault="00237358" w:rsidP="00113B72">
      <w:r w:rsidRPr="00C91E19">
        <w:t>Water</w:t>
      </w:r>
      <w:r w:rsidR="00630392" w:rsidRPr="00C91E19">
        <w:t>-based</w:t>
      </w:r>
      <w:r w:rsidRPr="00C91E19">
        <w:t xml:space="preserve"> and snow-based sports and physical activity are widely enjoyed recreationally in Australia. </w:t>
      </w:r>
      <w:r w:rsidR="00C50E8F" w:rsidRPr="00C91E19">
        <w:t>However, t</w:t>
      </w:r>
      <w:r w:rsidRPr="00C91E19">
        <w:t xml:space="preserve">hese environments can carry significant risk of injury and death. </w:t>
      </w:r>
    </w:p>
    <w:p w14:paraId="2ED01321" w14:textId="59050110" w:rsidR="00945559" w:rsidRPr="00C91E19" w:rsidRDefault="00237358" w:rsidP="00113B72">
      <w:r w:rsidRPr="00C91E19">
        <w:t>In Australia, approximately 280 people die from drowning every year,</w:t>
      </w:r>
      <w:r w:rsidRPr="00C91E19">
        <w:rPr>
          <w:rStyle w:val="FootnoteReference"/>
        </w:rPr>
        <w:footnoteReference w:id="13"/>
      </w:r>
      <w:r w:rsidRPr="00C91E19">
        <w:t xml:space="preserve"> and as many as </w:t>
      </w:r>
      <w:r w:rsidR="002E1B88" w:rsidRPr="00C91E19">
        <w:t>3 </w:t>
      </w:r>
      <w:r w:rsidRPr="00C91E19">
        <w:t>times more are hospitalised from non-fatal drownings.</w:t>
      </w:r>
      <w:r w:rsidRPr="00C91E19">
        <w:rPr>
          <w:rStyle w:val="FootnoteReference"/>
        </w:rPr>
        <w:footnoteReference w:id="14"/>
      </w:r>
      <w:r w:rsidRPr="00C91E19">
        <w:t xml:space="preserve"> </w:t>
      </w:r>
      <w:r w:rsidR="003A2C9A" w:rsidRPr="00C91E19">
        <w:t>T</w:t>
      </w:r>
      <w:r w:rsidR="00AC3F38" w:rsidRPr="00C91E19">
        <w:t xml:space="preserve">he incidence of drowning is considerably higher </w:t>
      </w:r>
      <w:r w:rsidR="003A2C9A" w:rsidRPr="00C91E19">
        <w:t>for</w:t>
      </w:r>
      <w:r w:rsidR="00AC3F38" w:rsidRPr="00C91E19">
        <w:t xml:space="preserve"> males and outside of major cities. In the 2020</w:t>
      </w:r>
      <w:r w:rsidR="00F72DB6" w:rsidRPr="00C91E19">
        <w:t>–</w:t>
      </w:r>
      <w:r w:rsidR="00AC3F38" w:rsidRPr="00C91E19">
        <w:t xml:space="preserve">21 financial year, there was a 20% increase in drowning deaths (294 total), </w:t>
      </w:r>
      <w:r w:rsidR="00B3144C" w:rsidRPr="00C91E19">
        <w:t>which was</w:t>
      </w:r>
      <w:r w:rsidR="00AC3F38" w:rsidRPr="00C91E19">
        <w:t xml:space="preserve"> an 8% increase on the 10-year average</w:t>
      </w:r>
      <w:r w:rsidR="00B3144C" w:rsidRPr="00C91E19">
        <w:t>.</w:t>
      </w:r>
      <w:r w:rsidR="00AC3F38" w:rsidRPr="00C91E19">
        <w:t xml:space="preserve"> (Royal Life Saving Australia, 2021; Surf Life Saving Australia, 2021). </w:t>
      </w:r>
    </w:p>
    <w:p w14:paraId="0E9242C5" w14:textId="57C42CBE" w:rsidR="000C2D01" w:rsidRPr="00C91E19" w:rsidRDefault="00945559" w:rsidP="00113B72">
      <w:r w:rsidRPr="00C91E19">
        <w:t>Snow safety</w:t>
      </w:r>
      <w:r w:rsidR="00EC136E" w:rsidRPr="00C91E19">
        <w:t xml:space="preserve"> –</w:t>
      </w:r>
      <w:r w:rsidRPr="00C91E19">
        <w:t xml:space="preserve"> related to avalanches, hypothermia, frostbite and snow sport-related injuries</w:t>
      </w:r>
      <w:r w:rsidR="00EC136E" w:rsidRPr="00C91E19">
        <w:t xml:space="preserve"> –</w:t>
      </w:r>
      <w:r w:rsidRPr="00C91E19">
        <w:t xml:space="preserve"> remain</w:t>
      </w:r>
      <w:r w:rsidR="004940B7" w:rsidRPr="00C91E19">
        <w:t>s</w:t>
      </w:r>
      <w:r w:rsidRPr="00C91E19">
        <w:t xml:space="preserve"> a key concern in Australia</w:t>
      </w:r>
      <w:r w:rsidR="007936F7" w:rsidRPr="00C91E19">
        <w:t>’</w:t>
      </w:r>
      <w:r w:rsidRPr="00C91E19">
        <w:t xml:space="preserve">s alpine environments. </w:t>
      </w:r>
      <w:r w:rsidR="004672FF" w:rsidRPr="00C91E19">
        <w:t xml:space="preserve">Approximately 300 severe injuries occur each year from snow-related activities. </w:t>
      </w:r>
      <w:r w:rsidRPr="00C91E19">
        <w:t xml:space="preserve">Rescue operations have been on the rise due to the increasing popularity of backcountry skiing and snowboarding, with a total of 2.9 million skier visits recorded in 2019, and an estimated 3.2 million in 2021. Trauma is the leading cause of death among skiers and snowboarders, </w:t>
      </w:r>
      <w:r w:rsidR="00D4619F" w:rsidRPr="00C91E19">
        <w:t xml:space="preserve">and </w:t>
      </w:r>
      <w:r w:rsidRPr="00C91E19">
        <w:t xml:space="preserve">knee injuries, shoulder injuries and head injuries </w:t>
      </w:r>
      <w:r w:rsidR="00D4619F" w:rsidRPr="00C91E19">
        <w:t xml:space="preserve">are </w:t>
      </w:r>
      <w:r w:rsidRPr="00C91E19">
        <w:t>the most common types of injuries</w:t>
      </w:r>
      <w:r w:rsidR="00DD7FC8" w:rsidRPr="00C91E19">
        <w:t>.</w:t>
      </w:r>
      <w:r w:rsidRPr="00C91E19">
        <w:t xml:space="preserve"> (Australian Ski Areas Association, 2021).</w:t>
      </w:r>
    </w:p>
    <w:p w14:paraId="38E539D5" w14:textId="2ED92F32" w:rsidR="008873B2" w:rsidRPr="00986A75" w:rsidRDefault="000C2D01" w:rsidP="008873B2">
      <w:r w:rsidRPr="00C91E19">
        <w:t>W</w:t>
      </w:r>
      <w:r w:rsidR="00113B72" w:rsidRPr="00C91E19">
        <w:t xml:space="preserve">ater </w:t>
      </w:r>
      <w:r w:rsidRPr="00C91E19">
        <w:t>safety</w:t>
      </w:r>
      <w:r w:rsidR="00113B72" w:rsidRPr="00C91E19">
        <w:t xml:space="preserve"> and snow safety </w:t>
      </w:r>
      <w:r w:rsidR="00F11A76" w:rsidRPr="00C91E19">
        <w:t>are</w:t>
      </w:r>
      <w:r w:rsidR="00113B72" w:rsidRPr="00C91E19">
        <w:t xml:space="preserve"> key public health issue</w:t>
      </w:r>
      <w:r w:rsidR="00F11A76" w:rsidRPr="00C91E19">
        <w:t>s</w:t>
      </w:r>
      <w:r w:rsidR="00113B72" w:rsidRPr="00C91E19">
        <w:t xml:space="preserve"> in Australia</w:t>
      </w:r>
      <w:r w:rsidR="003A0D3E" w:rsidRPr="00C91E19">
        <w:t xml:space="preserve"> – with</w:t>
      </w:r>
      <w:r w:rsidR="00113B72" w:rsidRPr="00C91E19">
        <w:t xml:space="preserve"> a focus on reducing water</w:t>
      </w:r>
      <w:r w:rsidR="00632E91" w:rsidRPr="00C91E19">
        <w:t>-related</w:t>
      </w:r>
      <w:r w:rsidR="00113B72" w:rsidRPr="00C91E19">
        <w:t xml:space="preserve"> and snow-related injuries and deaths, improving safety conditions, and promoting more responsible behaviour within these environments</w:t>
      </w:r>
      <w:r w:rsidR="00DD7FC8" w:rsidRPr="00C91E19">
        <w:t>.</w:t>
      </w:r>
      <w:r w:rsidR="00113B72" w:rsidRPr="00C91E19">
        <w:t xml:space="preserve"> (Australian Water Safety Council, 2021). </w:t>
      </w:r>
      <w:r w:rsidR="008873B2" w:rsidRPr="00C91E19">
        <w:t xml:space="preserve">Water safety activities in Australia are guided by the </w:t>
      </w:r>
      <w:r w:rsidR="008873B2" w:rsidRPr="00C91E19">
        <w:rPr>
          <w:i/>
          <w:iCs/>
        </w:rPr>
        <w:t xml:space="preserve">Australian Water Safety Strategy 2030 </w:t>
      </w:r>
      <w:r w:rsidR="008873B2" w:rsidRPr="00C91E19">
        <w:t>(AWSS 2030).</w:t>
      </w:r>
      <w:r w:rsidR="008873B2" w:rsidRPr="00C91E19">
        <w:rPr>
          <w:rStyle w:val="FootnoteReference"/>
        </w:rPr>
        <w:footnoteReference w:id="15"/>
      </w:r>
      <w:r w:rsidR="008873B2" w:rsidRPr="00C91E19">
        <w:t xml:space="preserve"> This strategy, developed by the Australian Water Safety Council (</w:t>
      </w:r>
      <w:r w:rsidR="00A941C6" w:rsidRPr="00C91E19">
        <w:t>AWS Council</w:t>
      </w:r>
      <w:r w:rsidR="008873B2" w:rsidRPr="00C91E19">
        <w:t xml:space="preserve">), sets out a drowning prevention framework to inform the priorities and actions of </w:t>
      </w:r>
      <w:r w:rsidR="007650F5" w:rsidRPr="00C91E19">
        <w:t>g</w:t>
      </w:r>
      <w:r w:rsidR="008873B2" w:rsidRPr="00C91E19">
        <w:t xml:space="preserve">overnments and organisations involved in water safety. There is no equivalent strategy </w:t>
      </w:r>
      <w:r w:rsidR="007650F5" w:rsidRPr="00C91E19">
        <w:t xml:space="preserve">or council </w:t>
      </w:r>
      <w:r w:rsidR="008873B2" w:rsidRPr="00C91E19">
        <w:t>for snow-related safety.</w:t>
      </w:r>
      <w:r w:rsidR="008873B2">
        <w:t xml:space="preserve"> </w:t>
      </w:r>
    </w:p>
    <w:p w14:paraId="235711DA" w14:textId="3C9053E7" w:rsidR="006F77B2" w:rsidRDefault="00425269" w:rsidP="006F77B2">
      <w:pPr>
        <w:pStyle w:val="Heading2"/>
      </w:pPr>
      <w:bookmarkStart w:id="22" w:name="_Toc155888178"/>
      <w:bookmarkStart w:id="23" w:name="_Toc159238545"/>
      <w:r>
        <w:t xml:space="preserve">The </w:t>
      </w:r>
      <w:r w:rsidR="003F7C71">
        <w:t>Water and Snow Safety Program and the Surf Life</w:t>
      </w:r>
      <w:r w:rsidR="00B95FED">
        <w:t xml:space="preserve"> </w:t>
      </w:r>
      <w:r w:rsidR="009E7CA9">
        <w:t>S</w:t>
      </w:r>
      <w:r w:rsidR="003F7C71">
        <w:t>aving Australia Training Measure</w:t>
      </w:r>
      <w:bookmarkEnd w:id="22"/>
      <w:bookmarkEnd w:id="23"/>
    </w:p>
    <w:p w14:paraId="7158080D" w14:textId="6FA19BB6" w:rsidR="004B6638" w:rsidRDefault="004B6638" w:rsidP="004B6638">
      <w:r>
        <w:t>The Water and Snow Safety Program (WSSP) is a Commonwealth</w:t>
      </w:r>
      <w:r w:rsidR="000F59FA">
        <w:t>-</w:t>
      </w:r>
      <w:r>
        <w:t>funded program that aims to reduce the incidence of water</w:t>
      </w:r>
      <w:r w:rsidR="002B103A">
        <w:t>-related</w:t>
      </w:r>
      <w:r>
        <w:t xml:space="preserve"> and snow-related injury and death, enhance the safety of water and snow environments, and improve people</w:t>
      </w:r>
      <w:r w:rsidR="007936F7">
        <w:t>’</w:t>
      </w:r>
      <w:r>
        <w:t>s behaviour in and around water and snow in Australia</w:t>
      </w:r>
      <w:r w:rsidR="006160FB">
        <w:t xml:space="preserve"> (see section 1.2.1)</w:t>
      </w:r>
      <w:r>
        <w:t xml:space="preserve">. The program </w:t>
      </w:r>
      <w:r w:rsidR="00C37D62">
        <w:t xml:space="preserve">is intended to </w:t>
      </w:r>
      <w:r>
        <w:t xml:space="preserve">align with the priority areas, guiding principles and goals outlined in the AWSS 2030; </w:t>
      </w:r>
      <w:r w:rsidRPr="002765C8">
        <w:t>however, the funding is not intended to be sufficient to achieve the strategy in full.</w:t>
      </w:r>
      <w:r>
        <w:t xml:space="preserve"> </w:t>
      </w:r>
      <w:r w:rsidR="00FE6CE7" w:rsidRPr="00FE6CE7">
        <w:t xml:space="preserve">The WSSP was established in </w:t>
      </w:r>
      <w:r w:rsidR="00FE6CE7" w:rsidRPr="00FE6CE7">
        <w:lastRenderedPageBreak/>
        <w:t xml:space="preserve">2018, consolidating </w:t>
      </w:r>
      <w:r w:rsidR="00942EC4">
        <w:t>4</w:t>
      </w:r>
      <w:r w:rsidR="00942EC4" w:rsidRPr="00FE6CE7">
        <w:t xml:space="preserve"> </w:t>
      </w:r>
      <w:r w:rsidR="00FE6CE7" w:rsidRPr="00FE6CE7">
        <w:t>former water safety programs/ measures into one program to reduce administrative burden and streamline program management.</w:t>
      </w:r>
    </w:p>
    <w:p w14:paraId="4A265096" w14:textId="7A74C4A9" w:rsidR="006E7BD3" w:rsidRDefault="004B6638" w:rsidP="0091408E">
      <w:r>
        <w:t xml:space="preserve">The </w:t>
      </w:r>
      <w:r w:rsidR="0091408E">
        <w:t xml:space="preserve">WSSP </w:t>
      </w:r>
      <w:r>
        <w:t xml:space="preserve">provides $39.1 million over </w:t>
      </w:r>
      <w:r w:rsidR="00E8196B">
        <w:t xml:space="preserve">a period of </w:t>
      </w:r>
      <w:r>
        <w:t>3 years (</w:t>
      </w:r>
      <w:r w:rsidR="00CE5418">
        <w:t xml:space="preserve">FY </w:t>
      </w:r>
      <w:r>
        <w:t>2021</w:t>
      </w:r>
      <w:r w:rsidR="00CE5418">
        <w:t>–</w:t>
      </w:r>
      <w:r>
        <w:t xml:space="preserve">22 </w:t>
      </w:r>
      <w:r w:rsidR="00CE5418">
        <w:t xml:space="preserve">to FY </w:t>
      </w:r>
      <w:r>
        <w:t>2023</w:t>
      </w:r>
      <w:r w:rsidR="00CE5418">
        <w:t>–</w:t>
      </w:r>
      <w:r>
        <w:t xml:space="preserve">24) in non-contestable grants </w:t>
      </w:r>
      <w:r w:rsidR="00165E50">
        <w:rPr>
          <w:szCs w:val="20"/>
        </w:rPr>
        <w:t xml:space="preserve">or closed non-competitive processes </w:t>
      </w:r>
      <w:r>
        <w:t xml:space="preserve">to </w:t>
      </w:r>
      <w:r w:rsidR="0059733F">
        <w:t xml:space="preserve">5 </w:t>
      </w:r>
      <w:r>
        <w:t>organisations:</w:t>
      </w:r>
      <w:r w:rsidR="0091408E">
        <w:t xml:space="preserve"> Surf Life Saving Australia</w:t>
      </w:r>
      <w:r w:rsidR="000908FE">
        <w:t xml:space="preserve"> (SLSA)</w:t>
      </w:r>
      <w:r>
        <w:t xml:space="preserve"> ($22.8m),</w:t>
      </w:r>
      <w:r w:rsidR="0091408E">
        <w:t xml:space="preserve"> Royal Life Saving Australia</w:t>
      </w:r>
      <w:r>
        <w:t xml:space="preserve"> </w:t>
      </w:r>
      <w:r w:rsidR="00D0678F">
        <w:t xml:space="preserve">(RLSA) </w:t>
      </w:r>
      <w:r>
        <w:t xml:space="preserve">($10.5m), Laurie Lawrence Swimming Enterprises </w:t>
      </w:r>
      <w:r w:rsidR="00887E67">
        <w:t xml:space="preserve">(Laurie Lawrence) </w:t>
      </w:r>
      <w:r>
        <w:t>($3.2m),</w:t>
      </w:r>
      <w:r w:rsidR="0091408E">
        <w:t xml:space="preserve"> </w:t>
      </w:r>
      <w:r w:rsidR="004C108C">
        <w:t xml:space="preserve">the </w:t>
      </w:r>
      <w:r w:rsidR="0091408E">
        <w:t>Australasian Council for the Teaching of Swimming and Water Safety</w:t>
      </w:r>
      <w:r>
        <w:t xml:space="preserve"> </w:t>
      </w:r>
      <w:r w:rsidR="00FE79E3">
        <w:t xml:space="preserve">(AUSTSWIM) </w:t>
      </w:r>
      <w:r>
        <w:t>($2.0m),</w:t>
      </w:r>
      <w:r w:rsidR="0091408E">
        <w:t xml:space="preserve"> and the Australian Ski Patrol Association</w:t>
      </w:r>
      <w:r>
        <w:t xml:space="preserve"> </w:t>
      </w:r>
      <w:r w:rsidR="001B4274">
        <w:t xml:space="preserve">(ASPA) </w:t>
      </w:r>
      <w:r>
        <w:t>($0.8m).</w:t>
      </w:r>
      <w:r w:rsidR="0091408E">
        <w:t xml:space="preserve"> These organisations were selected based on their existing infrastructure, relationships, experience and capability to deliver the program objectives.</w:t>
      </w:r>
    </w:p>
    <w:p w14:paraId="2FC1136D" w14:textId="2553D012" w:rsidR="002525C9" w:rsidRDefault="002525C9" w:rsidP="002525C9">
      <w:pPr>
        <w:pStyle w:val="FigureHeading"/>
        <w:tabs>
          <w:tab w:val="clear" w:pos="2864"/>
        </w:tabs>
        <w:ind w:hanging="2864"/>
      </w:pPr>
      <w:bookmarkStart w:id="24" w:name="_Toc159238570"/>
      <w:r>
        <w:t xml:space="preserve">Figure 3. Funding under the WSSP and </w:t>
      </w:r>
      <w:r w:rsidR="007936F7">
        <w:t xml:space="preserve">the </w:t>
      </w:r>
      <w:r>
        <w:t xml:space="preserve">SLSA Training </w:t>
      </w:r>
      <w:r w:rsidR="00341E64">
        <w:t>M</w:t>
      </w:r>
      <w:r>
        <w:t>easure</w:t>
      </w:r>
      <w:bookmarkEnd w:id="24"/>
    </w:p>
    <w:p w14:paraId="676378D9" w14:textId="6F387809" w:rsidR="006E7BD3" w:rsidRDefault="00EA7BED" w:rsidP="0091408E">
      <w:r w:rsidRPr="00EA7BED">
        <w:rPr>
          <w:noProof/>
        </w:rPr>
        <w:drawing>
          <wp:inline distT="0" distB="0" distL="0" distR="0" wp14:anchorId="6461F13F" wp14:editId="0AC5B535">
            <wp:extent cx="5219700" cy="2468245"/>
            <wp:effectExtent l="0" t="0" r="0" b="8255"/>
            <wp:docPr id="328223169" name="Picture 1" descr="Pie chart showing $39.1 million over the 3-year period. Surf Life Saving Australia (SLSA) ($22.8m), Royal Life Saving Australia (RLSA) ($10.5m), Laurie Lawrence Swimming Enterprises (Laurie Lawrence) ($3.2m), the Australasian Council for the Teaching of Swimming and Water Safety (AUSTSWIM) ($2.0m), and the Australian Ski Patrol Association (ASPA) ($0.8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23169" name="Picture 1" descr="Pie chart showing $39.1 million over the 3-year period. Surf Life Saving Australia (SLSA) ($22.8m), Royal Life Saving Australia (RLSA) ($10.5m), Laurie Lawrence Swimming Enterprises (Laurie Lawrence) ($3.2m), the Australasian Council for the Teaching of Swimming and Water Safety (AUSTSWIM) ($2.0m), and the Australian Ski Patrol Association (ASPA) ($0.8m). "/>
                    <pic:cNvPicPr/>
                  </pic:nvPicPr>
                  <pic:blipFill>
                    <a:blip r:embed="rId37"/>
                    <a:stretch>
                      <a:fillRect/>
                    </a:stretch>
                  </pic:blipFill>
                  <pic:spPr>
                    <a:xfrm>
                      <a:off x="0" y="0"/>
                      <a:ext cx="5219700" cy="2468245"/>
                    </a:xfrm>
                    <a:prstGeom prst="rect">
                      <a:avLst/>
                    </a:prstGeom>
                  </pic:spPr>
                </pic:pic>
              </a:graphicData>
            </a:graphic>
          </wp:inline>
        </w:drawing>
      </w:r>
    </w:p>
    <w:p w14:paraId="04B6CD83" w14:textId="5E0209E6" w:rsidR="00603DAA" w:rsidRDefault="00603DAA" w:rsidP="00603DAA">
      <w:r>
        <w:t xml:space="preserve">In addition to the WSSP, </w:t>
      </w:r>
      <w:r w:rsidR="0091408E">
        <w:t xml:space="preserve">the Australian Government also provides funding for the </w:t>
      </w:r>
      <w:r>
        <w:t>SLSA Training</w:t>
      </w:r>
      <w:r w:rsidR="0091408E">
        <w:t xml:space="preserve"> </w:t>
      </w:r>
      <w:r w:rsidR="00313270">
        <w:t>M</w:t>
      </w:r>
      <w:r w:rsidR="0091408E">
        <w:t>easure</w:t>
      </w:r>
      <w:r>
        <w:t xml:space="preserve">. The SLSA Training </w:t>
      </w:r>
      <w:r w:rsidR="00313270">
        <w:t>M</w:t>
      </w:r>
      <w:r>
        <w:t>easure aims to provide vocational</w:t>
      </w:r>
      <w:r w:rsidR="0091408E">
        <w:t xml:space="preserve"> education </w:t>
      </w:r>
      <w:r>
        <w:t>and training opportunities to surf lifesaving volunteers</w:t>
      </w:r>
      <w:r w:rsidR="003E5DD5">
        <w:t>;</w:t>
      </w:r>
      <w:r>
        <w:t xml:space="preserve"> expand</w:t>
      </w:r>
      <w:r w:rsidR="0091408E">
        <w:t xml:space="preserve"> recruitment and recognition of supervisors, trainers and assessors at clubs across the country</w:t>
      </w:r>
      <w:r w:rsidR="003E5DD5">
        <w:t>;</w:t>
      </w:r>
      <w:r w:rsidR="0091408E">
        <w:t xml:space="preserve"> and </w:t>
      </w:r>
      <w:r>
        <w:t xml:space="preserve">enable </w:t>
      </w:r>
      <w:r w:rsidR="0091408E">
        <w:t>IT upgrades</w:t>
      </w:r>
      <w:r>
        <w:t xml:space="preserve">. The SLSA </w:t>
      </w:r>
      <w:r w:rsidR="00313270">
        <w:t>T</w:t>
      </w:r>
      <w:r>
        <w:t xml:space="preserve">raining </w:t>
      </w:r>
      <w:r w:rsidR="00313270">
        <w:t>M</w:t>
      </w:r>
      <w:r w:rsidR="0091408E">
        <w:t xml:space="preserve">easure </w:t>
      </w:r>
      <w:r>
        <w:t>provides</w:t>
      </w:r>
      <w:r w:rsidR="0091408E">
        <w:t xml:space="preserve"> $3.3 million </w:t>
      </w:r>
      <w:r>
        <w:t xml:space="preserve">to </w:t>
      </w:r>
      <w:r w:rsidR="000908FE">
        <w:t>SLSA</w:t>
      </w:r>
      <w:r w:rsidR="000908FE" w:rsidDel="000908FE">
        <w:t xml:space="preserve"> </w:t>
      </w:r>
      <w:r>
        <w:t xml:space="preserve">for the </w:t>
      </w:r>
      <w:r w:rsidR="0091408E">
        <w:t>2023</w:t>
      </w:r>
      <w:r w:rsidR="00C045FA">
        <w:t>–</w:t>
      </w:r>
      <w:r w:rsidR="0091408E">
        <w:t>24</w:t>
      </w:r>
      <w:r>
        <w:t xml:space="preserve"> financial year.</w:t>
      </w:r>
    </w:p>
    <w:p w14:paraId="3A99DD27" w14:textId="77777777" w:rsidR="00050092" w:rsidRDefault="00050092" w:rsidP="00050092">
      <w:pPr>
        <w:pStyle w:val="Heading3"/>
      </w:pPr>
      <w:r>
        <w:t>Program logic</w:t>
      </w:r>
    </w:p>
    <w:p w14:paraId="6017BEA4" w14:textId="6C9A7B4C" w:rsidR="00050092" w:rsidRDefault="00050092" w:rsidP="004D3392">
      <w:r>
        <w:t xml:space="preserve">Provided below is the </w:t>
      </w:r>
      <w:r w:rsidR="00D76BC6">
        <w:t>WSSP</w:t>
      </w:r>
      <w:r w:rsidR="000F59FA">
        <w:t xml:space="preserve"> </w:t>
      </w:r>
      <w:r>
        <w:t>Program Logic</w:t>
      </w:r>
      <w:r w:rsidR="00030A7C">
        <w:t>, which</w:t>
      </w:r>
      <w:r>
        <w:t xml:space="preserve"> outlines</w:t>
      </w:r>
      <w:r w:rsidR="00362186">
        <w:t xml:space="preserve"> the outputs and short-term outcomes intended to occur. As part of K</w:t>
      </w:r>
      <w:r w:rsidR="00640D61">
        <w:t>R</w:t>
      </w:r>
      <w:r w:rsidR="00362186">
        <w:t xml:space="preserve">Q 2, </w:t>
      </w:r>
      <w:r w:rsidR="00F11E69">
        <w:t>we have assessed the progress against outputs and short-term outcomes.</w:t>
      </w:r>
    </w:p>
    <w:p w14:paraId="594FEA3E" w14:textId="0F2D4FF9" w:rsidR="00050092" w:rsidRDefault="00050092" w:rsidP="004D3392">
      <w:pPr>
        <w:sectPr w:rsidR="00050092" w:rsidSect="000A2770">
          <w:headerReference w:type="default" r:id="rId38"/>
          <w:footerReference w:type="default" r:id="rId39"/>
          <w:type w:val="continuous"/>
          <w:pgSz w:w="11906" w:h="16838" w:code="9"/>
          <w:pgMar w:top="1418" w:right="1418" w:bottom="1418" w:left="2268" w:header="561" w:footer="57" w:gutter="0"/>
          <w:pgNumType w:start="1"/>
          <w:cols w:space="708"/>
          <w:docGrid w:linePitch="360"/>
        </w:sectPr>
      </w:pPr>
    </w:p>
    <w:p w14:paraId="448EC405" w14:textId="77777777" w:rsidR="00922F13" w:rsidRDefault="00922F13" w:rsidP="00F46EB6">
      <w:pPr>
        <w:sectPr w:rsidR="00922F13" w:rsidSect="000A2770">
          <w:headerReference w:type="default" r:id="rId40"/>
          <w:footerReference w:type="default" r:id="rId41"/>
          <w:type w:val="continuous"/>
          <w:pgSz w:w="16838" w:h="11906" w:orient="landscape" w:code="9"/>
          <w:pgMar w:top="2268" w:right="1418" w:bottom="1418" w:left="1418" w:header="561" w:footer="57" w:gutter="0"/>
          <w:cols w:space="708"/>
          <w:docGrid w:linePitch="360"/>
        </w:sectPr>
      </w:pPr>
    </w:p>
    <w:p w14:paraId="4B7F872D" w14:textId="26379438" w:rsidR="00F46EB6" w:rsidRDefault="00426CF4" w:rsidP="008F4635">
      <w:pPr>
        <w:ind w:left="-142"/>
      </w:pPr>
      <w:r>
        <w:rPr>
          <w:noProof/>
        </w:rPr>
        <w:drawing>
          <wp:inline distT="0" distB="0" distL="0" distR="0" wp14:anchorId="0139FA67" wp14:editId="56A28967">
            <wp:extent cx="10476812" cy="3743325"/>
            <wp:effectExtent l="0" t="0" r="1270" b="0"/>
            <wp:docPr id="1809791376" name="Picture 1809791376" descr="Water and Snow Safety Program – Program Logic. The graph describes the Australian Governments as participants along with inputs, activities, outputs, short-term outcomes, Medium-term outcomes, and long-term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91376" name="Picture 1809791376" descr="Water and Snow Safety Program – Program Logic. The graph describes the Australian Governments as participants along with inputs, activities, outputs, short-term outcomes, Medium-term outcomes, and long-term outcome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6812" cy="3743325"/>
                    </a:xfrm>
                    <a:prstGeom prst="rect">
                      <a:avLst/>
                    </a:prstGeom>
                    <a:noFill/>
                    <a:ln>
                      <a:noFill/>
                    </a:ln>
                  </pic:spPr>
                </pic:pic>
              </a:graphicData>
            </a:graphic>
          </wp:inline>
        </w:drawing>
      </w:r>
    </w:p>
    <w:p w14:paraId="7671B22B" w14:textId="66BFB30E" w:rsidR="00F46EB6" w:rsidRDefault="00F46EB6" w:rsidP="00F46EB6"/>
    <w:p w14:paraId="02CD2040" w14:textId="65E0AD1F" w:rsidR="00F46EB6" w:rsidRDefault="00922F13" w:rsidP="00F46EB6">
      <w:r>
        <w:rPr>
          <w:noProof/>
        </w:rPr>
        <w:lastRenderedPageBreak/>
        <w:drawing>
          <wp:inline distT="0" distB="0" distL="0" distR="0" wp14:anchorId="77A315AA" wp14:editId="2DC76AB3">
            <wp:extent cx="10466815" cy="3324225"/>
            <wp:effectExtent l="0" t="0" r="0" b="0"/>
            <wp:docPr id="750266459" name="Picture 750266459" descr="Water and Snow Safety Program – Program Logic continuation. The graph describes the grantees as the participants along with inputs, activities, outputs, short-term outcomes, Medium-term outcomes, and long-term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66459" name="Picture 750266459" descr="Water and Snow Safety Program – Program Logic continuation. The graph describes the grantees as the participants along with inputs, activities, outputs, short-term outcomes, Medium-term outcomes, and long-term outcome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91085" cy="3331933"/>
                    </a:xfrm>
                    <a:prstGeom prst="rect">
                      <a:avLst/>
                    </a:prstGeom>
                    <a:noFill/>
                    <a:ln>
                      <a:noFill/>
                    </a:ln>
                  </pic:spPr>
                </pic:pic>
              </a:graphicData>
            </a:graphic>
          </wp:inline>
        </w:drawing>
      </w:r>
    </w:p>
    <w:p w14:paraId="421753D6" w14:textId="6469705E" w:rsidR="00F46EB6" w:rsidRDefault="00F46EB6" w:rsidP="00F46EB6"/>
    <w:p w14:paraId="69DA3F9C" w14:textId="77777777" w:rsidR="00151549" w:rsidRDefault="00151549" w:rsidP="00922F13">
      <w:pPr>
        <w:pStyle w:val="Heading1"/>
        <w:numPr>
          <w:ilvl w:val="0"/>
          <w:numId w:val="0"/>
        </w:numPr>
        <w:sectPr w:rsidR="00151549" w:rsidSect="000A2770">
          <w:headerReference w:type="default" r:id="rId44"/>
          <w:type w:val="continuous"/>
          <w:pgSz w:w="16838" w:h="11906" w:orient="landscape" w:code="9"/>
          <w:pgMar w:top="2268" w:right="284" w:bottom="1418" w:left="284" w:header="561" w:footer="57" w:gutter="0"/>
          <w:cols w:space="708"/>
          <w:docGrid w:linePitch="360"/>
        </w:sectPr>
      </w:pPr>
    </w:p>
    <w:p w14:paraId="70AAFDC4" w14:textId="49A13539" w:rsidR="009F380D" w:rsidRPr="00EA6D10" w:rsidRDefault="00BD0FE3" w:rsidP="00BD0FE3">
      <w:pPr>
        <w:pStyle w:val="Heading1"/>
        <w:rPr>
          <w:color w:val="0D3C4A"/>
        </w:rPr>
      </w:pPr>
      <w:bookmarkStart w:id="25" w:name="_Toc155888179"/>
      <w:bookmarkStart w:id="26" w:name="_Toc159238546"/>
      <w:r w:rsidRPr="00EA6D10">
        <w:rPr>
          <w:color w:val="0D3C4A"/>
        </w:rPr>
        <w:lastRenderedPageBreak/>
        <w:t xml:space="preserve">The </w:t>
      </w:r>
      <w:r w:rsidR="00195C78" w:rsidRPr="00EA6D10">
        <w:rPr>
          <w:color w:val="0D3C4A"/>
        </w:rPr>
        <w:t>R</w:t>
      </w:r>
      <w:r w:rsidRPr="00EA6D10">
        <w:rPr>
          <w:color w:val="0D3C4A"/>
        </w:rPr>
        <w:t>eview</w:t>
      </w:r>
      <w:bookmarkEnd w:id="25"/>
      <w:bookmarkEnd w:id="26"/>
    </w:p>
    <w:p w14:paraId="611BB375" w14:textId="25D10E95" w:rsidR="00D32278" w:rsidRDefault="00D32278" w:rsidP="00D32278">
      <w:pPr>
        <w:pStyle w:val="Heading2"/>
      </w:pPr>
      <w:bookmarkStart w:id="27" w:name="_Toc155888180"/>
      <w:bookmarkStart w:id="28" w:name="_Toc159238547"/>
      <w:r>
        <w:t>Purpose and scope</w:t>
      </w:r>
      <w:bookmarkEnd w:id="27"/>
      <w:bookmarkEnd w:id="28"/>
    </w:p>
    <w:p w14:paraId="64D8730A" w14:textId="5E423470" w:rsidR="0055020F" w:rsidRDefault="0055020F" w:rsidP="0055020F">
      <w:r>
        <w:t xml:space="preserve">The Australian Government Department of Health and Aged Care has engaged ARTD Consultants to conduct a comprehensive review of the WSSP and the </w:t>
      </w:r>
      <w:r w:rsidR="00524846">
        <w:t>SLSA</w:t>
      </w:r>
      <w:r>
        <w:t xml:space="preserve"> Training </w:t>
      </w:r>
      <w:r w:rsidR="00313270">
        <w:t>M</w:t>
      </w:r>
      <w:r>
        <w:t xml:space="preserve">easure. </w:t>
      </w:r>
    </w:p>
    <w:p w14:paraId="5EC23899" w14:textId="0A1331ED" w:rsidR="0055020F" w:rsidRDefault="0055020F" w:rsidP="0055020F">
      <w:r>
        <w:t xml:space="preserve">The last review of the WSSP was conducted in 2017, and there has not been a review of the </w:t>
      </w:r>
      <w:r w:rsidR="00524846">
        <w:t>SLSA</w:t>
      </w:r>
      <w:r>
        <w:t xml:space="preserve"> Training </w:t>
      </w:r>
      <w:r w:rsidR="00313270">
        <w:t>M</w:t>
      </w:r>
      <w:r>
        <w:t>easure. With recent program extensions</w:t>
      </w:r>
      <w:r w:rsidR="00A03C4A">
        <w:t xml:space="preserve"> and </w:t>
      </w:r>
      <w:r>
        <w:t>increases in funding, and the expiration of funding agreements on 30 June 2024, it is timely to undertake this review to inform future program arrangements from 1 July 2024.</w:t>
      </w:r>
    </w:p>
    <w:p w14:paraId="5C0229FC" w14:textId="3C88115B" w:rsidR="0055020F" w:rsidRDefault="0055020F" w:rsidP="0055020F">
      <w:r>
        <w:t>The objectives of the review are twofold:</w:t>
      </w:r>
    </w:p>
    <w:p w14:paraId="5A1191AC" w14:textId="687DA901" w:rsidR="0055020F" w:rsidRDefault="00B36592" w:rsidP="005D3A4B">
      <w:pPr>
        <w:pStyle w:val="ListParagraph"/>
        <w:numPr>
          <w:ilvl w:val="0"/>
          <w:numId w:val="25"/>
        </w:numPr>
      </w:pPr>
      <w:r>
        <w:t>t</w:t>
      </w:r>
      <w:r w:rsidR="0055020F">
        <w:t xml:space="preserve">o assess the extent to which the programs are achieving their intended outcomes, with a specific focus on appropriateness, effectiveness and efficiency </w:t>
      </w:r>
    </w:p>
    <w:p w14:paraId="27F68BBA" w14:textId="160A41A1" w:rsidR="00D32278" w:rsidRDefault="00B36592" w:rsidP="005D3A4B">
      <w:pPr>
        <w:pStyle w:val="ListParagraph"/>
        <w:numPr>
          <w:ilvl w:val="0"/>
          <w:numId w:val="25"/>
        </w:numPr>
        <w:ind w:left="714" w:hanging="357"/>
        <w:contextualSpacing w:val="0"/>
      </w:pPr>
      <w:r>
        <w:t>t</w:t>
      </w:r>
      <w:r w:rsidR="0055020F">
        <w:t xml:space="preserve">o provide information and recommendations to the Australian Government regarding future funding and arrangements for the </w:t>
      </w:r>
      <w:r>
        <w:t>programs</w:t>
      </w:r>
      <w:r w:rsidR="0055020F">
        <w:t>.</w:t>
      </w:r>
    </w:p>
    <w:p w14:paraId="4C7E345C" w14:textId="2C970B29" w:rsidR="00695EEF" w:rsidRDefault="00E26463" w:rsidP="00E26463">
      <w:pPr>
        <w:pStyle w:val="Heading2"/>
      </w:pPr>
      <w:bookmarkStart w:id="29" w:name="_Toc155888181"/>
      <w:bookmarkStart w:id="30" w:name="_Toc159238548"/>
      <w:r>
        <w:t xml:space="preserve">Key </w:t>
      </w:r>
      <w:r w:rsidR="008A1F6D">
        <w:t>review</w:t>
      </w:r>
      <w:r>
        <w:t xml:space="preserve"> questions</w:t>
      </w:r>
      <w:bookmarkEnd w:id="29"/>
      <w:bookmarkEnd w:id="30"/>
    </w:p>
    <w:p w14:paraId="029BD217" w14:textId="11E82EB2" w:rsidR="008A1F6D" w:rsidRDefault="006E452A" w:rsidP="00E26463">
      <w:r>
        <w:t xml:space="preserve">The review will </w:t>
      </w:r>
      <w:r w:rsidR="001C29D8">
        <w:t>answer</w:t>
      </w:r>
      <w:r>
        <w:t xml:space="preserve"> </w:t>
      </w:r>
      <w:r w:rsidR="008F668B">
        <w:t xml:space="preserve">the following </w:t>
      </w:r>
      <w:r>
        <w:t>questions</w:t>
      </w:r>
      <w:r w:rsidR="002E4D4D">
        <w:t xml:space="preserve"> and sub-questions</w:t>
      </w:r>
      <w:r>
        <w:t xml:space="preserve"> relat</w:t>
      </w:r>
      <w:r w:rsidR="001C29D8">
        <w:t>ing</w:t>
      </w:r>
      <w:r>
        <w:t xml:space="preserve"> to appropriateness, effectiveness and efficiency.</w:t>
      </w:r>
    </w:p>
    <w:tbl>
      <w:tblPr>
        <w:tblStyle w:val="ARTDTable"/>
        <w:tblW w:w="0" w:type="auto"/>
        <w:tblLook w:val="04A0" w:firstRow="1" w:lastRow="0" w:firstColumn="1" w:lastColumn="0" w:noHBand="0" w:noVBand="1"/>
      </w:tblPr>
      <w:tblGrid>
        <w:gridCol w:w="1902"/>
        <w:gridCol w:w="5192"/>
        <w:gridCol w:w="1069"/>
      </w:tblGrid>
      <w:tr w:rsidR="008A3E05" w14:paraId="74F24EDA" w14:textId="77777777" w:rsidTr="00A00464">
        <w:trPr>
          <w:cnfStyle w:val="100000000000" w:firstRow="1" w:lastRow="0" w:firstColumn="0" w:lastColumn="0" w:oddVBand="0" w:evenVBand="0" w:oddHBand="0" w:evenHBand="0" w:firstRowFirstColumn="0" w:firstRowLastColumn="0" w:lastRowFirstColumn="0" w:lastRowLastColumn="0"/>
          <w:cantSplit/>
          <w:tblHeader/>
        </w:trPr>
        <w:tc>
          <w:tcPr>
            <w:tcW w:w="1928" w:type="dxa"/>
          </w:tcPr>
          <w:p w14:paraId="27FF37D3" w14:textId="77777777" w:rsidR="008A3E05" w:rsidRPr="00EA6D10" w:rsidRDefault="008A3E05" w:rsidP="00A00464">
            <w:pPr>
              <w:rPr>
                <w:color w:val="0D3C4A"/>
              </w:rPr>
            </w:pPr>
            <w:r w:rsidRPr="00EA6D10">
              <w:rPr>
                <w:color w:val="0D3C4A"/>
              </w:rPr>
              <w:t>Key review question</w:t>
            </w:r>
          </w:p>
        </w:tc>
        <w:tc>
          <w:tcPr>
            <w:tcW w:w="5386" w:type="dxa"/>
          </w:tcPr>
          <w:p w14:paraId="050D596C" w14:textId="77777777" w:rsidR="008A3E05" w:rsidRPr="00EA6D10" w:rsidRDefault="008A3E05" w:rsidP="00A00464">
            <w:pPr>
              <w:rPr>
                <w:color w:val="0D3C4A"/>
              </w:rPr>
            </w:pPr>
            <w:r w:rsidRPr="00EA6D10">
              <w:rPr>
                <w:color w:val="0D3C4A"/>
              </w:rPr>
              <w:t>Sub-question</w:t>
            </w:r>
          </w:p>
        </w:tc>
        <w:tc>
          <w:tcPr>
            <w:tcW w:w="849" w:type="dxa"/>
          </w:tcPr>
          <w:p w14:paraId="6C2C2773" w14:textId="77777777" w:rsidR="008A3E05" w:rsidRPr="00EA6D10" w:rsidRDefault="008A3E05" w:rsidP="00A00464">
            <w:pPr>
              <w:jc w:val="right"/>
              <w:rPr>
                <w:color w:val="0D3C4A"/>
              </w:rPr>
            </w:pPr>
            <w:r w:rsidRPr="00EA6D10">
              <w:rPr>
                <w:color w:val="0D3C4A"/>
              </w:rPr>
              <w:t>Section</w:t>
            </w:r>
          </w:p>
        </w:tc>
      </w:tr>
      <w:tr w:rsidR="008A3E05" w14:paraId="21CD33E5" w14:textId="77777777" w:rsidTr="00A00464">
        <w:trPr>
          <w:cnfStyle w:val="000000100000" w:firstRow="0" w:lastRow="0" w:firstColumn="0" w:lastColumn="0" w:oddVBand="0" w:evenVBand="0" w:oddHBand="1" w:evenHBand="0" w:firstRowFirstColumn="0" w:firstRowLastColumn="0" w:lastRowFirstColumn="0" w:lastRowLastColumn="0"/>
          <w:cantSplit/>
        </w:trPr>
        <w:tc>
          <w:tcPr>
            <w:tcW w:w="1928" w:type="dxa"/>
            <w:vMerge w:val="restart"/>
          </w:tcPr>
          <w:p w14:paraId="0EC7E694" w14:textId="77777777" w:rsidR="008A3E05" w:rsidRDefault="008A3E05" w:rsidP="00A00464">
            <w:r w:rsidRPr="001C314D">
              <w:rPr>
                <w:lang w:eastAsia="en-GB"/>
              </w:rPr>
              <w:t>1. Appropriateness - How well is the program being delivered?</w:t>
            </w:r>
          </w:p>
        </w:tc>
        <w:tc>
          <w:tcPr>
            <w:tcW w:w="5386" w:type="dxa"/>
          </w:tcPr>
          <w:p w14:paraId="25E5661A" w14:textId="77777777" w:rsidR="008A3E05" w:rsidRDefault="008A3E05" w:rsidP="00A00464">
            <w:r w:rsidRPr="001C314D">
              <w:rPr>
                <w:lang w:eastAsia="en-GB"/>
              </w:rPr>
              <w:t>1.1. What are the enablers and barriers to this?</w:t>
            </w:r>
          </w:p>
        </w:tc>
        <w:tc>
          <w:tcPr>
            <w:tcW w:w="849" w:type="dxa"/>
          </w:tcPr>
          <w:p w14:paraId="6C8ABEF8" w14:textId="77777777" w:rsidR="008A3E05" w:rsidRDefault="008A3E05" w:rsidP="00A00464">
            <w:pPr>
              <w:jc w:val="right"/>
            </w:pPr>
            <w:r>
              <w:t>3.3</w:t>
            </w:r>
          </w:p>
        </w:tc>
      </w:tr>
      <w:tr w:rsidR="008A3E05" w14:paraId="583C02A8" w14:textId="77777777" w:rsidTr="00A00464">
        <w:trPr>
          <w:cnfStyle w:val="000000010000" w:firstRow="0" w:lastRow="0" w:firstColumn="0" w:lastColumn="0" w:oddVBand="0" w:evenVBand="0" w:oddHBand="0" w:evenHBand="1" w:firstRowFirstColumn="0" w:firstRowLastColumn="0" w:lastRowFirstColumn="0" w:lastRowLastColumn="0"/>
          <w:cantSplit/>
        </w:trPr>
        <w:tc>
          <w:tcPr>
            <w:tcW w:w="1928" w:type="dxa"/>
            <w:vMerge/>
          </w:tcPr>
          <w:p w14:paraId="584C9F26" w14:textId="77777777" w:rsidR="008A3E05" w:rsidRDefault="008A3E05" w:rsidP="00A00464"/>
        </w:tc>
        <w:tc>
          <w:tcPr>
            <w:tcW w:w="5386" w:type="dxa"/>
          </w:tcPr>
          <w:p w14:paraId="0E824F2C" w14:textId="77777777" w:rsidR="008A3E05" w:rsidRDefault="008A3E05" w:rsidP="00A00464">
            <w:r w:rsidRPr="001C314D">
              <w:rPr>
                <w:lang w:eastAsia="en-GB"/>
              </w:rPr>
              <w:t>1.2. Are activities delivered remaining relevant to address safety issues and areas of concern?</w:t>
            </w:r>
          </w:p>
        </w:tc>
        <w:tc>
          <w:tcPr>
            <w:tcW w:w="849" w:type="dxa"/>
          </w:tcPr>
          <w:p w14:paraId="382400B5" w14:textId="77777777" w:rsidR="008A3E05" w:rsidRDefault="008A3E05" w:rsidP="00A00464">
            <w:pPr>
              <w:jc w:val="right"/>
            </w:pPr>
            <w:r>
              <w:t>3.1</w:t>
            </w:r>
          </w:p>
        </w:tc>
      </w:tr>
      <w:tr w:rsidR="008A3E05" w14:paraId="2BBD0771" w14:textId="77777777" w:rsidTr="00A00464">
        <w:trPr>
          <w:cnfStyle w:val="000000100000" w:firstRow="0" w:lastRow="0" w:firstColumn="0" w:lastColumn="0" w:oddVBand="0" w:evenVBand="0" w:oddHBand="1" w:evenHBand="0" w:firstRowFirstColumn="0" w:firstRowLastColumn="0" w:lastRowFirstColumn="0" w:lastRowLastColumn="0"/>
          <w:cantSplit/>
        </w:trPr>
        <w:tc>
          <w:tcPr>
            <w:tcW w:w="1928" w:type="dxa"/>
            <w:vMerge/>
          </w:tcPr>
          <w:p w14:paraId="113EDE3F" w14:textId="77777777" w:rsidR="008A3E05" w:rsidRDefault="008A3E05" w:rsidP="00A00464"/>
        </w:tc>
        <w:tc>
          <w:tcPr>
            <w:tcW w:w="5386" w:type="dxa"/>
          </w:tcPr>
          <w:p w14:paraId="33E0C9FD" w14:textId="77777777" w:rsidR="008A3E05" w:rsidRDefault="008A3E05" w:rsidP="00A00464">
            <w:r w:rsidRPr="001C314D">
              <w:rPr>
                <w:lang w:eastAsia="en-GB"/>
              </w:rPr>
              <w:t xml:space="preserve">1.3. Are opportunities to advance water </w:t>
            </w:r>
            <w:r>
              <w:rPr>
                <w:lang w:eastAsia="en-GB"/>
              </w:rPr>
              <w:t xml:space="preserve">and snow </w:t>
            </w:r>
            <w:r w:rsidRPr="001C314D">
              <w:rPr>
                <w:lang w:eastAsia="en-GB"/>
              </w:rPr>
              <w:t>safety being identified, developed and implemented?</w:t>
            </w:r>
          </w:p>
        </w:tc>
        <w:tc>
          <w:tcPr>
            <w:tcW w:w="849" w:type="dxa"/>
          </w:tcPr>
          <w:p w14:paraId="51B1C41A" w14:textId="77777777" w:rsidR="008A3E05" w:rsidRDefault="008A3E05" w:rsidP="00A00464">
            <w:pPr>
              <w:jc w:val="right"/>
            </w:pPr>
            <w:r>
              <w:t>3.2</w:t>
            </w:r>
          </w:p>
        </w:tc>
      </w:tr>
      <w:tr w:rsidR="008A3E05" w14:paraId="381B9AA2" w14:textId="77777777" w:rsidTr="00A00464">
        <w:trPr>
          <w:cnfStyle w:val="000000010000" w:firstRow="0" w:lastRow="0" w:firstColumn="0" w:lastColumn="0" w:oddVBand="0" w:evenVBand="0" w:oddHBand="0" w:evenHBand="1" w:firstRowFirstColumn="0" w:firstRowLastColumn="0" w:lastRowFirstColumn="0" w:lastRowLastColumn="0"/>
          <w:cantSplit/>
        </w:trPr>
        <w:tc>
          <w:tcPr>
            <w:tcW w:w="1928" w:type="dxa"/>
            <w:vMerge/>
          </w:tcPr>
          <w:p w14:paraId="0DD34668" w14:textId="77777777" w:rsidR="008A3E05" w:rsidRDefault="008A3E05" w:rsidP="00A00464"/>
        </w:tc>
        <w:tc>
          <w:tcPr>
            <w:tcW w:w="5386" w:type="dxa"/>
          </w:tcPr>
          <w:p w14:paraId="7D40BAC6" w14:textId="77777777" w:rsidR="008A3E05" w:rsidRDefault="008A3E05" w:rsidP="00A00464">
            <w:r w:rsidRPr="001C314D">
              <w:rPr>
                <w:lang w:eastAsia="en-GB"/>
              </w:rPr>
              <w:t>1.4. How could the program be improved? Among other factors, this should consider contemporary issues and the role of the Australian Government.</w:t>
            </w:r>
          </w:p>
        </w:tc>
        <w:tc>
          <w:tcPr>
            <w:tcW w:w="849" w:type="dxa"/>
          </w:tcPr>
          <w:p w14:paraId="374A4A92" w14:textId="77777777" w:rsidR="008A3E05" w:rsidRDefault="008A3E05" w:rsidP="00A00464">
            <w:pPr>
              <w:jc w:val="right"/>
            </w:pPr>
            <w:r>
              <w:t>See Conclusions and implications</w:t>
            </w:r>
          </w:p>
        </w:tc>
      </w:tr>
      <w:tr w:rsidR="008A3E05" w14:paraId="68C4AC51" w14:textId="77777777" w:rsidTr="00A00464">
        <w:trPr>
          <w:cnfStyle w:val="000000100000" w:firstRow="0" w:lastRow="0" w:firstColumn="0" w:lastColumn="0" w:oddVBand="0" w:evenVBand="0" w:oddHBand="1" w:evenHBand="0" w:firstRowFirstColumn="0" w:firstRowLastColumn="0" w:lastRowFirstColumn="0" w:lastRowLastColumn="0"/>
          <w:cantSplit/>
        </w:trPr>
        <w:tc>
          <w:tcPr>
            <w:tcW w:w="1928" w:type="dxa"/>
            <w:vMerge w:val="restart"/>
          </w:tcPr>
          <w:p w14:paraId="1607F94B" w14:textId="77777777" w:rsidR="008A3E05" w:rsidRDefault="008A3E05" w:rsidP="00A00464">
            <w:r w:rsidRPr="001C314D">
              <w:rPr>
                <w:lang w:eastAsia="en-GB"/>
              </w:rPr>
              <w:t xml:space="preserve">2. Effectiveness - </w:t>
            </w:r>
            <w:r>
              <w:rPr>
                <w:lang w:eastAsia="en-GB"/>
              </w:rPr>
              <w:br/>
            </w:r>
            <w:r w:rsidRPr="001C314D">
              <w:rPr>
                <w:lang w:eastAsia="en-GB"/>
              </w:rPr>
              <w:t xml:space="preserve">To what extent is the </w:t>
            </w:r>
            <w:r w:rsidRPr="001C314D">
              <w:rPr>
                <w:lang w:eastAsia="en-GB"/>
              </w:rPr>
              <w:lastRenderedPageBreak/>
              <w:t>program meeting its outcomes?</w:t>
            </w:r>
          </w:p>
        </w:tc>
        <w:tc>
          <w:tcPr>
            <w:tcW w:w="5386" w:type="dxa"/>
          </w:tcPr>
          <w:p w14:paraId="4AF36DD0" w14:textId="77777777" w:rsidR="008A3E05" w:rsidRDefault="008A3E05" w:rsidP="00A00464">
            <w:r w:rsidRPr="001C314D">
              <w:rPr>
                <w:lang w:eastAsia="en-GB"/>
              </w:rPr>
              <w:lastRenderedPageBreak/>
              <w:t xml:space="preserve">2.1. How do we know? To what extent are water </w:t>
            </w:r>
            <w:r>
              <w:rPr>
                <w:lang w:eastAsia="en-GB"/>
              </w:rPr>
              <w:t>and snow</w:t>
            </w:r>
            <w:r w:rsidRPr="001C314D">
              <w:rPr>
                <w:lang w:eastAsia="en-GB"/>
              </w:rPr>
              <w:t xml:space="preserve"> safety outcomes attributable to the funded programs and activities?</w:t>
            </w:r>
          </w:p>
        </w:tc>
        <w:tc>
          <w:tcPr>
            <w:tcW w:w="849" w:type="dxa"/>
          </w:tcPr>
          <w:p w14:paraId="77C8ADE9" w14:textId="77777777" w:rsidR="008A3E05" w:rsidRDefault="008A3E05" w:rsidP="00A00464">
            <w:pPr>
              <w:jc w:val="right"/>
            </w:pPr>
            <w:r>
              <w:t>4.1</w:t>
            </w:r>
          </w:p>
        </w:tc>
      </w:tr>
      <w:tr w:rsidR="008A3E05" w14:paraId="7568A845" w14:textId="77777777" w:rsidTr="00A00464">
        <w:trPr>
          <w:cnfStyle w:val="000000010000" w:firstRow="0" w:lastRow="0" w:firstColumn="0" w:lastColumn="0" w:oddVBand="0" w:evenVBand="0" w:oddHBand="0" w:evenHBand="1" w:firstRowFirstColumn="0" w:firstRowLastColumn="0" w:lastRowFirstColumn="0" w:lastRowLastColumn="0"/>
          <w:cantSplit/>
        </w:trPr>
        <w:tc>
          <w:tcPr>
            <w:tcW w:w="1928" w:type="dxa"/>
            <w:vMerge/>
          </w:tcPr>
          <w:p w14:paraId="5C139630" w14:textId="77777777" w:rsidR="008A3E05" w:rsidRDefault="008A3E05" w:rsidP="00A00464"/>
        </w:tc>
        <w:tc>
          <w:tcPr>
            <w:tcW w:w="5386" w:type="dxa"/>
          </w:tcPr>
          <w:p w14:paraId="76758574" w14:textId="77777777" w:rsidR="008A3E05" w:rsidRDefault="008A3E05" w:rsidP="00A00464">
            <w:r w:rsidRPr="001C314D">
              <w:rPr>
                <w:lang w:eastAsia="en-GB"/>
              </w:rPr>
              <w:t>2.2. To what extent are the programs meeting the Government's Close the Gap and gender equality targets?</w:t>
            </w:r>
          </w:p>
        </w:tc>
        <w:tc>
          <w:tcPr>
            <w:tcW w:w="849" w:type="dxa"/>
          </w:tcPr>
          <w:p w14:paraId="158DA110" w14:textId="77777777" w:rsidR="008A3E05" w:rsidRDefault="008A3E05" w:rsidP="00A00464">
            <w:pPr>
              <w:jc w:val="right"/>
            </w:pPr>
            <w:r>
              <w:t>4.2</w:t>
            </w:r>
          </w:p>
        </w:tc>
      </w:tr>
      <w:tr w:rsidR="008A3E05" w14:paraId="00C58375" w14:textId="77777777" w:rsidTr="00A00464">
        <w:trPr>
          <w:cnfStyle w:val="000000100000" w:firstRow="0" w:lastRow="0" w:firstColumn="0" w:lastColumn="0" w:oddVBand="0" w:evenVBand="0" w:oddHBand="1" w:evenHBand="0" w:firstRowFirstColumn="0" w:firstRowLastColumn="0" w:lastRowFirstColumn="0" w:lastRowLastColumn="0"/>
          <w:cantSplit/>
        </w:trPr>
        <w:tc>
          <w:tcPr>
            <w:tcW w:w="1928" w:type="dxa"/>
            <w:vMerge w:val="restart"/>
          </w:tcPr>
          <w:p w14:paraId="4B0C4784" w14:textId="77777777" w:rsidR="008A3E05" w:rsidRDefault="008A3E05" w:rsidP="00A00464">
            <w:r w:rsidRPr="001C314D">
              <w:rPr>
                <w:lang w:eastAsia="en-GB"/>
              </w:rPr>
              <w:t xml:space="preserve">3. Efficiency - </w:t>
            </w:r>
            <w:r>
              <w:rPr>
                <w:lang w:eastAsia="en-GB"/>
              </w:rPr>
              <w:br/>
            </w:r>
            <w:r w:rsidRPr="001C314D">
              <w:rPr>
                <w:lang w:eastAsia="en-GB"/>
              </w:rPr>
              <w:t>Does the program provide value for money?</w:t>
            </w:r>
          </w:p>
        </w:tc>
        <w:tc>
          <w:tcPr>
            <w:tcW w:w="5386" w:type="dxa"/>
          </w:tcPr>
          <w:p w14:paraId="312074E3" w14:textId="77777777" w:rsidR="008A3E05" w:rsidRDefault="008A3E05" w:rsidP="00A00464">
            <w:r w:rsidRPr="001C314D">
              <w:rPr>
                <w:lang w:eastAsia="en-GB"/>
              </w:rPr>
              <w:t>3.1. Would greater contestability support value for money?</w:t>
            </w:r>
          </w:p>
        </w:tc>
        <w:tc>
          <w:tcPr>
            <w:tcW w:w="849" w:type="dxa"/>
          </w:tcPr>
          <w:p w14:paraId="4530EB73" w14:textId="77777777" w:rsidR="008A3E05" w:rsidRDefault="008A3E05" w:rsidP="00A00464">
            <w:pPr>
              <w:jc w:val="right"/>
            </w:pPr>
            <w:r>
              <w:t>5.1</w:t>
            </w:r>
          </w:p>
        </w:tc>
      </w:tr>
      <w:tr w:rsidR="008A3E05" w14:paraId="0853E4E7" w14:textId="77777777" w:rsidTr="00A00464">
        <w:trPr>
          <w:cnfStyle w:val="000000010000" w:firstRow="0" w:lastRow="0" w:firstColumn="0" w:lastColumn="0" w:oddVBand="0" w:evenVBand="0" w:oddHBand="0" w:evenHBand="1" w:firstRowFirstColumn="0" w:firstRowLastColumn="0" w:lastRowFirstColumn="0" w:lastRowLastColumn="0"/>
          <w:cantSplit/>
        </w:trPr>
        <w:tc>
          <w:tcPr>
            <w:tcW w:w="1928" w:type="dxa"/>
            <w:vMerge/>
          </w:tcPr>
          <w:p w14:paraId="3450C977" w14:textId="77777777" w:rsidR="008A3E05" w:rsidRPr="001C314D" w:rsidRDefault="008A3E05" w:rsidP="00A00464">
            <w:pPr>
              <w:rPr>
                <w:lang w:eastAsia="en-GB"/>
              </w:rPr>
            </w:pPr>
          </w:p>
        </w:tc>
        <w:tc>
          <w:tcPr>
            <w:tcW w:w="5386" w:type="dxa"/>
          </w:tcPr>
          <w:p w14:paraId="1A4DA949" w14:textId="77777777" w:rsidR="008A3E05" w:rsidRPr="001C314D" w:rsidRDefault="008A3E05" w:rsidP="00A00464">
            <w:pPr>
              <w:rPr>
                <w:lang w:eastAsia="en-GB"/>
              </w:rPr>
            </w:pPr>
            <w:r w:rsidRPr="001C314D">
              <w:rPr>
                <w:lang w:eastAsia="en-GB"/>
              </w:rPr>
              <w:t>3.2. To what extent is there cross-over between the funded activities/functions and other programs delivered by Australian Government departments and state and territory governments?</w:t>
            </w:r>
          </w:p>
        </w:tc>
        <w:tc>
          <w:tcPr>
            <w:tcW w:w="849" w:type="dxa"/>
          </w:tcPr>
          <w:p w14:paraId="30640656" w14:textId="77777777" w:rsidR="008A3E05" w:rsidRDefault="008A3E05" w:rsidP="00A00464">
            <w:pPr>
              <w:jc w:val="right"/>
            </w:pPr>
            <w:r>
              <w:t>5.2</w:t>
            </w:r>
          </w:p>
        </w:tc>
      </w:tr>
    </w:tbl>
    <w:p w14:paraId="14D65D37" w14:textId="632931E4" w:rsidR="00930E28" w:rsidRDefault="00930E28" w:rsidP="00930E28">
      <w:pPr>
        <w:pStyle w:val="Heading2"/>
      </w:pPr>
      <w:bookmarkStart w:id="31" w:name="_Toc155888182"/>
      <w:bookmarkStart w:id="32" w:name="_Toc159238549"/>
      <w:r>
        <w:t>Methods</w:t>
      </w:r>
      <w:bookmarkEnd w:id="31"/>
      <w:bookmarkEnd w:id="32"/>
    </w:p>
    <w:p w14:paraId="7EC2D521" w14:textId="3EC6E73D" w:rsidR="00930E28" w:rsidRPr="00136BF2" w:rsidRDefault="00930E28" w:rsidP="00930E28">
      <w:r>
        <w:t xml:space="preserve">The table below outlines the methods used to answer the key </w:t>
      </w:r>
      <w:r w:rsidR="00157BA8">
        <w:t xml:space="preserve">review </w:t>
      </w:r>
      <w:r>
        <w:t>questions.</w:t>
      </w:r>
    </w:p>
    <w:tbl>
      <w:tblPr>
        <w:tblStyle w:val="ARTDTable"/>
        <w:tblW w:w="8165" w:type="dxa"/>
        <w:tblLayout w:type="fixed"/>
        <w:tblLook w:val="04A0" w:firstRow="1" w:lastRow="0" w:firstColumn="1" w:lastColumn="0" w:noHBand="0" w:noVBand="1"/>
      </w:tblPr>
      <w:tblGrid>
        <w:gridCol w:w="1219"/>
        <w:gridCol w:w="2693"/>
        <w:gridCol w:w="851"/>
        <w:gridCol w:w="992"/>
        <w:gridCol w:w="2410"/>
      </w:tblGrid>
      <w:tr w:rsidR="00792D33" w14:paraId="418C9271" w14:textId="77777777" w:rsidTr="00792D33">
        <w:trPr>
          <w:cnfStyle w:val="100000000000" w:firstRow="1" w:lastRow="0" w:firstColumn="0" w:lastColumn="0" w:oddVBand="0" w:evenVBand="0" w:oddHBand="0" w:evenHBand="0" w:firstRowFirstColumn="0" w:firstRowLastColumn="0" w:lastRowFirstColumn="0" w:lastRowLastColumn="0"/>
        </w:trPr>
        <w:tc>
          <w:tcPr>
            <w:tcW w:w="1219" w:type="dxa"/>
          </w:tcPr>
          <w:p w14:paraId="13773E24" w14:textId="77777777" w:rsidR="00A32859" w:rsidRPr="00EA6D10" w:rsidRDefault="00A32859">
            <w:pPr>
              <w:spacing w:after="0"/>
              <w:rPr>
                <w:color w:val="0D3C4A"/>
              </w:rPr>
            </w:pPr>
            <w:r w:rsidRPr="00EA6D10">
              <w:rPr>
                <w:color w:val="0D3C4A"/>
              </w:rPr>
              <w:t>Data source</w:t>
            </w:r>
          </w:p>
        </w:tc>
        <w:tc>
          <w:tcPr>
            <w:tcW w:w="2693" w:type="dxa"/>
          </w:tcPr>
          <w:p w14:paraId="609794F6" w14:textId="77777777" w:rsidR="00A32859" w:rsidRPr="00EA6D10" w:rsidRDefault="00A32859">
            <w:pPr>
              <w:spacing w:after="0"/>
              <w:rPr>
                <w:color w:val="0D3C4A"/>
              </w:rPr>
            </w:pPr>
            <w:r w:rsidRPr="00EA6D10">
              <w:rPr>
                <w:color w:val="0D3C4A"/>
              </w:rPr>
              <w:t>Description</w:t>
            </w:r>
          </w:p>
        </w:tc>
        <w:tc>
          <w:tcPr>
            <w:tcW w:w="851" w:type="dxa"/>
          </w:tcPr>
          <w:p w14:paraId="323A8FD0" w14:textId="77777777" w:rsidR="00A32859" w:rsidRPr="00EA6D10" w:rsidRDefault="00A32859">
            <w:pPr>
              <w:spacing w:after="0"/>
              <w:rPr>
                <w:color w:val="0D3C4A"/>
              </w:rPr>
            </w:pPr>
            <w:r w:rsidRPr="00EA6D10">
              <w:rPr>
                <w:color w:val="0D3C4A"/>
              </w:rPr>
              <w:t>Sample</w:t>
            </w:r>
          </w:p>
        </w:tc>
        <w:tc>
          <w:tcPr>
            <w:tcW w:w="992" w:type="dxa"/>
          </w:tcPr>
          <w:p w14:paraId="0BABEE5D" w14:textId="77777777" w:rsidR="00A32859" w:rsidRPr="00EA6D10" w:rsidRDefault="00A32859">
            <w:pPr>
              <w:spacing w:after="0"/>
              <w:rPr>
                <w:color w:val="0D3C4A"/>
              </w:rPr>
            </w:pPr>
            <w:r w:rsidRPr="00EA6D10">
              <w:rPr>
                <w:color w:val="0D3C4A"/>
              </w:rPr>
              <w:t>Timing</w:t>
            </w:r>
          </w:p>
        </w:tc>
        <w:tc>
          <w:tcPr>
            <w:tcW w:w="2410" w:type="dxa"/>
          </w:tcPr>
          <w:p w14:paraId="5DE42A6B" w14:textId="1F488746" w:rsidR="00A32859" w:rsidRPr="00EA6D10" w:rsidRDefault="00EC1327">
            <w:pPr>
              <w:spacing w:after="0"/>
              <w:rPr>
                <w:color w:val="0D3C4A"/>
              </w:rPr>
            </w:pPr>
            <w:r w:rsidRPr="00EA6D10">
              <w:rPr>
                <w:color w:val="0D3C4A"/>
              </w:rPr>
              <w:t>Notes</w:t>
            </w:r>
          </w:p>
        </w:tc>
      </w:tr>
      <w:tr w:rsidR="00792D33" w14:paraId="7C3D5B42" w14:textId="77777777" w:rsidTr="00792D33">
        <w:trPr>
          <w:cnfStyle w:val="000000100000" w:firstRow="0" w:lastRow="0" w:firstColumn="0" w:lastColumn="0" w:oddVBand="0" w:evenVBand="0" w:oddHBand="1" w:evenHBand="0" w:firstRowFirstColumn="0" w:firstRowLastColumn="0" w:lastRowFirstColumn="0" w:lastRowLastColumn="0"/>
        </w:trPr>
        <w:tc>
          <w:tcPr>
            <w:tcW w:w="1219" w:type="dxa"/>
          </w:tcPr>
          <w:p w14:paraId="48DAD058" w14:textId="77777777" w:rsidR="00A32859" w:rsidRDefault="00A32859">
            <w:pPr>
              <w:spacing w:after="0"/>
            </w:pPr>
            <w:r>
              <w:t>Scoping interviews</w:t>
            </w:r>
          </w:p>
        </w:tc>
        <w:tc>
          <w:tcPr>
            <w:tcW w:w="2693" w:type="dxa"/>
          </w:tcPr>
          <w:p w14:paraId="1BCDB575" w14:textId="77777777" w:rsidR="00706351" w:rsidRPr="00543D59" w:rsidRDefault="00706351" w:rsidP="00706351">
            <w:pPr>
              <w:pStyle w:val="ListBullet"/>
              <w:numPr>
                <w:ilvl w:val="0"/>
                <w:numId w:val="0"/>
              </w:numPr>
            </w:pPr>
            <w:r w:rsidRPr="00543D59">
              <w:t>Interviews with:</w:t>
            </w:r>
          </w:p>
          <w:p w14:paraId="3DB71794" w14:textId="6FA1E2B4" w:rsidR="00706351" w:rsidRPr="00543D59" w:rsidRDefault="00BD79A2" w:rsidP="00706351">
            <w:pPr>
              <w:pStyle w:val="ListBullet"/>
            </w:pPr>
            <w:r>
              <w:t>d</w:t>
            </w:r>
            <w:r w:rsidR="00706351" w:rsidRPr="00543D59">
              <w:t>epartmental staff (n=</w:t>
            </w:r>
            <w:r w:rsidR="00EC259B" w:rsidRPr="00543D59">
              <w:t>2</w:t>
            </w:r>
            <w:r w:rsidR="00706351" w:rsidRPr="00543D59">
              <w:t>)</w:t>
            </w:r>
          </w:p>
          <w:p w14:paraId="0D778AE7" w14:textId="30830189" w:rsidR="00A32859" w:rsidRPr="00543D59" w:rsidRDefault="00BD79A2" w:rsidP="00706351">
            <w:pPr>
              <w:pStyle w:val="ListBullet"/>
            </w:pPr>
            <w:r>
              <w:t>g</w:t>
            </w:r>
            <w:r w:rsidR="00AD55A1" w:rsidRPr="00543D59">
              <w:t>rantees (n=5)</w:t>
            </w:r>
          </w:p>
        </w:tc>
        <w:tc>
          <w:tcPr>
            <w:tcW w:w="851" w:type="dxa"/>
          </w:tcPr>
          <w:p w14:paraId="3E18659B" w14:textId="0A65BEE8" w:rsidR="00A32859" w:rsidRDefault="0057320F">
            <w:pPr>
              <w:spacing w:after="0"/>
            </w:pPr>
            <w:r>
              <w:t>n</w:t>
            </w:r>
            <w:r w:rsidR="00A32859">
              <w:t>=7</w:t>
            </w:r>
          </w:p>
        </w:tc>
        <w:tc>
          <w:tcPr>
            <w:tcW w:w="992" w:type="dxa"/>
          </w:tcPr>
          <w:p w14:paraId="48FED329" w14:textId="79B03A68" w:rsidR="00A32859" w:rsidRDefault="00543D59">
            <w:pPr>
              <w:spacing w:after="0"/>
            </w:pPr>
            <w:r>
              <w:t>October 2023</w:t>
            </w:r>
          </w:p>
        </w:tc>
        <w:tc>
          <w:tcPr>
            <w:tcW w:w="2410" w:type="dxa"/>
          </w:tcPr>
          <w:p w14:paraId="72F79C4A" w14:textId="1074D708" w:rsidR="00A32859" w:rsidRDefault="008425E0">
            <w:pPr>
              <w:spacing w:after="0"/>
            </w:pPr>
            <w:r>
              <w:t>These interviews provide</w:t>
            </w:r>
            <w:r w:rsidR="00BD79A2">
              <w:t>d</w:t>
            </w:r>
            <w:r>
              <w:t xml:space="preserve"> key context for the review and helped refine the design of the review.</w:t>
            </w:r>
          </w:p>
        </w:tc>
      </w:tr>
      <w:tr w:rsidR="00792D33" w14:paraId="0E23C363" w14:textId="77777777" w:rsidTr="00792D33">
        <w:trPr>
          <w:cnfStyle w:val="000000010000" w:firstRow="0" w:lastRow="0" w:firstColumn="0" w:lastColumn="0" w:oddVBand="0" w:evenVBand="0" w:oddHBand="0" w:evenHBand="1" w:firstRowFirstColumn="0" w:firstRowLastColumn="0" w:lastRowFirstColumn="0" w:lastRowLastColumn="0"/>
        </w:trPr>
        <w:tc>
          <w:tcPr>
            <w:tcW w:w="1219" w:type="dxa"/>
          </w:tcPr>
          <w:p w14:paraId="58E2DEB9" w14:textId="77777777" w:rsidR="00A32859" w:rsidRDefault="00A32859">
            <w:pPr>
              <w:spacing w:after="0"/>
            </w:pPr>
            <w:r>
              <w:t>Document review</w:t>
            </w:r>
          </w:p>
        </w:tc>
        <w:tc>
          <w:tcPr>
            <w:tcW w:w="2693" w:type="dxa"/>
          </w:tcPr>
          <w:p w14:paraId="128740D7" w14:textId="3B70B6EB" w:rsidR="00A32859" w:rsidRDefault="001B4067">
            <w:pPr>
              <w:spacing w:after="0"/>
            </w:pPr>
            <w:r>
              <w:t>Documents included</w:t>
            </w:r>
            <w:r w:rsidR="00C06A59">
              <w:t>:</w:t>
            </w:r>
            <w:r w:rsidR="00F95C7B">
              <w:t xml:space="preserve"> </w:t>
            </w:r>
            <w:r w:rsidR="00B8002A">
              <w:t>a</w:t>
            </w:r>
            <w:r w:rsidR="0057320F">
              <w:t xml:space="preserve">ctivity work plans, </w:t>
            </w:r>
            <w:r w:rsidR="00B8002A">
              <w:t>p</w:t>
            </w:r>
            <w:r w:rsidR="0057320F">
              <w:t xml:space="preserve">erformance reports, </w:t>
            </w:r>
            <w:r w:rsidR="00B8002A">
              <w:t>a</w:t>
            </w:r>
            <w:r w:rsidR="0057320F">
              <w:t xml:space="preserve">nnual reports, </w:t>
            </w:r>
            <w:r w:rsidR="00B8002A">
              <w:t>s</w:t>
            </w:r>
            <w:r w:rsidR="00F95C7B">
              <w:t>trateg</w:t>
            </w:r>
            <w:r w:rsidR="00C06A59">
              <w:t>ies</w:t>
            </w:r>
            <w:r w:rsidR="00F95C7B">
              <w:t xml:space="preserve">, </w:t>
            </w:r>
            <w:r w:rsidR="00B8002A">
              <w:t xml:space="preserve">the </w:t>
            </w:r>
            <w:r w:rsidR="001B58B7">
              <w:t xml:space="preserve">WSSP </w:t>
            </w:r>
            <w:r w:rsidR="00F95C7B">
              <w:t>Grant Opportunity Guidelines,</w:t>
            </w:r>
            <w:r w:rsidR="00605221">
              <w:t xml:space="preserve"> </w:t>
            </w:r>
            <w:r w:rsidR="00B8002A">
              <w:t>f</w:t>
            </w:r>
            <w:r w:rsidR="00605221">
              <w:t xml:space="preserve">inancial declarations, </w:t>
            </w:r>
            <w:r w:rsidR="00B8002A">
              <w:t>e</w:t>
            </w:r>
            <w:r w:rsidR="00605221">
              <w:t xml:space="preserve">xecuted agreements and </w:t>
            </w:r>
            <w:r w:rsidR="00B8002A">
              <w:t>c</w:t>
            </w:r>
            <w:r w:rsidR="00605221">
              <w:t>ontracts</w:t>
            </w:r>
            <w:r w:rsidR="0057320F">
              <w:t>.</w:t>
            </w:r>
            <w:r w:rsidR="00605221">
              <w:t xml:space="preserve"> </w:t>
            </w:r>
          </w:p>
        </w:tc>
        <w:tc>
          <w:tcPr>
            <w:tcW w:w="851" w:type="dxa"/>
          </w:tcPr>
          <w:p w14:paraId="69CF4594" w14:textId="115F7FF6" w:rsidR="00A32859" w:rsidRDefault="0057320F">
            <w:pPr>
              <w:spacing w:after="0"/>
            </w:pPr>
            <w:r>
              <w:t>n</w:t>
            </w:r>
            <w:r w:rsidR="00A32859">
              <w:t>=66</w:t>
            </w:r>
          </w:p>
        </w:tc>
        <w:tc>
          <w:tcPr>
            <w:tcW w:w="992" w:type="dxa"/>
          </w:tcPr>
          <w:p w14:paraId="4FAD37ED" w14:textId="7EB31F91" w:rsidR="00A32859" w:rsidRDefault="006F339F">
            <w:pPr>
              <w:spacing w:after="0"/>
            </w:pPr>
            <w:r>
              <w:t xml:space="preserve">Oct – </w:t>
            </w:r>
            <w:r w:rsidR="005B78DF">
              <w:t>Dec</w:t>
            </w:r>
            <w:r>
              <w:t xml:space="preserve"> 2023 </w:t>
            </w:r>
          </w:p>
        </w:tc>
        <w:tc>
          <w:tcPr>
            <w:tcW w:w="2410" w:type="dxa"/>
          </w:tcPr>
          <w:p w14:paraId="43474DEC" w14:textId="6E2632F4" w:rsidR="00A32859" w:rsidRPr="009B3F8E" w:rsidRDefault="002F5F73" w:rsidP="009B3F8E">
            <w:pPr>
              <w:spacing w:after="0"/>
            </w:pPr>
            <w:r w:rsidRPr="009B3F8E">
              <w:t>Most d</w:t>
            </w:r>
            <w:r w:rsidR="00CB584D" w:rsidRPr="009B3F8E">
              <w:t>ocument</w:t>
            </w:r>
            <w:r w:rsidR="00C06A59" w:rsidRPr="009B3F8E">
              <w:t>s</w:t>
            </w:r>
            <w:r w:rsidR="00CB584D" w:rsidRPr="009B3F8E">
              <w:t xml:space="preserve"> </w:t>
            </w:r>
            <w:r w:rsidR="00006008" w:rsidRPr="009B3F8E">
              <w:t xml:space="preserve">were </w:t>
            </w:r>
            <w:r w:rsidR="00CB584D" w:rsidRPr="009B3F8E">
              <w:t>provided by the Office of Sport</w:t>
            </w:r>
            <w:r w:rsidR="009B3F8E" w:rsidRPr="009B3F8E">
              <w:t xml:space="preserve">. </w:t>
            </w:r>
            <w:r w:rsidRPr="009B3F8E">
              <w:t xml:space="preserve">Some documents were obtained </w:t>
            </w:r>
            <w:r w:rsidR="001A41C9" w:rsidRPr="009B3F8E">
              <w:t xml:space="preserve">from </w:t>
            </w:r>
            <w:r w:rsidRPr="009B3F8E">
              <w:t>publicly available</w:t>
            </w:r>
            <w:r w:rsidR="001A41C9" w:rsidRPr="009B3F8E">
              <w:t xml:space="preserve"> sources (e.g., grantees</w:t>
            </w:r>
            <w:r w:rsidR="00B8002A">
              <w:t>’</w:t>
            </w:r>
            <w:r w:rsidR="001A41C9" w:rsidRPr="009B3F8E">
              <w:t xml:space="preserve"> annual reports)</w:t>
            </w:r>
            <w:r w:rsidR="009B3F8E">
              <w:t>.</w:t>
            </w:r>
          </w:p>
        </w:tc>
      </w:tr>
      <w:tr w:rsidR="00792D33" w14:paraId="43DFB7D9" w14:textId="77777777" w:rsidTr="00792D33">
        <w:trPr>
          <w:cnfStyle w:val="000000100000" w:firstRow="0" w:lastRow="0" w:firstColumn="0" w:lastColumn="0" w:oddVBand="0" w:evenVBand="0" w:oddHBand="1" w:evenHBand="0" w:firstRowFirstColumn="0" w:firstRowLastColumn="0" w:lastRowFirstColumn="0" w:lastRowLastColumn="0"/>
        </w:trPr>
        <w:tc>
          <w:tcPr>
            <w:tcW w:w="1219" w:type="dxa"/>
          </w:tcPr>
          <w:p w14:paraId="0D0B6A7C" w14:textId="77777777" w:rsidR="00A32859" w:rsidRDefault="00A32859">
            <w:pPr>
              <w:spacing w:after="0"/>
            </w:pPr>
            <w:r>
              <w:t>Stakeholder interviews</w:t>
            </w:r>
          </w:p>
        </w:tc>
        <w:tc>
          <w:tcPr>
            <w:tcW w:w="2693" w:type="dxa"/>
          </w:tcPr>
          <w:p w14:paraId="08E888FD" w14:textId="77777777" w:rsidR="004D2E0D" w:rsidRPr="00932C82" w:rsidRDefault="004D2E0D" w:rsidP="004D2E0D">
            <w:pPr>
              <w:pStyle w:val="ListBullet"/>
              <w:numPr>
                <w:ilvl w:val="0"/>
                <w:numId w:val="0"/>
              </w:numPr>
            </w:pPr>
            <w:r w:rsidRPr="00932C82">
              <w:t>Interviews with:</w:t>
            </w:r>
          </w:p>
          <w:p w14:paraId="12290315" w14:textId="4A7DB5D3" w:rsidR="004D2E0D" w:rsidRPr="00932C82" w:rsidRDefault="00B8002A" w:rsidP="00B95FCF">
            <w:pPr>
              <w:pStyle w:val="ListBullet"/>
            </w:pPr>
            <w:r>
              <w:t>g</w:t>
            </w:r>
            <w:r w:rsidR="004D2E0D" w:rsidRPr="00932C82">
              <w:t>rantees (n=5)</w:t>
            </w:r>
          </w:p>
          <w:p w14:paraId="6F2DF380" w14:textId="53B52ACE" w:rsidR="004D2E0D" w:rsidRPr="00932C82" w:rsidRDefault="00B8002A" w:rsidP="00B95FCF">
            <w:pPr>
              <w:pStyle w:val="ListBullet"/>
            </w:pPr>
            <w:r>
              <w:t>n</w:t>
            </w:r>
            <w:r w:rsidR="000E2A73">
              <w:t xml:space="preserve">on-grantee </w:t>
            </w:r>
            <w:r w:rsidR="00A941C6">
              <w:t xml:space="preserve">AWS Council </w:t>
            </w:r>
            <w:r w:rsidR="004D2E0D" w:rsidRPr="00932C82">
              <w:t>members (n=5)</w:t>
            </w:r>
          </w:p>
          <w:p w14:paraId="77329DA2" w14:textId="683801CB" w:rsidR="00932C82" w:rsidRPr="00932C82" w:rsidRDefault="00B8002A" w:rsidP="00B95FCF">
            <w:pPr>
              <w:pStyle w:val="ListBullet"/>
            </w:pPr>
            <w:r>
              <w:t>m</w:t>
            </w:r>
            <w:r w:rsidR="004D2E0D" w:rsidRPr="00932C82">
              <w:t>inisterial</w:t>
            </w:r>
            <w:r w:rsidR="00932C82" w:rsidRPr="00932C82">
              <w:t xml:space="preserve"> staff (n=3)</w:t>
            </w:r>
          </w:p>
          <w:p w14:paraId="5A36F7D5" w14:textId="29EC57D6" w:rsidR="00932C82" w:rsidRPr="00E8165E" w:rsidRDefault="00335A09" w:rsidP="00B95FCF">
            <w:pPr>
              <w:pStyle w:val="ListBullet"/>
            </w:pPr>
            <w:r w:rsidRPr="00E8165E">
              <w:t>Department of Social Services’</w:t>
            </w:r>
            <w:r w:rsidRPr="00E8165E">
              <w:rPr>
                <w:b/>
                <w:bCs/>
              </w:rPr>
              <w:t xml:space="preserve"> </w:t>
            </w:r>
            <w:r w:rsidR="004D2E0D" w:rsidRPr="00E8165E">
              <w:t xml:space="preserve">Community </w:t>
            </w:r>
            <w:r w:rsidR="00B95FCF" w:rsidRPr="00E8165E">
              <w:t>G</w:t>
            </w:r>
            <w:r w:rsidR="004D2E0D" w:rsidRPr="00E8165E">
              <w:t xml:space="preserve">rants </w:t>
            </w:r>
            <w:r w:rsidR="00B95FCF" w:rsidRPr="00E8165E">
              <w:t>H</w:t>
            </w:r>
            <w:r w:rsidR="004D2E0D" w:rsidRPr="00E8165E">
              <w:t>ub</w:t>
            </w:r>
            <w:r w:rsidRPr="00E8165E">
              <w:t xml:space="preserve"> staff</w:t>
            </w:r>
            <w:r w:rsidR="00932C82" w:rsidRPr="00E8165E">
              <w:t xml:space="preserve"> (n=1)</w:t>
            </w:r>
          </w:p>
          <w:p w14:paraId="0A00CF66" w14:textId="47A9A43C" w:rsidR="004D2E0D" w:rsidRPr="00932C82" w:rsidRDefault="00335A09" w:rsidP="00B95FCF">
            <w:pPr>
              <w:pStyle w:val="ListBullet"/>
            </w:pPr>
            <w:r>
              <w:t>National Indigenous Australians Agency staff</w:t>
            </w:r>
            <w:r w:rsidR="004D2E0D" w:rsidRPr="0071601A">
              <w:t xml:space="preserve"> (</w:t>
            </w:r>
            <w:r w:rsidR="00932C82" w:rsidRPr="00932C82">
              <w:t>n=1</w:t>
            </w:r>
            <w:r w:rsidR="004D2E0D" w:rsidRPr="0071601A">
              <w:t>)</w:t>
            </w:r>
          </w:p>
        </w:tc>
        <w:tc>
          <w:tcPr>
            <w:tcW w:w="851" w:type="dxa"/>
          </w:tcPr>
          <w:p w14:paraId="53E66EE0" w14:textId="3D7A3512" w:rsidR="00932C82" w:rsidRPr="00932C82" w:rsidRDefault="0057320F" w:rsidP="00932C82">
            <w:pPr>
              <w:spacing w:after="0"/>
            </w:pPr>
            <w:r>
              <w:t>n</w:t>
            </w:r>
            <w:r w:rsidR="00A32859" w:rsidRPr="00932C82">
              <w:t>=15</w:t>
            </w:r>
            <w:r w:rsidR="00A32859" w:rsidRPr="00932C82">
              <w:br/>
            </w:r>
          </w:p>
          <w:p w14:paraId="5C211FF2" w14:textId="30C0967F" w:rsidR="00A32859" w:rsidRPr="00932C82" w:rsidRDefault="00A32859">
            <w:pPr>
              <w:spacing w:after="0"/>
            </w:pPr>
          </w:p>
        </w:tc>
        <w:tc>
          <w:tcPr>
            <w:tcW w:w="992" w:type="dxa"/>
          </w:tcPr>
          <w:p w14:paraId="7DD360F9" w14:textId="28C56AF6" w:rsidR="00A32859" w:rsidRDefault="00A83F81">
            <w:pPr>
              <w:spacing w:after="0"/>
            </w:pPr>
            <w:r>
              <w:t xml:space="preserve">16 </w:t>
            </w:r>
            <w:r w:rsidR="005B78DF">
              <w:t>Nov – 20 Dec</w:t>
            </w:r>
          </w:p>
        </w:tc>
        <w:tc>
          <w:tcPr>
            <w:tcW w:w="2410" w:type="dxa"/>
          </w:tcPr>
          <w:p w14:paraId="4344025C" w14:textId="755DA350" w:rsidR="008B7102" w:rsidRPr="009B3F8E" w:rsidRDefault="001826CC" w:rsidP="009B3F8E">
            <w:pPr>
              <w:spacing w:after="0"/>
            </w:pPr>
            <w:r w:rsidRPr="009B3F8E">
              <w:t xml:space="preserve">All </w:t>
            </w:r>
            <w:r w:rsidR="00A941C6">
              <w:t xml:space="preserve">AWS Council </w:t>
            </w:r>
            <w:r w:rsidRPr="009B3F8E">
              <w:t>members were</w:t>
            </w:r>
            <w:r w:rsidR="000E2A73" w:rsidRPr="009B3F8E">
              <w:t xml:space="preserve"> invited to participate in the revie</w:t>
            </w:r>
            <w:r w:rsidR="008B7102" w:rsidRPr="009B3F8E">
              <w:t>w.</w:t>
            </w:r>
            <w:r w:rsidR="009B3F8E">
              <w:t xml:space="preserve"> Three members declined to </w:t>
            </w:r>
            <w:r w:rsidR="00226A23">
              <w:t>be interviewed</w:t>
            </w:r>
            <w:r w:rsidR="009B3F8E">
              <w:t>.</w:t>
            </w:r>
          </w:p>
          <w:p w14:paraId="313C3D66" w14:textId="5840EED1" w:rsidR="008B7102" w:rsidRDefault="008B7102">
            <w:pPr>
              <w:spacing w:after="0"/>
            </w:pPr>
          </w:p>
        </w:tc>
      </w:tr>
    </w:tbl>
    <w:p w14:paraId="0DFCDD29" w14:textId="1E38A080" w:rsidR="00F13C9D" w:rsidRDefault="00F13C9D" w:rsidP="00F13C9D">
      <w:pPr>
        <w:pStyle w:val="Heading3"/>
      </w:pPr>
      <w:r>
        <w:t>Limitations</w:t>
      </w:r>
    </w:p>
    <w:p w14:paraId="3542A569" w14:textId="0D050C3F" w:rsidR="00F13C9D" w:rsidRPr="00F13C9D" w:rsidRDefault="00F13C9D" w:rsidP="00F13C9D">
      <w:pPr>
        <w:sectPr w:rsidR="00F13C9D" w:rsidRPr="00F13C9D" w:rsidSect="000A2770">
          <w:headerReference w:type="default" r:id="rId45"/>
          <w:footerReference w:type="default" r:id="rId46"/>
          <w:pgSz w:w="11906" w:h="16838" w:code="9"/>
          <w:pgMar w:top="1418" w:right="1418" w:bottom="1418" w:left="2268" w:header="561" w:footer="57" w:gutter="0"/>
          <w:cols w:space="708"/>
          <w:docGrid w:linePitch="360"/>
        </w:sectPr>
      </w:pPr>
      <w:r>
        <w:t xml:space="preserve">The methods were implemented </w:t>
      </w:r>
      <w:r w:rsidR="00D313C3">
        <w:t xml:space="preserve">largely as </w:t>
      </w:r>
      <w:r>
        <w:t>intended</w:t>
      </w:r>
      <w:r w:rsidR="00B46C99">
        <w:t>, and s</w:t>
      </w:r>
      <w:r w:rsidR="009932DE">
        <w:t xml:space="preserve">ufficient data </w:t>
      </w:r>
      <w:r w:rsidR="00335A09">
        <w:t>were</w:t>
      </w:r>
      <w:r w:rsidR="009932DE">
        <w:t xml:space="preserve"> collected to answer </w:t>
      </w:r>
      <w:r w:rsidR="00A537AC">
        <w:t>each</w:t>
      </w:r>
      <w:r w:rsidR="009932DE">
        <w:t xml:space="preserve"> review question</w:t>
      </w:r>
      <w:r w:rsidR="00D313C3">
        <w:t>.</w:t>
      </w:r>
      <w:r w:rsidR="00B46C99">
        <w:t xml:space="preserve"> </w:t>
      </w:r>
      <w:r w:rsidR="005B0DF3">
        <w:t>There are no</w:t>
      </w:r>
      <w:r w:rsidR="00B46C99">
        <w:t xml:space="preserve"> significant limitations</w:t>
      </w:r>
      <w:r w:rsidR="005B0DF3">
        <w:t xml:space="preserve"> to consider when interpreting the findings</w:t>
      </w:r>
      <w:r w:rsidR="001E414E">
        <w:t xml:space="preserve"> presented in the following chapters</w:t>
      </w:r>
      <w:r w:rsidR="005B0DF3">
        <w:t>.</w:t>
      </w:r>
    </w:p>
    <w:p w14:paraId="43392527" w14:textId="0445C2C9" w:rsidR="00BD0FE3" w:rsidRPr="00EA6D10" w:rsidRDefault="001E2620" w:rsidP="001E2620">
      <w:pPr>
        <w:pStyle w:val="Heading1"/>
        <w:rPr>
          <w:color w:val="0D3C4A"/>
        </w:rPr>
      </w:pPr>
      <w:bookmarkStart w:id="33" w:name="_Toc155888183"/>
      <w:bookmarkStart w:id="34" w:name="_Toc159238550"/>
      <w:r w:rsidRPr="00EA6D10">
        <w:rPr>
          <w:color w:val="0D3C4A"/>
        </w:rPr>
        <w:lastRenderedPageBreak/>
        <w:t>Appropriateness</w:t>
      </w:r>
      <w:bookmarkEnd w:id="33"/>
      <w:bookmarkEnd w:id="34"/>
    </w:p>
    <w:p w14:paraId="55F41D8E" w14:textId="14D95DED" w:rsidR="009F33DC" w:rsidRDefault="007F4B0B" w:rsidP="009F33DC">
      <w:r>
        <w:t xml:space="preserve">This chapter </w:t>
      </w:r>
      <w:r w:rsidR="0074190E">
        <w:t>addresses</w:t>
      </w:r>
      <w:r>
        <w:t xml:space="preserve"> K</w:t>
      </w:r>
      <w:r w:rsidR="00640D61">
        <w:t>R</w:t>
      </w:r>
      <w:r>
        <w:t>Q 1</w:t>
      </w:r>
      <w:r w:rsidR="0074190E">
        <w:t xml:space="preserve"> – How</w:t>
      </w:r>
      <w:r>
        <w:t xml:space="preserve"> well </w:t>
      </w:r>
      <w:r w:rsidR="002C40E3">
        <w:t>are</w:t>
      </w:r>
      <w:r>
        <w:t xml:space="preserve"> the program</w:t>
      </w:r>
      <w:r w:rsidR="002C40E3">
        <w:t>s</w:t>
      </w:r>
      <w:r>
        <w:t xml:space="preserve"> being delivered? </w:t>
      </w:r>
      <w:r w:rsidR="00A733A1">
        <w:t>This is done</w:t>
      </w:r>
      <w:r>
        <w:t xml:space="preserve"> by </w:t>
      </w:r>
      <w:r w:rsidR="0074190E">
        <w:t>answering</w:t>
      </w:r>
      <w:r w:rsidR="00A733A1">
        <w:t xml:space="preserve"> </w:t>
      </w:r>
      <w:r w:rsidR="002E1B88">
        <w:t xml:space="preserve">3 </w:t>
      </w:r>
      <w:r>
        <w:t>sub</w:t>
      </w:r>
      <w:r w:rsidR="00E235F9">
        <w:t>-</w:t>
      </w:r>
      <w:r>
        <w:t>questions:</w:t>
      </w:r>
    </w:p>
    <w:p w14:paraId="576F183D" w14:textId="77777777" w:rsidR="009F33DC" w:rsidRDefault="00E2486E" w:rsidP="00B64919">
      <w:pPr>
        <w:pStyle w:val="ListBullet"/>
      </w:pPr>
      <w:r w:rsidRPr="001C314D">
        <w:rPr>
          <w:lang w:eastAsia="en-GB"/>
        </w:rPr>
        <w:t>Are activities delivered remaining relevant to address safety issues and areas of concern?</w:t>
      </w:r>
    </w:p>
    <w:p w14:paraId="72BDEE22" w14:textId="77777777" w:rsidR="009F33DC" w:rsidRDefault="00E2486E" w:rsidP="00B64919">
      <w:pPr>
        <w:pStyle w:val="ListBullet"/>
      </w:pPr>
      <w:r w:rsidRPr="001C314D">
        <w:rPr>
          <w:lang w:eastAsia="en-GB"/>
        </w:rPr>
        <w:t xml:space="preserve">Are opportunities to advance water </w:t>
      </w:r>
      <w:r>
        <w:rPr>
          <w:lang w:eastAsia="en-GB"/>
        </w:rPr>
        <w:t xml:space="preserve">and snow </w:t>
      </w:r>
      <w:r w:rsidRPr="001C314D">
        <w:rPr>
          <w:lang w:eastAsia="en-GB"/>
        </w:rPr>
        <w:t>safety being identified, developed and implemented?</w:t>
      </w:r>
    </w:p>
    <w:p w14:paraId="1C6EEA63" w14:textId="71F5121B" w:rsidR="007F4B0B" w:rsidRDefault="00A733A1" w:rsidP="00B64919">
      <w:pPr>
        <w:pStyle w:val="ListBullet"/>
      </w:pPr>
      <w:r w:rsidRPr="001C314D">
        <w:rPr>
          <w:lang w:eastAsia="en-GB"/>
        </w:rPr>
        <w:t xml:space="preserve">What are the enablers and barriers to </w:t>
      </w:r>
      <w:r w:rsidR="00F66FA4">
        <w:rPr>
          <w:lang w:eastAsia="en-GB"/>
        </w:rPr>
        <w:t>program delivery</w:t>
      </w:r>
      <w:r w:rsidRPr="001C314D">
        <w:rPr>
          <w:lang w:eastAsia="en-GB"/>
        </w:rPr>
        <w:t>?</w:t>
      </w:r>
    </w:p>
    <w:p w14:paraId="3C72739B" w14:textId="49A851B5" w:rsidR="007F4B0B" w:rsidRPr="007F4B0B" w:rsidRDefault="00D463EE" w:rsidP="00734644">
      <w:pPr>
        <w:pStyle w:val="ListNumber"/>
        <w:numPr>
          <w:ilvl w:val="0"/>
          <w:numId w:val="0"/>
        </w:numPr>
        <w:spacing w:before="240"/>
      </w:pPr>
      <w:r>
        <w:t>K</w:t>
      </w:r>
      <w:r w:rsidR="007F4B0B">
        <w:t xml:space="preserve">ey findings </w:t>
      </w:r>
      <w:r w:rsidR="00D210C2">
        <w:t xml:space="preserve">in relation to </w:t>
      </w:r>
      <w:r w:rsidR="007F4B0B">
        <w:t xml:space="preserve">these </w:t>
      </w:r>
      <w:r w:rsidR="000A04D5">
        <w:t>sub-</w:t>
      </w:r>
      <w:r w:rsidR="007F4B0B">
        <w:t xml:space="preserve">questions are </w:t>
      </w:r>
      <w:r w:rsidR="001E689D">
        <w:t>provided</w:t>
      </w:r>
      <w:r w:rsidR="007F4B0B">
        <w:t xml:space="preserve"> below.</w:t>
      </w:r>
    </w:p>
    <w:p w14:paraId="52410286" w14:textId="3042A555" w:rsidR="00C6097F" w:rsidRDefault="00C6097F" w:rsidP="009445D9">
      <w:pPr>
        <w:pStyle w:val="Heading2"/>
        <w:rPr>
          <w:lang w:eastAsia="en-GB"/>
        </w:rPr>
      </w:pPr>
      <w:bookmarkStart w:id="35" w:name="_Toc155888184"/>
      <w:bookmarkStart w:id="36" w:name="_Toc159238551"/>
      <w:r w:rsidRPr="001C314D">
        <w:rPr>
          <w:lang w:eastAsia="en-GB"/>
        </w:rPr>
        <w:t>Are activities delivered remaining relevant to address safety issues and areas of concern?</w:t>
      </w:r>
      <w:bookmarkEnd w:id="35"/>
      <w:bookmarkEnd w:id="36"/>
    </w:p>
    <w:tbl>
      <w:tblPr>
        <w:tblStyle w:val="ARTDTable"/>
        <w:tblW w:w="0" w:type="auto"/>
        <w:shd w:val="clear" w:color="auto" w:fill="EAF5F7" w:themeFill="background2"/>
        <w:tblLook w:val="04A0" w:firstRow="1" w:lastRow="0" w:firstColumn="1" w:lastColumn="0" w:noHBand="0" w:noVBand="1"/>
      </w:tblPr>
      <w:tblGrid>
        <w:gridCol w:w="7881"/>
      </w:tblGrid>
      <w:tr w:rsidR="00380CE0" w14:paraId="5A2EFB97" w14:textId="77777777" w:rsidTr="00644723">
        <w:trPr>
          <w:cnfStyle w:val="100000000000" w:firstRow="1" w:lastRow="0" w:firstColumn="0" w:lastColumn="0" w:oddVBand="0" w:evenVBand="0" w:oddHBand="0" w:evenHBand="0" w:firstRowFirstColumn="0" w:firstRowLastColumn="0" w:lastRowFirstColumn="0" w:lastRowLastColumn="0"/>
        </w:trPr>
        <w:tc>
          <w:tcPr>
            <w:tcW w:w="7881" w:type="dxa"/>
            <w:shd w:val="clear" w:color="auto" w:fill="EAF5F7" w:themeFill="background2"/>
          </w:tcPr>
          <w:p w14:paraId="19E03A5B" w14:textId="5ABF26E9" w:rsidR="007B0D51" w:rsidRPr="007B0D51" w:rsidRDefault="007B0D51" w:rsidP="007B0D51">
            <w:pPr>
              <w:pStyle w:val="ListBullet"/>
              <w:numPr>
                <w:ilvl w:val="0"/>
                <w:numId w:val="0"/>
              </w:numPr>
              <w:ind w:left="360" w:hanging="360"/>
              <w:jc w:val="center"/>
              <w:rPr>
                <w:color w:val="005677" w:themeColor="accent1"/>
                <w:sz w:val="20"/>
                <w:szCs w:val="24"/>
                <w:u w:val="single"/>
                <w:lang w:eastAsia="en-GB"/>
              </w:rPr>
            </w:pPr>
            <w:bookmarkStart w:id="37" w:name="_Hlk155868328"/>
            <w:r w:rsidRPr="0077532C">
              <w:rPr>
                <w:color w:val="005677" w:themeColor="accent1"/>
                <w:sz w:val="20"/>
                <w:szCs w:val="24"/>
                <w:u w:val="single"/>
                <w:lang w:eastAsia="en-GB"/>
              </w:rPr>
              <w:t xml:space="preserve">Key </w:t>
            </w:r>
            <w:r w:rsidRPr="005361B4">
              <w:rPr>
                <w:color w:val="005677" w:themeColor="accent1"/>
                <w:sz w:val="20"/>
                <w:szCs w:val="24"/>
                <w:u w:val="single"/>
                <w:lang w:eastAsia="en-GB"/>
              </w:rPr>
              <w:t>finding</w:t>
            </w:r>
            <w:r>
              <w:rPr>
                <w:color w:val="005677" w:themeColor="accent1"/>
                <w:sz w:val="20"/>
                <w:szCs w:val="24"/>
                <w:u w:val="single"/>
                <w:lang w:eastAsia="en-GB"/>
              </w:rPr>
              <w:t>s</w:t>
            </w:r>
          </w:p>
          <w:p w14:paraId="3CA6A2D0" w14:textId="247F439C" w:rsidR="00380CE0" w:rsidRPr="007B0D51" w:rsidRDefault="00380CE0" w:rsidP="005D3A4B">
            <w:pPr>
              <w:pStyle w:val="ListBullet"/>
              <w:numPr>
                <w:ilvl w:val="0"/>
                <w:numId w:val="28"/>
              </w:numPr>
              <w:rPr>
                <w:b w:val="0"/>
                <w:color w:val="auto"/>
                <w:sz w:val="20"/>
                <w:szCs w:val="20"/>
                <w:lang w:eastAsia="en-GB"/>
              </w:rPr>
            </w:pPr>
            <w:r w:rsidRPr="007B0D51">
              <w:rPr>
                <w:b w:val="0"/>
                <w:color w:val="auto"/>
                <w:sz w:val="20"/>
                <w:szCs w:val="20"/>
              </w:rPr>
              <w:t>Activities delivered through the program</w:t>
            </w:r>
            <w:r w:rsidR="00883740">
              <w:rPr>
                <w:b w:val="0"/>
                <w:color w:val="auto"/>
                <w:sz w:val="20"/>
                <w:szCs w:val="20"/>
              </w:rPr>
              <w:t>s</w:t>
            </w:r>
            <w:r w:rsidRPr="007B0D51">
              <w:rPr>
                <w:b w:val="0"/>
                <w:color w:val="auto"/>
                <w:sz w:val="20"/>
                <w:szCs w:val="20"/>
              </w:rPr>
              <w:t xml:space="preserve"> remain appropriate for addressing </w:t>
            </w:r>
            <w:r w:rsidRPr="00B0712B">
              <w:rPr>
                <w:szCs w:val="20"/>
              </w:rPr>
              <w:t>water safety</w:t>
            </w:r>
            <w:r w:rsidRPr="007B0D51">
              <w:rPr>
                <w:b w:val="0"/>
                <w:color w:val="auto"/>
                <w:sz w:val="20"/>
                <w:szCs w:val="20"/>
              </w:rPr>
              <w:t xml:space="preserve"> issues because they are selected based on needs identified through routinely collected data</w:t>
            </w:r>
            <w:r w:rsidR="00CD34EB" w:rsidRPr="007B0D51">
              <w:rPr>
                <w:b w:val="0"/>
                <w:color w:val="auto"/>
                <w:sz w:val="20"/>
                <w:szCs w:val="20"/>
              </w:rPr>
              <w:t>.</w:t>
            </w:r>
          </w:p>
          <w:p w14:paraId="728F73D2" w14:textId="6084D1B0" w:rsidR="007B0D51" w:rsidRPr="007B0D51" w:rsidRDefault="00380CE0" w:rsidP="005D3A4B">
            <w:pPr>
              <w:pStyle w:val="ListBullet"/>
              <w:numPr>
                <w:ilvl w:val="0"/>
                <w:numId w:val="28"/>
              </w:numPr>
              <w:rPr>
                <w:sz w:val="20"/>
                <w:szCs w:val="20"/>
                <w:lang w:eastAsia="en-GB"/>
              </w:rPr>
            </w:pPr>
            <w:r w:rsidRPr="007B0D51">
              <w:rPr>
                <w:b w:val="0"/>
                <w:color w:val="auto"/>
                <w:sz w:val="20"/>
                <w:szCs w:val="20"/>
              </w:rPr>
              <w:t xml:space="preserve">The </w:t>
            </w:r>
            <w:r w:rsidR="00A941C6" w:rsidRPr="00F71B83">
              <w:rPr>
                <w:szCs w:val="20"/>
              </w:rPr>
              <w:t>AWS Council</w:t>
            </w:r>
            <w:r w:rsidR="00A941C6">
              <w:rPr>
                <w:b w:val="0"/>
                <w:color w:val="auto"/>
                <w:sz w:val="20"/>
                <w:szCs w:val="20"/>
              </w:rPr>
              <w:t xml:space="preserve"> </w:t>
            </w:r>
            <w:r w:rsidRPr="007B0D51">
              <w:rPr>
                <w:b w:val="0"/>
                <w:color w:val="auto"/>
                <w:sz w:val="20"/>
                <w:szCs w:val="20"/>
              </w:rPr>
              <w:t>use</w:t>
            </w:r>
            <w:r w:rsidR="00E32C49">
              <w:rPr>
                <w:b w:val="0"/>
                <w:color w:val="auto"/>
                <w:sz w:val="20"/>
                <w:szCs w:val="20"/>
              </w:rPr>
              <w:t>s</w:t>
            </w:r>
            <w:r w:rsidRPr="007B0D51">
              <w:rPr>
                <w:b w:val="0"/>
                <w:color w:val="auto"/>
                <w:sz w:val="20"/>
                <w:szCs w:val="20"/>
              </w:rPr>
              <w:t xml:space="preserve"> research generated by RLSA (e.g., </w:t>
            </w:r>
            <w:r w:rsidR="00E04010">
              <w:rPr>
                <w:b w:val="0"/>
                <w:color w:val="auto"/>
                <w:sz w:val="20"/>
                <w:szCs w:val="20"/>
              </w:rPr>
              <w:t xml:space="preserve">the </w:t>
            </w:r>
            <w:r w:rsidR="00E04010" w:rsidRPr="00B0712B">
              <w:rPr>
                <w:i/>
                <w:iCs/>
                <w:szCs w:val="20"/>
              </w:rPr>
              <w:t>a</w:t>
            </w:r>
            <w:r w:rsidRPr="00B0712B">
              <w:rPr>
                <w:i/>
                <w:iCs/>
                <w:szCs w:val="20"/>
              </w:rPr>
              <w:t xml:space="preserve">nnual </w:t>
            </w:r>
            <w:r w:rsidR="00E04010" w:rsidRPr="00B0712B">
              <w:rPr>
                <w:i/>
                <w:iCs/>
                <w:szCs w:val="20"/>
              </w:rPr>
              <w:t xml:space="preserve">National </w:t>
            </w:r>
            <w:r w:rsidRPr="00B0712B">
              <w:rPr>
                <w:i/>
                <w:iCs/>
                <w:szCs w:val="20"/>
              </w:rPr>
              <w:t>Drowning Reports</w:t>
            </w:r>
            <w:r w:rsidRPr="007B0D51">
              <w:rPr>
                <w:b w:val="0"/>
                <w:color w:val="auto"/>
                <w:sz w:val="20"/>
                <w:szCs w:val="20"/>
              </w:rPr>
              <w:t xml:space="preserve">) and SLSA to identify the most significant </w:t>
            </w:r>
            <w:r w:rsidRPr="005A43CE">
              <w:rPr>
                <w:b w:val="0"/>
                <w:color w:val="auto"/>
                <w:sz w:val="20"/>
                <w:szCs w:val="20"/>
              </w:rPr>
              <w:t>water safety</w:t>
            </w:r>
            <w:r w:rsidRPr="007B0D51">
              <w:rPr>
                <w:b w:val="0"/>
                <w:color w:val="auto"/>
                <w:sz w:val="20"/>
                <w:szCs w:val="20"/>
              </w:rPr>
              <w:t xml:space="preserve"> issues that need to be addressed.</w:t>
            </w:r>
          </w:p>
          <w:p w14:paraId="3E72EE5B" w14:textId="626D480B" w:rsidR="00380CE0" w:rsidRPr="00054C00" w:rsidRDefault="00380CE0" w:rsidP="005D3A4B">
            <w:pPr>
              <w:pStyle w:val="ListBullet"/>
              <w:numPr>
                <w:ilvl w:val="0"/>
                <w:numId w:val="28"/>
              </w:numPr>
              <w:rPr>
                <w:lang w:eastAsia="en-GB"/>
              </w:rPr>
            </w:pPr>
            <w:r w:rsidRPr="007B0D51">
              <w:rPr>
                <w:b w:val="0"/>
                <w:color w:val="auto"/>
                <w:sz w:val="20"/>
                <w:szCs w:val="20"/>
                <w:lang w:eastAsia="en-GB"/>
              </w:rPr>
              <w:t xml:space="preserve">This informs the </w:t>
            </w:r>
            <w:r w:rsidR="00E32C49">
              <w:rPr>
                <w:b w:val="0"/>
                <w:color w:val="auto"/>
                <w:sz w:val="20"/>
                <w:szCs w:val="20"/>
                <w:lang w:eastAsia="en-GB"/>
              </w:rPr>
              <w:t>c</w:t>
            </w:r>
            <w:r w:rsidRPr="007B0D51">
              <w:rPr>
                <w:b w:val="0"/>
                <w:color w:val="auto"/>
                <w:sz w:val="20"/>
                <w:szCs w:val="20"/>
                <w:lang w:eastAsia="en-GB"/>
              </w:rPr>
              <w:t>ouncil</w:t>
            </w:r>
            <w:r w:rsidR="00E32C49">
              <w:rPr>
                <w:b w:val="0"/>
                <w:color w:val="auto"/>
                <w:sz w:val="20"/>
                <w:szCs w:val="20"/>
                <w:lang w:eastAsia="en-GB"/>
              </w:rPr>
              <w:t>’</w:t>
            </w:r>
            <w:r w:rsidRPr="007B0D51">
              <w:rPr>
                <w:b w:val="0"/>
                <w:color w:val="auto"/>
                <w:sz w:val="20"/>
                <w:szCs w:val="20"/>
                <w:lang w:eastAsia="en-GB"/>
              </w:rPr>
              <w:t>s activities – such as delivering targeted programs, conducting research on specific water safety issues, developing educational resources, and running public awareness campaigns.</w:t>
            </w:r>
          </w:p>
        </w:tc>
      </w:tr>
    </w:tbl>
    <w:bookmarkEnd w:id="37"/>
    <w:p w14:paraId="3C582CA8" w14:textId="326F2CF0" w:rsidR="003435AE" w:rsidRPr="00D811B0" w:rsidRDefault="00B17C4A" w:rsidP="00B37655">
      <w:pPr>
        <w:pStyle w:val="Heading3"/>
        <w:numPr>
          <w:ilvl w:val="0"/>
          <w:numId w:val="0"/>
        </w:numPr>
        <w:ind w:left="794" w:hanging="794"/>
        <w:rPr>
          <w:lang w:eastAsia="en-GB"/>
        </w:rPr>
      </w:pPr>
      <w:r>
        <w:rPr>
          <w:lang w:eastAsia="en-GB"/>
        </w:rPr>
        <w:t>Funded a</w:t>
      </w:r>
      <w:r w:rsidR="006A0FA3">
        <w:rPr>
          <w:lang w:eastAsia="en-GB"/>
        </w:rPr>
        <w:t>ctivities</w:t>
      </w:r>
    </w:p>
    <w:p w14:paraId="1DB60A37" w14:textId="148803CA" w:rsidR="003435AE" w:rsidRDefault="003435AE" w:rsidP="003435AE">
      <w:r>
        <w:t xml:space="preserve">The WSSP funds baseload capacity of </w:t>
      </w:r>
      <w:r w:rsidR="00033F8D">
        <w:t xml:space="preserve">4 </w:t>
      </w:r>
      <w:r>
        <w:t>water safety organisations</w:t>
      </w:r>
      <w:r w:rsidR="001556FC">
        <w:t xml:space="preserve"> and </w:t>
      </w:r>
      <w:r w:rsidR="00033F8D">
        <w:t xml:space="preserve">1 </w:t>
      </w:r>
      <w:r w:rsidR="001556FC">
        <w:t>snow safety organisation</w:t>
      </w:r>
      <w:r>
        <w:t>: RLSA</w:t>
      </w:r>
      <w:r w:rsidR="00574B70">
        <w:t>,</w:t>
      </w:r>
      <w:r>
        <w:t xml:space="preserve"> SLSA</w:t>
      </w:r>
      <w:r w:rsidR="00574B70">
        <w:t>,</w:t>
      </w:r>
      <w:r>
        <w:t xml:space="preserve"> AUSTSWIM</w:t>
      </w:r>
      <w:r w:rsidR="00574B70">
        <w:t>,</w:t>
      </w:r>
      <w:r>
        <w:t xml:space="preserve"> Laurie Lawrence</w:t>
      </w:r>
      <w:r w:rsidR="001556FC">
        <w:t xml:space="preserve"> and </w:t>
      </w:r>
      <w:r w:rsidR="00956DED">
        <w:t>ASPA</w:t>
      </w:r>
      <w:r>
        <w:t>. This funding enables the</w:t>
      </w:r>
      <w:r w:rsidR="001556FC">
        <w:t xml:space="preserve"> </w:t>
      </w:r>
      <w:r w:rsidR="00610ECE">
        <w:t xml:space="preserve">4 </w:t>
      </w:r>
      <w:r w:rsidR="001556FC">
        <w:t>water safety</w:t>
      </w:r>
      <w:r>
        <w:t xml:space="preserve"> organisations to address safety issues and areas of concern identified in the </w:t>
      </w:r>
      <w:r w:rsidR="003B7120">
        <w:t xml:space="preserve">AWSS </w:t>
      </w:r>
      <w:proofErr w:type="gramStart"/>
      <w:r w:rsidR="003B7120">
        <w:t>2030</w:t>
      </w:r>
      <w:r w:rsidR="00610ECE">
        <w:t>,</w:t>
      </w:r>
      <w:r w:rsidR="000040E7">
        <w:t xml:space="preserve"> and</w:t>
      </w:r>
      <w:proofErr w:type="gramEnd"/>
      <w:r w:rsidR="000040E7">
        <w:t xml:space="preserve"> enables ASPA to </w:t>
      </w:r>
      <w:r w:rsidR="00733CE0">
        <w:t>manage snow safety</w:t>
      </w:r>
      <w:r w:rsidR="00862463">
        <w:t xml:space="preserve"> in Australia.</w:t>
      </w:r>
    </w:p>
    <w:p w14:paraId="79F653F3" w14:textId="7F740E62" w:rsidR="00380777" w:rsidRPr="00380777" w:rsidRDefault="00380777" w:rsidP="00380777">
      <w:pPr>
        <w:ind w:left="737"/>
        <w:rPr>
          <w:i/>
          <w:iCs/>
        </w:rPr>
      </w:pPr>
      <w:r w:rsidRPr="00380777">
        <w:rPr>
          <w:i/>
          <w:iCs/>
        </w:rPr>
        <w:t>Federal funding provides a core funding that allows us to be able to service the industry to make sure everyone understand what their roles and responsibilities are</w:t>
      </w:r>
      <w:r>
        <w:rPr>
          <w:i/>
          <w:iCs/>
        </w:rPr>
        <w:t xml:space="preserve">. </w:t>
      </w:r>
      <w:r w:rsidR="00610ECE">
        <w:rPr>
          <w:i/>
          <w:iCs/>
        </w:rPr>
        <w:br/>
      </w:r>
      <w:r w:rsidRPr="00E41E42">
        <w:rPr>
          <w:i/>
          <w:iCs/>
        </w:rPr>
        <w:t xml:space="preserve">– </w:t>
      </w:r>
      <w:r w:rsidR="00A941C6">
        <w:rPr>
          <w:i/>
          <w:iCs/>
        </w:rPr>
        <w:t xml:space="preserve">AWS </w:t>
      </w:r>
      <w:r>
        <w:rPr>
          <w:i/>
          <w:iCs/>
        </w:rPr>
        <w:t>C</w:t>
      </w:r>
      <w:r w:rsidRPr="00E41E42">
        <w:rPr>
          <w:i/>
          <w:iCs/>
        </w:rPr>
        <w:t>ouncil member (</w:t>
      </w:r>
      <w:r>
        <w:rPr>
          <w:i/>
          <w:iCs/>
        </w:rPr>
        <w:t>N</w:t>
      </w:r>
      <w:r w:rsidRPr="00E41E42">
        <w:rPr>
          <w:i/>
          <w:iCs/>
        </w:rPr>
        <w:t>on-grantee)</w:t>
      </w:r>
    </w:p>
    <w:p w14:paraId="6BB2AA02" w14:textId="124753E0" w:rsidR="003435AE" w:rsidRDefault="003435AE" w:rsidP="003435AE">
      <w:r>
        <w:t xml:space="preserve">The </w:t>
      </w:r>
      <w:r w:rsidR="0008227E">
        <w:t xml:space="preserve">WSSP </w:t>
      </w:r>
      <w:r>
        <w:t>funding is largely used to conduct and disseminate research and educational resources through SLSA and RLSA. Laurie Lawrence provides educational materials about water safety</w:t>
      </w:r>
      <w:r w:rsidR="007B3C83">
        <w:t>,</w:t>
      </w:r>
      <w:r>
        <w:t xml:space="preserve"> targeting children from 0</w:t>
      </w:r>
      <w:r w:rsidR="007B3C83">
        <w:t xml:space="preserve"> to </w:t>
      </w:r>
      <w:r>
        <w:t>5 years of age, and AUSTSWIM provide</w:t>
      </w:r>
      <w:r w:rsidR="007B3C83">
        <w:t>s</w:t>
      </w:r>
      <w:r>
        <w:t xml:space="preserve"> accredited swimming training to both new and existing swimming instructors. Whil</w:t>
      </w:r>
      <w:r w:rsidR="00905BF7">
        <w:t>e</w:t>
      </w:r>
      <w:r>
        <w:t xml:space="preserve"> the work of AUSTSWIM does</w:t>
      </w:r>
      <w:r w:rsidR="003A568F">
        <w:t xml:space="preserve"> </w:t>
      </w:r>
      <w:r>
        <w:t>n</w:t>
      </w:r>
      <w:r w:rsidR="003A568F">
        <w:t>o</w:t>
      </w:r>
      <w:r>
        <w:t xml:space="preserve">t </w:t>
      </w:r>
      <w:r w:rsidR="00AC3B2F">
        <w:t xml:space="preserve">constitute </w:t>
      </w:r>
      <w:r>
        <w:t xml:space="preserve">research and education, </w:t>
      </w:r>
      <w:r w:rsidR="00E61CC1">
        <w:t xml:space="preserve">it </w:t>
      </w:r>
      <w:r>
        <w:t xml:space="preserve">responds to an ongoing and critical need </w:t>
      </w:r>
      <w:r w:rsidR="0038734D">
        <w:t>for</w:t>
      </w:r>
      <w:r>
        <w:t xml:space="preserve"> accredited swimming instructors.</w:t>
      </w:r>
      <w:r w:rsidR="00F502E5">
        <w:t xml:space="preserve"> The WSSP funding </w:t>
      </w:r>
      <w:r w:rsidR="00C80433">
        <w:t>supports ASPA to train ski patrollers</w:t>
      </w:r>
      <w:r w:rsidR="009B5A4F">
        <w:t xml:space="preserve"> to</w:t>
      </w:r>
      <w:r w:rsidR="00A46963">
        <w:t xml:space="preserve"> address ski incidents</w:t>
      </w:r>
      <w:r w:rsidR="007A5077">
        <w:t>,</w:t>
      </w:r>
      <w:r w:rsidR="00514E7B">
        <w:t xml:space="preserve"> and </w:t>
      </w:r>
      <w:r w:rsidR="007A5077">
        <w:t xml:space="preserve">to </w:t>
      </w:r>
      <w:r w:rsidR="00514E7B">
        <w:t xml:space="preserve">maintain </w:t>
      </w:r>
      <w:r w:rsidR="003A568F">
        <w:t xml:space="preserve">its </w:t>
      </w:r>
      <w:r w:rsidR="009A0F6E">
        <w:t xml:space="preserve">status as a </w:t>
      </w:r>
      <w:r w:rsidR="009A0F6E" w:rsidRPr="006C561F">
        <w:t xml:space="preserve">registered </w:t>
      </w:r>
      <w:r w:rsidR="006C561F" w:rsidRPr="006C561F">
        <w:t>training</w:t>
      </w:r>
      <w:r w:rsidR="006C561F">
        <w:t xml:space="preserve"> organisation</w:t>
      </w:r>
      <w:r w:rsidR="002859A6">
        <w:t>.</w:t>
      </w:r>
    </w:p>
    <w:p w14:paraId="37E793AD" w14:textId="55697A03" w:rsidR="0008227E" w:rsidRDefault="0008227E" w:rsidP="003435AE">
      <w:r>
        <w:lastRenderedPageBreak/>
        <w:t xml:space="preserve">The SLSA Training </w:t>
      </w:r>
      <w:r w:rsidR="00313270">
        <w:t>M</w:t>
      </w:r>
      <w:r>
        <w:t xml:space="preserve">easure </w:t>
      </w:r>
      <w:r w:rsidR="0029295B">
        <w:t xml:space="preserve">provides additional </w:t>
      </w:r>
      <w:r w:rsidR="00223248">
        <w:t>funding</w:t>
      </w:r>
      <w:r w:rsidR="00AF62AA">
        <w:t xml:space="preserve"> </w:t>
      </w:r>
      <w:r w:rsidR="0029295B">
        <w:t>to</w:t>
      </w:r>
      <w:r w:rsidR="00AF62AA">
        <w:t xml:space="preserve"> SLSA to maintain</w:t>
      </w:r>
      <w:r w:rsidR="005367C7">
        <w:t xml:space="preserve"> trainers and assessors to deliver accredited awards.</w:t>
      </w:r>
    </w:p>
    <w:p w14:paraId="4030FA40" w14:textId="779EFA17" w:rsidR="003435AE" w:rsidRPr="00E07678" w:rsidRDefault="003435AE" w:rsidP="00B37655">
      <w:pPr>
        <w:pStyle w:val="Heading3"/>
        <w:numPr>
          <w:ilvl w:val="0"/>
          <w:numId w:val="0"/>
        </w:numPr>
        <w:ind w:left="794" w:hanging="794"/>
        <w:rPr>
          <w:lang w:eastAsia="en-GB"/>
        </w:rPr>
      </w:pPr>
      <w:r w:rsidRPr="00E07678">
        <w:t xml:space="preserve">Are activities </w:t>
      </w:r>
      <w:r w:rsidR="00BF3B02">
        <w:t>appropriate</w:t>
      </w:r>
      <w:r w:rsidRPr="00E07678">
        <w:t xml:space="preserve"> to </w:t>
      </w:r>
      <w:r w:rsidR="00BF3B02">
        <w:t xml:space="preserve">address </w:t>
      </w:r>
      <w:r w:rsidRPr="00E07678">
        <w:t>key safety concerns?</w:t>
      </w:r>
    </w:p>
    <w:p w14:paraId="31FD35E7" w14:textId="49538DBB" w:rsidR="003435AE" w:rsidRDefault="003435AE" w:rsidP="003435AE">
      <w:pPr>
        <w:rPr>
          <w:lang w:eastAsia="en-GB"/>
        </w:rPr>
      </w:pPr>
      <w:r>
        <w:rPr>
          <w:lang w:eastAsia="en-GB"/>
        </w:rPr>
        <w:t xml:space="preserve">Activities delivered through the WSSP remain appropriate for addressing </w:t>
      </w:r>
      <w:r w:rsidRPr="00AD165F">
        <w:rPr>
          <w:lang w:eastAsia="en-GB"/>
        </w:rPr>
        <w:t>water safety</w:t>
      </w:r>
      <w:r>
        <w:rPr>
          <w:lang w:eastAsia="en-GB"/>
        </w:rPr>
        <w:t xml:space="preserve"> issues because of the focus on, and use of, routinely collected data. The </w:t>
      </w:r>
      <w:r w:rsidR="00A941C6">
        <w:t>AWS Council</w:t>
      </w:r>
      <w:r>
        <w:rPr>
          <w:lang w:eastAsia="en-GB"/>
        </w:rPr>
        <w:t xml:space="preserve"> use</w:t>
      </w:r>
      <w:r w:rsidR="0038734D">
        <w:rPr>
          <w:lang w:eastAsia="en-GB"/>
        </w:rPr>
        <w:t>s</w:t>
      </w:r>
      <w:r>
        <w:rPr>
          <w:lang w:eastAsia="en-GB"/>
        </w:rPr>
        <w:t xml:space="preserve"> </w:t>
      </w:r>
      <w:r w:rsidR="004324D1">
        <w:t>RLSA’s</w:t>
      </w:r>
      <w:r w:rsidR="004324D1" w:rsidRPr="00940121" w:rsidDel="00E32C49">
        <w:t xml:space="preserve"> </w:t>
      </w:r>
      <w:r w:rsidR="004324D1">
        <w:t>a</w:t>
      </w:r>
      <w:r w:rsidR="004324D1" w:rsidRPr="00940121">
        <w:t xml:space="preserve">nnual </w:t>
      </w:r>
      <w:r w:rsidR="004324D1" w:rsidRPr="00AD165F">
        <w:rPr>
          <w:i/>
          <w:iCs/>
        </w:rPr>
        <w:t>National Drowning Reports</w:t>
      </w:r>
      <w:r w:rsidR="004324D1" w:rsidRPr="00940121">
        <w:t xml:space="preserve"> </w:t>
      </w:r>
      <w:r>
        <w:rPr>
          <w:lang w:eastAsia="en-GB"/>
        </w:rPr>
        <w:t xml:space="preserve">to identify the most significant </w:t>
      </w:r>
      <w:r w:rsidRPr="00522827">
        <w:rPr>
          <w:lang w:eastAsia="en-GB"/>
        </w:rPr>
        <w:t>water safety</w:t>
      </w:r>
      <w:r>
        <w:rPr>
          <w:lang w:eastAsia="en-GB"/>
        </w:rPr>
        <w:t xml:space="preserve"> issues that need to be addressed. When an area of concern is identified, the </w:t>
      </w:r>
      <w:r w:rsidR="00E32C49">
        <w:rPr>
          <w:lang w:eastAsia="en-GB"/>
        </w:rPr>
        <w:t>c</w:t>
      </w:r>
      <w:r>
        <w:rPr>
          <w:lang w:eastAsia="en-GB"/>
        </w:rPr>
        <w:t xml:space="preserve">ouncil discusses what can be done about it and which organisations are best placed to develop or tailor an intervention. This then informs the </w:t>
      </w:r>
      <w:r w:rsidR="00E32C49">
        <w:rPr>
          <w:lang w:eastAsia="en-GB"/>
        </w:rPr>
        <w:t>c</w:t>
      </w:r>
      <w:r>
        <w:rPr>
          <w:lang w:eastAsia="en-GB"/>
        </w:rPr>
        <w:t>ouncil</w:t>
      </w:r>
      <w:r w:rsidR="00E32C49">
        <w:rPr>
          <w:lang w:eastAsia="en-GB"/>
        </w:rPr>
        <w:t>’</w:t>
      </w:r>
      <w:r>
        <w:rPr>
          <w:lang w:eastAsia="en-GB"/>
        </w:rPr>
        <w:t xml:space="preserve">s activities – such as delivering targeted programs, conducting research on specific </w:t>
      </w:r>
      <w:r w:rsidRPr="00522827">
        <w:rPr>
          <w:lang w:eastAsia="en-GB"/>
        </w:rPr>
        <w:t>water safety</w:t>
      </w:r>
      <w:r>
        <w:rPr>
          <w:lang w:eastAsia="en-GB"/>
        </w:rPr>
        <w:t xml:space="preserve"> issues, developing educational resources, and running public awareness campaigns.</w:t>
      </w:r>
    </w:p>
    <w:p w14:paraId="421FA3EA" w14:textId="3CD6899B" w:rsidR="000B700D" w:rsidRPr="000B700D" w:rsidRDefault="003435AE" w:rsidP="000B700D">
      <w:pPr>
        <w:rPr>
          <w:lang w:eastAsia="en-GB"/>
        </w:rPr>
      </w:pPr>
      <w:r>
        <w:rPr>
          <w:lang w:eastAsia="en-GB"/>
        </w:rPr>
        <w:t>An example of this is drowning fatalities among young children aged 0</w:t>
      </w:r>
      <w:r w:rsidR="00CD38A2">
        <w:rPr>
          <w:lang w:eastAsia="en-GB"/>
        </w:rPr>
        <w:t xml:space="preserve"> to </w:t>
      </w:r>
      <w:r>
        <w:rPr>
          <w:lang w:eastAsia="en-GB"/>
        </w:rPr>
        <w:t xml:space="preserve">4 years in Australia. There has been a consistent reduction over the past decade, with the </w:t>
      </w:r>
      <w:r w:rsidR="00CC6F7D">
        <w:rPr>
          <w:lang w:eastAsia="en-GB"/>
        </w:rPr>
        <w:t xml:space="preserve">most recent </w:t>
      </w:r>
      <w:r w:rsidRPr="00AD165F">
        <w:rPr>
          <w:i/>
          <w:iCs/>
          <w:lang w:eastAsia="en-GB"/>
        </w:rPr>
        <w:t>National Drowning Report</w:t>
      </w:r>
      <w:r>
        <w:rPr>
          <w:lang w:eastAsia="en-GB"/>
        </w:rPr>
        <w:t xml:space="preserve"> showing a significant 33% decrease below the 10-year average.</w:t>
      </w:r>
      <w:r w:rsidR="00073A2F">
        <w:rPr>
          <w:rStyle w:val="FootnoteReference"/>
        </w:rPr>
        <w:footnoteReference w:id="16"/>
      </w:r>
      <w:r>
        <w:rPr>
          <w:lang w:eastAsia="en-GB"/>
        </w:rPr>
        <w:t xml:space="preserve"> </w:t>
      </w:r>
      <w:r w:rsidRPr="00CA61B4">
        <w:rPr>
          <w:bCs/>
          <w:lang w:eastAsia="en-GB"/>
        </w:rPr>
        <w:t xml:space="preserve">This positive trend can be attributed to </w:t>
      </w:r>
      <w:r>
        <w:rPr>
          <w:bCs/>
          <w:lang w:eastAsia="en-GB"/>
        </w:rPr>
        <w:t>focused research efforts</w:t>
      </w:r>
      <w:r w:rsidRPr="00CA61B4">
        <w:rPr>
          <w:bCs/>
          <w:lang w:eastAsia="en-GB"/>
        </w:rPr>
        <w:t xml:space="preserve"> </w:t>
      </w:r>
      <w:r>
        <w:rPr>
          <w:bCs/>
          <w:lang w:eastAsia="en-GB"/>
        </w:rPr>
        <w:t xml:space="preserve">leading to </w:t>
      </w:r>
      <w:r w:rsidRPr="00CA61B4">
        <w:rPr>
          <w:bCs/>
          <w:lang w:eastAsia="en-GB"/>
        </w:rPr>
        <w:t xml:space="preserve">a multifaceted approach involving </w:t>
      </w:r>
      <w:r w:rsidR="00B21C02">
        <w:rPr>
          <w:bCs/>
          <w:lang w:eastAsia="en-GB"/>
        </w:rPr>
        <w:t>state/ territory</w:t>
      </w:r>
      <w:r w:rsidR="00B21C02" w:rsidRPr="00CA61B4">
        <w:rPr>
          <w:bCs/>
          <w:lang w:eastAsia="en-GB"/>
        </w:rPr>
        <w:t xml:space="preserve"> </w:t>
      </w:r>
      <w:r w:rsidR="00F4258F" w:rsidRPr="00CA61B4">
        <w:rPr>
          <w:bCs/>
          <w:lang w:eastAsia="en-GB"/>
        </w:rPr>
        <w:t>pool fencing legislation</w:t>
      </w:r>
      <w:r w:rsidR="00962582">
        <w:rPr>
          <w:bCs/>
          <w:lang w:eastAsia="en-GB"/>
        </w:rPr>
        <w:t>,</w:t>
      </w:r>
      <w:r w:rsidR="00F4258F" w:rsidRPr="00CA61B4">
        <w:rPr>
          <w:bCs/>
          <w:lang w:eastAsia="en-GB"/>
        </w:rPr>
        <w:t xml:space="preserve"> </w:t>
      </w:r>
      <w:r w:rsidRPr="00CA61B4">
        <w:rPr>
          <w:bCs/>
          <w:lang w:eastAsia="en-GB"/>
        </w:rPr>
        <w:t xml:space="preserve">public awareness campaigns, </w:t>
      </w:r>
      <w:r w:rsidR="00962582">
        <w:rPr>
          <w:bCs/>
          <w:lang w:eastAsia="en-GB"/>
        </w:rPr>
        <w:t xml:space="preserve">and </w:t>
      </w:r>
      <w:r w:rsidRPr="00CA61B4">
        <w:rPr>
          <w:bCs/>
          <w:lang w:eastAsia="en-GB"/>
        </w:rPr>
        <w:t>targeted water safety education</w:t>
      </w:r>
      <w:r>
        <w:rPr>
          <w:bCs/>
          <w:lang w:eastAsia="en-GB"/>
        </w:rPr>
        <w:t>.</w:t>
      </w:r>
    </w:p>
    <w:tbl>
      <w:tblPr>
        <w:tblStyle w:val="ARTDTable"/>
        <w:tblW w:w="8297" w:type="dxa"/>
        <w:tblLook w:val="04A0" w:firstRow="1" w:lastRow="0" w:firstColumn="1" w:lastColumn="0" w:noHBand="0" w:noVBand="1"/>
      </w:tblPr>
      <w:tblGrid>
        <w:gridCol w:w="8297"/>
      </w:tblGrid>
      <w:tr w:rsidR="00CA61B4" w14:paraId="0D598965" w14:textId="77777777" w:rsidTr="00C8324D">
        <w:trPr>
          <w:cnfStyle w:val="100000000000" w:firstRow="1" w:lastRow="0" w:firstColumn="0" w:lastColumn="0" w:oddVBand="0" w:evenVBand="0" w:oddHBand="0" w:evenHBand="0" w:firstRowFirstColumn="0" w:firstRowLastColumn="0" w:lastRowFirstColumn="0" w:lastRowLastColumn="0"/>
        </w:trPr>
        <w:tc>
          <w:tcPr>
            <w:tcW w:w="8297" w:type="dxa"/>
          </w:tcPr>
          <w:p w14:paraId="7C0C4AD0" w14:textId="77777777" w:rsidR="00C67358" w:rsidRDefault="00C84D39" w:rsidP="00CA61B4">
            <w:pPr>
              <w:rPr>
                <w:bCs/>
                <w:lang w:eastAsia="en-GB"/>
              </w:rPr>
            </w:pPr>
            <w:r w:rsidRPr="00C84D39">
              <w:rPr>
                <w:noProof/>
                <w:lang w:eastAsia="en-GB"/>
              </w:rPr>
              <w:drawing>
                <wp:inline distT="0" distB="0" distL="0" distR="0" wp14:anchorId="1CC391A8" wp14:editId="4F8F7980">
                  <wp:extent cx="1998980" cy="1129665"/>
                  <wp:effectExtent l="0" t="0" r="1270" b="0"/>
                  <wp:docPr id="508529689" name="Picture 5" descr="Keep watch to prevent drowning logo">
                    <a:extLst xmlns:a="http://schemas.openxmlformats.org/drawingml/2006/main">
                      <a:ext uri="{FF2B5EF4-FFF2-40B4-BE49-F238E27FC236}">
                        <a16:creationId xmlns:a16="http://schemas.microsoft.com/office/drawing/2014/main" id="{28A40F4D-F2D8-C1EF-6F75-C36856E421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29689" name="Picture 5" descr="Keep watch to prevent drowning logo">
                            <a:extLst>
                              <a:ext uri="{FF2B5EF4-FFF2-40B4-BE49-F238E27FC236}">
                                <a16:creationId xmlns:a16="http://schemas.microsoft.com/office/drawing/2014/main" id="{28A40F4D-F2D8-C1EF-6F75-C36856E421B5}"/>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998980" cy="1129665"/>
                          </a:xfrm>
                          <a:prstGeom prst="rect">
                            <a:avLst/>
                          </a:prstGeom>
                        </pic:spPr>
                      </pic:pic>
                    </a:graphicData>
                  </a:graphic>
                </wp:inline>
              </w:drawing>
            </w:r>
          </w:p>
          <w:p w14:paraId="64D042C8" w14:textId="249ED2DE" w:rsidR="00C67358" w:rsidRDefault="00C84D39" w:rsidP="00CA61B4">
            <w:pPr>
              <w:rPr>
                <w:b w:val="0"/>
                <w:bCs/>
                <w:lang w:eastAsia="en-GB"/>
              </w:rPr>
            </w:pPr>
            <w:r w:rsidRPr="00C84D39">
              <w:rPr>
                <w:noProof/>
                <w:lang w:eastAsia="en-GB"/>
              </w:rPr>
              <w:drawing>
                <wp:inline distT="0" distB="0" distL="0" distR="0" wp14:anchorId="34A9F465" wp14:editId="05933492">
                  <wp:extent cx="1781810" cy="2522220"/>
                  <wp:effectExtent l="0" t="0" r="8890" b="0"/>
                  <wp:docPr id="2000677942" name="Picture 8" descr="Thumbnail of report 'Review of pool fencing legislation in Australia' by Royal Life Saving Australia">
                    <a:extLst xmlns:a="http://schemas.openxmlformats.org/drawingml/2006/main">
                      <a:ext uri="{FF2B5EF4-FFF2-40B4-BE49-F238E27FC236}">
                        <a16:creationId xmlns:a16="http://schemas.microsoft.com/office/drawing/2014/main" id="{BA95298A-8371-26C2-A55E-417CFC555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77942" name="Picture 8" descr="Thumbnail of report 'Review of pool fencing legislation in Australia' by Royal Life Saving Australia">
                            <a:extLst>
                              <a:ext uri="{FF2B5EF4-FFF2-40B4-BE49-F238E27FC236}">
                                <a16:creationId xmlns:a16="http://schemas.microsoft.com/office/drawing/2014/main" id="{BA95298A-8371-26C2-A55E-417CFC5550EB}"/>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81810" cy="2522220"/>
                          </a:xfrm>
                          <a:prstGeom prst="rect">
                            <a:avLst/>
                          </a:prstGeom>
                        </pic:spPr>
                      </pic:pic>
                    </a:graphicData>
                  </a:graphic>
                </wp:inline>
              </w:drawing>
            </w:r>
          </w:p>
          <w:p w14:paraId="5123F5BA" w14:textId="4E3510BF" w:rsidR="00CA61B4" w:rsidRPr="000A02B1" w:rsidRDefault="00CA61B4" w:rsidP="00CA61B4">
            <w:pPr>
              <w:rPr>
                <w:lang w:eastAsia="en-GB"/>
              </w:rPr>
            </w:pPr>
            <w:r>
              <w:rPr>
                <w:bCs/>
                <w:lang w:eastAsia="en-GB"/>
              </w:rPr>
              <w:t xml:space="preserve">Young </w:t>
            </w:r>
            <w:r w:rsidR="006915AA">
              <w:rPr>
                <w:bCs/>
                <w:lang w:eastAsia="en-GB"/>
              </w:rPr>
              <w:t>c</w:t>
            </w:r>
            <w:r>
              <w:rPr>
                <w:bCs/>
                <w:lang w:eastAsia="en-GB"/>
              </w:rPr>
              <w:t>hildren</w:t>
            </w:r>
            <w:r w:rsidRPr="000A02B1">
              <w:rPr>
                <w:bCs/>
                <w:lang w:eastAsia="en-GB"/>
              </w:rPr>
              <w:t xml:space="preserve"> </w:t>
            </w:r>
            <w:r w:rsidRPr="00CA61B4">
              <w:rPr>
                <w:lang w:eastAsia="en-GB"/>
              </w:rPr>
              <w:t>aged 0</w:t>
            </w:r>
            <w:r w:rsidR="00CD38A2">
              <w:rPr>
                <w:lang w:eastAsia="en-GB"/>
              </w:rPr>
              <w:t xml:space="preserve"> to </w:t>
            </w:r>
            <w:r w:rsidRPr="00CA61B4">
              <w:rPr>
                <w:lang w:eastAsia="en-GB"/>
              </w:rPr>
              <w:t>4 years</w:t>
            </w:r>
            <w:r w:rsidR="004963A2">
              <w:rPr>
                <w:lang w:eastAsia="en-GB"/>
              </w:rPr>
              <w:t xml:space="preserve"> – case study</w:t>
            </w:r>
            <w:r w:rsidR="00C84D39" w:rsidRPr="00C84D39">
              <w:rPr>
                <w:b w:val="0"/>
                <w:noProof/>
                <w:color w:val="auto"/>
                <w:sz w:val="20"/>
              </w:rPr>
              <w:t xml:space="preserve"> </w:t>
            </w:r>
          </w:p>
          <w:p w14:paraId="6B96B310" w14:textId="28B6D354" w:rsidR="000B700D" w:rsidRPr="00EA6D10" w:rsidRDefault="000B700D" w:rsidP="00CA61B4">
            <w:pPr>
              <w:rPr>
                <w:bCs/>
                <w:color w:val="0D3C4A"/>
                <w:lang w:eastAsia="en-GB"/>
              </w:rPr>
            </w:pPr>
            <w:r w:rsidRPr="00EA6D10">
              <w:rPr>
                <w:b w:val="0"/>
                <w:bCs/>
                <w:color w:val="0D3C4A"/>
                <w:lang w:eastAsia="en-GB"/>
              </w:rPr>
              <w:lastRenderedPageBreak/>
              <w:t>Over the past decade, there has been a significant reduction in drowning fatalities among young children aged 0</w:t>
            </w:r>
            <w:r w:rsidR="00CD38A2" w:rsidRPr="00EA6D10">
              <w:rPr>
                <w:b w:val="0"/>
                <w:bCs/>
                <w:color w:val="0D3C4A"/>
                <w:lang w:eastAsia="en-GB"/>
              </w:rPr>
              <w:t xml:space="preserve"> to </w:t>
            </w:r>
            <w:r w:rsidRPr="00EA6D10">
              <w:rPr>
                <w:b w:val="0"/>
                <w:bCs/>
                <w:color w:val="0D3C4A"/>
                <w:lang w:eastAsia="en-GB"/>
              </w:rPr>
              <w:t xml:space="preserve">4 years in Australia. The </w:t>
            </w:r>
            <w:r w:rsidR="00CC6F7D" w:rsidRPr="00EA6D10">
              <w:rPr>
                <w:b w:val="0"/>
                <w:bCs/>
                <w:color w:val="0D3C4A"/>
                <w:lang w:eastAsia="en-GB"/>
              </w:rPr>
              <w:t xml:space="preserve">most recent </w:t>
            </w:r>
            <w:r w:rsidRPr="00EA6D10">
              <w:rPr>
                <w:bCs/>
                <w:i/>
                <w:iCs/>
                <w:color w:val="0D3C4A"/>
                <w:lang w:eastAsia="en-GB"/>
              </w:rPr>
              <w:t>National Drowning Report</w:t>
            </w:r>
            <w:r w:rsidRPr="00EA6D10">
              <w:rPr>
                <w:b w:val="0"/>
                <w:bCs/>
                <w:color w:val="0D3C4A"/>
                <w:lang w:eastAsia="en-GB"/>
              </w:rPr>
              <w:t xml:space="preserve"> found a 33% decrease below the 10-year average.</w:t>
            </w:r>
            <w:r w:rsidR="00073A2F" w:rsidRPr="00EA6D10">
              <w:rPr>
                <w:rStyle w:val="FootnoteReference"/>
                <w:bCs/>
                <w:color w:val="0D3C4A"/>
              </w:rPr>
              <w:footnoteReference w:id="17"/>
            </w:r>
          </w:p>
          <w:p w14:paraId="0F606C7E" w14:textId="312AD26B" w:rsidR="00CA61B4" w:rsidRPr="00EA6D10" w:rsidRDefault="00CA61B4" w:rsidP="00CA61B4">
            <w:pPr>
              <w:rPr>
                <w:b w:val="0"/>
                <w:color w:val="0D3C4A"/>
              </w:rPr>
            </w:pPr>
            <w:r w:rsidRPr="00EA6D10">
              <w:rPr>
                <w:b w:val="0"/>
                <w:bCs/>
                <w:color w:val="0D3C4A"/>
                <w:lang w:eastAsia="en-GB"/>
              </w:rPr>
              <w:t xml:space="preserve">This positive trend can be attributed to a multifaceted approach involving </w:t>
            </w:r>
            <w:r w:rsidR="00B21C02" w:rsidRPr="00EA6D10">
              <w:rPr>
                <w:b w:val="0"/>
                <w:bCs/>
                <w:color w:val="0D3C4A"/>
                <w:lang w:eastAsia="en-GB"/>
              </w:rPr>
              <w:t xml:space="preserve">state/ territory </w:t>
            </w:r>
            <w:r w:rsidR="00622FE4" w:rsidRPr="00EA6D10">
              <w:rPr>
                <w:b w:val="0"/>
                <w:bCs/>
                <w:color w:val="0D3C4A"/>
                <w:lang w:eastAsia="en-GB"/>
              </w:rPr>
              <w:t xml:space="preserve">pool fencing legislation, </w:t>
            </w:r>
            <w:r w:rsidRPr="00EA6D10">
              <w:rPr>
                <w:b w:val="0"/>
                <w:bCs/>
                <w:color w:val="0D3C4A"/>
                <w:lang w:eastAsia="en-GB"/>
              </w:rPr>
              <w:t xml:space="preserve">public awareness campaigns, </w:t>
            </w:r>
            <w:r w:rsidR="00622FE4" w:rsidRPr="00EA6D10">
              <w:rPr>
                <w:b w:val="0"/>
                <w:bCs/>
                <w:color w:val="0D3C4A"/>
                <w:lang w:eastAsia="en-GB"/>
              </w:rPr>
              <w:t xml:space="preserve">and </w:t>
            </w:r>
            <w:r w:rsidRPr="00EA6D10">
              <w:rPr>
                <w:b w:val="0"/>
                <w:bCs/>
                <w:color w:val="0D3C4A"/>
                <w:lang w:eastAsia="en-GB"/>
              </w:rPr>
              <w:t xml:space="preserve">targeted water safety education. This approach was informed by research that identified the </w:t>
            </w:r>
            <w:r w:rsidR="00942EC4" w:rsidRPr="00EA6D10">
              <w:rPr>
                <w:b w:val="0"/>
                <w:bCs/>
                <w:color w:val="0D3C4A"/>
                <w:lang w:eastAsia="en-GB"/>
              </w:rPr>
              <w:t xml:space="preserve">2 </w:t>
            </w:r>
            <w:r w:rsidRPr="00EA6D10">
              <w:rPr>
                <w:b w:val="0"/>
                <w:bCs/>
                <w:color w:val="0D3C4A"/>
                <w:lang w:eastAsia="en-GB"/>
              </w:rPr>
              <w:t xml:space="preserve">main risk factors for drowning among </w:t>
            </w:r>
            <w:r w:rsidR="00562B68" w:rsidRPr="00EA6D10">
              <w:rPr>
                <w:b w:val="0"/>
                <w:bCs/>
                <w:color w:val="0D3C4A"/>
                <w:lang w:eastAsia="en-GB"/>
              </w:rPr>
              <w:t xml:space="preserve">young </w:t>
            </w:r>
            <w:r w:rsidRPr="00EA6D10">
              <w:rPr>
                <w:b w:val="0"/>
                <w:bCs/>
                <w:color w:val="0D3C4A"/>
                <w:lang w:eastAsia="en-GB"/>
              </w:rPr>
              <w:t xml:space="preserve">children </w:t>
            </w:r>
            <w:r w:rsidR="00C4685E" w:rsidRPr="00EA6D10">
              <w:rPr>
                <w:b w:val="0"/>
                <w:bCs/>
                <w:color w:val="0D3C4A"/>
                <w:lang w:eastAsia="en-GB"/>
              </w:rPr>
              <w:t xml:space="preserve">as </w:t>
            </w:r>
            <w:r w:rsidRPr="00EA6D10">
              <w:rPr>
                <w:b w:val="0"/>
                <w:bCs/>
                <w:color w:val="0D3C4A"/>
                <w:lang w:eastAsia="en-GB"/>
              </w:rPr>
              <w:t>lapses in adult supervision and a lack of appropriate barriers around water.</w:t>
            </w:r>
            <w:r w:rsidRPr="00EA6D10">
              <w:rPr>
                <w:b w:val="0"/>
                <w:bCs/>
                <w:color w:val="0D3C4A"/>
                <w:vertAlign w:val="superscript"/>
                <w:lang w:eastAsia="en-GB"/>
              </w:rPr>
              <w:footnoteReference w:id="18"/>
            </w:r>
            <w:r w:rsidRPr="00EA6D10">
              <w:rPr>
                <w:b w:val="0"/>
                <w:bCs/>
                <w:color w:val="0D3C4A"/>
                <w:lang w:eastAsia="en-GB"/>
              </w:rPr>
              <w:t xml:space="preserve"> </w:t>
            </w:r>
          </w:p>
          <w:p w14:paraId="012EE509" w14:textId="237F17EE" w:rsidR="00622FE4" w:rsidRPr="00EA6D10" w:rsidRDefault="00622FE4" w:rsidP="00622FE4">
            <w:pPr>
              <w:rPr>
                <w:b w:val="0"/>
                <w:bCs/>
                <w:color w:val="0D3C4A"/>
                <w:lang w:eastAsia="en-GB"/>
              </w:rPr>
            </w:pPr>
            <w:r w:rsidRPr="00EA6D10">
              <w:rPr>
                <w:b w:val="0"/>
                <w:bCs/>
                <w:color w:val="0D3C4A"/>
                <w:lang w:eastAsia="en-GB"/>
              </w:rPr>
              <w:t>Changes in pool fencing legislation have</w:t>
            </w:r>
            <w:r w:rsidR="00CA61B4" w:rsidRPr="00EA6D10">
              <w:rPr>
                <w:b w:val="0"/>
                <w:bCs/>
                <w:color w:val="0D3C4A"/>
                <w:lang w:eastAsia="en-GB"/>
              </w:rPr>
              <w:t xml:space="preserve"> </w:t>
            </w:r>
            <w:r w:rsidRPr="00EA6D10">
              <w:rPr>
                <w:b w:val="0"/>
                <w:bCs/>
                <w:color w:val="0D3C4A"/>
                <w:lang w:eastAsia="en-GB"/>
              </w:rPr>
              <w:t xml:space="preserve">contributed to the reduction in drowning fatalities among young children. A study conducted in Queensland assessed the impact of revised legislation </w:t>
            </w:r>
            <w:r w:rsidR="00B3713E" w:rsidRPr="00EA6D10">
              <w:rPr>
                <w:b w:val="0"/>
                <w:bCs/>
                <w:color w:val="0D3C4A"/>
                <w:lang w:eastAsia="en-GB"/>
              </w:rPr>
              <w:t xml:space="preserve">that </w:t>
            </w:r>
            <w:r w:rsidRPr="00EA6D10">
              <w:rPr>
                <w:b w:val="0"/>
                <w:bCs/>
                <w:color w:val="0D3C4A"/>
                <w:lang w:eastAsia="en-GB"/>
              </w:rPr>
              <w:t xml:space="preserve">introduced a regular inspection </w:t>
            </w:r>
            <w:proofErr w:type="gramStart"/>
            <w:r w:rsidRPr="00EA6D10">
              <w:rPr>
                <w:b w:val="0"/>
                <w:bCs/>
                <w:color w:val="0D3C4A"/>
                <w:lang w:eastAsia="en-GB"/>
              </w:rPr>
              <w:t>program</w:t>
            </w:r>
            <w:r w:rsidR="00B3713E" w:rsidRPr="00EA6D10">
              <w:rPr>
                <w:b w:val="0"/>
                <w:bCs/>
                <w:color w:val="0D3C4A"/>
                <w:lang w:eastAsia="en-GB"/>
              </w:rPr>
              <w:t>,</w:t>
            </w:r>
            <w:r w:rsidRPr="00EA6D10">
              <w:rPr>
                <w:b w:val="0"/>
                <w:bCs/>
                <w:color w:val="0D3C4A"/>
                <w:lang w:eastAsia="en-GB"/>
              </w:rPr>
              <w:t xml:space="preserve"> and</w:t>
            </w:r>
            <w:proofErr w:type="gramEnd"/>
            <w:r w:rsidRPr="00EA6D10">
              <w:rPr>
                <w:b w:val="0"/>
                <w:bCs/>
                <w:color w:val="0D3C4A"/>
                <w:lang w:eastAsia="en-GB"/>
              </w:rPr>
              <w:t xml:space="preserve"> strengthened policy regarding non-climbable zones and fencing materials.</w:t>
            </w:r>
            <w:r w:rsidRPr="00EA6D10">
              <w:rPr>
                <w:rStyle w:val="FootnoteReference"/>
                <w:b w:val="0"/>
                <w:bCs/>
                <w:color w:val="0D3C4A"/>
              </w:rPr>
              <w:footnoteReference w:id="19"/>
            </w:r>
            <w:r w:rsidRPr="00EA6D10">
              <w:rPr>
                <w:b w:val="0"/>
                <w:bCs/>
                <w:color w:val="0D3C4A"/>
                <w:lang w:eastAsia="en-GB"/>
              </w:rPr>
              <w:t xml:space="preserve"> The study found a substantial decrease in child drownings in private pools, demonstrating the effectiveness of </w:t>
            </w:r>
            <w:r w:rsidR="002F442B" w:rsidRPr="00EA6D10">
              <w:rPr>
                <w:b w:val="0"/>
                <w:bCs/>
                <w:color w:val="0D3C4A"/>
                <w:lang w:eastAsia="en-GB"/>
              </w:rPr>
              <w:t xml:space="preserve">the revised </w:t>
            </w:r>
            <w:r w:rsidRPr="00EA6D10">
              <w:rPr>
                <w:b w:val="0"/>
                <w:bCs/>
                <w:color w:val="0D3C4A"/>
                <w:lang w:eastAsia="en-GB"/>
              </w:rPr>
              <w:t>legislation.</w:t>
            </w:r>
          </w:p>
          <w:p w14:paraId="7F1533C7" w14:textId="02A21D7B" w:rsidR="00622FE4" w:rsidRPr="00EA6D10" w:rsidRDefault="00622FE4" w:rsidP="00CA61B4">
            <w:pPr>
              <w:rPr>
                <w:b w:val="0"/>
                <w:bCs/>
                <w:color w:val="0D3C4A"/>
                <w:lang w:eastAsia="en-GB"/>
              </w:rPr>
            </w:pPr>
            <w:r w:rsidRPr="00EA6D10">
              <w:rPr>
                <w:b w:val="0"/>
                <w:bCs/>
                <w:color w:val="0D3C4A"/>
                <w:lang w:eastAsia="en-GB"/>
              </w:rPr>
              <w:t xml:space="preserve">Despite the known positive impact, legislation regarding pool fencing requirements differs across Australia. This </w:t>
            </w:r>
            <w:r w:rsidRPr="00EA6D10">
              <w:rPr>
                <w:b w:val="0"/>
                <w:bCs/>
                <w:color w:val="0D3C4A"/>
              </w:rPr>
              <w:t xml:space="preserve">legislation is governed at a </w:t>
            </w:r>
            <w:r w:rsidR="00B21C02" w:rsidRPr="00EA6D10">
              <w:rPr>
                <w:b w:val="0"/>
                <w:bCs/>
                <w:color w:val="0D3C4A"/>
              </w:rPr>
              <w:t xml:space="preserve">state/ territory </w:t>
            </w:r>
            <w:r w:rsidRPr="00EA6D10">
              <w:rPr>
                <w:b w:val="0"/>
                <w:bCs/>
                <w:color w:val="0D3C4A"/>
              </w:rPr>
              <w:t>level</w:t>
            </w:r>
            <w:r w:rsidRPr="00EA6D10">
              <w:rPr>
                <w:b w:val="0"/>
                <w:bCs/>
                <w:color w:val="0D3C4A"/>
                <w:lang w:eastAsia="en-GB"/>
              </w:rPr>
              <w:t xml:space="preserve">, with </w:t>
            </w:r>
            <w:r w:rsidRPr="00EA6D10">
              <w:rPr>
                <w:b w:val="0"/>
                <w:bCs/>
                <w:color w:val="0D3C4A"/>
              </w:rPr>
              <w:t xml:space="preserve">each state </w:t>
            </w:r>
            <w:r w:rsidR="00B21C02" w:rsidRPr="00EA6D10">
              <w:rPr>
                <w:b w:val="0"/>
                <w:bCs/>
                <w:color w:val="0D3C4A"/>
              </w:rPr>
              <w:t xml:space="preserve">and </w:t>
            </w:r>
            <w:r w:rsidRPr="00EA6D10">
              <w:rPr>
                <w:b w:val="0"/>
                <w:bCs/>
                <w:color w:val="0D3C4A"/>
              </w:rPr>
              <w:t xml:space="preserve">territory responsible for </w:t>
            </w:r>
            <w:r w:rsidR="00B21C02" w:rsidRPr="00EA6D10">
              <w:rPr>
                <w:b w:val="0"/>
                <w:bCs/>
                <w:color w:val="0D3C4A"/>
              </w:rPr>
              <w:t xml:space="preserve">its </w:t>
            </w:r>
            <w:r w:rsidRPr="00EA6D10">
              <w:rPr>
                <w:b w:val="0"/>
                <w:bCs/>
                <w:color w:val="0D3C4A"/>
              </w:rPr>
              <w:t>own compliance laws, swimming pool registers and inspection regimes.</w:t>
            </w:r>
            <w:r w:rsidRPr="00EA6D10">
              <w:rPr>
                <w:b w:val="0"/>
                <w:bCs/>
                <w:color w:val="0D3C4A"/>
                <w:lang w:eastAsia="en-GB"/>
              </w:rPr>
              <w:t xml:space="preserve"> Other studies have recommended the need for greater enforcement to enhance compliance rates.</w:t>
            </w:r>
            <w:r w:rsidRPr="00EA6D10">
              <w:rPr>
                <w:rStyle w:val="FootnoteReference"/>
                <w:b w:val="0"/>
                <w:bCs/>
                <w:color w:val="0D3C4A"/>
              </w:rPr>
              <w:footnoteReference w:id="20"/>
            </w:r>
          </w:p>
          <w:p w14:paraId="25444A0B" w14:textId="066E0E41" w:rsidR="00225F3A" w:rsidRPr="00EA6D10" w:rsidRDefault="00CA61B4" w:rsidP="00EA5773">
            <w:pPr>
              <w:rPr>
                <w:b w:val="0"/>
                <w:color w:val="0D3C4A"/>
                <w:lang w:eastAsia="en-GB"/>
              </w:rPr>
            </w:pPr>
            <w:r w:rsidRPr="00EA6D10">
              <w:rPr>
                <w:b w:val="0"/>
                <w:bCs/>
                <w:color w:val="0D3C4A"/>
                <w:lang w:eastAsia="en-GB"/>
              </w:rPr>
              <w:t xml:space="preserve">Programs such as </w:t>
            </w:r>
            <w:r w:rsidR="004E2007" w:rsidRPr="00EA6D10">
              <w:rPr>
                <w:b w:val="0"/>
                <w:bCs/>
                <w:color w:val="0D3C4A"/>
                <w:lang w:eastAsia="en-GB"/>
              </w:rPr>
              <w:t>RL</w:t>
            </w:r>
            <w:r w:rsidR="009C124E" w:rsidRPr="00EA6D10">
              <w:rPr>
                <w:b w:val="0"/>
                <w:bCs/>
                <w:color w:val="0D3C4A"/>
                <w:lang w:eastAsia="en-GB"/>
              </w:rPr>
              <w:t>S</w:t>
            </w:r>
            <w:r w:rsidR="004E2007" w:rsidRPr="00EA6D10">
              <w:rPr>
                <w:b w:val="0"/>
                <w:bCs/>
                <w:color w:val="0D3C4A"/>
                <w:lang w:eastAsia="en-GB"/>
              </w:rPr>
              <w:t>A’s</w:t>
            </w:r>
            <w:r w:rsidRPr="00EA6D10">
              <w:rPr>
                <w:b w:val="0"/>
                <w:bCs/>
                <w:color w:val="0D3C4A"/>
                <w:lang w:eastAsia="en-GB"/>
              </w:rPr>
              <w:t xml:space="preserve"> </w:t>
            </w:r>
            <w:r w:rsidRPr="00EA6D10">
              <w:rPr>
                <w:bCs/>
                <w:color w:val="0D3C4A"/>
                <w:lang w:eastAsia="en-GB"/>
              </w:rPr>
              <w:t>Keep Watch</w:t>
            </w:r>
            <w:r w:rsidRPr="00EA6D10">
              <w:rPr>
                <w:b w:val="0"/>
                <w:bCs/>
                <w:color w:val="0D3C4A"/>
                <w:lang w:eastAsia="en-GB"/>
              </w:rPr>
              <w:t xml:space="preserve"> </w:t>
            </w:r>
            <w:r w:rsidR="001E7F62" w:rsidRPr="00EA6D10">
              <w:rPr>
                <w:b w:val="0"/>
                <w:bCs/>
                <w:color w:val="0D3C4A"/>
                <w:lang w:eastAsia="en-GB"/>
              </w:rPr>
              <w:t xml:space="preserve">campaign </w:t>
            </w:r>
            <w:r w:rsidRPr="00EA6D10">
              <w:rPr>
                <w:b w:val="0"/>
                <w:bCs/>
                <w:color w:val="0D3C4A"/>
                <w:lang w:eastAsia="en-GB"/>
              </w:rPr>
              <w:t xml:space="preserve">have </w:t>
            </w:r>
            <w:r w:rsidR="00622FE4" w:rsidRPr="00EA6D10">
              <w:rPr>
                <w:b w:val="0"/>
                <w:bCs/>
                <w:color w:val="0D3C4A"/>
                <w:lang w:eastAsia="en-GB"/>
              </w:rPr>
              <w:t xml:space="preserve">also </w:t>
            </w:r>
            <w:r w:rsidRPr="00EA6D10">
              <w:rPr>
                <w:b w:val="0"/>
                <w:bCs/>
                <w:color w:val="0D3C4A"/>
                <w:lang w:eastAsia="en-GB"/>
              </w:rPr>
              <w:t xml:space="preserve">played an important role in providing water safety education to </w:t>
            </w:r>
            <w:r w:rsidRPr="00EA6D10">
              <w:rPr>
                <w:b w:val="0"/>
                <w:bCs/>
                <w:color w:val="0D3C4A"/>
              </w:rPr>
              <w:t>young children and their parents</w:t>
            </w:r>
            <w:r w:rsidRPr="00EA6D10">
              <w:rPr>
                <w:b w:val="0"/>
                <w:bCs/>
                <w:color w:val="0D3C4A"/>
                <w:lang w:eastAsia="en-GB"/>
              </w:rPr>
              <w:t xml:space="preserve"> and caregivers. Keep Watch consists of </w:t>
            </w:r>
            <w:r w:rsidRPr="00EA6D10">
              <w:rPr>
                <w:b w:val="0"/>
                <w:bCs/>
                <w:color w:val="0D3C4A"/>
              </w:rPr>
              <w:t xml:space="preserve">a set of educational resources about the importance of constant </w:t>
            </w:r>
            <w:r w:rsidR="0097076F" w:rsidRPr="00EA6D10">
              <w:rPr>
                <w:b w:val="0"/>
                <w:bCs/>
                <w:color w:val="0D3C4A"/>
              </w:rPr>
              <w:t xml:space="preserve">adult </w:t>
            </w:r>
            <w:r w:rsidRPr="00EA6D10">
              <w:rPr>
                <w:b w:val="0"/>
                <w:bCs/>
                <w:color w:val="0D3C4A"/>
              </w:rPr>
              <w:t xml:space="preserve">supervision </w:t>
            </w:r>
            <w:r w:rsidR="00214928" w:rsidRPr="00EA6D10">
              <w:rPr>
                <w:b w:val="0"/>
                <w:bCs/>
                <w:color w:val="0D3C4A"/>
              </w:rPr>
              <w:t xml:space="preserve">of children </w:t>
            </w:r>
            <w:r w:rsidRPr="00EA6D10">
              <w:rPr>
                <w:b w:val="0"/>
                <w:bCs/>
                <w:color w:val="0D3C4A"/>
              </w:rPr>
              <w:t xml:space="preserve">while </w:t>
            </w:r>
            <w:r w:rsidR="00214928" w:rsidRPr="00EA6D10">
              <w:rPr>
                <w:b w:val="0"/>
                <w:bCs/>
                <w:color w:val="0D3C4A"/>
              </w:rPr>
              <w:t xml:space="preserve">they are </w:t>
            </w:r>
            <w:r w:rsidRPr="00EA6D10">
              <w:rPr>
                <w:b w:val="0"/>
                <w:bCs/>
                <w:color w:val="0D3C4A"/>
              </w:rPr>
              <w:t>swimming</w:t>
            </w:r>
            <w:r w:rsidR="00214928" w:rsidRPr="00EA6D10">
              <w:rPr>
                <w:b w:val="0"/>
                <w:bCs/>
                <w:color w:val="0D3C4A"/>
              </w:rPr>
              <w:t>,</w:t>
            </w:r>
            <w:r w:rsidRPr="00EA6D10">
              <w:rPr>
                <w:b w:val="0"/>
                <w:bCs/>
                <w:color w:val="0D3C4A"/>
              </w:rPr>
              <w:t xml:space="preserve"> and </w:t>
            </w:r>
            <w:r w:rsidR="00214928" w:rsidRPr="00EA6D10">
              <w:rPr>
                <w:b w:val="0"/>
                <w:bCs/>
                <w:color w:val="0D3C4A"/>
              </w:rPr>
              <w:t xml:space="preserve">of </w:t>
            </w:r>
            <w:r w:rsidRPr="00EA6D10">
              <w:rPr>
                <w:b w:val="0"/>
                <w:bCs/>
                <w:color w:val="0D3C4A"/>
              </w:rPr>
              <w:t xml:space="preserve">ensuring </w:t>
            </w:r>
            <w:r w:rsidR="00214928" w:rsidRPr="00EA6D10">
              <w:rPr>
                <w:b w:val="0"/>
                <w:bCs/>
                <w:color w:val="0D3C4A"/>
              </w:rPr>
              <w:t xml:space="preserve">that </w:t>
            </w:r>
            <w:r w:rsidRPr="00EA6D10">
              <w:rPr>
                <w:b w:val="0"/>
                <w:bCs/>
                <w:color w:val="0D3C4A"/>
              </w:rPr>
              <w:t xml:space="preserve">children do not have unrestricted access to water. </w:t>
            </w:r>
            <w:r w:rsidRPr="00EA6D10">
              <w:rPr>
                <w:b w:val="0"/>
                <w:bCs/>
                <w:color w:val="0D3C4A"/>
                <w:lang w:eastAsia="en-GB"/>
              </w:rPr>
              <w:t xml:space="preserve">The </w:t>
            </w:r>
            <w:r w:rsidR="004207C8" w:rsidRPr="00EA6D10">
              <w:rPr>
                <w:b w:val="0"/>
                <w:bCs/>
                <w:color w:val="0D3C4A"/>
                <w:lang w:eastAsia="en-GB"/>
              </w:rPr>
              <w:t xml:space="preserve">campaign </w:t>
            </w:r>
            <w:r w:rsidRPr="00EA6D10">
              <w:rPr>
                <w:b w:val="0"/>
                <w:bCs/>
                <w:color w:val="0D3C4A"/>
                <w:lang w:eastAsia="en-GB"/>
              </w:rPr>
              <w:t xml:space="preserve">advocates </w:t>
            </w:r>
            <w:r w:rsidR="002D13F6" w:rsidRPr="00EA6D10">
              <w:rPr>
                <w:b w:val="0"/>
                <w:bCs/>
                <w:color w:val="0D3C4A"/>
                <w:lang w:eastAsia="en-GB"/>
              </w:rPr>
              <w:t xml:space="preserve">for </w:t>
            </w:r>
            <w:r w:rsidR="00942EC4" w:rsidRPr="00EA6D10">
              <w:rPr>
                <w:b w:val="0"/>
                <w:bCs/>
                <w:color w:val="0D3C4A"/>
                <w:lang w:eastAsia="en-GB"/>
              </w:rPr>
              <w:t xml:space="preserve">4 </w:t>
            </w:r>
            <w:r w:rsidRPr="00EA6D10">
              <w:rPr>
                <w:b w:val="0"/>
                <w:bCs/>
                <w:color w:val="0D3C4A"/>
                <w:lang w:eastAsia="en-GB"/>
              </w:rPr>
              <w:t xml:space="preserve">essential actions: </w:t>
            </w:r>
            <w:r w:rsidR="002D13F6" w:rsidRPr="00EA6D10">
              <w:rPr>
                <w:b w:val="0"/>
                <w:bCs/>
                <w:color w:val="0D3C4A"/>
                <w:lang w:eastAsia="en-GB"/>
              </w:rPr>
              <w:t>s</w:t>
            </w:r>
            <w:r w:rsidRPr="00EA6D10">
              <w:rPr>
                <w:b w:val="0"/>
                <w:bCs/>
                <w:color w:val="0D3C4A"/>
                <w:lang w:eastAsia="en-GB"/>
              </w:rPr>
              <w:t xml:space="preserve">upervise (actively supervise children around water); </w:t>
            </w:r>
            <w:r w:rsidR="002D13F6" w:rsidRPr="00EA6D10">
              <w:rPr>
                <w:b w:val="0"/>
                <w:bCs/>
                <w:color w:val="0D3C4A"/>
                <w:lang w:eastAsia="en-GB"/>
              </w:rPr>
              <w:t>r</w:t>
            </w:r>
            <w:r w:rsidRPr="00EA6D10">
              <w:rPr>
                <w:b w:val="0"/>
                <w:bCs/>
                <w:color w:val="0D3C4A"/>
                <w:lang w:eastAsia="en-GB"/>
              </w:rPr>
              <w:t xml:space="preserve">estrict (implement measures to restrict children’s access to water); </w:t>
            </w:r>
            <w:r w:rsidR="002D13F6" w:rsidRPr="00EA6D10">
              <w:rPr>
                <w:b w:val="0"/>
                <w:bCs/>
                <w:color w:val="0D3C4A"/>
                <w:lang w:eastAsia="en-GB"/>
              </w:rPr>
              <w:t>t</w:t>
            </w:r>
            <w:r w:rsidRPr="00EA6D10">
              <w:rPr>
                <w:b w:val="0"/>
                <w:bCs/>
                <w:color w:val="0D3C4A"/>
                <w:lang w:eastAsia="en-GB"/>
              </w:rPr>
              <w:t xml:space="preserve">each (provide children with water safety skills through education); </w:t>
            </w:r>
            <w:r w:rsidR="002D13F6" w:rsidRPr="00EA6D10">
              <w:rPr>
                <w:b w:val="0"/>
                <w:bCs/>
                <w:color w:val="0D3C4A"/>
                <w:lang w:eastAsia="en-GB"/>
              </w:rPr>
              <w:t>and r</w:t>
            </w:r>
            <w:r w:rsidRPr="00EA6D10">
              <w:rPr>
                <w:b w:val="0"/>
                <w:bCs/>
                <w:color w:val="0D3C4A"/>
                <w:lang w:eastAsia="en-GB"/>
              </w:rPr>
              <w:t>espond (</w:t>
            </w:r>
            <w:r w:rsidR="002D13F6" w:rsidRPr="00EA6D10">
              <w:rPr>
                <w:b w:val="0"/>
                <w:bCs/>
                <w:color w:val="0D3C4A"/>
                <w:lang w:eastAsia="en-GB"/>
              </w:rPr>
              <w:t>e</w:t>
            </w:r>
            <w:r w:rsidRPr="00EA6D10">
              <w:rPr>
                <w:b w:val="0"/>
                <w:bCs/>
                <w:color w:val="0D3C4A"/>
                <w:lang w:eastAsia="en-GB"/>
              </w:rPr>
              <w:t>quip parents and caregivers with emergency response knowledge). The Keep Watch campaign reached over 4.5 million people in the 202</w:t>
            </w:r>
            <w:r w:rsidR="00AC43FC" w:rsidRPr="00EA6D10">
              <w:rPr>
                <w:b w:val="0"/>
                <w:bCs/>
                <w:color w:val="0D3C4A"/>
                <w:lang w:eastAsia="en-GB"/>
              </w:rPr>
              <w:t>2</w:t>
            </w:r>
            <w:r w:rsidR="0041422F" w:rsidRPr="00EA6D10">
              <w:rPr>
                <w:b w:val="0"/>
                <w:bCs/>
                <w:color w:val="0D3C4A"/>
                <w:lang w:eastAsia="en-GB"/>
              </w:rPr>
              <w:t>–</w:t>
            </w:r>
            <w:r w:rsidRPr="00EA6D10">
              <w:rPr>
                <w:b w:val="0"/>
                <w:bCs/>
                <w:color w:val="0D3C4A"/>
                <w:lang w:eastAsia="en-GB"/>
              </w:rPr>
              <w:t>23 financial year.</w:t>
            </w:r>
            <w:r w:rsidRPr="00EA6D10">
              <w:rPr>
                <w:rStyle w:val="FootnoteReference"/>
                <w:b w:val="0"/>
                <w:bCs/>
                <w:color w:val="0D3C4A"/>
                <w:lang w:eastAsia="en-GB"/>
              </w:rPr>
              <w:footnoteReference w:id="21"/>
            </w:r>
          </w:p>
          <w:p w14:paraId="58B34B19" w14:textId="0E3FC05A" w:rsidR="00D23BD8" w:rsidRPr="00EA6D10" w:rsidRDefault="00D23BD8" w:rsidP="00EA5773">
            <w:pPr>
              <w:rPr>
                <w:bCs/>
                <w:color w:val="0D3C4A"/>
                <w:lang w:eastAsia="en-GB"/>
              </w:rPr>
            </w:pPr>
            <w:r w:rsidRPr="00EA6D10">
              <w:rPr>
                <w:b w:val="0"/>
                <w:bCs/>
                <w:color w:val="0D3C4A"/>
                <w:lang w:eastAsia="en-GB"/>
              </w:rPr>
              <w:t xml:space="preserve">RLSA has </w:t>
            </w:r>
            <w:r w:rsidR="001E7F62" w:rsidRPr="00EA6D10">
              <w:rPr>
                <w:b w:val="0"/>
                <w:bCs/>
                <w:color w:val="0D3C4A"/>
                <w:lang w:eastAsia="en-GB"/>
              </w:rPr>
              <w:t xml:space="preserve">also </w:t>
            </w:r>
            <w:r w:rsidRPr="00EA6D10">
              <w:rPr>
                <w:b w:val="0"/>
                <w:bCs/>
                <w:color w:val="0D3C4A"/>
                <w:lang w:eastAsia="en-GB"/>
              </w:rPr>
              <w:t xml:space="preserve">used grant funding to undertake research on emerging safety issues. </w:t>
            </w:r>
          </w:p>
          <w:p w14:paraId="527A5FAB" w14:textId="2ACE9C02" w:rsidR="00347B2F" w:rsidRPr="00EA6D10" w:rsidRDefault="004546BF" w:rsidP="00EA5773">
            <w:pPr>
              <w:rPr>
                <w:bCs/>
                <w:color w:val="0D3C4A"/>
                <w:lang w:eastAsia="en-GB"/>
              </w:rPr>
            </w:pPr>
            <w:r w:rsidRPr="00EA6D10">
              <w:rPr>
                <w:b w:val="0"/>
                <w:bCs/>
                <w:color w:val="0D3C4A"/>
                <w:lang w:eastAsia="en-GB"/>
              </w:rPr>
              <w:t>Furthermore, d</w:t>
            </w:r>
            <w:r w:rsidR="00347B2F" w:rsidRPr="00EA6D10">
              <w:rPr>
                <w:b w:val="0"/>
                <w:bCs/>
                <w:color w:val="0D3C4A"/>
                <w:lang w:eastAsia="en-GB"/>
              </w:rPr>
              <w:t xml:space="preserve">uring the funding period, </w:t>
            </w:r>
            <w:r w:rsidR="00347B2F" w:rsidRPr="00EA6D10">
              <w:rPr>
                <w:color w:val="0D3C4A"/>
                <w:lang w:eastAsia="en-GB"/>
              </w:rPr>
              <w:t>Laurie Lawrence has delivered several child drowning prevention programs that raise awareness of the importance of pool fencing</w:t>
            </w:r>
            <w:r w:rsidR="00347B2F" w:rsidRPr="00EA6D10">
              <w:rPr>
                <w:b w:val="0"/>
                <w:bCs/>
                <w:color w:val="0D3C4A"/>
                <w:lang w:eastAsia="en-GB"/>
              </w:rPr>
              <w:t>,</w:t>
            </w:r>
            <w:r w:rsidR="00347B2F" w:rsidRPr="00EA6D10">
              <w:rPr>
                <w:color w:val="0D3C4A"/>
                <w:lang w:eastAsia="en-GB"/>
              </w:rPr>
              <w:t xml:space="preserve"> </w:t>
            </w:r>
            <w:r w:rsidR="00347B2F" w:rsidRPr="00EA6D10">
              <w:rPr>
                <w:b w:val="0"/>
                <w:bCs/>
                <w:color w:val="0D3C4A"/>
                <w:lang w:eastAsia="en-GB"/>
              </w:rPr>
              <w:t xml:space="preserve">such as </w:t>
            </w:r>
            <w:r w:rsidR="00347B2F" w:rsidRPr="00EA6D10">
              <w:rPr>
                <w:bCs/>
                <w:color w:val="0D3C4A"/>
                <w:lang w:eastAsia="en-GB"/>
              </w:rPr>
              <w:t>Kids Alive, Story Time With Famous Friends and Check Your Pool Gate Day.</w:t>
            </w:r>
            <w:r w:rsidR="00347B2F" w:rsidRPr="00EA6D10">
              <w:rPr>
                <w:b w:val="0"/>
                <w:bCs/>
                <w:color w:val="0D3C4A"/>
                <w:lang w:eastAsia="en-GB"/>
              </w:rPr>
              <w:t xml:space="preserve"> </w:t>
            </w:r>
          </w:p>
          <w:p w14:paraId="1552E71A" w14:textId="10C9E094" w:rsidR="00ED23E6" w:rsidRPr="00EA6D10" w:rsidRDefault="00154E13" w:rsidP="00EA5773">
            <w:pPr>
              <w:rPr>
                <w:bCs/>
                <w:color w:val="0D3C4A"/>
                <w:lang w:eastAsia="en-GB"/>
              </w:rPr>
            </w:pPr>
            <w:r w:rsidRPr="00EA6D10">
              <w:rPr>
                <w:b w:val="0"/>
                <w:bCs/>
                <w:color w:val="0D3C4A"/>
                <w:lang w:eastAsia="en-GB"/>
              </w:rPr>
              <w:t>Given the information available</w:t>
            </w:r>
            <w:r w:rsidR="00FC0BA3" w:rsidRPr="00EA6D10">
              <w:rPr>
                <w:b w:val="0"/>
                <w:bCs/>
                <w:color w:val="0D3C4A"/>
                <w:lang w:eastAsia="en-GB"/>
              </w:rPr>
              <w:t>,</w:t>
            </w:r>
            <w:r w:rsidRPr="00EA6D10">
              <w:rPr>
                <w:b w:val="0"/>
                <w:bCs/>
                <w:color w:val="0D3C4A"/>
                <w:lang w:eastAsia="en-GB"/>
              </w:rPr>
              <w:t xml:space="preserve"> w</w:t>
            </w:r>
            <w:r w:rsidR="009C673B" w:rsidRPr="00EA6D10">
              <w:rPr>
                <w:b w:val="0"/>
                <w:bCs/>
                <w:color w:val="0D3C4A"/>
                <w:lang w:eastAsia="en-GB"/>
              </w:rPr>
              <w:t xml:space="preserve">e are unable to </w:t>
            </w:r>
            <w:r w:rsidR="00D6633C" w:rsidRPr="00EA6D10">
              <w:rPr>
                <w:b w:val="0"/>
                <w:bCs/>
                <w:color w:val="0D3C4A"/>
                <w:lang w:eastAsia="en-GB"/>
              </w:rPr>
              <w:t xml:space="preserve">directly attribute </w:t>
            </w:r>
            <w:r w:rsidR="001922F9" w:rsidRPr="00EA6D10">
              <w:rPr>
                <w:b w:val="0"/>
                <w:bCs/>
                <w:color w:val="0D3C4A"/>
                <w:lang w:eastAsia="en-GB"/>
              </w:rPr>
              <w:t xml:space="preserve">the decrease in drowning fatalities among young children </w:t>
            </w:r>
            <w:r w:rsidR="00D6633C" w:rsidRPr="00EA6D10">
              <w:rPr>
                <w:b w:val="0"/>
                <w:bCs/>
                <w:color w:val="0D3C4A"/>
                <w:lang w:eastAsia="en-GB"/>
              </w:rPr>
              <w:t xml:space="preserve">to any specific </w:t>
            </w:r>
            <w:r w:rsidR="008759B9" w:rsidRPr="00EA6D10">
              <w:rPr>
                <w:b w:val="0"/>
                <w:bCs/>
                <w:color w:val="0D3C4A"/>
                <w:lang w:eastAsia="en-GB"/>
              </w:rPr>
              <w:t>activities</w:t>
            </w:r>
            <w:r w:rsidRPr="00EA6D10">
              <w:rPr>
                <w:b w:val="0"/>
                <w:bCs/>
                <w:color w:val="0D3C4A"/>
                <w:lang w:eastAsia="en-GB"/>
              </w:rPr>
              <w:t>. However,</w:t>
            </w:r>
            <w:r w:rsidR="00D6633C" w:rsidRPr="00EA6D10">
              <w:rPr>
                <w:b w:val="0"/>
                <w:bCs/>
                <w:color w:val="0D3C4A"/>
                <w:lang w:eastAsia="en-GB"/>
              </w:rPr>
              <w:t xml:space="preserve"> it </w:t>
            </w:r>
            <w:r w:rsidR="00F0698A" w:rsidRPr="00EA6D10">
              <w:rPr>
                <w:b w:val="0"/>
                <w:bCs/>
                <w:color w:val="0D3C4A"/>
                <w:lang w:eastAsia="en-GB"/>
              </w:rPr>
              <w:t>appears</w:t>
            </w:r>
            <w:r w:rsidR="00D6633C" w:rsidRPr="00EA6D10">
              <w:rPr>
                <w:b w:val="0"/>
                <w:bCs/>
                <w:color w:val="0D3C4A"/>
                <w:lang w:eastAsia="en-GB"/>
              </w:rPr>
              <w:t xml:space="preserve"> </w:t>
            </w:r>
            <w:r w:rsidR="00FC0BA3" w:rsidRPr="00EA6D10">
              <w:rPr>
                <w:b w:val="0"/>
                <w:bCs/>
                <w:color w:val="0D3C4A"/>
                <w:lang w:eastAsia="en-GB"/>
              </w:rPr>
              <w:t xml:space="preserve">likely </w:t>
            </w:r>
            <w:r w:rsidR="00D6633C" w:rsidRPr="00EA6D10">
              <w:rPr>
                <w:b w:val="0"/>
                <w:bCs/>
                <w:color w:val="0D3C4A"/>
                <w:lang w:eastAsia="en-GB"/>
              </w:rPr>
              <w:t>that</w:t>
            </w:r>
            <w:r w:rsidR="008759B9" w:rsidRPr="00EA6D10">
              <w:rPr>
                <w:b w:val="0"/>
                <w:bCs/>
                <w:color w:val="0D3C4A"/>
                <w:lang w:eastAsia="en-GB"/>
              </w:rPr>
              <w:t xml:space="preserve"> </w:t>
            </w:r>
            <w:r w:rsidR="007E1839" w:rsidRPr="00EA6D10">
              <w:rPr>
                <w:b w:val="0"/>
                <w:bCs/>
                <w:color w:val="0D3C4A"/>
                <w:lang w:eastAsia="en-GB"/>
              </w:rPr>
              <w:t>these interventions</w:t>
            </w:r>
            <w:r w:rsidR="005D3087" w:rsidRPr="00EA6D10">
              <w:rPr>
                <w:b w:val="0"/>
                <w:bCs/>
                <w:color w:val="0D3C4A"/>
                <w:lang w:eastAsia="en-GB"/>
              </w:rPr>
              <w:t xml:space="preserve">, </w:t>
            </w:r>
            <w:r w:rsidR="009B30BC" w:rsidRPr="00EA6D10">
              <w:rPr>
                <w:b w:val="0"/>
                <w:bCs/>
                <w:color w:val="0D3C4A"/>
                <w:lang w:eastAsia="en-GB"/>
              </w:rPr>
              <w:t xml:space="preserve">often </w:t>
            </w:r>
            <w:r w:rsidR="005D3087" w:rsidRPr="00EA6D10">
              <w:rPr>
                <w:b w:val="0"/>
                <w:bCs/>
                <w:color w:val="0D3C4A"/>
                <w:lang w:eastAsia="en-GB"/>
              </w:rPr>
              <w:t>supported by</w:t>
            </w:r>
            <w:r w:rsidR="00E62221" w:rsidRPr="00EA6D10">
              <w:rPr>
                <w:b w:val="0"/>
                <w:bCs/>
                <w:color w:val="0D3C4A"/>
                <w:lang w:eastAsia="en-GB"/>
              </w:rPr>
              <w:t xml:space="preserve"> WSSP </w:t>
            </w:r>
            <w:r w:rsidR="00936D92" w:rsidRPr="00EA6D10">
              <w:rPr>
                <w:b w:val="0"/>
                <w:bCs/>
                <w:color w:val="0D3C4A"/>
                <w:lang w:eastAsia="en-GB"/>
              </w:rPr>
              <w:t>funding</w:t>
            </w:r>
            <w:r w:rsidR="00E62221" w:rsidRPr="00EA6D10">
              <w:rPr>
                <w:b w:val="0"/>
                <w:bCs/>
                <w:color w:val="0D3C4A"/>
                <w:lang w:eastAsia="en-GB"/>
              </w:rPr>
              <w:t>,</w:t>
            </w:r>
            <w:r w:rsidR="007E1839" w:rsidRPr="00EA6D10">
              <w:rPr>
                <w:b w:val="0"/>
                <w:bCs/>
                <w:color w:val="0D3C4A"/>
                <w:lang w:eastAsia="en-GB"/>
              </w:rPr>
              <w:t xml:space="preserve"> have contributed to </w:t>
            </w:r>
            <w:r w:rsidR="003861C1" w:rsidRPr="00EA6D10">
              <w:rPr>
                <w:b w:val="0"/>
                <w:bCs/>
                <w:color w:val="0D3C4A"/>
                <w:lang w:eastAsia="en-GB"/>
              </w:rPr>
              <w:t>th</w:t>
            </w:r>
            <w:r w:rsidR="00E70A72" w:rsidRPr="00EA6D10">
              <w:rPr>
                <w:b w:val="0"/>
                <w:bCs/>
                <w:color w:val="0D3C4A"/>
                <w:lang w:eastAsia="en-GB"/>
              </w:rPr>
              <w:t>is</w:t>
            </w:r>
            <w:r w:rsidR="00E62221" w:rsidRPr="00EA6D10">
              <w:rPr>
                <w:b w:val="0"/>
                <w:bCs/>
                <w:color w:val="0D3C4A"/>
                <w:lang w:eastAsia="en-GB"/>
              </w:rPr>
              <w:t xml:space="preserve"> positive </w:t>
            </w:r>
            <w:r w:rsidR="00E70A72" w:rsidRPr="00EA6D10">
              <w:rPr>
                <w:b w:val="0"/>
                <w:bCs/>
                <w:color w:val="0D3C4A"/>
                <w:lang w:eastAsia="en-GB"/>
              </w:rPr>
              <w:t>trend</w:t>
            </w:r>
            <w:r w:rsidR="008759B9" w:rsidRPr="00EA6D10">
              <w:rPr>
                <w:b w:val="0"/>
                <w:bCs/>
                <w:color w:val="0D3C4A"/>
                <w:lang w:eastAsia="en-GB"/>
              </w:rPr>
              <w:t>.</w:t>
            </w:r>
            <w:r w:rsidR="00201031" w:rsidRPr="00EA6D10">
              <w:rPr>
                <w:b w:val="0"/>
                <w:bCs/>
                <w:color w:val="0D3C4A"/>
                <w:lang w:eastAsia="en-GB"/>
              </w:rPr>
              <w:t xml:space="preserve"> </w:t>
            </w:r>
          </w:p>
          <w:p w14:paraId="4E0412FE" w14:textId="7E984E6F" w:rsidR="00CA61B4" w:rsidRPr="00F12422" w:rsidRDefault="00CA61B4" w:rsidP="00EA5773">
            <w:pPr>
              <w:rPr>
                <w:b w:val="0"/>
                <w:bCs/>
                <w:lang w:eastAsia="en-GB"/>
              </w:rPr>
            </w:pPr>
            <w:r w:rsidRPr="00EA6D10">
              <w:rPr>
                <w:b w:val="0"/>
                <w:bCs/>
                <w:color w:val="0D3C4A"/>
                <w:lang w:eastAsia="en-GB"/>
              </w:rPr>
              <w:t xml:space="preserve">By leveraging public awareness campaigns, educational initiatives and legislation, </w:t>
            </w:r>
            <w:r w:rsidR="00ED23E6" w:rsidRPr="00EA6D10">
              <w:rPr>
                <w:b w:val="0"/>
                <w:bCs/>
                <w:color w:val="0D3C4A"/>
                <w:lang w:eastAsia="en-GB"/>
              </w:rPr>
              <w:t xml:space="preserve">these interventions </w:t>
            </w:r>
            <w:r w:rsidRPr="00EA6D10">
              <w:rPr>
                <w:b w:val="0"/>
                <w:bCs/>
                <w:color w:val="0D3C4A"/>
                <w:lang w:eastAsia="en-GB"/>
              </w:rPr>
              <w:t>serve as an exemplar of taking a multifaceted approach to addressing water safety issues.</w:t>
            </w:r>
          </w:p>
        </w:tc>
      </w:tr>
    </w:tbl>
    <w:p w14:paraId="1A3390B0" w14:textId="4CA45B0F" w:rsidR="00652AC0" w:rsidRPr="000B700D" w:rsidRDefault="0067481B" w:rsidP="000B700D">
      <w:pPr>
        <w:rPr>
          <w:lang w:eastAsia="en-GB"/>
        </w:rPr>
      </w:pPr>
      <w:r>
        <w:rPr>
          <w:lang w:eastAsia="en-GB"/>
        </w:rPr>
        <w:lastRenderedPageBreak/>
        <w:t>There</w:t>
      </w:r>
      <w:r w:rsidR="00652AC0">
        <w:rPr>
          <w:lang w:eastAsia="en-GB"/>
        </w:rPr>
        <w:t xml:space="preserve"> is</w:t>
      </w:r>
      <w:r w:rsidR="002F78D3">
        <w:rPr>
          <w:lang w:eastAsia="en-GB"/>
        </w:rPr>
        <w:t xml:space="preserve"> </w:t>
      </w:r>
      <w:r w:rsidR="00D262C5">
        <w:rPr>
          <w:lang w:eastAsia="en-GB"/>
        </w:rPr>
        <w:t xml:space="preserve">little </w:t>
      </w:r>
      <w:r>
        <w:rPr>
          <w:lang w:eastAsia="en-GB"/>
        </w:rPr>
        <w:t>evidence regarding</w:t>
      </w:r>
      <w:r w:rsidR="002F78D3">
        <w:rPr>
          <w:lang w:eastAsia="en-GB"/>
        </w:rPr>
        <w:t xml:space="preserve"> whether activities delivered</w:t>
      </w:r>
      <w:r w:rsidR="001F1AE7">
        <w:rPr>
          <w:lang w:eastAsia="en-GB"/>
        </w:rPr>
        <w:t xml:space="preserve"> by ASPA through </w:t>
      </w:r>
      <w:r w:rsidR="00D83751">
        <w:rPr>
          <w:lang w:eastAsia="en-GB"/>
        </w:rPr>
        <w:t xml:space="preserve">WSSP </w:t>
      </w:r>
      <w:r w:rsidR="001F1AE7">
        <w:rPr>
          <w:lang w:eastAsia="en-GB"/>
        </w:rPr>
        <w:t xml:space="preserve">funding remain relevant to address snow safety issues. </w:t>
      </w:r>
      <w:r w:rsidR="00F617B2">
        <w:rPr>
          <w:lang w:eastAsia="en-GB"/>
        </w:rPr>
        <w:t>Th</w:t>
      </w:r>
      <w:r w:rsidR="004D52B2">
        <w:rPr>
          <w:lang w:eastAsia="en-GB"/>
        </w:rPr>
        <w:t>is is partly because there</w:t>
      </w:r>
      <w:r w:rsidR="00F617B2">
        <w:rPr>
          <w:lang w:eastAsia="en-GB"/>
        </w:rPr>
        <w:t xml:space="preserve"> is no strategy or council </w:t>
      </w:r>
      <w:r w:rsidR="00C70DD2">
        <w:rPr>
          <w:lang w:eastAsia="en-GB"/>
        </w:rPr>
        <w:t>for</w:t>
      </w:r>
      <w:r w:rsidR="00F617B2">
        <w:rPr>
          <w:lang w:eastAsia="en-GB"/>
        </w:rPr>
        <w:t xml:space="preserve"> snow safety in Australia</w:t>
      </w:r>
      <w:r w:rsidR="00066E61">
        <w:rPr>
          <w:lang w:eastAsia="en-GB"/>
        </w:rPr>
        <w:t xml:space="preserve"> equivalent to the AWSS 2030 and the AWS Council</w:t>
      </w:r>
      <w:r w:rsidR="00F617B2">
        <w:rPr>
          <w:lang w:eastAsia="en-GB"/>
        </w:rPr>
        <w:t>.</w:t>
      </w:r>
      <w:r w:rsidR="004D52B2">
        <w:rPr>
          <w:lang w:eastAsia="en-GB"/>
        </w:rPr>
        <w:t xml:space="preserve"> </w:t>
      </w:r>
      <w:r w:rsidR="00812610">
        <w:rPr>
          <w:lang w:eastAsia="en-GB"/>
        </w:rPr>
        <w:t>ASPA focus</w:t>
      </w:r>
      <w:r w:rsidR="00A55F73">
        <w:rPr>
          <w:lang w:eastAsia="en-GB"/>
        </w:rPr>
        <w:t>es</w:t>
      </w:r>
      <w:r w:rsidR="00812610">
        <w:rPr>
          <w:lang w:eastAsia="en-GB"/>
        </w:rPr>
        <w:t xml:space="preserve"> </w:t>
      </w:r>
      <w:r w:rsidR="00A55F73">
        <w:rPr>
          <w:lang w:eastAsia="en-GB"/>
        </w:rPr>
        <w:t xml:space="preserve">its </w:t>
      </w:r>
      <w:r w:rsidR="00812610">
        <w:rPr>
          <w:lang w:eastAsia="en-GB"/>
        </w:rPr>
        <w:t xml:space="preserve">prevention efforts on training </w:t>
      </w:r>
      <w:r w:rsidR="00A55F73">
        <w:rPr>
          <w:lang w:eastAsia="en-GB"/>
        </w:rPr>
        <w:t xml:space="preserve">ski patrollers </w:t>
      </w:r>
      <w:r w:rsidR="00812610">
        <w:rPr>
          <w:lang w:eastAsia="en-GB"/>
        </w:rPr>
        <w:t xml:space="preserve">and maintaining </w:t>
      </w:r>
      <w:r w:rsidR="00863C8F">
        <w:rPr>
          <w:lang w:eastAsia="en-GB"/>
        </w:rPr>
        <w:t>the</w:t>
      </w:r>
      <w:r w:rsidR="00A55F73">
        <w:rPr>
          <w:lang w:eastAsia="en-GB"/>
        </w:rPr>
        <w:t>ir</w:t>
      </w:r>
      <w:r w:rsidR="00863C8F">
        <w:rPr>
          <w:lang w:eastAsia="en-GB"/>
        </w:rPr>
        <w:t xml:space="preserve"> capacity </w:t>
      </w:r>
      <w:r w:rsidR="008917F6">
        <w:rPr>
          <w:lang w:eastAsia="en-GB"/>
        </w:rPr>
        <w:t xml:space="preserve">to respond to </w:t>
      </w:r>
      <w:r w:rsidR="00913172">
        <w:rPr>
          <w:lang w:eastAsia="en-GB"/>
        </w:rPr>
        <w:t xml:space="preserve">emergency incidents. </w:t>
      </w:r>
      <w:r w:rsidR="008D06BC">
        <w:rPr>
          <w:lang w:eastAsia="en-GB"/>
        </w:rPr>
        <w:t xml:space="preserve">Given the prevalence of </w:t>
      </w:r>
      <w:r w:rsidR="00E2435F">
        <w:rPr>
          <w:lang w:eastAsia="en-GB"/>
        </w:rPr>
        <w:t>snow-related incidents</w:t>
      </w:r>
      <w:r w:rsidR="00965E82">
        <w:rPr>
          <w:lang w:eastAsia="en-GB"/>
        </w:rPr>
        <w:t>,</w:t>
      </w:r>
      <w:r w:rsidR="00BB535C">
        <w:rPr>
          <w:rStyle w:val="FootnoteReference"/>
          <w:lang w:eastAsia="en-GB"/>
        </w:rPr>
        <w:footnoteReference w:id="22"/>
      </w:r>
      <w:r w:rsidR="00965E82">
        <w:rPr>
          <w:lang w:eastAsia="en-GB"/>
        </w:rPr>
        <w:t xml:space="preserve"> th</w:t>
      </w:r>
      <w:r w:rsidR="00223F3F">
        <w:rPr>
          <w:lang w:eastAsia="en-GB"/>
        </w:rPr>
        <w:t>ese efforts</w:t>
      </w:r>
      <w:r w:rsidR="00965E82">
        <w:rPr>
          <w:lang w:eastAsia="en-GB"/>
        </w:rPr>
        <w:t xml:space="preserve"> appear to be </w:t>
      </w:r>
      <w:r w:rsidR="00223F3F">
        <w:rPr>
          <w:lang w:eastAsia="en-GB"/>
        </w:rPr>
        <w:t>well targeted.</w:t>
      </w:r>
      <w:r w:rsidR="00B220D8">
        <w:rPr>
          <w:lang w:eastAsia="en-GB"/>
        </w:rPr>
        <w:t xml:space="preserve"> We also heard from ASPA </w:t>
      </w:r>
      <w:r w:rsidR="00307CA2">
        <w:rPr>
          <w:lang w:eastAsia="en-GB"/>
        </w:rPr>
        <w:t xml:space="preserve">about </w:t>
      </w:r>
      <w:r w:rsidR="00B94790">
        <w:rPr>
          <w:lang w:eastAsia="en-GB"/>
        </w:rPr>
        <w:t xml:space="preserve">how </w:t>
      </w:r>
      <w:r w:rsidR="0036481F">
        <w:rPr>
          <w:lang w:eastAsia="en-GB"/>
        </w:rPr>
        <w:t>it has</w:t>
      </w:r>
      <w:r w:rsidR="00B94790">
        <w:rPr>
          <w:lang w:eastAsia="en-GB"/>
        </w:rPr>
        <w:t xml:space="preserve"> responded to emerging safety issues, such as head injuries.</w:t>
      </w:r>
      <w:r w:rsidR="00CE2819">
        <w:rPr>
          <w:lang w:eastAsia="en-GB"/>
        </w:rPr>
        <w:t xml:space="preserve"> </w:t>
      </w:r>
      <w:r w:rsidR="0067252A">
        <w:rPr>
          <w:lang w:eastAsia="en-GB"/>
        </w:rPr>
        <w:t xml:space="preserve">Through targeted messaging about the importance of helmets for safety, </w:t>
      </w:r>
      <w:r w:rsidR="0036481F">
        <w:rPr>
          <w:lang w:eastAsia="en-GB"/>
        </w:rPr>
        <w:t xml:space="preserve">it was </w:t>
      </w:r>
      <w:r w:rsidR="00485661">
        <w:rPr>
          <w:lang w:eastAsia="en-GB"/>
        </w:rPr>
        <w:t xml:space="preserve">able to </w:t>
      </w:r>
      <w:r w:rsidR="00833C32">
        <w:rPr>
          <w:lang w:eastAsia="en-GB"/>
        </w:rPr>
        <w:t>significantly increase the number of people wearing helmets</w:t>
      </w:r>
      <w:r w:rsidR="00D574B3">
        <w:rPr>
          <w:lang w:eastAsia="en-GB"/>
        </w:rPr>
        <w:t>.</w:t>
      </w:r>
    </w:p>
    <w:p w14:paraId="668E4BD6" w14:textId="407E04AE" w:rsidR="007B0D51" w:rsidRDefault="00CB4959" w:rsidP="007B0D51">
      <w:pPr>
        <w:pStyle w:val="Heading2"/>
        <w:rPr>
          <w:lang w:eastAsia="en-GB"/>
        </w:rPr>
      </w:pPr>
      <w:bookmarkStart w:id="38" w:name="_Toc155888185"/>
      <w:bookmarkStart w:id="39" w:name="_Toc159238552"/>
      <w:r w:rsidRPr="001C314D">
        <w:rPr>
          <w:lang w:eastAsia="en-GB"/>
        </w:rPr>
        <w:t xml:space="preserve">Are opportunities to advance water </w:t>
      </w:r>
      <w:r>
        <w:rPr>
          <w:lang w:eastAsia="en-GB"/>
        </w:rPr>
        <w:t xml:space="preserve">and snow </w:t>
      </w:r>
      <w:r w:rsidRPr="001C314D">
        <w:rPr>
          <w:lang w:eastAsia="en-GB"/>
        </w:rPr>
        <w:t>safety being identified, developed and implemented?</w:t>
      </w:r>
      <w:bookmarkEnd w:id="38"/>
      <w:bookmarkEnd w:id="39"/>
    </w:p>
    <w:tbl>
      <w:tblPr>
        <w:tblStyle w:val="ARTDTable"/>
        <w:tblW w:w="0" w:type="auto"/>
        <w:shd w:val="clear" w:color="auto" w:fill="EAF5F7" w:themeFill="background2"/>
        <w:tblLook w:val="04A0" w:firstRow="1" w:lastRow="0" w:firstColumn="1" w:lastColumn="0" w:noHBand="0" w:noVBand="1"/>
      </w:tblPr>
      <w:tblGrid>
        <w:gridCol w:w="7881"/>
      </w:tblGrid>
      <w:tr w:rsidR="007B0D51" w14:paraId="7D0FB3E9" w14:textId="77777777" w:rsidTr="00644723">
        <w:trPr>
          <w:cnfStyle w:val="100000000000" w:firstRow="1" w:lastRow="0" w:firstColumn="0" w:lastColumn="0" w:oddVBand="0" w:evenVBand="0" w:oddHBand="0" w:evenHBand="0" w:firstRowFirstColumn="0" w:firstRowLastColumn="0" w:lastRowFirstColumn="0" w:lastRowLastColumn="0"/>
        </w:trPr>
        <w:tc>
          <w:tcPr>
            <w:tcW w:w="7881" w:type="dxa"/>
            <w:shd w:val="clear" w:color="auto" w:fill="EAF5F7" w:themeFill="background2"/>
          </w:tcPr>
          <w:p w14:paraId="18553DA8" w14:textId="77777777" w:rsidR="007B0D51" w:rsidRPr="007B0D51" w:rsidRDefault="007B0D51">
            <w:pPr>
              <w:pStyle w:val="ListBullet"/>
              <w:numPr>
                <w:ilvl w:val="0"/>
                <w:numId w:val="0"/>
              </w:numPr>
              <w:ind w:left="360" w:hanging="360"/>
              <w:jc w:val="center"/>
              <w:rPr>
                <w:color w:val="005677" w:themeColor="accent1"/>
                <w:sz w:val="20"/>
                <w:szCs w:val="24"/>
                <w:u w:val="single"/>
                <w:lang w:eastAsia="en-GB"/>
              </w:rPr>
            </w:pPr>
            <w:r w:rsidRPr="0077532C">
              <w:rPr>
                <w:color w:val="005677" w:themeColor="accent1"/>
                <w:sz w:val="20"/>
                <w:szCs w:val="24"/>
                <w:u w:val="single"/>
                <w:lang w:eastAsia="en-GB"/>
              </w:rPr>
              <w:t xml:space="preserve">Key </w:t>
            </w:r>
            <w:r w:rsidRPr="005361B4">
              <w:rPr>
                <w:color w:val="005677" w:themeColor="accent1"/>
                <w:sz w:val="20"/>
                <w:szCs w:val="24"/>
                <w:u w:val="single"/>
                <w:lang w:eastAsia="en-GB"/>
              </w:rPr>
              <w:t>finding</w:t>
            </w:r>
            <w:r>
              <w:rPr>
                <w:color w:val="005677" w:themeColor="accent1"/>
                <w:sz w:val="20"/>
                <w:szCs w:val="24"/>
                <w:u w:val="single"/>
                <w:lang w:eastAsia="en-GB"/>
              </w:rPr>
              <w:t>s</w:t>
            </w:r>
          </w:p>
          <w:p w14:paraId="4F7A3AFD" w14:textId="77777777" w:rsidR="007B0D51" w:rsidRPr="00955DA3" w:rsidRDefault="007B0D51" w:rsidP="005D3A4B">
            <w:pPr>
              <w:pStyle w:val="ListBullet"/>
              <w:numPr>
                <w:ilvl w:val="0"/>
                <w:numId w:val="28"/>
              </w:numPr>
              <w:rPr>
                <w:b w:val="0"/>
                <w:bCs/>
                <w:color w:val="auto"/>
                <w:sz w:val="20"/>
                <w:szCs w:val="20"/>
                <w:lang w:eastAsia="en-GB"/>
              </w:rPr>
            </w:pPr>
            <w:r w:rsidRPr="00955DA3">
              <w:rPr>
                <w:b w:val="0"/>
                <w:bCs/>
                <w:color w:val="auto"/>
                <w:sz w:val="20"/>
                <w:szCs w:val="20"/>
                <w:lang w:eastAsia="en-GB"/>
              </w:rPr>
              <w:t xml:space="preserve">For the most part, opportunities to advance </w:t>
            </w:r>
            <w:r w:rsidRPr="00955DA3">
              <w:rPr>
                <w:bCs/>
                <w:szCs w:val="20"/>
                <w:lang w:eastAsia="en-GB"/>
              </w:rPr>
              <w:t>water safety</w:t>
            </w:r>
            <w:r w:rsidRPr="00955DA3">
              <w:rPr>
                <w:b w:val="0"/>
                <w:bCs/>
                <w:color w:val="auto"/>
                <w:sz w:val="20"/>
                <w:szCs w:val="20"/>
                <w:lang w:eastAsia="en-GB"/>
              </w:rPr>
              <w:t xml:space="preserve"> are being appropriately identified, developed and implemented.</w:t>
            </w:r>
          </w:p>
          <w:p w14:paraId="4EBD14AF" w14:textId="65DD6A4E" w:rsidR="00130585" w:rsidRPr="00130585" w:rsidRDefault="007B0D51" w:rsidP="005D3A4B">
            <w:pPr>
              <w:pStyle w:val="ListBullet"/>
              <w:numPr>
                <w:ilvl w:val="0"/>
                <w:numId w:val="28"/>
              </w:numPr>
              <w:rPr>
                <w:b w:val="0"/>
                <w:bCs/>
                <w:color w:val="auto"/>
                <w:sz w:val="20"/>
                <w:szCs w:val="20"/>
                <w:lang w:eastAsia="en-GB"/>
              </w:rPr>
            </w:pPr>
            <w:r w:rsidRPr="007B0D51">
              <w:rPr>
                <w:b w:val="0"/>
                <w:bCs/>
                <w:color w:val="auto"/>
                <w:sz w:val="20"/>
                <w:szCs w:val="20"/>
                <w:lang w:eastAsia="en-GB"/>
              </w:rPr>
              <w:t xml:space="preserve">However, there </w:t>
            </w:r>
            <w:r w:rsidR="00130585" w:rsidRPr="00130585">
              <w:rPr>
                <w:b w:val="0"/>
                <w:bCs/>
                <w:color w:val="auto"/>
                <w:sz w:val="20"/>
                <w:szCs w:val="20"/>
                <w:lang w:eastAsia="en-GB"/>
              </w:rPr>
              <w:t>are some gaps regarding the evidence available to inform approaches to address emerging safety issues, and to assess the efficacy of current activities</w:t>
            </w:r>
            <w:r w:rsidR="00130585">
              <w:rPr>
                <w:b w:val="0"/>
                <w:bCs/>
                <w:color w:val="auto"/>
                <w:sz w:val="20"/>
                <w:szCs w:val="20"/>
                <w:lang w:eastAsia="en-GB"/>
              </w:rPr>
              <w:t>.</w:t>
            </w:r>
          </w:p>
          <w:p w14:paraId="30A04264" w14:textId="79FB47D0" w:rsidR="00D46454" w:rsidRPr="00D46454" w:rsidRDefault="00D46454" w:rsidP="005D3A4B">
            <w:pPr>
              <w:pStyle w:val="ListBullet"/>
              <w:numPr>
                <w:ilvl w:val="0"/>
                <w:numId w:val="28"/>
              </w:numPr>
              <w:rPr>
                <w:b w:val="0"/>
                <w:bCs/>
                <w:color w:val="auto"/>
                <w:sz w:val="20"/>
                <w:szCs w:val="20"/>
                <w:lang w:eastAsia="en-GB"/>
              </w:rPr>
            </w:pPr>
            <w:r>
              <w:rPr>
                <w:b w:val="0"/>
                <w:bCs/>
                <w:color w:val="auto"/>
                <w:sz w:val="20"/>
                <w:szCs w:val="20"/>
                <w:lang w:eastAsia="en-GB"/>
              </w:rPr>
              <w:t>Comprehensive evidence about emerging safety issues is important for developing appropriate interventions.</w:t>
            </w:r>
          </w:p>
          <w:p w14:paraId="1DA5CF55" w14:textId="4FED56B2" w:rsidR="007B0D51" w:rsidRPr="007B0D51" w:rsidRDefault="007B0D51" w:rsidP="005D3A4B">
            <w:pPr>
              <w:pStyle w:val="ListBullet"/>
              <w:numPr>
                <w:ilvl w:val="0"/>
                <w:numId w:val="28"/>
              </w:numPr>
              <w:rPr>
                <w:b w:val="0"/>
                <w:bCs/>
                <w:color w:val="auto"/>
                <w:sz w:val="20"/>
                <w:szCs w:val="20"/>
                <w:lang w:eastAsia="en-GB"/>
              </w:rPr>
            </w:pPr>
            <w:r w:rsidRPr="007B0D51">
              <w:rPr>
                <w:b w:val="0"/>
                <w:bCs/>
                <w:color w:val="auto"/>
                <w:sz w:val="20"/>
                <w:szCs w:val="20"/>
                <w:lang w:eastAsia="en-GB"/>
              </w:rPr>
              <w:t xml:space="preserve">There is also a greater need to evaluate the effectiveness of prevention </w:t>
            </w:r>
            <w:r w:rsidR="00D46454">
              <w:rPr>
                <w:b w:val="0"/>
                <w:bCs/>
                <w:color w:val="auto"/>
                <w:sz w:val="20"/>
                <w:szCs w:val="20"/>
                <w:lang w:eastAsia="en-GB"/>
              </w:rPr>
              <w:t>efforts</w:t>
            </w:r>
            <w:r w:rsidRPr="007B0D51">
              <w:rPr>
                <w:b w:val="0"/>
                <w:bCs/>
                <w:color w:val="auto"/>
                <w:sz w:val="20"/>
                <w:szCs w:val="20"/>
                <w:lang w:eastAsia="en-GB"/>
              </w:rPr>
              <w:t>, particularly for issues that have not seen a significant reduction (e.g., drowning deaths in inland waterways).</w:t>
            </w:r>
          </w:p>
        </w:tc>
      </w:tr>
    </w:tbl>
    <w:p w14:paraId="63C49582" w14:textId="3140FAA3" w:rsidR="00F079E2" w:rsidRPr="00F079E2" w:rsidRDefault="00442A2A" w:rsidP="00386957">
      <w:pPr>
        <w:spacing w:before="240"/>
        <w:rPr>
          <w:lang w:eastAsia="en-GB"/>
        </w:rPr>
      </w:pPr>
      <w:r w:rsidRPr="00955DA3">
        <w:rPr>
          <w:lang w:eastAsia="en-GB"/>
        </w:rPr>
        <w:t>There is e</w:t>
      </w:r>
      <w:r w:rsidR="007627B8" w:rsidRPr="00955DA3">
        <w:rPr>
          <w:lang w:eastAsia="en-GB"/>
        </w:rPr>
        <w:t>vidence that o</w:t>
      </w:r>
      <w:r w:rsidR="00081097" w:rsidRPr="00955DA3">
        <w:rPr>
          <w:lang w:eastAsia="en-GB"/>
        </w:rPr>
        <w:t>pportunities to advance water safety are being appropriately identified</w:t>
      </w:r>
      <w:r w:rsidR="00C55484" w:rsidRPr="00955DA3">
        <w:rPr>
          <w:lang w:eastAsia="en-GB"/>
        </w:rPr>
        <w:t xml:space="preserve"> through </w:t>
      </w:r>
      <w:r w:rsidR="002A545D" w:rsidRPr="00955DA3">
        <w:rPr>
          <w:lang w:eastAsia="en-GB"/>
        </w:rPr>
        <w:t>research</w:t>
      </w:r>
      <w:r w:rsidR="00F8427F" w:rsidRPr="00955DA3">
        <w:rPr>
          <w:lang w:eastAsia="en-GB"/>
        </w:rPr>
        <w:t xml:space="preserve"> (</w:t>
      </w:r>
      <w:r w:rsidR="009573EC" w:rsidRPr="00955DA3">
        <w:rPr>
          <w:lang w:eastAsia="en-GB"/>
        </w:rPr>
        <w:t>as described in section 3.1</w:t>
      </w:r>
      <w:r w:rsidR="00F8427F" w:rsidRPr="00955DA3">
        <w:rPr>
          <w:lang w:eastAsia="en-GB"/>
        </w:rPr>
        <w:t>)</w:t>
      </w:r>
      <w:r w:rsidR="009573EC" w:rsidRPr="00955DA3">
        <w:rPr>
          <w:lang w:eastAsia="en-GB"/>
        </w:rPr>
        <w:t xml:space="preserve">. However, </w:t>
      </w:r>
      <w:r w:rsidRPr="00955DA3">
        <w:rPr>
          <w:lang w:eastAsia="en-GB"/>
        </w:rPr>
        <w:t xml:space="preserve">there is less evidence that </w:t>
      </w:r>
      <w:r w:rsidR="00690489" w:rsidRPr="00955DA3">
        <w:rPr>
          <w:lang w:eastAsia="en-GB"/>
        </w:rPr>
        <w:t>opportunities to</w:t>
      </w:r>
      <w:r w:rsidR="00652AC0" w:rsidRPr="00955DA3">
        <w:rPr>
          <w:lang w:eastAsia="en-GB"/>
        </w:rPr>
        <w:t xml:space="preserve"> advance </w:t>
      </w:r>
      <w:r w:rsidR="00690489" w:rsidRPr="00955DA3">
        <w:rPr>
          <w:lang w:eastAsia="en-GB"/>
        </w:rPr>
        <w:t xml:space="preserve">water safety </w:t>
      </w:r>
      <w:r w:rsidR="00762BE0" w:rsidRPr="00955DA3">
        <w:rPr>
          <w:lang w:eastAsia="en-GB"/>
        </w:rPr>
        <w:t xml:space="preserve">are being appropriately developed and implemented. </w:t>
      </w:r>
      <w:r w:rsidR="00350A4B" w:rsidRPr="00955DA3">
        <w:rPr>
          <w:lang w:eastAsia="en-GB"/>
        </w:rPr>
        <w:t>T</w:t>
      </w:r>
      <w:r w:rsidR="007F11EA" w:rsidRPr="00955DA3">
        <w:rPr>
          <w:lang w:eastAsia="en-GB"/>
        </w:rPr>
        <w:t>here are gaps regarding the evidence available to inform</w:t>
      </w:r>
      <w:r w:rsidR="00070BA5" w:rsidRPr="00955DA3">
        <w:rPr>
          <w:lang w:eastAsia="en-GB"/>
        </w:rPr>
        <w:t xml:space="preserve"> approaches to address emerging safety issues</w:t>
      </w:r>
      <w:r w:rsidR="00F079E2" w:rsidRPr="00955DA3">
        <w:rPr>
          <w:lang w:eastAsia="en-GB"/>
        </w:rPr>
        <w:t xml:space="preserve">. </w:t>
      </w:r>
      <w:r w:rsidR="00F079E2" w:rsidRPr="00955DA3">
        <w:rPr>
          <w:szCs w:val="20"/>
          <w:lang w:eastAsia="en-GB"/>
        </w:rPr>
        <w:t xml:space="preserve">Comprehensive evidence about </w:t>
      </w:r>
      <w:r w:rsidR="004D3DAC" w:rsidRPr="00955DA3">
        <w:rPr>
          <w:szCs w:val="20"/>
          <w:lang w:eastAsia="en-GB"/>
        </w:rPr>
        <w:t>these</w:t>
      </w:r>
      <w:r w:rsidR="00F079E2" w:rsidRPr="00955DA3">
        <w:rPr>
          <w:szCs w:val="20"/>
          <w:lang w:eastAsia="en-GB"/>
        </w:rPr>
        <w:t xml:space="preserve"> issues is important for developing appropriate </w:t>
      </w:r>
      <w:r w:rsidR="004D3DAC" w:rsidRPr="00955DA3">
        <w:rPr>
          <w:szCs w:val="20"/>
          <w:lang w:eastAsia="en-GB"/>
        </w:rPr>
        <w:t>and effective</w:t>
      </w:r>
      <w:r w:rsidR="00F079E2" w:rsidRPr="00955DA3">
        <w:rPr>
          <w:szCs w:val="20"/>
          <w:lang w:eastAsia="en-GB"/>
        </w:rPr>
        <w:t xml:space="preserve"> interventions.</w:t>
      </w:r>
    </w:p>
    <w:p w14:paraId="581473E7" w14:textId="77C2751A" w:rsidR="000652FD" w:rsidRDefault="00F03767" w:rsidP="000652FD">
      <w:pPr>
        <w:rPr>
          <w:lang w:eastAsia="en-GB"/>
        </w:rPr>
      </w:pPr>
      <w:r>
        <w:rPr>
          <w:lang w:eastAsia="en-GB"/>
        </w:rPr>
        <w:t xml:space="preserve">A few </w:t>
      </w:r>
      <w:r w:rsidR="00A941C6">
        <w:t>AWS Council</w:t>
      </w:r>
      <w:r>
        <w:rPr>
          <w:lang w:eastAsia="en-GB"/>
        </w:rPr>
        <w:t xml:space="preserve"> members mentioned </w:t>
      </w:r>
      <w:r w:rsidR="000652FD">
        <w:rPr>
          <w:lang w:eastAsia="en-GB"/>
        </w:rPr>
        <w:t>non-fatal drownings</w:t>
      </w:r>
      <w:r w:rsidR="00A639F1" w:rsidRPr="00A639F1">
        <w:rPr>
          <w:lang w:eastAsia="en-GB"/>
        </w:rPr>
        <w:t xml:space="preserve"> </w:t>
      </w:r>
      <w:r w:rsidR="00A639F1">
        <w:rPr>
          <w:lang w:eastAsia="en-GB"/>
        </w:rPr>
        <w:t>as a significant evidence gap. Non-fatal drownings</w:t>
      </w:r>
      <w:r w:rsidR="000652FD">
        <w:rPr>
          <w:lang w:eastAsia="en-GB"/>
        </w:rPr>
        <w:t xml:space="preserve"> account for approximately three-quarters of all </w:t>
      </w:r>
      <w:proofErr w:type="gramStart"/>
      <w:r w:rsidR="000652FD">
        <w:rPr>
          <w:lang w:eastAsia="en-GB"/>
        </w:rPr>
        <w:t>drownings</w:t>
      </w:r>
      <w:r w:rsidR="00B77498">
        <w:rPr>
          <w:lang w:eastAsia="en-GB"/>
        </w:rPr>
        <w:t>,</w:t>
      </w:r>
      <w:r w:rsidR="00D550A8">
        <w:rPr>
          <w:lang w:eastAsia="en-GB"/>
        </w:rPr>
        <w:t xml:space="preserve"> and</w:t>
      </w:r>
      <w:proofErr w:type="gramEnd"/>
      <w:r w:rsidR="00D550A8">
        <w:rPr>
          <w:lang w:eastAsia="en-GB"/>
        </w:rPr>
        <w:t xml:space="preserve"> can have</w:t>
      </w:r>
      <w:r w:rsidR="000652FD">
        <w:rPr>
          <w:lang w:eastAsia="en-GB"/>
        </w:rPr>
        <w:t xml:space="preserve"> lifelong impacts</w:t>
      </w:r>
      <w:r w:rsidR="00D550A8">
        <w:rPr>
          <w:lang w:eastAsia="en-GB"/>
        </w:rPr>
        <w:t>.</w:t>
      </w:r>
      <w:r w:rsidR="00D550A8">
        <w:rPr>
          <w:rStyle w:val="FootnoteReference"/>
          <w:lang w:eastAsia="en-GB"/>
        </w:rPr>
        <w:footnoteReference w:id="23"/>
      </w:r>
      <w:r w:rsidR="00D550A8">
        <w:rPr>
          <w:lang w:eastAsia="en-GB"/>
        </w:rPr>
        <w:t xml:space="preserve"> </w:t>
      </w:r>
      <w:r w:rsidR="000652FD">
        <w:rPr>
          <w:lang w:eastAsia="en-GB"/>
        </w:rPr>
        <w:t xml:space="preserve">Another </w:t>
      </w:r>
      <w:r w:rsidR="00A639F1">
        <w:rPr>
          <w:lang w:eastAsia="en-GB"/>
        </w:rPr>
        <w:t>evidence</w:t>
      </w:r>
      <w:r w:rsidR="000652FD">
        <w:rPr>
          <w:lang w:eastAsia="en-GB"/>
        </w:rPr>
        <w:t xml:space="preserve"> </w:t>
      </w:r>
      <w:r w:rsidR="00A639F1">
        <w:rPr>
          <w:lang w:eastAsia="en-GB"/>
        </w:rPr>
        <w:t xml:space="preserve">gap </w:t>
      </w:r>
      <w:r w:rsidR="00327604">
        <w:rPr>
          <w:lang w:eastAsia="en-GB"/>
        </w:rPr>
        <w:t>mentioned</w:t>
      </w:r>
      <w:r w:rsidR="000652FD">
        <w:rPr>
          <w:lang w:eastAsia="en-GB"/>
        </w:rPr>
        <w:t xml:space="preserve"> </w:t>
      </w:r>
      <w:r w:rsidR="00A639F1">
        <w:rPr>
          <w:lang w:eastAsia="en-GB"/>
        </w:rPr>
        <w:t xml:space="preserve">by </w:t>
      </w:r>
      <w:r w:rsidR="00C873B6">
        <w:rPr>
          <w:lang w:eastAsia="en-GB"/>
        </w:rPr>
        <w:t xml:space="preserve">some </w:t>
      </w:r>
      <w:r w:rsidR="00A639F1">
        <w:rPr>
          <w:lang w:eastAsia="en-GB"/>
        </w:rPr>
        <w:t>council members</w:t>
      </w:r>
      <w:r w:rsidR="000652FD">
        <w:rPr>
          <w:lang w:eastAsia="en-GB"/>
        </w:rPr>
        <w:t xml:space="preserve"> </w:t>
      </w:r>
      <w:r w:rsidR="004F137A">
        <w:rPr>
          <w:lang w:eastAsia="en-GB"/>
        </w:rPr>
        <w:t xml:space="preserve">concerned </w:t>
      </w:r>
      <w:r w:rsidR="000652FD">
        <w:rPr>
          <w:lang w:eastAsia="en-GB"/>
        </w:rPr>
        <w:t xml:space="preserve">rescues. These council members </w:t>
      </w:r>
      <w:r w:rsidR="00E633E3">
        <w:rPr>
          <w:lang w:eastAsia="en-GB"/>
        </w:rPr>
        <w:t xml:space="preserve">believed </w:t>
      </w:r>
      <w:r w:rsidR="000652FD">
        <w:rPr>
          <w:lang w:eastAsia="en-GB"/>
        </w:rPr>
        <w:t xml:space="preserve">that more detailed </w:t>
      </w:r>
      <w:r w:rsidR="00D237D3">
        <w:rPr>
          <w:lang w:eastAsia="en-GB"/>
        </w:rPr>
        <w:t>evidence</w:t>
      </w:r>
      <w:r w:rsidR="000652FD">
        <w:rPr>
          <w:lang w:eastAsia="en-GB"/>
        </w:rPr>
        <w:t xml:space="preserve"> (e</w:t>
      </w:r>
      <w:r w:rsidR="00D237D3">
        <w:rPr>
          <w:lang w:eastAsia="en-GB"/>
        </w:rPr>
        <w:t>.g</w:t>
      </w:r>
      <w:r w:rsidR="000652FD">
        <w:rPr>
          <w:lang w:eastAsia="en-GB"/>
        </w:rPr>
        <w:t>., demographics</w:t>
      </w:r>
      <w:r w:rsidR="00B77498">
        <w:rPr>
          <w:lang w:eastAsia="en-GB"/>
        </w:rPr>
        <w:t xml:space="preserve"> and</w:t>
      </w:r>
      <w:r w:rsidR="000652FD">
        <w:rPr>
          <w:lang w:eastAsia="en-GB"/>
        </w:rPr>
        <w:t xml:space="preserve"> location) was needed in order to develop more specific and targeted interventions.</w:t>
      </w:r>
    </w:p>
    <w:p w14:paraId="515889DF" w14:textId="53367891" w:rsidR="00081097" w:rsidRDefault="00C7713A" w:rsidP="0002328F">
      <w:pPr>
        <w:pStyle w:val="ListBullet"/>
        <w:numPr>
          <w:ilvl w:val="0"/>
          <w:numId w:val="0"/>
        </w:numPr>
        <w:rPr>
          <w:lang w:eastAsia="en-GB"/>
        </w:rPr>
      </w:pPr>
      <w:r>
        <w:rPr>
          <w:lang w:eastAsia="en-GB"/>
        </w:rPr>
        <w:t>T</w:t>
      </w:r>
      <w:r w:rsidRPr="00C7713A">
        <w:rPr>
          <w:lang w:eastAsia="en-GB"/>
        </w:rPr>
        <w:t xml:space="preserve">here are </w:t>
      </w:r>
      <w:r>
        <w:rPr>
          <w:lang w:eastAsia="en-GB"/>
        </w:rPr>
        <w:t>also</w:t>
      </w:r>
      <w:r w:rsidRPr="00C7713A">
        <w:rPr>
          <w:lang w:eastAsia="en-GB"/>
        </w:rPr>
        <w:t xml:space="preserve"> gaps regarding the evidence available to assess the efficacy of current activities.</w:t>
      </w:r>
      <w:r w:rsidR="00081097">
        <w:rPr>
          <w:lang w:eastAsia="en-GB"/>
        </w:rPr>
        <w:t xml:space="preserve"> </w:t>
      </w:r>
      <w:r w:rsidR="0002328F">
        <w:rPr>
          <w:lang w:eastAsia="en-GB"/>
        </w:rPr>
        <w:t>E</w:t>
      </w:r>
      <w:r w:rsidR="00081097">
        <w:rPr>
          <w:lang w:eastAsia="en-GB"/>
        </w:rPr>
        <w:t>valuati</w:t>
      </w:r>
      <w:r w:rsidR="0002328F">
        <w:rPr>
          <w:lang w:eastAsia="en-GB"/>
        </w:rPr>
        <w:t>ng</w:t>
      </w:r>
      <w:r w:rsidR="00081097">
        <w:rPr>
          <w:lang w:eastAsia="en-GB"/>
        </w:rPr>
        <w:t xml:space="preserve"> prevention efforts </w:t>
      </w:r>
      <w:r w:rsidR="00C33953">
        <w:rPr>
          <w:lang w:eastAsia="en-GB"/>
        </w:rPr>
        <w:t>aids</w:t>
      </w:r>
      <w:r w:rsidR="00056553">
        <w:rPr>
          <w:lang w:eastAsia="en-GB"/>
        </w:rPr>
        <w:t xml:space="preserve"> </w:t>
      </w:r>
      <w:r w:rsidR="00081097">
        <w:rPr>
          <w:lang w:eastAsia="en-GB"/>
        </w:rPr>
        <w:t>understand</w:t>
      </w:r>
      <w:r w:rsidR="00C33953">
        <w:rPr>
          <w:lang w:eastAsia="en-GB"/>
        </w:rPr>
        <w:t>ing of</w:t>
      </w:r>
      <w:r w:rsidR="00081097">
        <w:rPr>
          <w:lang w:eastAsia="en-GB"/>
        </w:rPr>
        <w:t xml:space="preserve"> whether interventions have been implemented as intended and </w:t>
      </w:r>
      <w:r w:rsidR="00056553">
        <w:rPr>
          <w:lang w:eastAsia="en-GB"/>
        </w:rPr>
        <w:t>support</w:t>
      </w:r>
      <w:r w:rsidR="00081097">
        <w:rPr>
          <w:lang w:eastAsia="en-GB"/>
        </w:rPr>
        <w:t xml:space="preserve"> expected outcomes.</w:t>
      </w:r>
    </w:p>
    <w:p w14:paraId="2CF7BFE2" w14:textId="30CA6A2C" w:rsidR="00CA7DC5" w:rsidRDefault="00081097" w:rsidP="00CF658C">
      <w:pPr>
        <w:rPr>
          <w:lang w:eastAsia="en-GB"/>
        </w:rPr>
      </w:pPr>
      <w:r>
        <w:rPr>
          <w:lang w:eastAsia="en-GB"/>
        </w:rPr>
        <w:lastRenderedPageBreak/>
        <w:t>Th</w:t>
      </w:r>
      <w:r w:rsidR="00D82D52">
        <w:rPr>
          <w:lang w:eastAsia="en-GB"/>
        </w:rPr>
        <w:t>e need for this evidence</w:t>
      </w:r>
      <w:r>
        <w:rPr>
          <w:lang w:eastAsia="en-GB"/>
        </w:rPr>
        <w:t xml:space="preserve"> is </w:t>
      </w:r>
      <w:r w:rsidR="00D82D52">
        <w:rPr>
          <w:lang w:eastAsia="en-GB"/>
        </w:rPr>
        <w:t>highlighted</w:t>
      </w:r>
      <w:r>
        <w:rPr>
          <w:lang w:eastAsia="en-GB"/>
        </w:rPr>
        <w:t xml:space="preserve"> </w:t>
      </w:r>
      <w:r w:rsidR="004E2A42">
        <w:rPr>
          <w:lang w:eastAsia="en-GB"/>
        </w:rPr>
        <w:t>by</w:t>
      </w:r>
      <w:r>
        <w:rPr>
          <w:lang w:eastAsia="en-GB"/>
        </w:rPr>
        <w:t xml:space="preserve"> the case of drowning fatalities in inland waterways. Despite extensive efforts to address the issue, inland waterways have consistently accounted for the highest proportion of drownings in Australia. Evaluating the </w:t>
      </w:r>
      <w:r w:rsidRPr="00270C11">
        <w:rPr>
          <w:bCs/>
          <w:lang w:eastAsia="en-GB"/>
        </w:rPr>
        <w:t xml:space="preserve">campaigns, programs and services focused on drowning prevention </w:t>
      </w:r>
      <w:r w:rsidR="007A01DD">
        <w:rPr>
          <w:bCs/>
          <w:lang w:eastAsia="en-GB"/>
        </w:rPr>
        <w:t>in</w:t>
      </w:r>
      <w:r w:rsidR="007A01DD" w:rsidRPr="00270C11">
        <w:rPr>
          <w:bCs/>
          <w:lang w:eastAsia="en-GB"/>
        </w:rPr>
        <w:t xml:space="preserve"> </w:t>
      </w:r>
      <w:r w:rsidRPr="00270C11">
        <w:rPr>
          <w:bCs/>
          <w:lang w:eastAsia="en-GB"/>
        </w:rPr>
        <w:t>inland waterways</w:t>
      </w:r>
      <w:r>
        <w:rPr>
          <w:bCs/>
          <w:lang w:eastAsia="en-GB"/>
        </w:rPr>
        <w:t xml:space="preserve"> will help to refine and enhance interventions.</w:t>
      </w:r>
    </w:p>
    <w:p w14:paraId="5C65F91B" w14:textId="7C34AC98" w:rsidR="004E2A42" w:rsidRDefault="00BA28C0" w:rsidP="00BA28C0">
      <w:pPr>
        <w:pStyle w:val="FigureHeading"/>
        <w:ind w:left="0" w:firstLine="0"/>
        <w:rPr>
          <w:lang w:eastAsia="en-GB"/>
        </w:rPr>
      </w:pPr>
      <w:bookmarkStart w:id="40" w:name="_Toc155888281"/>
      <w:bookmarkStart w:id="41" w:name="_Toc159238571"/>
      <w:r>
        <w:rPr>
          <w:lang w:eastAsia="en-GB"/>
        </w:rPr>
        <w:t xml:space="preserve">Figure </w:t>
      </w:r>
      <w:r w:rsidR="00EA7BED">
        <w:rPr>
          <w:lang w:eastAsia="en-GB"/>
        </w:rPr>
        <w:t>4</w:t>
      </w:r>
      <w:r>
        <w:rPr>
          <w:lang w:eastAsia="en-GB"/>
        </w:rPr>
        <w:t xml:space="preserve">. </w:t>
      </w:r>
      <w:r w:rsidR="004E2A42">
        <w:rPr>
          <w:lang w:eastAsia="en-GB"/>
        </w:rPr>
        <w:t>Timeline of actions relating to inland waterways</w:t>
      </w:r>
      <w:bookmarkEnd w:id="40"/>
      <w:bookmarkEnd w:id="41"/>
    </w:p>
    <w:p w14:paraId="4BEB806A" w14:textId="24AA4B2F" w:rsidR="004E2A42" w:rsidRDefault="004E2A42" w:rsidP="00CF658C">
      <w:pPr>
        <w:rPr>
          <w:bCs/>
          <w:lang w:eastAsia="en-GB"/>
        </w:rPr>
      </w:pPr>
      <w:r>
        <w:rPr>
          <w:noProof/>
        </w:rPr>
        <w:drawing>
          <wp:inline distT="0" distB="0" distL="0" distR="0" wp14:anchorId="34131A66" wp14:editId="42622076">
            <wp:extent cx="5208270" cy="1916430"/>
            <wp:effectExtent l="0" t="0" r="0" b="7620"/>
            <wp:docPr id="185975656" name="Picture 185975656" descr="Time from 2014 to 2022 of actions relating to inland wate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5656" name="Picture 185975656" descr="Time from 2014 to 2022 of actions relating to inland waterway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08270" cy="1916430"/>
                    </a:xfrm>
                    <a:prstGeom prst="rect">
                      <a:avLst/>
                    </a:prstGeom>
                    <a:noFill/>
                    <a:ln>
                      <a:noFill/>
                    </a:ln>
                  </pic:spPr>
                </pic:pic>
              </a:graphicData>
            </a:graphic>
          </wp:inline>
        </w:drawing>
      </w:r>
    </w:p>
    <w:p w14:paraId="65CBA682" w14:textId="14E97B4C" w:rsidR="004E2A42" w:rsidRPr="00386957" w:rsidRDefault="006F390B" w:rsidP="00386957">
      <w:pPr>
        <w:pStyle w:val="Notes"/>
        <w:spacing w:after="240"/>
        <w:rPr>
          <w:lang w:eastAsia="en-GB"/>
        </w:rPr>
      </w:pPr>
      <w:r>
        <w:rPr>
          <w:lang w:eastAsia="en-GB"/>
        </w:rPr>
        <w:t>Note</w:t>
      </w:r>
      <w:r w:rsidR="00D45BD2">
        <w:rPr>
          <w:lang w:eastAsia="en-GB"/>
        </w:rPr>
        <w:t xml:space="preserve">: </w:t>
      </w:r>
      <w:r>
        <w:rPr>
          <w:lang w:eastAsia="en-GB"/>
        </w:rPr>
        <w:t xml:space="preserve">Figure copied from </w:t>
      </w:r>
      <w:r w:rsidR="00FD4334">
        <w:rPr>
          <w:lang w:eastAsia="en-GB"/>
        </w:rPr>
        <w:t>Pidgeon, S. (2023).</w:t>
      </w:r>
      <w:r>
        <w:rPr>
          <w:lang w:eastAsia="en-GB"/>
        </w:rPr>
        <w:t xml:space="preserve"> </w:t>
      </w:r>
      <w:r w:rsidRPr="00955DA3">
        <w:rPr>
          <w:i/>
          <w:iCs/>
          <w:lang w:eastAsia="en-GB"/>
        </w:rPr>
        <w:t>Drowning in Rivers, Creeks, Lakes and Dams: A 10-year analysis 2011/12 to 2020/21</w:t>
      </w:r>
      <w:r>
        <w:rPr>
          <w:lang w:eastAsia="en-GB"/>
        </w:rPr>
        <w:t>.</w:t>
      </w:r>
      <w:r w:rsidR="00873312">
        <w:rPr>
          <w:lang w:eastAsia="en-GB"/>
        </w:rPr>
        <w:t xml:space="preserve"> </w:t>
      </w:r>
      <w:r w:rsidR="00873312">
        <w:t xml:space="preserve">Royal Life Saving Society – Australia: Sydney, p </w:t>
      </w:r>
      <w:r w:rsidR="00451AD6">
        <w:t>8.</w:t>
      </w:r>
    </w:p>
    <w:tbl>
      <w:tblPr>
        <w:tblStyle w:val="ARTDTable"/>
        <w:tblW w:w="0" w:type="auto"/>
        <w:tblLook w:val="04A0" w:firstRow="1" w:lastRow="0" w:firstColumn="1" w:lastColumn="0" w:noHBand="0" w:noVBand="1"/>
      </w:tblPr>
      <w:tblGrid>
        <w:gridCol w:w="8163"/>
      </w:tblGrid>
      <w:tr w:rsidR="004E2A42" w14:paraId="061676E8" w14:textId="77777777">
        <w:trPr>
          <w:cnfStyle w:val="100000000000" w:firstRow="1" w:lastRow="0" w:firstColumn="0" w:lastColumn="0" w:oddVBand="0" w:evenVBand="0" w:oddHBand="0" w:evenHBand="0" w:firstRowFirstColumn="0" w:firstRowLastColumn="0" w:lastRowFirstColumn="0" w:lastRowLastColumn="0"/>
        </w:trPr>
        <w:tc>
          <w:tcPr>
            <w:tcW w:w="8163" w:type="dxa"/>
          </w:tcPr>
          <w:p w14:paraId="1ABE9B35" w14:textId="77777777" w:rsidR="00B37655" w:rsidRPr="00EA6D10" w:rsidRDefault="00B46BEE">
            <w:pPr>
              <w:rPr>
                <w:b w:val="0"/>
                <w:color w:val="0D3C4A"/>
                <w:lang w:eastAsia="en-GB"/>
              </w:rPr>
            </w:pPr>
            <w:r w:rsidRPr="00EA6D10">
              <w:rPr>
                <w:noProof/>
                <w:color w:val="0D3C4A"/>
                <w:lang w:eastAsia="en-GB"/>
              </w:rPr>
              <w:drawing>
                <wp:inline distT="0" distB="0" distL="0" distR="0" wp14:anchorId="0E034BB2" wp14:editId="64C7CE18">
                  <wp:extent cx="2480310" cy="1209040"/>
                  <wp:effectExtent l="0" t="0" r="0" b="0"/>
                  <wp:docPr id="1026" name="Picture 2" descr="Respect The River — Royal Life Saving South Australia">
                    <a:extLst xmlns:a="http://schemas.openxmlformats.org/drawingml/2006/main">
                      <a:ext uri="{FF2B5EF4-FFF2-40B4-BE49-F238E27FC236}">
                        <a16:creationId xmlns:a16="http://schemas.microsoft.com/office/drawing/2014/main" id="{30BFC940-DCFD-CDB5-0907-AE989A93F4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pect The River — Royal Life Saving South Australia">
                            <a:extLst>
                              <a:ext uri="{FF2B5EF4-FFF2-40B4-BE49-F238E27FC236}">
                                <a16:creationId xmlns:a16="http://schemas.microsoft.com/office/drawing/2014/main" id="{30BFC940-DCFD-CDB5-0907-AE989A93F46C}"/>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80310" cy="12090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B66E0A6" w14:textId="0BA381FE" w:rsidR="004E2A42" w:rsidRPr="00EA6D10" w:rsidRDefault="004E2A42">
            <w:pPr>
              <w:rPr>
                <w:color w:val="0D3C4A"/>
                <w:lang w:eastAsia="en-GB"/>
              </w:rPr>
            </w:pPr>
            <w:r w:rsidRPr="00EA6D10">
              <w:rPr>
                <w:color w:val="0D3C4A"/>
                <w:lang w:eastAsia="en-GB"/>
              </w:rPr>
              <w:t xml:space="preserve">Inland </w:t>
            </w:r>
            <w:r w:rsidR="00C644C7" w:rsidRPr="00EA6D10">
              <w:rPr>
                <w:color w:val="0D3C4A"/>
                <w:lang w:eastAsia="en-GB"/>
              </w:rPr>
              <w:t>w</w:t>
            </w:r>
            <w:r w:rsidRPr="00EA6D10">
              <w:rPr>
                <w:color w:val="0D3C4A"/>
                <w:lang w:eastAsia="en-GB"/>
              </w:rPr>
              <w:t>aterways – case study</w:t>
            </w:r>
            <w:r w:rsidR="00B46BEE" w:rsidRPr="00EA6D10">
              <w:rPr>
                <w:b w:val="0"/>
                <w:noProof/>
                <w:color w:val="0D3C4A"/>
                <w:sz w:val="20"/>
              </w:rPr>
              <w:t xml:space="preserve"> </w:t>
            </w:r>
          </w:p>
          <w:p w14:paraId="14C51487" w14:textId="7E7083C5" w:rsidR="004E2A42" w:rsidRPr="00EA6D10" w:rsidRDefault="004E2A42">
            <w:pPr>
              <w:rPr>
                <w:b w:val="0"/>
                <w:bCs/>
                <w:color w:val="0D3C4A"/>
                <w:lang w:eastAsia="en-GB"/>
              </w:rPr>
            </w:pPr>
            <w:r w:rsidRPr="00EA6D10">
              <w:rPr>
                <w:b w:val="0"/>
                <w:bCs/>
                <w:color w:val="0D3C4A"/>
                <w:lang w:eastAsia="en-GB"/>
              </w:rPr>
              <w:t>Inland waterways, including rivers, creeks, lakes and dams, have consistently accounted for the highest proportion of drownings in Australia, despite extensive efforts to address the issue.</w:t>
            </w:r>
            <w:r w:rsidRPr="00EA6D10">
              <w:rPr>
                <w:rStyle w:val="FootnoteReference"/>
                <w:b w:val="0"/>
                <w:bCs/>
                <w:color w:val="0D3C4A"/>
                <w:lang w:eastAsia="en-GB"/>
              </w:rPr>
              <w:footnoteReference w:id="24"/>
            </w:r>
            <w:r w:rsidRPr="00EA6D10">
              <w:rPr>
                <w:b w:val="0"/>
                <w:bCs/>
                <w:color w:val="0D3C4A"/>
                <w:lang w:eastAsia="en-GB"/>
              </w:rPr>
              <w:t xml:space="preserve"> </w:t>
            </w:r>
          </w:p>
          <w:p w14:paraId="6113E7B7" w14:textId="77777777" w:rsidR="00B37655" w:rsidRPr="00EA6D10" w:rsidRDefault="00B46BEE">
            <w:pPr>
              <w:rPr>
                <w:bCs/>
                <w:color w:val="0D3C4A"/>
                <w:lang w:eastAsia="en-GB"/>
              </w:rPr>
            </w:pPr>
            <w:r w:rsidRPr="00EA6D10">
              <w:rPr>
                <w:noProof/>
                <w:color w:val="0D3C4A"/>
                <w:lang w:eastAsia="en-GB"/>
              </w:rPr>
              <w:drawing>
                <wp:inline distT="0" distB="0" distL="0" distR="0" wp14:anchorId="32E8AD05" wp14:editId="3979AB0A">
                  <wp:extent cx="2619375" cy="1597025"/>
                  <wp:effectExtent l="0" t="0" r="9525" b="3175"/>
                  <wp:docPr id="1034" name="Picture 10" descr="Royal Life Saving's Make the Right Call Campaign 2020 | Royal Life Saving  Society - Australia">
                    <a:extLst xmlns:a="http://schemas.openxmlformats.org/drawingml/2006/main">
                      <a:ext uri="{FF2B5EF4-FFF2-40B4-BE49-F238E27FC236}">
                        <a16:creationId xmlns:a16="http://schemas.microsoft.com/office/drawing/2014/main" id="{07DF7B20-D6F0-973F-DE63-D4B0E5C77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Royal Life Saving's Make the Right Call Campaign 2020 | Royal Life Saving  Society - Australia">
                            <a:extLst>
                              <a:ext uri="{FF2B5EF4-FFF2-40B4-BE49-F238E27FC236}">
                                <a16:creationId xmlns:a16="http://schemas.microsoft.com/office/drawing/2014/main" id="{07DF7B20-D6F0-973F-DE63-D4B0E5C77806}"/>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19375" cy="1597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7B138D0" w14:textId="1D5500FF" w:rsidR="004E2A42" w:rsidRPr="00EA6D10" w:rsidRDefault="004E2A42">
            <w:pPr>
              <w:rPr>
                <w:b w:val="0"/>
                <w:bCs/>
                <w:color w:val="0D3C4A"/>
                <w:lang w:eastAsia="en-GB"/>
              </w:rPr>
            </w:pPr>
            <w:r w:rsidRPr="00EA6D10">
              <w:rPr>
                <w:b w:val="0"/>
                <w:bCs/>
                <w:color w:val="0D3C4A"/>
                <w:lang w:eastAsia="en-GB"/>
              </w:rPr>
              <w:lastRenderedPageBreak/>
              <w:t xml:space="preserve">In 2014, </w:t>
            </w:r>
            <w:r w:rsidR="000A7E7B" w:rsidRPr="00EA6D10">
              <w:rPr>
                <w:b w:val="0"/>
                <w:bCs/>
                <w:color w:val="0D3C4A"/>
              </w:rPr>
              <w:t>RLSA</w:t>
            </w:r>
            <w:r w:rsidR="000A7E7B" w:rsidRPr="00EA6D10" w:rsidDel="000A7E7B">
              <w:rPr>
                <w:b w:val="0"/>
                <w:bCs/>
                <w:color w:val="0D3C4A"/>
                <w:lang w:eastAsia="en-GB"/>
              </w:rPr>
              <w:t xml:space="preserve"> </w:t>
            </w:r>
            <w:r w:rsidRPr="00EA6D10">
              <w:rPr>
                <w:b w:val="0"/>
                <w:bCs/>
                <w:color w:val="0D3C4A"/>
                <w:lang w:eastAsia="en-GB"/>
              </w:rPr>
              <w:t xml:space="preserve">published </w:t>
            </w:r>
            <w:r w:rsidR="00E66BC4" w:rsidRPr="00EA6D10">
              <w:rPr>
                <w:b w:val="0"/>
                <w:bCs/>
                <w:color w:val="0D3C4A"/>
                <w:lang w:eastAsia="en-GB"/>
              </w:rPr>
              <w:t xml:space="preserve">its </w:t>
            </w:r>
            <w:r w:rsidRPr="00EA6D10">
              <w:rPr>
                <w:b w:val="0"/>
                <w:bCs/>
                <w:color w:val="0D3C4A"/>
                <w:lang w:eastAsia="en-GB"/>
              </w:rPr>
              <w:t>first report focusing on drowning deaths in rivers</w:t>
            </w:r>
            <w:r w:rsidR="00372E8A" w:rsidRPr="00EA6D10">
              <w:rPr>
                <w:b w:val="0"/>
                <w:bCs/>
                <w:color w:val="0D3C4A"/>
                <w:lang w:eastAsia="en-GB"/>
              </w:rPr>
              <w:t>,</w:t>
            </w:r>
            <w:r w:rsidR="003F054A" w:rsidRPr="00EA6D10">
              <w:rPr>
                <w:rStyle w:val="FootnoteReference"/>
                <w:b w:val="0"/>
                <w:bCs/>
                <w:color w:val="0D3C4A"/>
                <w:lang w:eastAsia="en-GB"/>
              </w:rPr>
              <w:footnoteReference w:id="25"/>
            </w:r>
            <w:r w:rsidR="00372E8A" w:rsidRPr="00EA6D10">
              <w:rPr>
                <w:b w:val="0"/>
                <w:bCs/>
                <w:color w:val="0D3C4A"/>
                <w:lang w:eastAsia="en-GB"/>
              </w:rPr>
              <w:t xml:space="preserve"> which</w:t>
            </w:r>
            <w:r w:rsidRPr="00EA6D10">
              <w:rPr>
                <w:b w:val="0"/>
                <w:bCs/>
                <w:color w:val="0D3C4A"/>
                <w:lang w:eastAsia="en-GB"/>
              </w:rPr>
              <w:t xml:space="preserve"> led to a body of further research developed in collaboration with James Cook University. This research </w:t>
            </w:r>
            <w:r w:rsidR="00450CB3" w:rsidRPr="00EA6D10">
              <w:rPr>
                <w:b w:val="0"/>
                <w:bCs/>
                <w:color w:val="0D3C4A"/>
                <w:lang w:eastAsia="en-GB"/>
              </w:rPr>
              <w:t xml:space="preserve">in turn </w:t>
            </w:r>
            <w:r w:rsidRPr="00EA6D10">
              <w:rPr>
                <w:b w:val="0"/>
                <w:bCs/>
                <w:color w:val="0D3C4A"/>
                <w:lang w:eastAsia="en-GB"/>
              </w:rPr>
              <w:t xml:space="preserve">laid the foundation for a comprehensive national river drowning prevention campaign, </w:t>
            </w:r>
            <w:r w:rsidRPr="00EA6D10">
              <w:rPr>
                <w:color w:val="0D3C4A"/>
                <w:lang w:eastAsia="en-GB"/>
              </w:rPr>
              <w:t>Respect the Rive</w:t>
            </w:r>
            <w:r w:rsidRPr="00EA6D10">
              <w:rPr>
                <w:bCs/>
                <w:color w:val="0D3C4A"/>
                <w:lang w:eastAsia="en-GB"/>
              </w:rPr>
              <w:t>r</w:t>
            </w:r>
            <w:r w:rsidRPr="00EA6D10">
              <w:rPr>
                <w:b w:val="0"/>
                <w:bCs/>
                <w:color w:val="0D3C4A"/>
                <w:lang w:eastAsia="en-GB"/>
              </w:rPr>
              <w:t xml:space="preserve">, as well as subsequent inland waterway campaigns such as </w:t>
            </w:r>
            <w:r w:rsidRPr="00EA6D10">
              <w:rPr>
                <w:color w:val="0D3C4A"/>
                <w:lang w:eastAsia="en-GB"/>
              </w:rPr>
              <w:t>Make the Right Call</w:t>
            </w:r>
            <w:r w:rsidRPr="00EA6D10">
              <w:rPr>
                <w:b w:val="0"/>
                <w:bCs/>
                <w:color w:val="0D3C4A"/>
                <w:lang w:eastAsia="en-GB"/>
              </w:rPr>
              <w:t>.</w:t>
            </w:r>
          </w:p>
          <w:p w14:paraId="14DD5F21" w14:textId="4B20A3DF" w:rsidR="004E2A42" w:rsidRPr="00EA6D10" w:rsidRDefault="004E2A42">
            <w:pPr>
              <w:rPr>
                <w:b w:val="0"/>
                <w:bCs/>
                <w:color w:val="0D3C4A"/>
                <w:lang w:eastAsia="en-GB"/>
              </w:rPr>
            </w:pPr>
            <w:r w:rsidRPr="00EA6D10">
              <w:rPr>
                <w:b w:val="0"/>
                <w:bCs/>
                <w:color w:val="0D3C4A"/>
                <w:lang w:eastAsia="en-GB"/>
              </w:rPr>
              <w:t>Respect the River</w:t>
            </w:r>
            <w:r w:rsidR="00F46189" w:rsidRPr="00EA6D10">
              <w:rPr>
                <w:b w:val="0"/>
                <w:bCs/>
                <w:color w:val="0D3C4A"/>
                <w:lang w:eastAsia="en-GB"/>
              </w:rPr>
              <w:t>, which began in 2015,</w:t>
            </w:r>
            <w:r w:rsidRPr="00EA6D10">
              <w:rPr>
                <w:b w:val="0"/>
                <w:bCs/>
                <w:color w:val="0D3C4A"/>
                <w:lang w:eastAsia="en-GB"/>
              </w:rPr>
              <w:t xml:space="preserve"> operates nationwide, engaging various communities and demographics at risk of drowning in rivers. It provides tailored water safety skills and information through face-to-face events, training programs and safety messages</w:t>
            </w:r>
            <w:r w:rsidR="000905A3" w:rsidRPr="00EA6D10">
              <w:rPr>
                <w:b w:val="0"/>
                <w:bCs/>
                <w:color w:val="0D3C4A"/>
                <w:lang w:eastAsia="en-GB"/>
              </w:rPr>
              <w:t xml:space="preserve">, and has </w:t>
            </w:r>
            <w:r w:rsidRPr="00EA6D10">
              <w:rPr>
                <w:b w:val="0"/>
                <w:bCs/>
                <w:color w:val="0D3C4A"/>
                <w:lang w:eastAsia="en-GB"/>
              </w:rPr>
              <w:t>reach</w:t>
            </w:r>
            <w:r w:rsidR="000905A3" w:rsidRPr="00EA6D10">
              <w:rPr>
                <w:b w:val="0"/>
                <w:bCs/>
                <w:color w:val="0D3C4A"/>
                <w:lang w:eastAsia="en-GB"/>
              </w:rPr>
              <w:t>ed</w:t>
            </w:r>
            <w:r w:rsidRPr="00EA6D10">
              <w:rPr>
                <w:b w:val="0"/>
                <w:bCs/>
                <w:color w:val="0D3C4A"/>
                <w:lang w:eastAsia="en-GB"/>
              </w:rPr>
              <w:t xml:space="preserve"> hundreds of thousands of people, the overall drowning rates in inland waterways have not seen a significant reduction.</w:t>
            </w:r>
          </w:p>
          <w:p w14:paraId="0B97271E" w14:textId="61E7791F" w:rsidR="004E2A42" w:rsidRPr="00EA6D10" w:rsidRDefault="004E2A42">
            <w:pPr>
              <w:rPr>
                <w:bCs/>
                <w:color w:val="0D3C4A"/>
                <w:lang w:eastAsia="en-GB"/>
              </w:rPr>
            </w:pPr>
            <w:r w:rsidRPr="00EA6D10">
              <w:rPr>
                <w:b w:val="0"/>
                <w:bCs/>
                <w:color w:val="0D3C4A"/>
                <w:lang w:eastAsia="en-GB"/>
              </w:rPr>
              <w:t>Make the Right Call, now in its fourth year, targets males aged 25 to 45 years to encourage responsible behaviour around water. The campaign focuses on avoiding alcohol, wearing life jackets, and avoiding solitary water activities. Make the Right Call reached almost 6 million people through traditional and social media in the 2022</w:t>
            </w:r>
            <w:r w:rsidR="00621DAA" w:rsidRPr="00EA6D10">
              <w:rPr>
                <w:b w:val="0"/>
                <w:bCs/>
                <w:color w:val="0D3C4A"/>
                <w:lang w:eastAsia="en-GB"/>
              </w:rPr>
              <w:t>–</w:t>
            </w:r>
            <w:r w:rsidRPr="00EA6D10">
              <w:rPr>
                <w:b w:val="0"/>
                <w:bCs/>
                <w:color w:val="0D3C4A"/>
                <w:lang w:eastAsia="en-GB"/>
              </w:rPr>
              <w:t>23 financial year.</w:t>
            </w:r>
          </w:p>
          <w:p w14:paraId="31513EBC" w14:textId="081E7AFF" w:rsidR="002172B2" w:rsidRPr="00EA6D10" w:rsidRDefault="004E2A42">
            <w:pPr>
              <w:rPr>
                <w:bCs/>
                <w:color w:val="0D3C4A"/>
                <w:lang w:eastAsia="en-GB"/>
              </w:rPr>
            </w:pPr>
            <w:r w:rsidRPr="00EA6D10">
              <w:rPr>
                <w:b w:val="0"/>
                <w:bCs/>
                <w:color w:val="0D3C4A"/>
                <w:lang w:eastAsia="en-GB"/>
              </w:rPr>
              <w:t>Despite these targeted interventions, the rates of drowning in inland waterways have not shown a marked decline over the past decade.</w:t>
            </w:r>
          </w:p>
          <w:p w14:paraId="40C4713B" w14:textId="6BBDD000" w:rsidR="004E2A42" w:rsidRPr="00EA6D10" w:rsidRDefault="002172B2">
            <w:pPr>
              <w:rPr>
                <w:b w:val="0"/>
                <w:bCs/>
                <w:color w:val="0D3C4A"/>
                <w:lang w:eastAsia="en-GB"/>
              </w:rPr>
            </w:pPr>
            <w:r w:rsidRPr="00EA6D10">
              <w:rPr>
                <w:b w:val="0"/>
                <w:bCs/>
                <w:color w:val="0D3C4A"/>
                <w:lang w:eastAsia="en-GB"/>
              </w:rPr>
              <w:t>RLSA’s</w:t>
            </w:r>
            <w:r w:rsidR="004E2A42" w:rsidRPr="00EA6D10">
              <w:rPr>
                <w:b w:val="0"/>
                <w:bCs/>
                <w:color w:val="0D3C4A"/>
                <w:lang w:eastAsia="en-GB"/>
              </w:rPr>
              <w:t xml:space="preserve"> most recent report on inland waterways</w:t>
            </w:r>
            <w:r w:rsidR="00FE3CE8" w:rsidRPr="00EA6D10">
              <w:rPr>
                <w:b w:val="0"/>
                <w:bCs/>
                <w:color w:val="0D3C4A"/>
                <w:lang w:eastAsia="en-GB"/>
              </w:rPr>
              <w:t xml:space="preserve">, </w:t>
            </w:r>
            <w:r w:rsidR="00FE3CE8" w:rsidRPr="00EA6D10">
              <w:rPr>
                <w:b w:val="0"/>
                <w:bCs/>
                <w:i/>
                <w:iCs/>
                <w:color w:val="0D3C4A"/>
              </w:rPr>
              <w:t>Drowning in Rivers, Creeks, Lakes and Dams</w:t>
            </w:r>
            <w:r w:rsidR="00FE3CE8" w:rsidRPr="00EA6D10">
              <w:rPr>
                <w:b w:val="0"/>
                <w:bCs/>
                <w:color w:val="0D3C4A"/>
              </w:rPr>
              <w:t>,</w:t>
            </w:r>
            <w:r w:rsidR="00FE3CE8" w:rsidRPr="00EA6D10">
              <w:rPr>
                <w:rStyle w:val="FootnoteReference"/>
                <w:b w:val="0"/>
                <w:bCs/>
                <w:color w:val="0D3C4A"/>
                <w:lang w:eastAsia="en-GB"/>
              </w:rPr>
              <w:footnoteReference w:id="26"/>
            </w:r>
            <w:r w:rsidR="004E2A42" w:rsidRPr="00EA6D10">
              <w:rPr>
                <w:b w:val="0"/>
                <w:bCs/>
                <w:color w:val="0D3C4A"/>
                <w:lang w:eastAsia="en-GB"/>
              </w:rPr>
              <w:t xml:space="preserve"> provides detailed data on visitation patterns and further emphasises the need for targeted prevention strategies. </w:t>
            </w:r>
            <w:r w:rsidR="004E2A42" w:rsidRPr="00EA6D10">
              <w:rPr>
                <w:b w:val="0"/>
                <w:bCs/>
                <w:color w:val="0D3C4A"/>
              </w:rPr>
              <w:t xml:space="preserve">The report provides </w:t>
            </w:r>
            <w:r w:rsidR="004E2A42" w:rsidRPr="00EA6D10">
              <w:rPr>
                <w:b w:val="0"/>
                <w:bCs/>
                <w:color w:val="0D3C4A"/>
                <w:lang w:eastAsia="en-GB"/>
              </w:rPr>
              <w:t>several recommendations, including:</w:t>
            </w:r>
            <w:r w:rsidR="0070567B" w:rsidRPr="00EA6D10">
              <w:rPr>
                <w:rStyle w:val="FootnoteReference"/>
                <w:b w:val="0"/>
                <w:bCs/>
                <w:color w:val="0D3C4A"/>
                <w:lang w:eastAsia="en-GB"/>
              </w:rPr>
              <w:t xml:space="preserve"> </w:t>
            </w:r>
            <w:r w:rsidR="0070567B" w:rsidRPr="00EA6D10">
              <w:rPr>
                <w:rStyle w:val="FootnoteReference"/>
                <w:b w:val="0"/>
                <w:bCs/>
                <w:color w:val="0D3C4A"/>
                <w:lang w:eastAsia="en-GB"/>
              </w:rPr>
              <w:footnoteReference w:id="27"/>
            </w:r>
          </w:p>
          <w:p w14:paraId="4B38BB46" w14:textId="43161E4C" w:rsidR="004E2A42" w:rsidRPr="00EA6D10" w:rsidRDefault="0070567B">
            <w:pPr>
              <w:pStyle w:val="ListBullet"/>
              <w:rPr>
                <w:b w:val="0"/>
                <w:bCs/>
                <w:color w:val="0D3C4A"/>
                <w:lang w:eastAsia="en-GB"/>
              </w:rPr>
            </w:pPr>
            <w:r w:rsidRPr="00EA6D10">
              <w:rPr>
                <w:b w:val="0"/>
                <w:bCs/>
                <w:color w:val="0D3C4A"/>
                <w:lang w:eastAsia="en-GB"/>
              </w:rPr>
              <w:t>‘</w:t>
            </w:r>
            <w:r w:rsidR="00A07BB4" w:rsidRPr="00EA6D10">
              <w:rPr>
                <w:b w:val="0"/>
                <w:bCs/>
                <w:color w:val="0D3C4A"/>
                <w:lang w:eastAsia="en-GB"/>
              </w:rPr>
              <w:t>E</w:t>
            </w:r>
            <w:r w:rsidR="004E2A42" w:rsidRPr="00EA6D10">
              <w:rPr>
                <w:b w:val="0"/>
                <w:bCs/>
                <w:color w:val="0D3C4A"/>
                <w:lang w:eastAsia="en-GB"/>
              </w:rPr>
              <w:t>valuate the effectiveness of relevant campaigns, programs and services focused on drowning prevention at inland waterways</w:t>
            </w:r>
            <w:r w:rsidR="00A07BB4" w:rsidRPr="00EA6D10">
              <w:rPr>
                <w:b w:val="0"/>
                <w:bCs/>
                <w:color w:val="0D3C4A"/>
                <w:lang w:eastAsia="en-GB"/>
              </w:rPr>
              <w:t>’</w:t>
            </w:r>
          </w:p>
          <w:p w14:paraId="5A755A46" w14:textId="0AF570B9" w:rsidR="004E2A42" w:rsidRPr="00EA6D10" w:rsidRDefault="00A07BB4">
            <w:pPr>
              <w:pStyle w:val="ListBullet"/>
              <w:rPr>
                <w:b w:val="0"/>
                <w:bCs/>
                <w:color w:val="0D3C4A"/>
                <w:lang w:eastAsia="en-GB"/>
              </w:rPr>
            </w:pPr>
            <w:r w:rsidRPr="00EA6D10">
              <w:rPr>
                <w:b w:val="0"/>
                <w:bCs/>
                <w:color w:val="0D3C4A"/>
                <w:lang w:eastAsia="en-GB"/>
              </w:rPr>
              <w:t>‘P</w:t>
            </w:r>
            <w:r w:rsidR="004E2A42" w:rsidRPr="00EA6D10">
              <w:rPr>
                <w:b w:val="0"/>
                <w:bCs/>
                <w:color w:val="0D3C4A"/>
              </w:rPr>
              <w:t>ilot and evaluate the use of technology for drowning prevention at inland waterways</w:t>
            </w:r>
            <w:r w:rsidR="00005406" w:rsidRPr="00EA6D10">
              <w:rPr>
                <w:b w:val="0"/>
                <w:bCs/>
                <w:color w:val="0D3C4A"/>
              </w:rPr>
              <w:t>, including</w:t>
            </w:r>
            <w:r w:rsidR="004E2A42" w:rsidRPr="00EA6D10">
              <w:rPr>
                <w:b w:val="0"/>
                <w:bCs/>
                <w:color w:val="0D3C4A"/>
              </w:rPr>
              <w:t xml:space="preserve"> </w:t>
            </w:r>
            <w:r w:rsidR="00FB49D6" w:rsidRPr="00EA6D10">
              <w:rPr>
                <w:b w:val="0"/>
                <w:bCs/>
                <w:color w:val="0D3C4A"/>
              </w:rPr>
              <w:t>…</w:t>
            </w:r>
            <w:r w:rsidR="004E2A42" w:rsidRPr="00EA6D10">
              <w:rPr>
                <w:b w:val="0"/>
                <w:bCs/>
                <w:color w:val="0D3C4A"/>
              </w:rPr>
              <w:t xml:space="preserve"> locational QR codes, </w:t>
            </w:r>
            <w:r w:rsidR="00005406" w:rsidRPr="00EA6D10">
              <w:rPr>
                <w:b w:val="0"/>
                <w:bCs/>
                <w:color w:val="0D3C4A"/>
              </w:rPr>
              <w:t xml:space="preserve">apps, </w:t>
            </w:r>
            <w:r w:rsidR="004E2A42" w:rsidRPr="00EA6D10">
              <w:rPr>
                <w:b w:val="0"/>
                <w:bCs/>
                <w:color w:val="0D3C4A"/>
              </w:rPr>
              <w:t>push notifications, geo</w:t>
            </w:r>
            <w:r w:rsidR="00005406" w:rsidRPr="00EA6D10">
              <w:rPr>
                <w:b w:val="0"/>
                <w:bCs/>
                <w:color w:val="0D3C4A"/>
              </w:rPr>
              <w:t>-</w:t>
            </w:r>
            <w:r w:rsidR="004E2A42" w:rsidRPr="00EA6D10">
              <w:rPr>
                <w:b w:val="0"/>
                <w:bCs/>
                <w:color w:val="0D3C4A"/>
              </w:rPr>
              <w:t>fencing/ geo-mapping</w:t>
            </w:r>
            <w:r w:rsidR="00005406" w:rsidRPr="00EA6D10">
              <w:rPr>
                <w:b w:val="0"/>
                <w:bCs/>
                <w:color w:val="0D3C4A"/>
              </w:rPr>
              <w:t>’</w:t>
            </w:r>
          </w:p>
          <w:p w14:paraId="63151435" w14:textId="5731F805" w:rsidR="004E2A42" w:rsidRPr="00EA6D10" w:rsidRDefault="00D17105">
            <w:pPr>
              <w:pStyle w:val="ListBullet"/>
              <w:rPr>
                <w:b w:val="0"/>
                <w:bCs/>
                <w:color w:val="0D3C4A"/>
                <w:lang w:eastAsia="en-GB"/>
              </w:rPr>
            </w:pPr>
            <w:r w:rsidRPr="00EA6D10">
              <w:rPr>
                <w:b w:val="0"/>
                <w:bCs/>
                <w:color w:val="0D3C4A"/>
              </w:rPr>
              <w:t>‘P</w:t>
            </w:r>
            <w:r w:rsidR="004E2A42" w:rsidRPr="00EA6D10">
              <w:rPr>
                <w:b w:val="0"/>
                <w:bCs/>
                <w:color w:val="0D3C4A"/>
              </w:rPr>
              <w:t xml:space="preserve">ilot </w:t>
            </w:r>
            <w:r w:rsidRPr="00EA6D10">
              <w:rPr>
                <w:b w:val="0"/>
                <w:bCs/>
                <w:color w:val="0D3C4A"/>
              </w:rPr>
              <w:t xml:space="preserve">and evaluate </w:t>
            </w:r>
            <w:r w:rsidR="004E2A42" w:rsidRPr="00EA6D10">
              <w:rPr>
                <w:b w:val="0"/>
                <w:bCs/>
                <w:color w:val="0D3C4A"/>
              </w:rPr>
              <w:t>the use of public-access rescue equipment at inland waterways</w:t>
            </w:r>
            <w:r w:rsidRPr="00EA6D10">
              <w:rPr>
                <w:b w:val="0"/>
                <w:bCs/>
                <w:color w:val="0D3C4A"/>
              </w:rPr>
              <w:t>’</w:t>
            </w:r>
          </w:p>
          <w:p w14:paraId="5DFB780A" w14:textId="7787F11B" w:rsidR="004E2A42" w:rsidRPr="00EA6D10" w:rsidRDefault="00D17105" w:rsidP="00386957">
            <w:pPr>
              <w:pStyle w:val="ListBullet"/>
              <w:rPr>
                <w:b w:val="0"/>
                <w:bCs/>
                <w:color w:val="0D3C4A"/>
                <w:lang w:eastAsia="en-GB"/>
              </w:rPr>
            </w:pPr>
            <w:r w:rsidRPr="00EA6D10">
              <w:rPr>
                <w:b w:val="0"/>
                <w:bCs/>
                <w:color w:val="0D3C4A"/>
              </w:rPr>
              <w:t>'E</w:t>
            </w:r>
            <w:r w:rsidR="004E2A42" w:rsidRPr="00EA6D10">
              <w:rPr>
                <w:b w:val="0"/>
                <w:bCs/>
                <w:color w:val="0D3C4A"/>
              </w:rPr>
              <w:t xml:space="preserve">valuate the feasibility, effectiveness and sustainability of </w:t>
            </w:r>
            <w:proofErr w:type="gramStart"/>
            <w:r w:rsidR="004E2A42" w:rsidRPr="00EA6D10">
              <w:rPr>
                <w:b w:val="0"/>
                <w:bCs/>
                <w:color w:val="0D3C4A"/>
              </w:rPr>
              <w:t>lifeguard</w:t>
            </w:r>
            <w:r w:rsidRPr="00EA6D10">
              <w:rPr>
                <w:b w:val="0"/>
                <w:bCs/>
                <w:color w:val="0D3C4A"/>
              </w:rPr>
              <w:t xml:space="preserve"> </w:t>
            </w:r>
            <w:r w:rsidR="004E2A42" w:rsidRPr="00EA6D10">
              <w:rPr>
                <w:b w:val="0"/>
                <w:bCs/>
                <w:color w:val="0D3C4A"/>
              </w:rPr>
              <w:t>based</w:t>
            </w:r>
            <w:proofErr w:type="gramEnd"/>
            <w:r w:rsidR="004E2A42" w:rsidRPr="00EA6D10">
              <w:rPr>
                <w:b w:val="0"/>
                <w:bCs/>
                <w:color w:val="0D3C4A"/>
              </w:rPr>
              <w:t xml:space="preserve"> responses at high use or high</w:t>
            </w:r>
            <w:r w:rsidR="008A4149" w:rsidRPr="00EA6D10">
              <w:rPr>
                <w:b w:val="0"/>
                <w:bCs/>
                <w:color w:val="0D3C4A"/>
              </w:rPr>
              <w:t xml:space="preserve"> </w:t>
            </w:r>
            <w:r w:rsidR="004E2A42" w:rsidRPr="00EA6D10">
              <w:rPr>
                <w:b w:val="0"/>
                <w:bCs/>
                <w:color w:val="0D3C4A"/>
              </w:rPr>
              <w:t>risk inland waterways locations</w:t>
            </w:r>
            <w:r w:rsidRPr="00EA6D10">
              <w:rPr>
                <w:b w:val="0"/>
                <w:bCs/>
                <w:color w:val="0D3C4A"/>
              </w:rPr>
              <w:t>’</w:t>
            </w:r>
            <w:r w:rsidR="004E2A42" w:rsidRPr="00EA6D10">
              <w:rPr>
                <w:b w:val="0"/>
                <w:bCs/>
                <w:color w:val="0D3C4A"/>
              </w:rPr>
              <w:t>.</w:t>
            </w:r>
          </w:p>
          <w:p w14:paraId="4AB4D257" w14:textId="4CAA4E19" w:rsidR="00F735B9" w:rsidRPr="00EA6D10" w:rsidRDefault="004E2A42" w:rsidP="00386957">
            <w:pPr>
              <w:pStyle w:val="ListBullet"/>
              <w:numPr>
                <w:ilvl w:val="0"/>
                <w:numId w:val="0"/>
              </w:numPr>
              <w:spacing w:before="120" w:after="120"/>
              <w:rPr>
                <w:bCs/>
                <w:color w:val="0D3C4A"/>
                <w:lang w:eastAsia="en-GB"/>
              </w:rPr>
            </w:pPr>
            <w:r w:rsidRPr="00EA6D10">
              <w:rPr>
                <w:b w:val="0"/>
                <w:bCs/>
                <w:color w:val="0D3C4A"/>
                <w:lang w:eastAsia="en-GB"/>
              </w:rPr>
              <w:t xml:space="preserve">It is hoped </w:t>
            </w:r>
            <w:r w:rsidR="00983C24" w:rsidRPr="00EA6D10">
              <w:rPr>
                <w:b w:val="0"/>
                <w:bCs/>
                <w:color w:val="0D3C4A"/>
                <w:lang w:eastAsia="en-GB"/>
              </w:rPr>
              <w:t xml:space="preserve">that </w:t>
            </w:r>
            <w:r w:rsidRPr="00EA6D10">
              <w:rPr>
                <w:b w:val="0"/>
                <w:bCs/>
                <w:color w:val="0D3C4A"/>
                <w:lang w:eastAsia="en-GB"/>
              </w:rPr>
              <w:t>these recommendations will help refine and enhance strategies to address the persistent challenges associated with water safety in Australia</w:t>
            </w:r>
            <w:r w:rsidR="00F9372A" w:rsidRPr="00EA6D10">
              <w:rPr>
                <w:b w:val="0"/>
                <w:bCs/>
                <w:color w:val="0D3C4A"/>
                <w:lang w:eastAsia="en-GB"/>
              </w:rPr>
              <w:t>’</w:t>
            </w:r>
            <w:r w:rsidRPr="00EA6D10">
              <w:rPr>
                <w:b w:val="0"/>
                <w:bCs/>
                <w:color w:val="0D3C4A"/>
                <w:lang w:eastAsia="en-GB"/>
              </w:rPr>
              <w:t>s inland waterways.</w:t>
            </w:r>
          </w:p>
          <w:p w14:paraId="76390F8C" w14:textId="2642DD2A" w:rsidR="00F735B9" w:rsidRPr="00EA6D10" w:rsidRDefault="00E10EDB" w:rsidP="004E2A42">
            <w:pPr>
              <w:pStyle w:val="ListBullet"/>
              <w:numPr>
                <w:ilvl w:val="0"/>
                <w:numId w:val="0"/>
              </w:numPr>
              <w:rPr>
                <w:b w:val="0"/>
                <w:bCs/>
                <w:color w:val="0D3C4A"/>
                <w:lang w:eastAsia="en-GB"/>
              </w:rPr>
            </w:pPr>
            <w:r w:rsidRPr="00EA6D10">
              <w:rPr>
                <w:b w:val="0"/>
                <w:bCs/>
                <w:color w:val="0D3C4A"/>
                <w:lang w:eastAsia="en-GB"/>
              </w:rPr>
              <w:t>Respect the River</w:t>
            </w:r>
            <w:r w:rsidR="006744AA" w:rsidRPr="00EA6D10">
              <w:rPr>
                <w:b w:val="0"/>
                <w:bCs/>
                <w:color w:val="0D3C4A"/>
                <w:lang w:eastAsia="en-GB"/>
              </w:rPr>
              <w:t>, Make the Right Call and RLSA</w:t>
            </w:r>
            <w:r w:rsidR="00E0061F" w:rsidRPr="00EA6D10">
              <w:rPr>
                <w:b w:val="0"/>
                <w:bCs/>
                <w:color w:val="0D3C4A"/>
                <w:lang w:eastAsia="en-GB"/>
              </w:rPr>
              <w:t xml:space="preserve">’s </w:t>
            </w:r>
            <w:r w:rsidR="00AC21FC" w:rsidRPr="00EA6D10">
              <w:rPr>
                <w:b w:val="0"/>
                <w:bCs/>
                <w:i/>
                <w:iCs/>
                <w:color w:val="0D3C4A"/>
              </w:rPr>
              <w:t>Drowning in Rivers, Creeks, Lakes and Dams</w:t>
            </w:r>
            <w:r w:rsidR="00AC21FC" w:rsidRPr="00EA6D10">
              <w:rPr>
                <w:b w:val="0"/>
                <w:bCs/>
                <w:color w:val="0D3C4A"/>
                <w:lang w:eastAsia="en-GB"/>
              </w:rPr>
              <w:t xml:space="preserve"> </w:t>
            </w:r>
            <w:r w:rsidR="00E0061F" w:rsidRPr="00EA6D10">
              <w:rPr>
                <w:b w:val="0"/>
                <w:bCs/>
                <w:color w:val="0D3C4A"/>
                <w:lang w:eastAsia="en-GB"/>
              </w:rPr>
              <w:t xml:space="preserve">report </w:t>
            </w:r>
            <w:r w:rsidR="00FA3A0E" w:rsidRPr="00EA6D10">
              <w:rPr>
                <w:color w:val="0D3C4A"/>
                <w:lang w:eastAsia="en-GB"/>
              </w:rPr>
              <w:t>were</w:t>
            </w:r>
            <w:r w:rsidR="00E0061F" w:rsidRPr="00EA6D10">
              <w:rPr>
                <w:b w:val="0"/>
                <w:bCs/>
                <w:color w:val="0D3C4A"/>
                <w:lang w:eastAsia="en-GB"/>
              </w:rPr>
              <w:t xml:space="preserve"> </w:t>
            </w:r>
            <w:r w:rsidR="00E0061F" w:rsidRPr="00EA6D10">
              <w:rPr>
                <w:color w:val="0D3C4A"/>
                <w:lang w:eastAsia="en-GB"/>
              </w:rPr>
              <w:t>all</w:t>
            </w:r>
            <w:r w:rsidR="00FA3A0E" w:rsidRPr="00EA6D10">
              <w:rPr>
                <w:color w:val="0D3C4A"/>
                <w:lang w:eastAsia="en-GB"/>
              </w:rPr>
              <w:t xml:space="preserve"> </w:t>
            </w:r>
            <w:r w:rsidR="00FA3A0E" w:rsidRPr="00EA6D10">
              <w:rPr>
                <w:bCs/>
                <w:color w:val="0D3C4A"/>
                <w:lang w:eastAsia="en-GB"/>
              </w:rPr>
              <w:t xml:space="preserve">funded in part by the WSSP. </w:t>
            </w:r>
          </w:p>
        </w:tc>
      </w:tr>
    </w:tbl>
    <w:p w14:paraId="507ADDBA" w14:textId="7FFAE142" w:rsidR="00882B7B" w:rsidRDefault="00882B7B" w:rsidP="00882B7B">
      <w:pPr>
        <w:pStyle w:val="Heading2"/>
        <w:rPr>
          <w:lang w:eastAsia="en-GB"/>
        </w:rPr>
      </w:pPr>
      <w:bookmarkStart w:id="42" w:name="_Toc155888186"/>
      <w:bookmarkStart w:id="43" w:name="_Toc159238553"/>
      <w:r w:rsidRPr="001C314D">
        <w:rPr>
          <w:lang w:eastAsia="en-GB"/>
        </w:rPr>
        <w:lastRenderedPageBreak/>
        <w:t xml:space="preserve">What are the enablers and barriers to </w:t>
      </w:r>
      <w:r>
        <w:rPr>
          <w:lang w:eastAsia="en-GB"/>
        </w:rPr>
        <w:t>program delivery</w:t>
      </w:r>
      <w:r w:rsidRPr="001C314D">
        <w:rPr>
          <w:lang w:eastAsia="en-GB"/>
        </w:rPr>
        <w:t>?</w:t>
      </w:r>
      <w:bookmarkEnd w:id="42"/>
      <w:bookmarkEnd w:id="43"/>
    </w:p>
    <w:tbl>
      <w:tblPr>
        <w:tblStyle w:val="ARTDTable"/>
        <w:tblW w:w="0" w:type="auto"/>
        <w:shd w:val="clear" w:color="auto" w:fill="EAF5F7" w:themeFill="background2"/>
        <w:tblLook w:val="04A0" w:firstRow="1" w:lastRow="0" w:firstColumn="1" w:lastColumn="0" w:noHBand="0" w:noVBand="1"/>
      </w:tblPr>
      <w:tblGrid>
        <w:gridCol w:w="7881"/>
      </w:tblGrid>
      <w:tr w:rsidR="00001618" w14:paraId="7F65EB91" w14:textId="77777777">
        <w:trPr>
          <w:cnfStyle w:val="100000000000" w:firstRow="1" w:lastRow="0" w:firstColumn="0" w:lastColumn="0" w:oddVBand="0" w:evenVBand="0" w:oddHBand="0" w:evenHBand="0" w:firstRowFirstColumn="0" w:firstRowLastColumn="0" w:lastRowFirstColumn="0" w:lastRowLastColumn="0"/>
        </w:trPr>
        <w:tc>
          <w:tcPr>
            <w:tcW w:w="7881" w:type="dxa"/>
            <w:shd w:val="clear" w:color="auto" w:fill="EAF5F7" w:themeFill="background2"/>
          </w:tcPr>
          <w:p w14:paraId="55542033" w14:textId="3AEFF01C" w:rsidR="00001618" w:rsidRPr="00412826" w:rsidRDefault="00001618" w:rsidP="00412826">
            <w:pPr>
              <w:pStyle w:val="ListBullet"/>
              <w:numPr>
                <w:ilvl w:val="0"/>
                <w:numId w:val="0"/>
              </w:numPr>
              <w:ind w:left="360" w:hanging="360"/>
              <w:jc w:val="center"/>
              <w:rPr>
                <w:color w:val="005677" w:themeColor="accent1"/>
                <w:sz w:val="20"/>
                <w:szCs w:val="24"/>
                <w:u w:val="single"/>
                <w:lang w:eastAsia="en-GB"/>
              </w:rPr>
            </w:pPr>
            <w:r w:rsidRPr="0077532C">
              <w:rPr>
                <w:color w:val="005677" w:themeColor="accent1"/>
                <w:sz w:val="20"/>
                <w:szCs w:val="24"/>
                <w:u w:val="single"/>
                <w:lang w:eastAsia="en-GB"/>
              </w:rPr>
              <w:t xml:space="preserve">Key </w:t>
            </w:r>
            <w:r w:rsidRPr="005361B4">
              <w:rPr>
                <w:color w:val="005677" w:themeColor="accent1"/>
                <w:sz w:val="20"/>
                <w:szCs w:val="24"/>
                <w:u w:val="single"/>
                <w:lang w:eastAsia="en-GB"/>
              </w:rPr>
              <w:t>finding</w:t>
            </w:r>
            <w:r>
              <w:rPr>
                <w:color w:val="005677" w:themeColor="accent1"/>
                <w:sz w:val="20"/>
                <w:szCs w:val="24"/>
                <w:u w:val="single"/>
                <w:lang w:eastAsia="en-GB"/>
              </w:rPr>
              <w:t>s</w:t>
            </w:r>
          </w:p>
          <w:p w14:paraId="47136F71" w14:textId="77777777" w:rsidR="00412826" w:rsidRPr="00412826" w:rsidRDefault="00412826" w:rsidP="005D3A4B">
            <w:pPr>
              <w:pStyle w:val="ListBullet"/>
              <w:numPr>
                <w:ilvl w:val="0"/>
                <w:numId w:val="28"/>
              </w:numPr>
              <w:rPr>
                <w:b w:val="0"/>
                <w:bCs/>
                <w:color w:val="auto"/>
                <w:sz w:val="20"/>
                <w:szCs w:val="20"/>
                <w:lang w:eastAsia="en-GB"/>
              </w:rPr>
            </w:pPr>
            <w:r w:rsidRPr="00412826">
              <w:rPr>
                <w:b w:val="0"/>
                <w:bCs/>
                <w:color w:val="auto"/>
                <w:sz w:val="20"/>
                <w:szCs w:val="20"/>
                <w:lang w:eastAsia="en-GB"/>
              </w:rPr>
              <w:t xml:space="preserve">Having an industry-led strategy supported by consistent national funding through this program has helped to progress </w:t>
            </w:r>
            <w:r w:rsidRPr="00955DA3">
              <w:rPr>
                <w:bCs/>
                <w:szCs w:val="20"/>
                <w:lang w:eastAsia="en-GB"/>
              </w:rPr>
              <w:t>water safety</w:t>
            </w:r>
            <w:r w:rsidRPr="00412826">
              <w:rPr>
                <w:b w:val="0"/>
                <w:bCs/>
                <w:color w:val="auto"/>
                <w:sz w:val="20"/>
                <w:szCs w:val="20"/>
                <w:lang w:eastAsia="en-GB"/>
              </w:rPr>
              <w:t xml:space="preserve"> in Australia.</w:t>
            </w:r>
          </w:p>
          <w:p w14:paraId="334529EB" w14:textId="30353B0D" w:rsidR="00412826" w:rsidRPr="00412826" w:rsidRDefault="001B0735" w:rsidP="005D3A4B">
            <w:pPr>
              <w:pStyle w:val="ListBullet"/>
              <w:numPr>
                <w:ilvl w:val="0"/>
                <w:numId w:val="28"/>
              </w:numPr>
              <w:rPr>
                <w:b w:val="0"/>
                <w:bCs/>
                <w:color w:val="auto"/>
                <w:sz w:val="20"/>
                <w:szCs w:val="20"/>
                <w:lang w:eastAsia="en-GB"/>
              </w:rPr>
            </w:pPr>
            <w:r>
              <w:rPr>
                <w:b w:val="0"/>
                <w:bCs/>
                <w:color w:val="auto"/>
                <w:sz w:val="20"/>
                <w:szCs w:val="20"/>
                <w:lang w:eastAsia="en-GB"/>
              </w:rPr>
              <w:t>A</w:t>
            </w:r>
            <w:r w:rsidRPr="001B0735">
              <w:rPr>
                <w:b w:val="0"/>
                <w:bCs/>
                <w:color w:val="auto"/>
                <w:sz w:val="20"/>
                <w:szCs w:val="20"/>
                <w:lang w:eastAsia="en-GB"/>
              </w:rPr>
              <w:t xml:space="preserve"> lack of </w:t>
            </w:r>
            <w:r w:rsidR="00EC6ED7">
              <w:rPr>
                <w:b w:val="0"/>
                <w:bCs/>
                <w:color w:val="auto"/>
                <w:sz w:val="20"/>
                <w:szCs w:val="20"/>
                <w:lang w:eastAsia="en-GB"/>
              </w:rPr>
              <w:t>awareness</w:t>
            </w:r>
            <w:r w:rsidR="00EC6ED7" w:rsidRPr="001B0735">
              <w:rPr>
                <w:b w:val="0"/>
                <w:bCs/>
                <w:color w:val="auto"/>
                <w:sz w:val="20"/>
                <w:szCs w:val="20"/>
                <w:lang w:eastAsia="en-GB"/>
              </w:rPr>
              <w:t xml:space="preserve"> </w:t>
            </w:r>
            <w:r w:rsidRPr="001B0735">
              <w:rPr>
                <w:b w:val="0"/>
                <w:bCs/>
                <w:color w:val="auto"/>
                <w:sz w:val="20"/>
                <w:szCs w:val="20"/>
                <w:lang w:eastAsia="en-GB"/>
              </w:rPr>
              <w:t xml:space="preserve">about the </w:t>
            </w:r>
            <w:r w:rsidR="00F4469F">
              <w:rPr>
                <w:b w:val="0"/>
                <w:bCs/>
                <w:color w:val="auto"/>
                <w:sz w:val="20"/>
                <w:szCs w:val="20"/>
                <w:lang w:eastAsia="en-GB"/>
              </w:rPr>
              <w:t xml:space="preserve">WSSP </w:t>
            </w:r>
            <w:r w:rsidRPr="001B0735">
              <w:rPr>
                <w:b w:val="0"/>
                <w:bCs/>
                <w:color w:val="auto"/>
                <w:sz w:val="20"/>
                <w:szCs w:val="20"/>
                <w:lang w:eastAsia="en-GB"/>
              </w:rPr>
              <w:t xml:space="preserve">grants among </w:t>
            </w:r>
            <w:r w:rsidR="00A941C6" w:rsidRPr="00F12422">
              <w:rPr>
                <w:szCs w:val="20"/>
                <w:lang w:eastAsia="en-GB"/>
              </w:rPr>
              <w:t>AWS Council</w:t>
            </w:r>
            <w:r w:rsidRPr="001B0735">
              <w:rPr>
                <w:b w:val="0"/>
                <w:bCs/>
                <w:color w:val="auto"/>
                <w:sz w:val="20"/>
                <w:szCs w:val="20"/>
                <w:lang w:eastAsia="en-GB"/>
              </w:rPr>
              <w:t xml:space="preserve"> members was identified as an issue.</w:t>
            </w:r>
            <w:r w:rsidR="00F77FDC">
              <w:rPr>
                <w:b w:val="0"/>
                <w:bCs/>
                <w:color w:val="auto"/>
                <w:sz w:val="20"/>
                <w:szCs w:val="20"/>
                <w:lang w:eastAsia="en-GB"/>
              </w:rPr>
              <w:t xml:space="preserve"> </w:t>
            </w:r>
            <w:r w:rsidR="00412826" w:rsidRPr="00412826">
              <w:rPr>
                <w:b w:val="0"/>
                <w:bCs/>
                <w:color w:val="auto"/>
                <w:sz w:val="20"/>
                <w:szCs w:val="20"/>
                <w:lang w:eastAsia="en-GB"/>
              </w:rPr>
              <w:t xml:space="preserve">Most non-grantee council members were unaware of the </w:t>
            </w:r>
            <w:r w:rsidR="00412826" w:rsidRPr="00412826">
              <w:rPr>
                <w:b w:val="0"/>
                <w:bCs/>
                <w:color w:val="auto"/>
                <w:sz w:val="20"/>
                <w:szCs w:val="20"/>
                <w:lang w:eastAsia="en-GB"/>
              </w:rPr>
              <w:lastRenderedPageBreak/>
              <w:t>program</w:t>
            </w:r>
            <w:r w:rsidR="00A726C1">
              <w:rPr>
                <w:b w:val="0"/>
                <w:bCs/>
                <w:color w:val="auto"/>
                <w:sz w:val="20"/>
                <w:szCs w:val="20"/>
                <w:lang w:eastAsia="en-GB"/>
              </w:rPr>
              <w:t>. It would be beneficial if all council members were aware of the grants</w:t>
            </w:r>
            <w:r w:rsidR="00F4469F">
              <w:rPr>
                <w:b w:val="0"/>
                <w:bCs/>
                <w:color w:val="auto"/>
                <w:sz w:val="20"/>
                <w:szCs w:val="20"/>
                <w:lang w:eastAsia="en-GB"/>
              </w:rPr>
              <w:t>,</w:t>
            </w:r>
            <w:r w:rsidR="00412826" w:rsidRPr="00412826">
              <w:rPr>
                <w:b w:val="0"/>
                <w:bCs/>
                <w:color w:val="auto"/>
                <w:sz w:val="20"/>
                <w:szCs w:val="20"/>
                <w:lang w:eastAsia="en-GB"/>
              </w:rPr>
              <w:t xml:space="preserve"> given their involvement in developing the </w:t>
            </w:r>
            <w:r w:rsidR="00F4469F">
              <w:rPr>
                <w:b w:val="0"/>
                <w:bCs/>
                <w:color w:val="auto"/>
                <w:sz w:val="20"/>
                <w:szCs w:val="20"/>
                <w:lang w:eastAsia="en-GB"/>
              </w:rPr>
              <w:t>AWSS 2030</w:t>
            </w:r>
            <w:r w:rsidR="00412826" w:rsidRPr="00412826">
              <w:rPr>
                <w:b w:val="0"/>
                <w:bCs/>
                <w:color w:val="auto"/>
                <w:sz w:val="20"/>
                <w:szCs w:val="20"/>
                <w:lang w:eastAsia="en-GB"/>
              </w:rPr>
              <w:t>.</w:t>
            </w:r>
          </w:p>
        </w:tc>
      </w:tr>
    </w:tbl>
    <w:p w14:paraId="6B39EA44" w14:textId="5B15E75F" w:rsidR="00E84754" w:rsidRDefault="00E84754" w:rsidP="00B37655">
      <w:pPr>
        <w:pStyle w:val="Heading3"/>
        <w:numPr>
          <w:ilvl w:val="0"/>
          <w:numId w:val="0"/>
        </w:numPr>
        <w:ind w:left="794" w:hanging="794"/>
        <w:rPr>
          <w:lang w:eastAsia="en-GB"/>
        </w:rPr>
      </w:pPr>
      <w:r>
        <w:rPr>
          <w:lang w:eastAsia="en-GB"/>
        </w:rPr>
        <w:lastRenderedPageBreak/>
        <w:t>Enablers</w:t>
      </w:r>
    </w:p>
    <w:p w14:paraId="024BD327" w14:textId="04684580" w:rsidR="00E32FE1" w:rsidRPr="00E32FE1" w:rsidRDefault="00B37B1C" w:rsidP="00205161">
      <w:pPr>
        <w:rPr>
          <w:lang w:eastAsia="en-GB"/>
        </w:rPr>
      </w:pPr>
      <w:r w:rsidRPr="00E32FE1">
        <w:rPr>
          <w:b/>
          <w:bCs/>
          <w:lang w:eastAsia="en-GB"/>
        </w:rPr>
        <w:t>Consistent national funding</w:t>
      </w:r>
      <w:r>
        <w:rPr>
          <w:lang w:eastAsia="en-GB"/>
        </w:rPr>
        <w:t xml:space="preserve"> and </w:t>
      </w:r>
      <w:r w:rsidRPr="00B37B1C">
        <w:rPr>
          <w:lang w:eastAsia="en-GB"/>
        </w:rPr>
        <w:t>having</w:t>
      </w:r>
      <w:r w:rsidRPr="00E32FE1">
        <w:rPr>
          <w:b/>
          <w:bCs/>
          <w:lang w:eastAsia="en-GB"/>
        </w:rPr>
        <w:t xml:space="preserve"> </w:t>
      </w:r>
      <w:r w:rsidRPr="00B37B1C">
        <w:rPr>
          <w:b/>
          <w:bCs/>
          <w:lang w:eastAsia="en-GB"/>
        </w:rPr>
        <w:t>an</w:t>
      </w:r>
      <w:r w:rsidRPr="00E32FE1">
        <w:rPr>
          <w:b/>
          <w:bCs/>
          <w:lang w:eastAsia="en-GB"/>
        </w:rPr>
        <w:t xml:space="preserve"> industry-led strategy</w:t>
      </w:r>
      <w:r>
        <w:rPr>
          <w:b/>
          <w:bCs/>
          <w:lang w:eastAsia="en-GB"/>
        </w:rPr>
        <w:t xml:space="preserve"> </w:t>
      </w:r>
      <w:r>
        <w:rPr>
          <w:lang w:eastAsia="en-GB"/>
        </w:rPr>
        <w:t xml:space="preserve">were </w:t>
      </w:r>
      <w:r w:rsidR="00B75F1E">
        <w:rPr>
          <w:lang w:eastAsia="en-GB"/>
        </w:rPr>
        <w:t xml:space="preserve">seen </w:t>
      </w:r>
      <w:r w:rsidR="00AB0887">
        <w:rPr>
          <w:lang w:eastAsia="en-GB"/>
        </w:rPr>
        <w:t xml:space="preserve">by </w:t>
      </w:r>
      <w:r w:rsidR="00A941C6">
        <w:t xml:space="preserve">AWS Council </w:t>
      </w:r>
      <w:r w:rsidR="00AB0887">
        <w:rPr>
          <w:lang w:eastAsia="en-GB"/>
        </w:rPr>
        <w:t xml:space="preserve">members </w:t>
      </w:r>
      <w:r w:rsidR="00B75F1E">
        <w:rPr>
          <w:lang w:eastAsia="en-GB"/>
        </w:rPr>
        <w:t xml:space="preserve">as </w:t>
      </w:r>
      <w:r w:rsidR="00E84754">
        <w:rPr>
          <w:lang w:eastAsia="en-GB"/>
        </w:rPr>
        <w:t xml:space="preserve">the most </w:t>
      </w:r>
      <w:r w:rsidR="00B75F1E">
        <w:rPr>
          <w:lang w:eastAsia="en-GB"/>
        </w:rPr>
        <w:t xml:space="preserve">important </w:t>
      </w:r>
      <w:r w:rsidR="0017791F">
        <w:rPr>
          <w:lang w:eastAsia="en-GB"/>
        </w:rPr>
        <w:t>enablers</w:t>
      </w:r>
      <w:r w:rsidR="00F4469F">
        <w:rPr>
          <w:lang w:eastAsia="en-GB"/>
        </w:rPr>
        <w:t xml:space="preserve"> to program delivery</w:t>
      </w:r>
      <w:r w:rsidR="0017791F">
        <w:rPr>
          <w:lang w:eastAsia="en-GB"/>
        </w:rPr>
        <w:t>.</w:t>
      </w:r>
      <w:r w:rsidR="00205161">
        <w:rPr>
          <w:lang w:eastAsia="en-GB"/>
        </w:rPr>
        <w:t xml:space="preserve"> </w:t>
      </w:r>
      <w:r w:rsidR="00E32FE1" w:rsidRPr="00E32FE1">
        <w:rPr>
          <w:lang w:eastAsia="en-GB"/>
        </w:rPr>
        <w:t xml:space="preserve">The WSSP grant </w:t>
      </w:r>
      <w:r w:rsidR="00F96697">
        <w:rPr>
          <w:lang w:eastAsia="en-GB"/>
        </w:rPr>
        <w:t>offers</w:t>
      </w:r>
      <w:r w:rsidR="00F96697" w:rsidRPr="00E32FE1">
        <w:rPr>
          <w:lang w:eastAsia="en-GB"/>
        </w:rPr>
        <w:t xml:space="preserve"> </w:t>
      </w:r>
      <w:r w:rsidR="0089699E">
        <w:rPr>
          <w:lang w:eastAsia="en-GB"/>
        </w:rPr>
        <w:t xml:space="preserve">consistent funding </w:t>
      </w:r>
      <w:r w:rsidR="0059113E" w:rsidRPr="00E32FE1">
        <w:rPr>
          <w:lang w:eastAsia="en-GB"/>
        </w:rPr>
        <w:t xml:space="preserve">over </w:t>
      </w:r>
      <w:r w:rsidR="0095533B">
        <w:rPr>
          <w:lang w:eastAsia="en-GB"/>
        </w:rPr>
        <w:t xml:space="preserve">a </w:t>
      </w:r>
      <w:r w:rsidR="00942EC4">
        <w:rPr>
          <w:lang w:eastAsia="en-GB"/>
        </w:rPr>
        <w:t>3</w:t>
      </w:r>
      <w:r w:rsidR="0059113E" w:rsidRPr="00E32FE1">
        <w:rPr>
          <w:lang w:eastAsia="en-GB"/>
        </w:rPr>
        <w:t>-year period</w:t>
      </w:r>
      <w:r w:rsidR="00D02F5F">
        <w:rPr>
          <w:lang w:eastAsia="en-GB"/>
        </w:rPr>
        <w:t>,</w:t>
      </w:r>
      <w:r w:rsidR="001B0358">
        <w:rPr>
          <w:lang w:eastAsia="en-GB"/>
        </w:rPr>
        <w:t xml:space="preserve"> </w:t>
      </w:r>
      <w:r w:rsidR="004354BE">
        <w:rPr>
          <w:lang w:eastAsia="en-GB"/>
        </w:rPr>
        <w:t>provid</w:t>
      </w:r>
      <w:r w:rsidR="00D02F5F">
        <w:rPr>
          <w:lang w:eastAsia="en-GB"/>
        </w:rPr>
        <w:t>ing</w:t>
      </w:r>
      <w:r w:rsidR="004354BE">
        <w:rPr>
          <w:lang w:eastAsia="en-GB"/>
        </w:rPr>
        <w:t xml:space="preserve"> grantees with certainty</w:t>
      </w:r>
      <w:r w:rsidR="00E32FE1" w:rsidRPr="00E32FE1">
        <w:rPr>
          <w:lang w:eastAsia="en-GB"/>
        </w:rPr>
        <w:t xml:space="preserve"> for </w:t>
      </w:r>
      <w:r w:rsidR="00A257BC">
        <w:rPr>
          <w:lang w:eastAsia="en-GB"/>
        </w:rPr>
        <w:t xml:space="preserve">the </w:t>
      </w:r>
      <w:r w:rsidR="00E32FE1" w:rsidRPr="00E32FE1">
        <w:rPr>
          <w:lang w:eastAsia="en-GB"/>
        </w:rPr>
        <w:t>planning and deliver</w:t>
      </w:r>
      <w:r w:rsidR="00A257BC">
        <w:rPr>
          <w:lang w:eastAsia="en-GB"/>
        </w:rPr>
        <w:t>y</w:t>
      </w:r>
      <w:r w:rsidR="00E32FE1" w:rsidRPr="00E32FE1">
        <w:rPr>
          <w:lang w:eastAsia="en-GB"/>
        </w:rPr>
        <w:t xml:space="preserve"> </w:t>
      </w:r>
      <w:r w:rsidR="00A257BC">
        <w:rPr>
          <w:lang w:eastAsia="en-GB"/>
        </w:rPr>
        <w:t xml:space="preserve">of </w:t>
      </w:r>
      <w:r w:rsidR="005D78DD">
        <w:rPr>
          <w:lang w:eastAsia="en-GB"/>
        </w:rPr>
        <w:t xml:space="preserve">safety </w:t>
      </w:r>
      <w:r w:rsidR="00E32FE1" w:rsidRPr="00E32FE1">
        <w:rPr>
          <w:lang w:eastAsia="en-GB"/>
        </w:rPr>
        <w:t>activities</w:t>
      </w:r>
      <w:r w:rsidR="004354BE">
        <w:rPr>
          <w:lang w:eastAsia="en-GB"/>
        </w:rPr>
        <w:t>.</w:t>
      </w:r>
      <w:r w:rsidR="00740670">
        <w:rPr>
          <w:lang w:eastAsia="en-GB"/>
        </w:rPr>
        <w:t xml:space="preserve"> </w:t>
      </w:r>
      <w:r w:rsidR="00615294">
        <w:rPr>
          <w:lang w:eastAsia="en-GB"/>
        </w:rPr>
        <w:t>This is particularly important for research activities</w:t>
      </w:r>
      <w:r w:rsidR="00A257BC">
        <w:rPr>
          <w:lang w:eastAsia="en-GB"/>
        </w:rPr>
        <w:t>,</w:t>
      </w:r>
      <w:r w:rsidR="00615294">
        <w:rPr>
          <w:lang w:eastAsia="en-GB"/>
        </w:rPr>
        <w:t xml:space="preserve"> which </w:t>
      </w:r>
      <w:r w:rsidR="00383B4C">
        <w:rPr>
          <w:lang w:eastAsia="en-GB"/>
        </w:rPr>
        <w:t>often</w:t>
      </w:r>
      <w:r w:rsidR="00615294">
        <w:rPr>
          <w:lang w:eastAsia="en-GB"/>
        </w:rPr>
        <w:t xml:space="preserve"> require</w:t>
      </w:r>
      <w:r w:rsidR="00AD74F5">
        <w:rPr>
          <w:lang w:eastAsia="en-GB"/>
        </w:rPr>
        <w:t xml:space="preserve"> longer timeframes to plan and conduct</w:t>
      </w:r>
      <w:r w:rsidR="00383B4C">
        <w:rPr>
          <w:lang w:eastAsia="en-GB"/>
        </w:rPr>
        <w:t xml:space="preserve">. </w:t>
      </w:r>
      <w:r w:rsidR="00433956">
        <w:rPr>
          <w:lang w:eastAsia="en-GB"/>
        </w:rPr>
        <w:t xml:space="preserve">Council members also </w:t>
      </w:r>
      <w:r w:rsidR="00B859B9">
        <w:rPr>
          <w:lang w:eastAsia="en-GB"/>
        </w:rPr>
        <w:t xml:space="preserve">considered </w:t>
      </w:r>
      <w:r w:rsidR="00177581">
        <w:rPr>
          <w:lang w:eastAsia="en-GB"/>
        </w:rPr>
        <w:t>that having an</w:t>
      </w:r>
      <w:r w:rsidR="00383B4C">
        <w:rPr>
          <w:lang w:eastAsia="en-GB"/>
        </w:rPr>
        <w:t xml:space="preserve"> industry-led strategy</w:t>
      </w:r>
      <w:r w:rsidR="00A42128">
        <w:rPr>
          <w:lang w:eastAsia="en-GB"/>
        </w:rPr>
        <w:t xml:space="preserve"> </w:t>
      </w:r>
      <w:r w:rsidR="00433956">
        <w:rPr>
          <w:lang w:eastAsia="en-GB"/>
        </w:rPr>
        <w:t>was effective for promoting a sense</w:t>
      </w:r>
      <w:r w:rsidR="008708A0">
        <w:rPr>
          <w:lang w:eastAsia="en-GB"/>
        </w:rPr>
        <w:t xml:space="preserve"> of ownership</w:t>
      </w:r>
      <w:r w:rsidR="00F977EF">
        <w:rPr>
          <w:lang w:eastAsia="en-GB"/>
        </w:rPr>
        <w:t xml:space="preserve"> </w:t>
      </w:r>
      <w:r w:rsidR="00177581">
        <w:rPr>
          <w:lang w:eastAsia="en-GB"/>
        </w:rPr>
        <w:t xml:space="preserve">among council members. </w:t>
      </w:r>
      <w:r w:rsidR="002927D1">
        <w:rPr>
          <w:lang w:eastAsia="en-GB"/>
        </w:rPr>
        <w:t>Council m</w:t>
      </w:r>
      <w:r w:rsidR="004E6EA1">
        <w:rPr>
          <w:lang w:eastAsia="en-GB"/>
        </w:rPr>
        <w:t xml:space="preserve">embers have a vested interest in working towards the goals of the </w:t>
      </w:r>
      <w:r w:rsidR="0008261A">
        <w:rPr>
          <w:lang w:eastAsia="en-GB"/>
        </w:rPr>
        <w:t>AWSS</w:t>
      </w:r>
      <w:r w:rsidR="004E6EA1">
        <w:rPr>
          <w:lang w:eastAsia="en-GB"/>
        </w:rPr>
        <w:t xml:space="preserve"> </w:t>
      </w:r>
      <w:r w:rsidR="00C83F7D">
        <w:rPr>
          <w:lang w:eastAsia="en-GB"/>
        </w:rPr>
        <w:t>2030</w:t>
      </w:r>
      <w:r w:rsidR="00B859B9">
        <w:rPr>
          <w:lang w:eastAsia="en-GB"/>
        </w:rPr>
        <w:t>,</w:t>
      </w:r>
      <w:r w:rsidR="00C83F7D">
        <w:rPr>
          <w:lang w:eastAsia="en-GB"/>
        </w:rPr>
        <w:t xml:space="preserve"> </w:t>
      </w:r>
      <w:r w:rsidR="004E6EA1">
        <w:rPr>
          <w:lang w:eastAsia="en-GB"/>
        </w:rPr>
        <w:t>given thei</w:t>
      </w:r>
      <w:r w:rsidR="009643C2">
        <w:rPr>
          <w:lang w:eastAsia="en-GB"/>
        </w:rPr>
        <w:t>r contribution to</w:t>
      </w:r>
      <w:r w:rsidR="004E6EA1">
        <w:rPr>
          <w:lang w:eastAsia="en-GB"/>
        </w:rPr>
        <w:t xml:space="preserve"> developing</w:t>
      </w:r>
      <w:r w:rsidR="009643C2">
        <w:rPr>
          <w:lang w:eastAsia="en-GB"/>
        </w:rPr>
        <w:t xml:space="preserve"> t</w:t>
      </w:r>
      <w:r w:rsidR="0035662C">
        <w:rPr>
          <w:lang w:eastAsia="en-GB"/>
        </w:rPr>
        <w:t>he strategy.</w:t>
      </w:r>
      <w:r w:rsidR="00F977EF">
        <w:rPr>
          <w:lang w:eastAsia="en-GB"/>
        </w:rPr>
        <w:t xml:space="preserve"> </w:t>
      </w:r>
    </w:p>
    <w:p w14:paraId="052E8620" w14:textId="0542A7C2" w:rsidR="00E84754" w:rsidRPr="00E32FE1" w:rsidRDefault="00E84754" w:rsidP="00B37655">
      <w:pPr>
        <w:pStyle w:val="Heading3"/>
        <w:numPr>
          <w:ilvl w:val="0"/>
          <w:numId w:val="0"/>
        </w:numPr>
        <w:ind w:left="794" w:hanging="794"/>
        <w:rPr>
          <w:lang w:eastAsia="en-GB"/>
        </w:rPr>
      </w:pPr>
      <w:r>
        <w:rPr>
          <w:lang w:eastAsia="en-GB"/>
        </w:rPr>
        <w:t>Barriers</w:t>
      </w:r>
    </w:p>
    <w:p w14:paraId="7F8AAA7A" w14:textId="265FE619" w:rsidR="00E32FE1" w:rsidRPr="00E32FE1" w:rsidRDefault="00E92D7D" w:rsidP="00CE0D5B">
      <w:pPr>
        <w:rPr>
          <w:lang w:eastAsia="en-GB"/>
        </w:rPr>
      </w:pPr>
      <w:r>
        <w:rPr>
          <w:lang w:eastAsia="en-GB"/>
        </w:rPr>
        <w:t>The most</w:t>
      </w:r>
      <w:r w:rsidR="00C11EC6">
        <w:rPr>
          <w:lang w:eastAsia="en-GB"/>
        </w:rPr>
        <w:t xml:space="preserve"> significant barrier that emerged </w:t>
      </w:r>
      <w:r w:rsidR="00CE0D5B">
        <w:rPr>
          <w:lang w:eastAsia="en-GB"/>
        </w:rPr>
        <w:t xml:space="preserve">was </w:t>
      </w:r>
      <w:r w:rsidR="00E7497F">
        <w:rPr>
          <w:lang w:eastAsia="en-GB"/>
        </w:rPr>
        <w:t>regarding</w:t>
      </w:r>
      <w:r w:rsidR="00CE0D5B">
        <w:rPr>
          <w:lang w:eastAsia="en-GB"/>
        </w:rPr>
        <w:t xml:space="preserve"> </w:t>
      </w:r>
      <w:r w:rsidR="00220F29">
        <w:rPr>
          <w:b/>
          <w:lang w:eastAsia="en-GB"/>
        </w:rPr>
        <w:t xml:space="preserve">awareness of the WSSP </w:t>
      </w:r>
      <w:r w:rsidR="00CE0D5B" w:rsidRPr="008626B5">
        <w:rPr>
          <w:b/>
          <w:lang w:eastAsia="en-GB"/>
        </w:rPr>
        <w:t xml:space="preserve">among </w:t>
      </w:r>
      <w:r w:rsidR="00A941C6" w:rsidRPr="00F12422">
        <w:rPr>
          <w:b/>
          <w:lang w:eastAsia="en-GB"/>
        </w:rPr>
        <w:t>AWS Council</w:t>
      </w:r>
      <w:r w:rsidR="00CE0D5B" w:rsidRPr="008626B5">
        <w:rPr>
          <w:b/>
          <w:lang w:eastAsia="en-GB"/>
        </w:rPr>
        <w:t xml:space="preserve"> members</w:t>
      </w:r>
      <w:r w:rsidR="00CE0D5B">
        <w:rPr>
          <w:lang w:eastAsia="en-GB"/>
        </w:rPr>
        <w:t>. Most non-grantee</w:t>
      </w:r>
      <w:r w:rsidR="00E32FE1" w:rsidRPr="00E32FE1">
        <w:rPr>
          <w:lang w:eastAsia="en-GB"/>
        </w:rPr>
        <w:t xml:space="preserve"> council members were unaware of the program</w:t>
      </w:r>
      <w:r w:rsidR="00131281">
        <w:rPr>
          <w:lang w:eastAsia="en-GB"/>
        </w:rPr>
        <w:t xml:space="preserve"> prior to the review</w:t>
      </w:r>
      <w:r w:rsidR="00F125BE">
        <w:rPr>
          <w:lang w:eastAsia="en-GB"/>
        </w:rPr>
        <w:t>.</w:t>
      </w:r>
      <w:r w:rsidR="00F159B0">
        <w:rPr>
          <w:lang w:eastAsia="en-GB"/>
        </w:rPr>
        <w:t xml:space="preserve"> </w:t>
      </w:r>
      <w:r w:rsidR="00D91A45">
        <w:rPr>
          <w:lang w:eastAsia="en-GB"/>
        </w:rPr>
        <w:t>They</w:t>
      </w:r>
      <w:r w:rsidR="00F159B0">
        <w:rPr>
          <w:lang w:eastAsia="en-GB"/>
        </w:rPr>
        <w:t xml:space="preserve"> </w:t>
      </w:r>
      <w:r w:rsidR="00DE2A08">
        <w:rPr>
          <w:lang w:eastAsia="en-GB"/>
        </w:rPr>
        <w:t xml:space="preserve">considered </w:t>
      </w:r>
      <w:r w:rsidR="004E020C">
        <w:rPr>
          <w:lang w:eastAsia="en-GB"/>
        </w:rPr>
        <w:t>it would be beneficial if all council members were</w:t>
      </w:r>
      <w:r w:rsidR="00E16233">
        <w:rPr>
          <w:lang w:eastAsia="en-GB"/>
        </w:rPr>
        <w:t xml:space="preserve"> made</w:t>
      </w:r>
      <w:r w:rsidR="004E020C">
        <w:rPr>
          <w:lang w:eastAsia="en-GB"/>
        </w:rPr>
        <w:t xml:space="preserve"> aware of the grants</w:t>
      </w:r>
      <w:r w:rsidR="00C5018B">
        <w:rPr>
          <w:lang w:eastAsia="en-GB"/>
        </w:rPr>
        <w:t>, including</w:t>
      </w:r>
      <w:r w:rsidR="006B1F10" w:rsidRPr="00A92890">
        <w:rPr>
          <w:szCs w:val="20"/>
          <w:lang w:eastAsia="en-GB"/>
        </w:rPr>
        <w:t xml:space="preserve"> who receives funding, how much they receive </w:t>
      </w:r>
      <w:r w:rsidR="00A92890">
        <w:rPr>
          <w:szCs w:val="20"/>
          <w:lang w:eastAsia="en-GB"/>
        </w:rPr>
        <w:t xml:space="preserve">and </w:t>
      </w:r>
      <w:r w:rsidR="006B1F10" w:rsidRPr="00A92890">
        <w:rPr>
          <w:szCs w:val="20"/>
          <w:lang w:eastAsia="en-GB"/>
        </w:rPr>
        <w:t>how they were selected</w:t>
      </w:r>
      <w:r w:rsidR="00A92890">
        <w:rPr>
          <w:szCs w:val="20"/>
          <w:lang w:eastAsia="en-GB"/>
        </w:rPr>
        <w:t>.</w:t>
      </w:r>
      <w:r w:rsidR="00A92890" w:rsidRPr="00A92890">
        <w:rPr>
          <w:lang w:eastAsia="en-GB"/>
        </w:rPr>
        <w:t xml:space="preserve"> </w:t>
      </w:r>
      <w:r w:rsidR="00A92890">
        <w:rPr>
          <w:lang w:eastAsia="en-GB"/>
        </w:rPr>
        <w:t xml:space="preserve">These </w:t>
      </w:r>
      <w:r w:rsidR="007A2D8E">
        <w:rPr>
          <w:lang w:eastAsia="en-GB"/>
        </w:rPr>
        <w:t xml:space="preserve">non-grantee council </w:t>
      </w:r>
      <w:r w:rsidR="00A92890">
        <w:rPr>
          <w:lang w:eastAsia="en-GB"/>
        </w:rPr>
        <w:t xml:space="preserve">members </w:t>
      </w:r>
      <w:r w:rsidR="00C5018B">
        <w:rPr>
          <w:lang w:eastAsia="en-GB"/>
        </w:rPr>
        <w:t xml:space="preserve">believed </w:t>
      </w:r>
      <w:r w:rsidR="00A92890">
        <w:rPr>
          <w:lang w:eastAsia="en-GB"/>
        </w:rPr>
        <w:t xml:space="preserve">this was important </w:t>
      </w:r>
      <w:r w:rsidR="00A92890" w:rsidRPr="00E32FE1">
        <w:rPr>
          <w:lang w:eastAsia="en-GB"/>
        </w:rPr>
        <w:t>given</w:t>
      </w:r>
      <w:r w:rsidR="009143D6">
        <w:rPr>
          <w:lang w:eastAsia="en-GB"/>
        </w:rPr>
        <w:t xml:space="preserve"> the</w:t>
      </w:r>
      <w:r w:rsidR="00734630">
        <w:rPr>
          <w:lang w:eastAsia="en-GB"/>
        </w:rPr>
        <w:t xml:space="preserve"> WSSP</w:t>
      </w:r>
      <w:r w:rsidR="009143D6">
        <w:rPr>
          <w:lang w:eastAsia="en-GB"/>
        </w:rPr>
        <w:t xml:space="preserve"> funding </w:t>
      </w:r>
      <w:r w:rsidR="00A92890">
        <w:rPr>
          <w:lang w:eastAsia="en-GB"/>
        </w:rPr>
        <w:t>support</w:t>
      </w:r>
      <w:r w:rsidR="007A2D8E">
        <w:rPr>
          <w:lang w:eastAsia="en-GB"/>
        </w:rPr>
        <w:t>s</w:t>
      </w:r>
      <w:r w:rsidR="006536B8">
        <w:rPr>
          <w:lang w:eastAsia="en-GB"/>
        </w:rPr>
        <w:t xml:space="preserve"> the implementation of the AWSS</w:t>
      </w:r>
      <w:r w:rsidR="00C83F7D">
        <w:rPr>
          <w:lang w:eastAsia="en-GB"/>
        </w:rPr>
        <w:t xml:space="preserve"> 2030</w:t>
      </w:r>
      <w:r w:rsidR="00A17D89">
        <w:rPr>
          <w:lang w:eastAsia="en-GB"/>
        </w:rPr>
        <w:t xml:space="preserve">, and several </w:t>
      </w:r>
      <w:r w:rsidR="007A2D8E">
        <w:rPr>
          <w:lang w:eastAsia="en-GB"/>
        </w:rPr>
        <w:t xml:space="preserve">of </w:t>
      </w:r>
      <w:r w:rsidR="00574DE8">
        <w:rPr>
          <w:lang w:eastAsia="en-GB"/>
        </w:rPr>
        <w:t>them</w:t>
      </w:r>
      <w:r w:rsidR="00A17D89">
        <w:rPr>
          <w:lang w:eastAsia="en-GB"/>
        </w:rPr>
        <w:t xml:space="preserve"> were involved in developing the strategy</w:t>
      </w:r>
      <w:r w:rsidR="007A2D8E">
        <w:rPr>
          <w:lang w:eastAsia="en-GB"/>
        </w:rPr>
        <w:t>.</w:t>
      </w:r>
    </w:p>
    <w:p w14:paraId="0115FA0C" w14:textId="021B9146" w:rsidR="005D160C" w:rsidRPr="00E32FE1" w:rsidRDefault="007A2D8E" w:rsidP="00E574BA">
      <w:pPr>
        <w:pStyle w:val="Quote"/>
        <w:rPr>
          <w:lang w:eastAsia="en-GB"/>
        </w:rPr>
      </w:pPr>
      <w:r w:rsidRPr="005D160C">
        <w:rPr>
          <w:lang w:eastAsia="en-GB"/>
        </w:rPr>
        <w:t>I would have liked to have known how they got the funding, how it</w:t>
      </w:r>
      <w:r w:rsidR="00C5018B">
        <w:rPr>
          <w:lang w:eastAsia="en-GB"/>
        </w:rPr>
        <w:t>’</w:t>
      </w:r>
      <w:r w:rsidRPr="005D160C">
        <w:rPr>
          <w:lang w:eastAsia="en-GB"/>
        </w:rPr>
        <w:t>s managed, what they got their funding to do, where</w:t>
      </w:r>
      <w:r w:rsidR="00C5018B">
        <w:rPr>
          <w:lang w:eastAsia="en-GB"/>
        </w:rPr>
        <w:t>’</w:t>
      </w:r>
      <w:r w:rsidRPr="005D160C">
        <w:rPr>
          <w:lang w:eastAsia="en-GB"/>
        </w:rPr>
        <w:t>s the accountability and reporting, where</w:t>
      </w:r>
      <w:r w:rsidR="00C5018B">
        <w:rPr>
          <w:lang w:eastAsia="en-GB"/>
        </w:rPr>
        <w:t>’</w:t>
      </w:r>
      <w:r w:rsidRPr="005D160C">
        <w:rPr>
          <w:lang w:eastAsia="en-GB"/>
        </w:rPr>
        <w:t>s that transparency</w:t>
      </w:r>
      <w:r>
        <w:t xml:space="preserve">? </w:t>
      </w:r>
      <w:r w:rsidR="00C5018B">
        <w:br/>
      </w:r>
      <w:r w:rsidRPr="00E41E42">
        <w:t xml:space="preserve">– </w:t>
      </w:r>
      <w:r w:rsidR="002678A3">
        <w:t xml:space="preserve">AWS </w:t>
      </w:r>
      <w:r>
        <w:t>C</w:t>
      </w:r>
      <w:r w:rsidRPr="00E41E42">
        <w:t>ouncil member (</w:t>
      </w:r>
      <w:r>
        <w:t>N</w:t>
      </w:r>
      <w:r w:rsidRPr="00E41E42">
        <w:t>on-grantee)</w:t>
      </w:r>
    </w:p>
    <w:p w14:paraId="6DC626DA" w14:textId="05F703F6" w:rsidR="009445D9" w:rsidRDefault="00AE62B5" w:rsidP="00F41F7B">
      <w:pPr>
        <w:rPr>
          <w:lang w:eastAsia="en-GB"/>
        </w:rPr>
      </w:pPr>
      <w:r w:rsidRPr="0025033A">
        <w:rPr>
          <w:lang w:eastAsia="en-GB"/>
        </w:rPr>
        <w:t>Some g</w:t>
      </w:r>
      <w:r w:rsidR="00E32FE1" w:rsidRPr="0025033A">
        <w:rPr>
          <w:lang w:eastAsia="en-GB"/>
        </w:rPr>
        <w:t>rantees noted</w:t>
      </w:r>
      <w:r w:rsidR="00E32FE1" w:rsidRPr="0025033A">
        <w:rPr>
          <w:b/>
          <w:lang w:eastAsia="en-GB"/>
        </w:rPr>
        <w:t xml:space="preserve"> staff turnover</w:t>
      </w:r>
      <w:r w:rsidR="00E52AA0" w:rsidRPr="0025033A">
        <w:rPr>
          <w:b/>
          <w:lang w:eastAsia="en-GB"/>
        </w:rPr>
        <w:t xml:space="preserve"> in both the </w:t>
      </w:r>
      <w:r w:rsidR="006B7B46" w:rsidRPr="0025033A">
        <w:rPr>
          <w:b/>
          <w:bCs/>
        </w:rPr>
        <w:t xml:space="preserve">Department of Social Services’ </w:t>
      </w:r>
      <w:r w:rsidR="00E52AA0">
        <w:rPr>
          <w:b/>
          <w:lang w:eastAsia="en-GB"/>
        </w:rPr>
        <w:t>Community Grants Hub (day</w:t>
      </w:r>
      <w:r w:rsidR="00F51BD4">
        <w:rPr>
          <w:b/>
          <w:lang w:eastAsia="en-GB"/>
        </w:rPr>
        <w:t>-</w:t>
      </w:r>
      <w:r w:rsidR="00E52AA0">
        <w:rPr>
          <w:b/>
          <w:lang w:eastAsia="en-GB"/>
        </w:rPr>
        <w:t>to</w:t>
      </w:r>
      <w:r w:rsidR="00F51BD4">
        <w:rPr>
          <w:b/>
          <w:lang w:eastAsia="en-GB"/>
        </w:rPr>
        <w:t>-</w:t>
      </w:r>
      <w:r w:rsidR="00E52AA0">
        <w:rPr>
          <w:b/>
          <w:lang w:eastAsia="en-GB"/>
        </w:rPr>
        <w:t xml:space="preserve">day managers) and </w:t>
      </w:r>
      <w:r w:rsidR="00D53A90">
        <w:rPr>
          <w:b/>
          <w:lang w:eastAsia="en-GB"/>
        </w:rPr>
        <w:t xml:space="preserve">the </w:t>
      </w:r>
      <w:r w:rsidR="00E52AA0">
        <w:rPr>
          <w:b/>
          <w:lang w:eastAsia="en-GB"/>
        </w:rPr>
        <w:t>Department of Health and Ag</w:t>
      </w:r>
      <w:r w:rsidR="00265CD1">
        <w:rPr>
          <w:b/>
          <w:lang w:eastAsia="en-GB"/>
        </w:rPr>
        <w:t>ed Care</w:t>
      </w:r>
      <w:r w:rsidR="00E32FE1" w:rsidRPr="00E32FE1">
        <w:rPr>
          <w:lang w:eastAsia="en-GB"/>
        </w:rPr>
        <w:t xml:space="preserve"> </w:t>
      </w:r>
      <w:r>
        <w:rPr>
          <w:lang w:eastAsia="en-GB"/>
        </w:rPr>
        <w:t xml:space="preserve">as another barrier. </w:t>
      </w:r>
      <w:r w:rsidR="00F669DB">
        <w:rPr>
          <w:lang w:eastAsia="en-GB"/>
        </w:rPr>
        <w:t xml:space="preserve">They </w:t>
      </w:r>
      <w:r w:rsidR="00E633E3">
        <w:rPr>
          <w:lang w:eastAsia="en-GB"/>
        </w:rPr>
        <w:t xml:space="preserve">believed </w:t>
      </w:r>
      <w:r w:rsidR="00F669DB">
        <w:rPr>
          <w:lang w:eastAsia="en-GB"/>
        </w:rPr>
        <w:t xml:space="preserve">this </w:t>
      </w:r>
      <w:r w:rsidR="00E32FE1" w:rsidRPr="00E32FE1">
        <w:rPr>
          <w:lang w:eastAsia="en-GB"/>
        </w:rPr>
        <w:t>led to changing expectations around reporting requirements</w:t>
      </w:r>
      <w:r w:rsidR="00F669DB">
        <w:rPr>
          <w:lang w:eastAsia="en-GB"/>
        </w:rPr>
        <w:t xml:space="preserve"> over the </w:t>
      </w:r>
      <w:r w:rsidR="002F04D1">
        <w:rPr>
          <w:lang w:eastAsia="en-GB"/>
        </w:rPr>
        <w:t xml:space="preserve">grant period. </w:t>
      </w:r>
      <w:r w:rsidR="00FC5897">
        <w:rPr>
          <w:lang w:eastAsia="en-GB"/>
        </w:rPr>
        <w:t xml:space="preserve">However, </w:t>
      </w:r>
      <w:r w:rsidR="00175D95" w:rsidRPr="00DA5EB1">
        <w:rPr>
          <w:lang w:eastAsia="en-GB"/>
        </w:rPr>
        <w:t>Department</w:t>
      </w:r>
      <w:r w:rsidR="00175D95">
        <w:rPr>
          <w:lang w:eastAsia="en-GB"/>
        </w:rPr>
        <w:t xml:space="preserve"> </w:t>
      </w:r>
      <w:r w:rsidR="00DA5EB1">
        <w:rPr>
          <w:lang w:eastAsia="en-GB"/>
        </w:rPr>
        <w:t xml:space="preserve">of Health and Aged Care </w:t>
      </w:r>
      <w:r w:rsidR="00175D95">
        <w:rPr>
          <w:lang w:eastAsia="en-GB"/>
        </w:rPr>
        <w:t xml:space="preserve">staff </w:t>
      </w:r>
      <w:r w:rsidR="006339FB">
        <w:rPr>
          <w:lang w:eastAsia="en-GB"/>
        </w:rPr>
        <w:t xml:space="preserve">advised that </w:t>
      </w:r>
      <w:r w:rsidR="007974B8">
        <w:rPr>
          <w:lang w:eastAsia="en-GB"/>
        </w:rPr>
        <w:t xml:space="preserve">these changes </w:t>
      </w:r>
      <w:r w:rsidR="00027646">
        <w:rPr>
          <w:lang w:eastAsia="en-GB"/>
        </w:rPr>
        <w:t xml:space="preserve">happened </w:t>
      </w:r>
      <w:proofErr w:type="gramStart"/>
      <w:r w:rsidR="00027646">
        <w:rPr>
          <w:lang w:eastAsia="en-GB"/>
        </w:rPr>
        <w:t>in order</w:t>
      </w:r>
      <w:r w:rsidR="00EB3665">
        <w:rPr>
          <w:lang w:eastAsia="en-GB"/>
        </w:rPr>
        <w:t xml:space="preserve"> to</w:t>
      </w:r>
      <w:proofErr w:type="gramEnd"/>
      <w:r w:rsidR="00B5106E">
        <w:rPr>
          <w:lang w:eastAsia="en-GB"/>
        </w:rPr>
        <w:t xml:space="preserve"> more strongly align with meeting performance measures.</w:t>
      </w:r>
    </w:p>
    <w:p w14:paraId="12C33D54" w14:textId="097ED5FE" w:rsidR="009445D9" w:rsidRPr="00EA6D10" w:rsidRDefault="009445D9" w:rsidP="009445D9">
      <w:pPr>
        <w:pStyle w:val="Heading1"/>
        <w:rPr>
          <w:color w:val="0D3C4A"/>
          <w:lang w:eastAsia="en-GB"/>
        </w:rPr>
      </w:pPr>
      <w:bookmarkStart w:id="44" w:name="_Toc155888187"/>
      <w:bookmarkStart w:id="45" w:name="_Toc159238554"/>
      <w:r w:rsidRPr="00EA6D10">
        <w:rPr>
          <w:color w:val="0D3C4A"/>
          <w:lang w:eastAsia="en-GB"/>
        </w:rPr>
        <w:lastRenderedPageBreak/>
        <w:t>Effectiveness</w:t>
      </w:r>
      <w:bookmarkEnd w:id="44"/>
      <w:bookmarkEnd w:id="45"/>
    </w:p>
    <w:p w14:paraId="36A9D7BF" w14:textId="53D81F59" w:rsidR="009445D9" w:rsidRDefault="009445D9" w:rsidP="009445D9">
      <w:pPr>
        <w:rPr>
          <w:lang w:eastAsia="en-GB"/>
        </w:rPr>
      </w:pPr>
      <w:r>
        <w:t>This chapter addresses K</w:t>
      </w:r>
      <w:r w:rsidR="00640D61">
        <w:t>R</w:t>
      </w:r>
      <w:r>
        <w:t>Q</w:t>
      </w:r>
      <w:r w:rsidR="00BE6C98">
        <w:t xml:space="preserve"> </w:t>
      </w:r>
      <w:r>
        <w:t xml:space="preserve">2 – </w:t>
      </w:r>
      <w:r w:rsidR="00B0407C" w:rsidRPr="001C314D">
        <w:rPr>
          <w:lang w:eastAsia="en-GB"/>
        </w:rPr>
        <w:t xml:space="preserve">To what extent </w:t>
      </w:r>
      <w:r w:rsidR="008B1D6E">
        <w:rPr>
          <w:lang w:eastAsia="en-GB"/>
        </w:rPr>
        <w:t>are</w:t>
      </w:r>
      <w:r w:rsidR="00B0407C" w:rsidRPr="001C314D">
        <w:rPr>
          <w:lang w:eastAsia="en-GB"/>
        </w:rPr>
        <w:t xml:space="preserve"> the program</w:t>
      </w:r>
      <w:r w:rsidR="008B1D6E">
        <w:rPr>
          <w:lang w:eastAsia="en-GB"/>
        </w:rPr>
        <w:t>s</w:t>
      </w:r>
      <w:r w:rsidR="00B0407C" w:rsidRPr="001C314D">
        <w:rPr>
          <w:lang w:eastAsia="en-GB"/>
        </w:rPr>
        <w:t xml:space="preserve"> meeting </w:t>
      </w:r>
      <w:r w:rsidR="008B1D6E">
        <w:rPr>
          <w:lang w:eastAsia="en-GB"/>
        </w:rPr>
        <w:t>their</w:t>
      </w:r>
      <w:r w:rsidR="008B1D6E" w:rsidRPr="001C314D">
        <w:rPr>
          <w:lang w:eastAsia="en-GB"/>
        </w:rPr>
        <w:t xml:space="preserve"> </w:t>
      </w:r>
      <w:r w:rsidR="00B0407C" w:rsidRPr="001C314D">
        <w:rPr>
          <w:lang w:eastAsia="en-GB"/>
        </w:rPr>
        <w:t>outcomes?</w:t>
      </w:r>
      <w:r w:rsidR="007809A9">
        <w:rPr>
          <w:lang w:eastAsia="en-GB"/>
        </w:rPr>
        <w:t xml:space="preserve"> </w:t>
      </w:r>
      <w:r w:rsidR="00BE6C98">
        <w:rPr>
          <w:lang w:eastAsia="en-GB"/>
        </w:rPr>
        <w:t>T</w:t>
      </w:r>
      <w:r w:rsidR="007809A9">
        <w:rPr>
          <w:lang w:eastAsia="en-GB"/>
        </w:rPr>
        <w:t xml:space="preserve">his </w:t>
      </w:r>
      <w:r w:rsidR="00BE6C98">
        <w:rPr>
          <w:lang w:eastAsia="en-GB"/>
        </w:rPr>
        <w:t xml:space="preserve">is done </w:t>
      </w:r>
      <w:r w:rsidR="007809A9">
        <w:rPr>
          <w:lang w:eastAsia="en-GB"/>
        </w:rPr>
        <w:t xml:space="preserve">by </w:t>
      </w:r>
      <w:r w:rsidR="00BE6C98">
        <w:rPr>
          <w:lang w:eastAsia="en-GB"/>
        </w:rPr>
        <w:t>answering</w:t>
      </w:r>
      <w:r w:rsidR="007809A9">
        <w:rPr>
          <w:lang w:eastAsia="en-GB"/>
        </w:rPr>
        <w:t xml:space="preserve"> </w:t>
      </w:r>
      <w:r w:rsidR="00942EC4">
        <w:rPr>
          <w:lang w:eastAsia="en-GB"/>
        </w:rPr>
        <w:t xml:space="preserve">2 </w:t>
      </w:r>
      <w:r w:rsidR="007809A9">
        <w:rPr>
          <w:lang w:eastAsia="en-GB"/>
        </w:rPr>
        <w:t>sub</w:t>
      </w:r>
      <w:r w:rsidR="00E235F9">
        <w:rPr>
          <w:lang w:eastAsia="en-GB"/>
        </w:rPr>
        <w:t>-</w:t>
      </w:r>
      <w:r w:rsidR="007809A9">
        <w:rPr>
          <w:lang w:eastAsia="en-GB"/>
        </w:rPr>
        <w:t>questions</w:t>
      </w:r>
      <w:r w:rsidR="00237000">
        <w:rPr>
          <w:lang w:eastAsia="en-GB"/>
        </w:rPr>
        <w:t>:</w:t>
      </w:r>
    </w:p>
    <w:p w14:paraId="29C701CC" w14:textId="2537793E" w:rsidR="00237000" w:rsidRDefault="00237000" w:rsidP="00237000">
      <w:pPr>
        <w:pStyle w:val="ListBullet"/>
        <w:rPr>
          <w:lang w:eastAsia="en-GB"/>
        </w:rPr>
      </w:pPr>
      <w:r w:rsidRPr="001C314D">
        <w:rPr>
          <w:lang w:eastAsia="en-GB"/>
        </w:rPr>
        <w:t xml:space="preserve">How do we know? To what extent are water </w:t>
      </w:r>
      <w:r>
        <w:rPr>
          <w:lang w:eastAsia="en-GB"/>
        </w:rPr>
        <w:t>and snow</w:t>
      </w:r>
      <w:r w:rsidRPr="001C314D">
        <w:rPr>
          <w:lang w:eastAsia="en-GB"/>
        </w:rPr>
        <w:t xml:space="preserve"> safety outcomes attributable to the funded programs and activities?</w:t>
      </w:r>
    </w:p>
    <w:p w14:paraId="46024DC0" w14:textId="2C80F791" w:rsidR="00237000" w:rsidRDefault="00237000" w:rsidP="00237000">
      <w:pPr>
        <w:pStyle w:val="ListBullet"/>
        <w:rPr>
          <w:lang w:eastAsia="en-GB"/>
        </w:rPr>
      </w:pPr>
      <w:r w:rsidRPr="001C314D">
        <w:rPr>
          <w:lang w:eastAsia="en-GB"/>
        </w:rPr>
        <w:t xml:space="preserve">To what extent are the programs meeting the </w:t>
      </w:r>
      <w:r w:rsidR="008B2DCC">
        <w:rPr>
          <w:lang w:eastAsia="en-GB"/>
        </w:rPr>
        <w:t xml:space="preserve">Australian </w:t>
      </w:r>
      <w:r w:rsidRPr="001C314D">
        <w:rPr>
          <w:lang w:eastAsia="en-GB"/>
        </w:rPr>
        <w:t>Government</w:t>
      </w:r>
      <w:r w:rsidR="004240CD">
        <w:rPr>
          <w:lang w:eastAsia="en-GB"/>
        </w:rPr>
        <w:t>’</w:t>
      </w:r>
      <w:r w:rsidRPr="001C314D">
        <w:rPr>
          <w:lang w:eastAsia="en-GB"/>
        </w:rPr>
        <w:t>s Close the Gap and gender equality targets?</w:t>
      </w:r>
    </w:p>
    <w:p w14:paraId="74AC9CE6" w14:textId="06542E83" w:rsidR="00B0407C" w:rsidRDefault="00BE6C98" w:rsidP="00386957">
      <w:pPr>
        <w:spacing w:before="240"/>
      </w:pPr>
      <w:r>
        <w:t>K</w:t>
      </w:r>
      <w:r w:rsidR="00D97261">
        <w:t xml:space="preserve">ey findings </w:t>
      </w:r>
      <w:r w:rsidR="00D210C2">
        <w:t xml:space="preserve">in relation to </w:t>
      </w:r>
      <w:r w:rsidR="00D97261">
        <w:t xml:space="preserve">these </w:t>
      </w:r>
      <w:r w:rsidR="00432B55">
        <w:t>sub-</w:t>
      </w:r>
      <w:r w:rsidR="00D97261">
        <w:t xml:space="preserve">questions are </w:t>
      </w:r>
      <w:r>
        <w:t>provided</w:t>
      </w:r>
      <w:r w:rsidR="00D97261">
        <w:t xml:space="preserve"> below.</w:t>
      </w:r>
    </w:p>
    <w:p w14:paraId="7440CE83" w14:textId="125C7190" w:rsidR="0013054B" w:rsidRDefault="00673B6E" w:rsidP="0013054B">
      <w:pPr>
        <w:pStyle w:val="Heading2"/>
        <w:rPr>
          <w:lang w:eastAsia="en-GB"/>
        </w:rPr>
      </w:pPr>
      <w:bookmarkStart w:id="46" w:name="_Toc155888188"/>
      <w:bookmarkStart w:id="47" w:name="_Toc159238555"/>
      <w:r>
        <w:rPr>
          <w:lang w:eastAsia="en-GB"/>
        </w:rPr>
        <w:t>H</w:t>
      </w:r>
      <w:r w:rsidR="004240CD">
        <w:rPr>
          <w:lang w:eastAsia="en-GB"/>
        </w:rPr>
        <w:t xml:space="preserve">ow do we know? </w:t>
      </w:r>
      <w:r w:rsidR="0013054B" w:rsidRPr="001C314D">
        <w:rPr>
          <w:lang w:eastAsia="en-GB"/>
        </w:rPr>
        <w:t xml:space="preserve">To what extent are water </w:t>
      </w:r>
      <w:r w:rsidR="0013054B">
        <w:rPr>
          <w:lang w:eastAsia="en-GB"/>
        </w:rPr>
        <w:t>and snow</w:t>
      </w:r>
      <w:r w:rsidR="0013054B" w:rsidRPr="001C314D">
        <w:rPr>
          <w:lang w:eastAsia="en-GB"/>
        </w:rPr>
        <w:t xml:space="preserve"> safety outcomes attributable to the funded programs and activities?</w:t>
      </w:r>
      <w:bookmarkEnd w:id="46"/>
      <w:bookmarkEnd w:id="47"/>
    </w:p>
    <w:tbl>
      <w:tblPr>
        <w:tblStyle w:val="ARTDTable"/>
        <w:tblW w:w="0" w:type="auto"/>
        <w:tblLook w:val="04A0" w:firstRow="1" w:lastRow="0" w:firstColumn="1" w:lastColumn="0" w:noHBand="0" w:noVBand="1"/>
      </w:tblPr>
      <w:tblGrid>
        <w:gridCol w:w="7881"/>
      </w:tblGrid>
      <w:tr w:rsidR="00D97261" w14:paraId="3DD77DDC" w14:textId="77777777">
        <w:trPr>
          <w:cnfStyle w:val="100000000000" w:firstRow="1" w:lastRow="0" w:firstColumn="0" w:lastColumn="0" w:oddVBand="0" w:evenVBand="0" w:oddHBand="0" w:evenHBand="0" w:firstRowFirstColumn="0" w:firstRowLastColumn="0" w:lastRowFirstColumn="0" w:lastRowLastColumn="0"/>
        </w:trPr>
        <w:tc>
          <w:tcPr>
            <w:tcW w:w="7881" w:type="dxa"/>
          </w:tcPr>
          <w:p w14:paraId="5EB74E5D" w14:textId="2F6F3138" w:rsidR="00516359" w:rsidRPr="00516359" w:rsidRDefault="00516359" w:rsidP="00516359">
            <w:pPr>
              <w:pStyle w:val="ListBullet"/>
              <w:numPr>
                <w:ilvl w:val="0"/>
                <w:numId w:val="0"/>
              </w:numPr>
              <w:ind w:left="360" w:hanging="360"/>
              <w:jc w:val="center"/>
              <w:rPr>
                <w:b w:val="0"/>
                <w:color w:val="auto"/>
              </w:rPr>
            </w:pPr>
            <w:r w:rsidRPr="0077532C">
              <w:rPr>
                <w:color w:val="005677" w:themeColor="accent1"/>
                <w:sz w:val="20"/>
                <w:szCs w:val="24"/>
                <w:u w:val="single"/>
                <w:lang w:eastAsia="en-GB"/>
              </w:rPr>
              <w:t xml:space="preserve">Key </w:t>
            </w:r>
            <w:r w:rsidRPr="005361B4">
              <w:rPr>
                <w:color w:val="005677" w:themeColor="accent1"/>
                <w:sz w:val="20"/>
                <w:szCs w:val="24"/>
                <w:u w:val="single"/>
                <w:lang w:eastAsia="en-GB"/>
              </w:rPr>
              <w:t>finding</w:t>
            </w:r>
            <w:r>
              <w:rPr>
                <w:color w:val="005677" w:themeColor="accent1"/>
                <w:sz w:val="20"/>
                <w:szCs w:val="24"/>
                <w:u w:val="single"/>
                <w:lang w:eastAsia="en-GB"/>
              </w:rPr>
              <w:t>s</w:t>
            </w:r>
          </w:p>
          <w:p w14:paraId="6A7F109B" w14:textId="6C272A05" w:rsidR="0096560E" w:rsidRPr="000F2733" w:rsidRDefault="0096560E" w:rsidP="00A60EBE">
            <w:pPr>
              <w:pStyle w:val="ListBullet"/>
              <w:numPr>
                <w:ilvl w:val="0"/>
                <w:numId w:val="41"/>
              </w:numPr>
              <w:ind w:left="314" w:hanging="314"/>
              <w:rPr>
                <w:b w:val="0"/>
                <w:color w:val="auto"/>
              </w:rPr>
            </w:pPr>
            <w:r w:rsidRPr="000F2733">
              <w:rPr>
                <w:b w:val="0"/>
                <w:color w:val="auto"/>
              </w:rPr>
              <w:t xml:space="preserve">There is extensive work </w:t>
            </w:r>
            <w:r w:rsidR="00722C92">
              <w:rPr>
                <w:b w:val="0"/>
                <w:color w:val="auto"/>
              </w:rPr>
              <w:t xml:space="preserve">being </w:t>
            </w:r>
            <w:r w:rsidRPr="000F2733">
              <w:rPr>
                <w:b w:val="0"/>
                <w:color w:val="auto"/>
              </w:rPr>
              <w:t>done by all levels of government in water and snow safety</w:t>
            </w:r>
            <w:r w:rsidR="00722C92">
              <w:rPr>
                <w:b w:val="0"/>
                <w:color w:val="auto"/>
              </w:rPr>
              <w:t>,</w:t>
            </w:r>
            <w:r w:rsidRPr="000F2733">
              <w:rPr>
                <w:b w:val="0"/>
                <w:color w:val="auto"/>
              </w:rPr>
              <w:t xml:space="preserve"> and therefore it</w:t>
            </w:r>
            <w:r w:rsidR="00722C92">
              <w:rPr>
                <w:b w:val="0"/>
                <w:color w:val="auto"/>
              </w:rPr>
              <w:t xml:space="preserve"> i</w:t>
            </w:r>
            <w:r w:rsidRPr="000F2733">
              <w:rPr>
                <w:b w:val="0"/>
                <w:color w:val="auto"/>
              </w:rPr>
              <w:t xml:space="preserve">s difficult to pinpoint improvements in water and </w:t>
            </w:r>
            <w:r w:rsidR="00722C92">
              <w:rPr>
                <w:b w:val="0"/>
                <w:color w:val="auto"/>
              </w:rPr>
              <w:t>snow</w:t>
            </w:r>
            <w:r w:rsidR="00722C92" w:rsidRPr="000F2733">
              <w:rPr>
                <w:b w:val="0"/>
                <w:color w:val="auto"/>
              </w:rPr>
              <w:t xml:space="preserve"> </w:t>
            </w:r>
            <w:r w:rsidRPr="000F2733">
              <w:rPr>
                <w:b w:val="0"/>
                <w:color w:val="auto"/>
              </w:rPr>
              <w:t xml:space="preserve">safety outcomes that are specific to the work of the WSSP or </w:t>
            </w:r>
            <w:r w:rsidR="00722C92">
              <w:rPr>
                <w:b w:val="0"/>
                <w:color w:val="auto"/>
              </w:rPr>
              <w:t xml:space="preserve">the </w:t>
            </w:r>
            <w:r w:rsidRPr="000F2733">
              <w:rPr>
                <w:b w:val="0"/>
                <w:color w:val="auto"/>
              </w:rPr>
              <w:t>SLSA Training Measure. Whil</w:t>
            </w:r>
            <w:r w:rsidR="00C067C6">
              <w:rPr>
                <w:b w:val="0"/>
                <w:color w:val="auto"/>
              </w:rPr>
              <w:t>e</w:t>
            </w:r>
            <w:r w:rsidRPr="000F2733">
              <w:rPr>
                <w:b w:val="0"/>
                <w:color w:val="auto"/>
              </w:rPr>
              <w:t xml:space="preserve"> the WSSP aligns to the </w:t>
            </w:r>
            <w:r w:rsidR="00C067C6">
              <w:rPr>
                <w:b w:val="0"/>
                <w:color w:val="auto"/>
              </w:rPr>
              <w:t>AWSS 2030</w:t>
            </w:r>
            <w:r w:rsidRPr="000F2733">
              <w:rPr>
                <w:b w:val="0"/>
                <w:color w:val="auto"/>
              </w:rPr>
              <w:t xml:space="preserve">, </w:t>
            </w:r>
            <w:r w:rsidR="00FF457E">
              <w:rPr>
                <w:b w:val="0"/>
                <w:color w:val="auto"/>
              </w:rPr>
              <w:t xml:space="preserve">the funding is </w:t>
            </w:r>
            <w:r w:rsidRPr="000F2733">
              <w:rPr>
                <w:b w:val="0"/>
                <w:color w:val="auto"/>
              </w:rPr>
              <w:t xml:space="preserve">not intended to be sufficient to achieve the strategy in full.  </w:t>
            </w:r>
          </w:p>
          <w:p w14:paraId="631C8844" w14:textId="358BFD18" w:rsidR="00B66532" w:rsidRPr="000F2733" w:rsidRDefault="0096560E" w:rsidP="00A60EBE">
            <w:pPr>
              <w:pStyle w:val="ListBullet"/>
              <w:numPr>
                <w:ilvl w:val="0"/>
                <w:numId w:val="41"/>
              </w:numPr>
              <w:ind w:left="314" w:hanging="314"/>
              <w:rPr>
                <w:b w:val="0"/>
                <w:color w:val="auto"/>
              </w:rPr>
            </w:pPr>
            <w:r w:rsidRPr="000F2733">
              <w:rPr>
                <w:b w:val="0"/>
                <w:color w:val="auto"/>
              </w:rPr>
              <w:t xml:space="preserve">The review used </w:t>
            </w:r>
            <w:r w:rsidR="00942EC4">
              <w:rPr>
                <w:b w:val="0"/>
                <w:color w:val="auto"/>
              </w:rPr>
              <w:t>2</w:t>
            </w:r>
            <w:r w:rsidR="00942EC4" w:rsidRPr="000F2733">
              <w:rPr>
                <w:b w:val="0"/>
                <w:color w:val="auto"/>
              </w:rPr>
              <w:t xml:space="preserve"> </w:t>
            </w:r>
            <w:r w:rsidRPr="000F2733">
              <w:rPr>
                <w:b w:val="0"/>
                <w:color w:val="auto"/>
              </w:rPr>
              <w:t>measures</w:t>
            </w:r>
            <w:r w:rsidR="006F6D4F">
              <w:rPr>
                <w:b w:val="0"/>
                <w:color w:val="auto"/>
              </w:rPr>
              <w:t xml:space="preserve"> –</w:t>
            </w:r>
            <w:r w:rsidRPr="000F2733">
              <w:rPr>
                <w:b w:val="0"/>
                <w:color w:val="auto"/>
              </w:rPr>
              <w:t xml:space="preserve"> Performance Indicators (found in the </w:t>
            </w:r>
            <w:r w:rsidR="001B58B7" w:rsidRPr="001B58B7">
              <w:rPr>
                <w:b w:val="0"/>
                <w:bCs/>
              </w:rPr>
              <w:t>WSSP</w:t>
            </w:r>
            <w:r w:rsidR="001B58B7">
              <w:t xml:space="preserve"> </w:t>
            </w:r>
            <w:r w:rsidRPr="000F2733">
              <w:rPr>
                <w:b w:val="0"/>
                <w:color w:val="auto"/>
              </w:rPr>
              <w:t xml:space="preserve">Grant Opportunity Guidelines) and the outputs and short-term outcomes outlined in the </w:t>
            </w:r>
            <w:r w:rsidR="00705DBC" w:rsidRPr="00705DBC">
              <w:rPr>
                <w:b w:val="0"/>
                <w:bCs/>
              </w:rPr>
              <w:t>WSSP</w:t>
            </w:r>
            <w:r w:rsidR="00705DBC" w:rsidRPr="000F2733" w:rsidDel="00705DBC">
              <w:rPr>
                <w:b w:val="0"/>
                <w:color w:val="auto"/>
              </w:rPr>
              <w:t xml:space="preserve"> </w:t>
            </w:r>
            <w:r w:rsidR="000F59FA">
              <w:rPr>
                <w:b w:val="0"/>
                <w:color w:val="auto"/>
              </w:rPr>
              <w:t>P</w:t>
            </w:r>
            <w:r w:rsidRPr="000F2733">
              <w:rPr>
                <w:b w:val="0"/>
                <w:color w:val="auto"/>
              </w:rPr>
              <w:t xml:space="preserve">rogram </w:t>
            </w:r>
            <w:r w:rsidR="000F59FA">
              <w:rPr>
                <w:b w:val="0"/>
                <w:color w:val="auto"/>
              </w:rPr>
              <w:t>L</w:t>
            </w:r>
            <w:r w:rsidRPr="000F2733">
              <w:rPr>
                <w:b w:val="0"/>
                <w:color w:val="auto"/>
              </w:rPr>
              <w:t xml:space="preserve">ogic </w:t>
            </w:r>
            <w:r w:rsidR="006F6D4F">
              <w:rPr>
                <w:b w:val="0"/>
                <w:color w:val="auto"/>
              </w:rPr>
              <w:t xml:space="preserve">– </w:t>
            </w:r>
            <w:r w:rsidRPr="000F2733">
              <w:rPr>
                <w:b w:val="0"/>
                <w:color w:val="auto"/>
              </w:rPr>
              <w:t>to identify the program outcomes. This approach allow</w:t>
            </w:r>
            <w:r w:rsidR="0076697E">
              <w:rPr>
                <w:b w:val="0"/>
                <w:color w:val="auto"/>
              </w:rPr>
              <w:t>ed</w:t>
            </w:r>
            <w:r w:rsidRPr="000F2733">
              <w:rPr>
                <w:b w:val="0"/>
                <w:color w:val="auto"/>
              </w:rPr>
              <w:t xml:space="preserve"> us to evaluate outcomes in relation to the funding administered</w:t>
            </w:r>
            <w:r w:rsidR="0076697E">
              <w:rPr>
                <w:b w:val="0"/>
                <w:color w:val="auto"/>
              </w:rPr>
              <w:t>,</w:t>
            </w:r>
            <w:r w:rsidRPr="000F2733">
              <w:rPr>
                <w:b w:val="0"/>
                <w:color w:val="auto"/>
              </w:rPr>
              <w:t xml:space="preserve"> as well as the overarching purpose of the program</w:t>
            </w:r>
            <w:r w:rsidR="0076697E">
              <w:rPr>
                <w:b w:val="0"/>
                <w:color w:val="auto"/>
              </w:rPr>
              <w:t>s</w:t>
            </w:r>
            <w:r w:rsidRPr="000F2733">
              <w:rPr>
                <w:b w:val="0"/>
                <w:color w:val="auto"/>
              </w:rPr>
              <w:t>.</w:t>
            </w:r>
          </w:p>
          <w:p w14:paraId="7CDD138C" w14:textId="56794467" w:rsidR="00B66532" w:rsidRPr="00B66532" w:rsidRDefault="00B66532" w:rsidP="005D3A4B">
            <w:pPr>
              <w:pStyle w:val="ListBullet"/>
              <w:numPr>
                <w:ilvl w:val="0"/>
                <w:numId w:val="31"/>
              </w:numPr>
              <w:ind w:left="885" w:hanging="318"/>
              <w:rPr>
                <w:b w:val="0"/>
                <w:color w:val="auto"/>
              </w:rPr>
            </w:pPr>
            <w:r w:rsidRPr="00B66532">
              <w:rPr>
                <w:b w:val="0"/>
                <w:bCs/>
                <w:color w:val="auto"/>
              </w:rPr>
              <w:t>From the perspective of the</w:t>
            </w:r>
            <w:r w:rsidR="0083513E">
              <w:rPr>
                <w:bCs/>
                <w:color w:val="005677" w:themeColor="accent1"/>
              </w:rPr>
              <w:t xml:space="preserve"> </w:t>
            </w:r>
            <w:r w:rsidR="0083513E" w:rsidRPr="0083513E">
              <w:rPr>
                <w:b w:val="0"/>
                <w:color w:val="005677" w:themeColor="accent1"/>
              </w:rPr>
              <w:t>Department of Social Services’</w:t>
            </w:r>
            <w:r w:rsidRPr="00B66532">
              <w:rPr>
                <w:b w:val="0"/>
                <w:bCs/>
                <w:color w:val="auto"/>
              </w:rPr>
              <w:t xml:space="preserve"> Community Grants Hub</w:t>
            </w:r>
            <w:r w:rsidR="0083513E">
              <w:rPr>
                <w:b w:val="0"/>
                <w:bCs/>
                <w:color w:val="auto"/>
              </w:rPr>
              <w:t>,</w:t>
            </w:r>
            <w:r w:rsidRPr="00B66532">
              <w:rPr>
                <w:b w:val="0"/>
                <w:bCs/>
                <w:color w:val="auto"/>
              </w:rPr>
              <w:t xml:space="preserve"> all Performance Indicators and measures were met</w:t>
            </w:r>
            <w:r w:rsidR="0083513E">
              <w:rPr>
                <w:b w:val="0"/>
                <w:bCs/>
                <w:color w:val="auto"/>
              </w:rPr>
              <w:t>,</w:t>
            </w:r>
            <w:r w:rsidRPr="00B66532">
              <w:rPr>
                <w:b w:val="0"/>
                <w:bCs/>
                <w:color w:val="auto"/>
              </w:rPr>
              <w:t xml:space="preserve"> so the funding for the WSSP and </w:t>
            </w:r>
            <w:r w:rsidR="007936F7">
              <w:rPr>
                <w:b w:val="0"/>
                <w:bCs/>
                <w:color w:val="auto"/>
              </w:rPr>
              <w:t xml:space="preserve">the </w:t>
            </w:r>
            <w:r w:rsidRPr="00B66532">
              <w:rPr>
                <w:b w:val="0"/>
                <w:bCs/>
                <w:color w:val="auto"/>
              </w:rPr>
              <w:t xml:space="preserve">SLSA Training </w:t>
            </w:r>
            <w:r w:rsidR="00313270">
              <w:rPr>
                <w:b w:val="0"/>
                <w:bCs/>
                <w:color w:val="auto"/>
              </w:rPr>
              <w:t>M</w:t>
            </w:r>
            <w:r w:rsidRPr="00B66532">
              <w:rPr>
                <w:b w:val="0"/>
                <w:bCs/>
                <w:color w:val="auto"/>
              </w:rPr>
              <w:t>easure was administered.</w:t>
            </w:r>
          </w:p>
          <w:p w14:paraId="5D6B92BF" w14:textId="0C3FA6BD" w:rsidR="000F2733" w:rsidRPr="000F2733" w:rsidRDefault="000F2733" w:rsidP="005D3A4B">
            <w:pPr>
              <w:pStyle w:val="ListBullet"/>
              <w:numPr>
                <w:ilvl w:val="0"/>
                <w:numId w:val="31"/>
              </w:numPr>
              <w:ind w:left="885" w:hanging="318"/>
              <w:rPr>
                <w:b w:val="0"/>
                <w:bCs/>
                <w:color w:val="auto"/>
              </w:rPr>
            </w:pPr>
            <w:r w:rsidRPr="000F2733">
              <w:rPr>
                <w:b w:val="0"/>
                <w:bCs/>
                <w:color w:val="auto"/>
              </w:rPr>
              <w:t xml:space="preserve">Any issues raised by the Community Grants Hub around funding administration were common issues </w:t>
            </w:r>
            <w:r w:rsidR="002D6475">
              <w:rPr>
                <w:b w:val="0"/>
                <w:bCs/>
                <w:color w:val="auto"/>
              </w:rPr>
              <w:t xml:space="preserve">affecting </w:t>
            </w:r>
            <w:r w:rsidR="00921E53">
              <w:rPr>
                <w:b w:val="0"/>
                <w:bCs/>
                <w:color w:val="auto"/>
              </w:rPr>
              <w:t xml:space="preserve">all grants, </w:t>
            </w:r>
            <w:r w:rsidRPr="000F2733">
              <w:rPr>
                <w:b w:val="0"/>
                <w:bCs/>
                <w:color w:val="auto"/>
              </w:rPr>
              <w:t xml:space="preserve">such as </w:t>
            </w:r>
            <w:r w:rsidR="00921E53">
              <w:rPr>
                <w:b w:val="0"/>
                <w:bCs/>
                <w:color w:val="auto"/>
              </w:rPr>
              <w:t xml:space="preserve">the need for </w:t>
            </w:r>
            <w:r w:rsidRPr="000F2733">
              <w:rPr>
                <w:b w:val="0"/>
                <w:bCs/>
                <w:color w:val="auto"/>
              </w:rPr>
              <w:t>further clarification around reporting or COVID</w:t>
            </w:r>
            <w:r w:rsidR="004648BE">
              <w:rPr>
                <w:b w:val="0"/>
                <w:bCs/>
                <w:color w:val="auto"/>
              </w:rPr>
              <w:t>-19</w:t>
            </w:r>
            <w:r w:rsidRPr="000F2733">
              <w:rPr>
                <w:b w:val="0"/>
                <w:bCs/>
                <w:color w:val="auto"/>
              </w:rPr>
              <w:t xml:space="preserve"> implications.</w:t>
            </w:r>
          </w:p>
          <w:p w14:paraId="0F3C263E" w14:textId="4B28D052" w:rsidR="000F2733" w:rsidRPr="000F2733" w:rsidRDefault="000F2733" w:rsidP="005D3A4B">
            <w:pPr>
              <w:pStyle w:val="ListBullet"/>
              <w:numPr>
                <w:ilvl w:val="0"/>
                <w:numId w:val="31"/>
              </w:numPr>
              <w:ind w:left="885" w:hanging="318"/>
              <w:rPr>
                <w:b w:val="0"/>
                <w:bCs/>
                <w:color w:val="auto"/>
              </w:rPr>
            </w:pPr>
            <w:r w:rsidRPr="000F2733">
              <w:rPr>
                <w:b w:val="0"/>
                <w:bCs/>
                <w:color w:val="auto"/>
              </w:rPr>
              <w:t>Available data and documentation w</w:t>
            </w:r>
            <w:r w:rsidR="00DC1F57">
              <w:rPr>
                <w:b w:val="0"/>
                <w:bCs/>
                <w:color w:val="auto"/>
              </w:rPr>
              <w:t>ere</w:t>
            </w:r>
            <w:r w:rsidRPr="000F2733">
              <w:rPr>
                <w:b w:val="0"/>
                <w:bCs/>
                <w:color w:val="auto"/>
              </w:rPr>
              <w:t xml:space="preserve"> reviewed to provide further analysis about the Performance Indicators</w:t>
            </w:r>
            <w:r w:rsidR="000319AC">
              <w:rPr>
                <w:b w:val="0"/>
                <w:bCs/>
                <w:color w:val="auto"/>
              </w:rPr>
              <w:t xml:space="preserve"> </w:t>
            </w:r>
            <w:r w:rsidRPr="000F2733">
              <w:rPr>
                <w:b w:val="0"/>
                <w:bCs/>
                <w:color w:val="auto"/>
              </w:rPr>
              <w:t xml:space="preserve">and </w:t>
            </w:r>
            <w:r w:rsidR="000319AC">
              <w:rPr>
                <w:b w:val="0"/>
                <w:bCs/>
                <w:color w:val="auto"/>
              </w:rPr>
              <w:t>m</w:t>
            </w:r>
            <w:r w:rsidRPr="000F2733">
              <w:rPr>
                <w:b w:val="0"/>
                <w:bCs/>
                <w:color w:val="auto"/>
              </w:rPr>
              <w:t>easure</w:t>
            </w:r>
            <w:r w:rsidR="000319AC">
              <w:rPr>
                <w:b w:val="0"/>
                <w:bCs/>
                <w:color w:val="auto"/>
              </w:rPr>
              <w:t>s</w:t>
            </w:r>
            <w:r w:rsidR="002D6475">
              <w:rPr>
                <w:b w:val="0"/>
                <w:bCs/>
                <w:color w:val="auto"/>
              </w:rPr>
              <w:t>,</w:t>
            </w:r>
            <w:r w:rsidR="00596D20">
              <w:rPr>
                <w:b w:val="0"/>
                <w:bCs/>
                <w:color w:val="auto"/>
              </w:rPr>
              <w:t xml:space="preserve"> </w:t>
            </w:r>
            <w:r w:rsidRPr="000F2733">
              <w:rPr>
                <w:b w:val="0"/>
                <w:bCs/>
                <w:color w:val="auto"/>
              </w:rPr>
              <w:t xml:space="preserve">which is provided in detail per grantee </w:t>
            </w:r>
            <w:r w:rsidR="00247150">
              <w:rPr>
                <w:b w:val="0"/>
                <w:bCs/>
                <w:color w:val="auto"/>
              </w:rPr>
              <w:t>in this section</w:t>
            </w:r>
            <w:r w:rsidRPr="000F2733">
              <w:rPr>
                <w:b w:val="0"/>
                <w:bCs/>
                <w:color w:val="auto"/>
              </w:rPr>
              <w:t xml:space="preserve">. Across the </w:t>
            </w:r>
            <w:r w:rsidR="00B82B93">
              <w:rPr>
                <w:b w:val="0"/>
                <w:bCs/>
                <w:color w:val="auto"/>
              </w:rPr>
              <w:t xml:space="preserve">2021–22 and 2022–23 </w:t>
            </w:r>
            <w:r w:rsidRPr="000F2733">
              <w:rPr>
                <w:b w:val="0"/>
                <w:bCs/>
                <w:color w:val="auto"/>
              </w:rPr>
              <w:t xml:space="preserve">financial years, all grantees increased the number of </w:t>
            </w:r>
            <w:r w:rsidR="00C12B26">
              <w:rPr>
                <w:b w:val="0"/>
                <w:bCs/>
                <w:color w:val="auto"/>
              </w:rPr>
              <w:t>P</w:t>
            </w:r>
            <w:r w:rsidRPr="000F2733">
              <w:rPr>
                <w:b w:val="0"/>
                <w:bCs/>
                <w:color w:val="auto"/>
              </w:rPr>
              <w:t xml:space="preserve">erformance </w:t>
            </w:r>
            <w:r w:rsidR="00C12B26">
              <w:rPr>
                <w:b w:val="0"/>
                <w:bCs/>
                <w:color w:val="auto"/>
              </w:rPr>
              <w:t>I</w:t>
            </w:r>
            <w:r w:rsidRPr="000F2733">
              <w:rPr>
                <w:b w:val="0"/>
                <w:bCs/>
                <w:color w:val="auto"/>
              </w:rPr>
              <w:t xml:space="preserve">ndicators that were met. In all instances where a </w:t>
            </w:r>
            <w:r w:rsidR="00C12B26">
              <w:rPr>
                <w:b w:val="0"/>
                <w:bCs/>
                <w:color w:val="auto"/>
              </w:rPr>
              <w:t>P</w:t>
            </w:r>
            <w:r w:rsidRPr="000F2733">
              <w:rPr>
                <w:b w:val="0"/>
                <w:bCs/>
                <w:color w:val="auto"/>
              </w:rPr>
              <w:t xml:space="preserve">erformance </w:t>
            </w:r>
            <w:r w:rsidR="00C12B26">
              <w:rPr>
                <w:b w:val="0"/>
                <w:bCs/>
                <w:color w:val="auto"/>
              </w:rPr>
              <w:t>I</w:t>
            </w:r>
            <w:r w:rsidRPr="000F2733">
              <w:rPr>
                <w:b w:val="0"/>
                <w:bCs/>
                <w:color w:val="auto"/>
              </w:rPr>
              <w:t>ndicator was not met, there was evidence of the grantee progressing work that had yet to be completed</w:t>
            </w:r>
            <w:r w:rsidR="00A73F95">
              <w:rPr>
                <w:b w:val="0"/>
                <w:bCs/>
                <w:color w:val="auto"/>
              </w:rPr>
              <w:t>;</w:t>
            </w:r>
            <w:r w:rsidRPr="000F2733">
              <w:rPr>
                <w:b w:val="0"/>
                <w:bCs/>
                <w:color w:val="auto"/>
              </w:rPr>
              <w:t xml:space="preserve"> or </w:t>
            </w:r>
            <w:r w:rsidR="00A73F95">
              <w:rPr>
                <w:b w:val="0"/>
                <w:bCs/>
                <w:color w:val="auto"/>
              </w:rPr>
              <w:t xml:space="preserve">evidence of </w:t>
            </w:r>
            <w:r w:rsidRPr="000F2733">
              <w:rPr>
                <w:b w:val="0"/>
                <w:bCs/>
                <w:color w:val="auto"/>
              </w:rPr>
              <w:t xml:space="preserve">work </w:t>
            </w:r>
            <w:r w:rsidR="00A73F95">
              <w:rPr>
                <w:b w:val="0"/>
                <w:bCs/>
                <w:color w:val="auto"/>
              </w:rPr>
              <w:t>having</w:t>
            </w:r>
            <w:r w:rsidR="00A73F95" w:rsidRPr="000F2733">
              <w:rPr>
                <w:b w:val="0"/>
                <w:bCs/>
                <w:color w:val="auto"/>
              </w:rPr>
              <w:t xml:space="preserve"> </w:t>
            </w:r>
            <w:r w:rsidRPr="000F2733">
              <w:rPr>
                <w:b w:val="0"/>
                <w:bCs/>
                <w:color w:val="auto"/>
              </w:rPr>
              <w:t>been completed</w:t>
            </w:r>
            <w:r w:rsidR="00A73F95">
              <w:rPr>
                <w:b w:val="0"/>
                <w:bCs/>
                <w:color w:val="auto"/>
              </w:rPr>
              <w:t>,</w:t>
            </w:r>
            <w:r w:rsidRPr="000F2733">
              <w:rPr>
                <w:b w:val="0"/>
                <w:bCs/>
                <w:color w:val="auto"/>
              </w:rPr>
              <w:t xml:space="preserve"> but the measure attached to the Performance Indicator not </w:t>
            </w:r>
            <w:r w:rsidR="00A73F95">
              <w:rPr>
                <w:b w:val="0"/>
                <w:bCs/>
                <w:color w:val="auto"/>
              </w:rPr>
              <w:t xml:space="preserve">being </w:t>
            </w:r>
            <w:r w:rsidRPr="000F2733">
              <w:rPr>
                <w:b w:val="0"/>
                <w:bCs/>
                <w:color w:val="auto"/>
              </w:rPr>
              <w:t>met</w:t>
            </w:r>
            <w:r>
              <w:rPr>
                <w:b w:val="0"/>
                <w:bCs/>
                <w:color w:val="auto"/>
              </w:rPr>
              <w:t>.</w:t>
            </w:r>
          </w:p>
          <w:p w14:paraId="74BAD057" w14:textId="6AF53FE1" w:rsidR="00D97261" w:rsidRPr="001524BE" w:rsidRDefault="000F2733" w:rsidP="001524BE">
            <w:pPr>
              <w:pStyle w:val="ListBullet"/>
              <w:numPr>
                <w:ilvl w:val="0"/>
                <w:numId w:val="31"/>
              </w:numPr>
              <w:ind w:left="885" w:hanging="318"/>
              <w:rPr>
                <w:b w:val="0"/>
                <w:color w:val="auto"/>
              </w:rPr>
            </w:pPr>
            <w:r w:rsidRPr="000F2733">
              <w:rPr>
                <w:b w:val="0"/>
                <w:bCs/>
                <w:color w:val="auto"/>
              </w:rPr>
              <w:t xml:space="preserve">The </w:t>
            </w:r>
            <w:r w:rsidR="001E1A61">
              <w:rPr>
                <w:b w:val="0"/>
                <w:bCs/>
                <w:color w:val="auto"/>
              </w:rPr>
              <w:t xml:space="preserve">WSSP </w:t>
            </w:r>
            <w:r w:rsidRPr="000F2733">
              <w:rPr>
                <w:b w:val="0"/>
                <w:bCs/>
                <w:color w:val="auto"/>
              </w:rPr>
              <w:t xml:space="preserve">is meeting or partially meeting the outputs and </w:t>
            </w:r>
            <w:r w:rsidR="00A4595F">
              <w:rPr>
                <w:b w:val="0"/>
                <w:bCs/>
                <w:color w:val="auto"/>
              </w:rPr>
              <w:t xml:space="preserve">short-term </w:t>
            </w:r>
            <w:r w:rsidRPr="000F2733">
              <w:rPr>
                <w:b w:val="0"/>
                <w:bCs/>
                <w:color w:val="auto"/>
              </w:rPr>
              <w:t xml:space="preserve">outcomes set out in </w:t>
            </w:r>
            <w:r w:rsidR="001E1A61">
              <w:rPr>
                <w:b w:val="0"/>
                <w:bCs/>
                <w:color w:val="auto"/>
              </w:rPr>
              <w:t>its</w:t>
            </w:r>
            <w:r w:rsidR="000F59FA" w:rsidRPr="000F2733">
              <w:rPr>
                <w:b w:val="0"/>
                <w:bCs/>
                <w:color w:val="auto"/>
              </w:rPr>
              <w:t xml:space="preserve"> </w:t>
            </w:r>
            <w:r w:rsidR="000F59FA">
              <w:rPr>
                <w:b w:val="0"/>
                <w:bCs/>
                <w:color w:val="auto"/>
              </w:rPr>
              <w:t>P</w:t>
            </w:r>
            <w:r w:rsidRPr="000F2733">
              <w:rPr>
                <w:b w:val="0"/>
                <w:bCs/>
                <w:color w:val="auto"/>
              </w:rPr>
              <w:t xml:space="preserve">rogram </w:t>
            </w:r>
            <w:r w:rsidR="000F59FA">
              <w:rPr>
                <w:b w:val="0"/>
                <w:bCs/>
                <w:color w:val="auto"/>
              </w:rPr>
              <w:t>L</w:t>
            </w:r>
            <w:r w:rsidRPr="000F2733">
              <w:rPr>
                <w:b w:val="0"/>
                <w:bCs/>
                <w:color w:val="auto"/>
              </w:rPr>
              <w:t>ogic. There were no instances where the WSSP had not been working on and therefore had not met the outputs and short</w:t>
            </w:r>
            <w:r w:rsidR="001E1A61">
              <w:rPr>
                <w:b w:val="0"/>
                <w:bCs/>
                <w:color w:val="auto"/>
              </w:rPr>
              <w:t>-</w:t>
            </w:r>
            <w:r w:rsidRPr="000F2733">
              <w:rPr>
                <w:b w:val="0"/>
                <w:bCs/>
                <w:color w:val="auto"/>
              </w:rPr>
              <w:t>term outcomes</w:t>
            </w:r>
            <w:r w:rsidR="001E1A61">
              <w:rPr>
                <w:b w:val="0"/>
                <w:bCs/>
                <w:color w:val="auto"/>
              </w:rPr>
              <w:t xml:space="preserve"> at all.</w:t>
            </w:r>
            <w:r w:rsidRPr="000F2733">
              <w:rPr>
                <w:b w:val="0"/>
                <w:bCs/>
                <w:color w:val="auto"/>
              </w:rPr>
              <w:t xml:space="preserve"> </w:t>
            </w:r>
          </w:p>
        </w:tc>
      </w:tr>
    </w:tbl>
    <w:p w14:paraId="456D25B7" w14:textId="4B92D2C8" w:rsidR="00DA704C" w:rsidRPr="00D811B0" w:rsidRDefault="00DA704C" w:rsidP="00DA704C">
      <w:pPr>
        <w:pStyle w:val="Heading3"/>
        <w:rPr>
          <w:lang w:eastAsia="en-GB"/>
        </w:rPr>
      </w:pPr>
      <w:r>
        <w:rPr>
          <w:lang w:eastAsia="en-GB"/>
        </w:rPr>
        <w:t xml:space="preserve">Performance indicators </w:t>
      </w:r>
      <w:r w:rsidR="00793BC5">
        <w:rPr>
          <w:lang w:eastAsia="en-GB"/>
        </w:rPr>
        <w:t>and measure</w:t>
      </w:r>
    </w:p>
    <w:p w14:paraId="20C387D1" w14:textId="5A08C505" w:rsidR="00825BC3" w:rsidRDefault="00793BC5" w:rsidP="00825BC3">
      <w:pPr>
        <w:rPr>
          <w:lang w:eastAsia="en-GB"/>
        </w:rPr>
      </w:pPr>
      <w:r>
        <w:rPr>
          <w:lang w:eastAsia="en-GB"/>
        </w:rPr>
        <w:t xml:space="preserve">The </w:t>
      </w:r>
      <w:r w:rsidR="00705DBC">
        <w:t>WSSP</w:t>
      </w:r>
      <w:r w:rsidR="00705DBC" w:rsidDel="00705DBC">
        <w:rPr>
          <w:lang w:eastAsia="en-GB"/>
        </w:rPr>
        <w:t xml:space="preserve"> </w:t>
      </w:r>
      <w:r w:rsidR="00F526A3">
        <w:rPr>
          <w:lang w:eastAsia="en-GB"/>
        </w:rPr>
        <w:t xml:space="preserve">Grant Opportunity Guidelines provide Performance Indicators and </w:t>
      </w:r>
      <w:r w:rsidR="00D657DF">
        <w:rPr>
          <w:lang w:eastAsia="en-GB"/>
        </w:rPr>
        <w:t>m</w:t>
      </w:r>
      <w:r w:rsidR="00F526A3">
        <w:rPr>
          <w:lang w:eastAsia="en-GB"/>
        </w:rPr>
        <w:t xml:space="preserve">easures for </w:t>
      </w:r>
      <w:r w:rsidR="007070D1">
        <w:rPr>
          <w:lang w:eastAsia="en-GB"/>
        </w:rPr>
        <w:t xml:space="preserve">each of the grantees. </w:t>
      </w:r>
      <w:r w:rsidR="00D6262A" w:rsidRPr="00D6262A">
        <w:rPr>
          <w:color w:val="000000" w:themeColor="text2"/>
        </w:rPr>
        <w:t xml:space="preserve">From the perspective of the </w:t>
      </w:r>
      <w:r w:rsidR="008A10A2" w:rsidRPr="008A10A2">
        <w:rPr>
          <w:color w:val="005677" w:themeColor="accent1"/>
        </w:rPr>
        <w:t>Department of Social Services’</w:t>
      </w:r>
      <w:r w:rsidR="008A10A2">
        <w:rPr>
          <w:b/>
          <w:bCs/>
          <w:color w:val="005677" w:themeColor="accent1"/>
        </w:rPr>
        <w:t xml:space="preserve"> </w:t>
      </w:r>
      <w:r w:rsidR="00D6262A" w:rsidRPr="00D6262A">
        <w:rPr>
          <w:color w:val="000000" w:themeColor="text2"/>
        </w:rPr>
        <w:t xml:space="preserve">Community </w:t>
      </w:r>
      <w:r w:rsidR="00D6262A" w:rsidRPr="00D6262A">
        <w:rPr>
          <w:color w:val="000000" w:themeColor="text2"/>
        </w:rPr>
        <w:lastRenderedPageBreak/>
        <w:t>Grants Hub</w:t>
      </w:r>
      <w:r w:rsidR="008A10A2">
        <w:rPr>
          <w:color w:val="000000" w:themeColor="text2"/>
        </w:rPr>
        <w:t>,</w:t>
      </w:r>
      <w:r w:rsidR="00D6262A" w:rsidRPr="00D6262A">
        <w:rPr>
          <w:color w:val="000000" w:themeColor="text2"/>
        </w:rPr>
        <w:t xml:space="preserve"> all Performance Indicators and measures were met</w:t>
      </w:r>
      <w:r w:rsidR="00566917">
        <w:rPr>
          <w:color w:val="000000" w:themeColor="text2"/>
        </w:rPr>
        <w:t>,</w:t>
      </w:r>
      <w:r w:rsidR="00D6262A" w:rsidRPr="00D6262A">
        <w:rPr>
          <w:color w:val="000000" w:themeColor="text2"/>
        </w:rPr>
        <w:t xml:space="preserve"> so the funding for the WSSP and </w:t>
      </w:r>
      <w:r w:rsidR="007936F7">
        <w:rPr>
          <w:color w:val="000000" w:themeColor="text2"/>
        </w:rPr>
        <w:t xml:space="preserve">the </w:t>
      </w:r>
      <w:r w:rsidR="00D6262A" w:rsidRPr="00D6262A">
        <w:rPr>
          <w:color w:val="000000" w:themeColor="text2"/>
        </w:rPr>
        <w:t xml:space="preserve">SLSA Training </w:t>
      </w:r>
      <w:r w:rsidR="00313270">
        <w:rPr>
          <w:color w:val="000000" w:themeColor="text2"/>
        </w:rPr>
        <w:t>M</w:t>
      </w:r>
      <w:r w:rsidR="00D6262A" w:rsidRPr="00D6262A">
        <w:rPr>
          <w:color w:val="000000" w:themeColor="text2"/>
        </w:rPr>
        <w:t>easure was administered.</w:t>
      </w:r>
      <w:r w:rsidR="00D6262A" w:rsidRPr="00D6262A">
        <w:t xml:space="preserve"> Any issues raised by the Community Grants Hub around funding administration were common issues </w:t>
      </w:r>
      <w:r w:rsidR="00566917">
        <w:t xml:space="preserve">affecting all grants, </w:t>
      </w:r>
      <w:r w:rsidR="00D6262A" w:rsidRPr="00D6262A">
        <w:t xml:space="preserve">such as </w:t>
      </w:r>
      <w:r w:rsidR="00566917">
        <w:t xml:space="preserve">the need for </w:t>
      </w:r>
      <w:r w:rsidR="00D6262A" w:rsidRPr="00D6262A">
        <w:t>further clarification around reporting or COVID</w:t>
      </w:r>
      <w:r w:rsidR="004648BE">
        <w:t>-19</w:t>
      </w:r>
      <w:r w:rsidR="00D6262A" w:rsidRPr="00D6262A">
        <w:t xml:space="preserve"> implications.</w:t>
      </w:r>
    </w:p>
    <w:p w14:paraId="492EBA85" w14:textId="178892B7" w:rsidR="00217731" w:rsidRDefault="00825BC3" w:rsidP="00217731">
      <w:pPr>
        <w:rPr>
          <w:lang w:val="en-US" w:eastAsia="en-GB"/>
        </w:rPr>
      </w:pPr>
      <w:r w:rsidRPr="00825BC3">
        <w:rPr>
          <w:lang w:val="en-US" w:eastAsia="en-GB"/>
        </w:rPr>
        <w:t>There was feedback from the grantees that the P</w:t>
      </w:r>
      <w:r w:rsidR="00566917">
        <w:rPr>
          <w:lang w:val="en-US" w:eastAsia="en-GB"/>
        </w:rPr>
        <w:t xml:space="preserve">erformance </w:t>
      </w:r>
      <w:r w:rsidRPr="00825BC3">
        <w:rPr>
          <w:lang w:val="en-US" w:eastAsia="en-GB"/>
        </w:rPr>
        <w:t>I</w:t>
      </w:r>
      <w:r w:rsidR="00566917">
        <w:rPr>
          <w:lang w:val="en-US" w:eastAsia="en-GB"/>
        </w:rPr>
        <w:t>ndicator</w:t>
      </w:r>
      <w:r w:rsidRPr="00825BC3">
        <w:rPr>
          <w:lang w:val="en-US" w:eastAsia="en-GB"/>
        </w:rPr>
        <w:t>s and measures were considered right at the end of the grant</w:t>
      </w:r>
      <w:r w:rsidR="00375705">
        <w:rPr>
          <w:lang w:val="en-US" w:eastAsia="en-GB"/>
        </w:rPr>
        <w:t xml:space="preserve"> period</w:t>
      </w:r>
      <w:r w:rsidR="008850B6">
        <w:rPr>
          <w:lang w:val="en-US" w:eastAsia="en-GB"/>
        </w:rPr>
        <w:t>,</w:t>
      </w:r>
      <w:r w:rsidRPr="00825BC3">
        <w:rPr>
          <w:lang w:val="en-US" w:eastAsia="en-GB"/>
        </w:rPr>
        <w:t xml:space="preserve"> and </w:t>
      </w:r>
      <w:r w:rsidR="00375705">
        <w:rPr>
          <w:lang w:val="en-US" w:eastAsia="en-GB"/>
        </w:rPr>
        <w:t xml:space="preserve">it was suggested </w:t>
      </w:r>
      <w:r w:rsidRPr="00825BC3">
        <w:rPr>
          <w:lang w:val="en-US" w:eastAsia="en-GB"/>
        </w:rPr>
        <w:t xml:space="preserve">that refinement could be considered as part of the next round. </w:t>
      </w:r>
      <w:r w:rsidR="00D6262A">
        <w:rPr>
          <w:lang w:val="en-US" w:eastAsia="en-GB"/>
        </w:rPr>
        <w:t xml:space="preserve">Grantees also </w:t>
      </w:r>
      <w:r w:rsidR="00E738F9">
        <w:rPr>
          <w:lang w:val="en-US" w:eastAsia="en-GB"/>
        </w:rPr>
        <w:t>mentioned</w:t>
      </w:r>
      <w:r w:rsidR="00217731" w:rsidRPr="00217731">
        <w:rPr>
          <w:lang w:val="en-US" w:eastAsia="en-GB"/>
        </w:rPr>
        <w:t xml:space="preserve"> changes in </w:t>
      </w:r>
      <w:r w:rsidR="00700020">
        <w:rPr>
          <w:lang w:val="en-US" w:eastAsia="en-GB"/>
        </w:rPr>
        <w:t xml:space="preserve">expectations and </w:t>
      </w:r>
      <w:r w:rsidR="00217731" w:rsidRPr="00217731">
        <w:rPr>
          <w:lang w:val="en-US" w:eastAsia="en-GB"/>
        </w:rPr>
        <w:t xml:space="preserve">reporting requirements </w:t>
      </w:r>
      <w:r w:rsidR="00700020">
        <w:rPr>
          <w:lang w:val="en-US" w:eastAsia="en-GB"/>
        </w:rPr>
        <w:t xml:space="preserve">over </w:t>
      </w:r>
      <w:r w:rsidR="00217731" w:rsidRPr="00217731">
        <w:rPr>
          <w:lang w:val="en-US" w:eastAsia="en-GB"/>
        </w:rPr>
        <w:t xml:space="preserve">the grant </w:t>
      </w:r>
      <w:r w:rsidR="00700020">
        <w:rPr>
          <w:lang w:val="en-US" w:eastAsia="en-GB"/>
        </w:rPr>
        <w:t xml:space="preserve">period </w:t>
      </w:r>
      <w:r w:rsidR="00CC0085">
        <w:rPr>
          <w:lang w:val="en-US" w:eastAsia="en-GB"/>
        </w:rPr>
        <w:t xml:space="preserve">which they believed were </w:t>
      </w:r>
      <w:r w:rsidR="00217731" w:rsidRPr="00217731">
        <w:rPr>
          <w:lang w:val="en-US" w:eastAsia="en-GB"/>
        </w:rPr>
        <w:t xml:space="preserve">due to </w:t>
      </w:r>
      <w:r w:rsidR="005F422B" w:rsidRPr="00AE62B5">
        <w:rPr>
          <w:b/>
          <w:lang w:eastAsia="en-GB"/>
        </w:rPr>
        <w:t>staff turnover</w:t>
      </w:r>
      <w:r w:rsidR="005F422B">
        <w:rPr>
          <w:b/>
          <w:lang w:eastAsia="en-GB"/>
        </w:rPr>
        <w:t xml:space="preserve"> in both the </w:t>
      </w:r>
      <w:r w:rsidR="006C5934" w:rsidRPr="00F74C92">
        <w:rPr>
          <w:b/>
          <w:bCs/>
        </w:rPr>
        <w:t xml:space="preserve">Department of Social Services’ </w:t>
      </w:r>
      <w:r w:rsidR="005F422B">
        <w:rPr>
          <w:b/>
          <w:lang w:eastAsia="en-GB"/>
        </w:rPr>
        <w:t>Community Grants Hub (day</w:t>
      </w:r>
      <w:r w:rsidR="004B6ED4">
        <w:rPr>
          <w:b/>
          <w:lang w:eastAsia="en-GB"/>
        </w:rPr>
        <w:t>-</w:t>
      </w:r>
      <w:r w:rsidR="005F422B">
        <w:rPr>
          <w:b/>
          <w:lang w:eastAsia="en-GB"/>
        </w:rPr>
        <w:t>to</w:t>
      </w:r>
      <w:r w:rsidR="004B6ED4">
        <w:rPr>
          <w:b/>
          <w:lang w:eastAsia="en-GB"/>
        </w:rPr>
        <w:t>-</w:t>
      </w:r>
      <w:r w:rsidR="005F422B">
        <w:rPr>
          <w:b/>
          <w:lang w:eastAsia="en-GB"/>
        </w:rPr>
        <w:t xml:space="preserve">day managers) and </w:t>
      </w:r>
      <w:r w:rsidR="00BE2166">
        <w:rPr>
          <w:b/>
          <w:lang w:eastAsia="en-GB"/>
        </w:rPr>
        <w:t xml:space="preserve">the </w:t>
      </w:r>
      <w:r w:rsidR="005F422B">
        <w:rPr>
          <w:b/>
          <w:lang w:eastAsia="en-GB"/>
        </w:rPr>
        <w:t>Department of Health and Aged Care</w:t>
      </w:r>
      <w:r w:rsidR="002262A9">
        <w:rPr>
          <w:lang w:val="en-US" w:eastAsia="en-GB"/>
        </w:rPr>
        <w:t>.</w:t>
      </w:r>
    </w:p>
    <w:p w14:paraId="1068AD41" w14:textId="3128F113" w:rsidR="001959AB" w:rsidRDefault="001E30D6" w:rsidP="00217731">
      <w:pPr>
        <w:rPr>
          <w:lang w:eastAsia="en-GB"/>
        </w:rPr>
      </w:pPr>
      <w:r>
        <w:rPr>
          <w:lang w:eastAsia="en-GB"/>
        </w:rPr>
        <w:t xml:space="preserve">As part of this review, available data and documentation </w:t>
      </w:r>
      <w:r w:rsidR="00B22F2B">
        <w:rPr>
          <w:lang w:eastAsia="en-GB"/>
        </w:rPr>
        <w:t xml:space="preserve">were </w:t>
      </w:r>
      <w:r>
        <w:rPr>
          <w:lang w:eastAsia="en-GB"/>
        </w:rPr>
        <w:t xml:space="preserve">reviewed to </w:t>
      </w:r>
      <w:r w:rsidR="0041268C">
        <w:rPr>
          <w:lang w:eastAsia="en-GB"/>
        </w:rPr>
        <w:t xml:space="preserve">provide </w:t>
      </w:r>
      <w:r w:rsidR="00F16A0E">
        <w:rPr>
          <w:lang w:eastAsia="en-GB"/>
        </w:rPr>
        <w:t xml:space="preserve">further analysis about the Performance Indicators and </w:t>
      </w:r>
      <w:r w:rsidR="00375705">
        <w:rPr>
          <w:lang w:eastAsia="en-GB"/>
        </w:rPr>
        <w:t>m</w:t>
      </w:r>
      <w:r w:rsidR="00F16A0E">
        <w:rPr>
          <w:lang w:eastAsia="en-GB"/>
        </w:rPr>
        <w:t>easure</w:t>
      </w:r>
      <w:r w:rsidR="00375705">
        <w:rPr>
          <w:lang w:eastAsia="en-GB"/>
        </w:rPr>
        <w:t>s</w:t>
      </w:r>
      <w:r w:rsidR="00B22F2B">
        <w:rPr>
          <w:lang w:eastAsia="en-GB"/>
        </w:rPr>
        <w:t>,</w:t>
      </w:r>
      <w:r w:rsidR="00F16A0E">
        <w:rPr>
          <w:lang w:eastAsia="en-GB"/>
        </w:rPr>
        <w:t xml:space="preserve"> which is provided in detail per grantee </w:t>
      </w:r>
      <w:r w:rsidR="00BE2166">
        <w:rPr>
          <w:lang w:eastAsia="en-GB"/>
        </w:rPr>
        <w:t>in this section</w:t>
      </w:r>
      <w:r w:rsidR="00F16A0E">
        <w:rPr>
          <w:lang w:eastAsia="en-GB"/>
        </w:rPr>
        <w:t xml:space="preserve">. </w:t>
      </w:r>
      <w:r w:rsidR="001959AB">
        <w:rPr>
          <w:lang w:eastAsia="en-GB"/>
        </w:rPr>
        <w:t>For each Performance Indicator/</w:t>
      </w:r>
      <w:r w:rsidR="000578D6">
        <w:rPr>
          <w:lang w:eastAsia="en-GB"/>
        </w:rPr>
        <w:t>m</w:t>
      </w:r>
      <w:r w:rsidR="001959AB">
        <w:rPr>
          <w:lang w:eastAsia="en-GB"/>
        </w:rPr>
        <w:t>easure</w:t>
      </w:r>
      <w:r w:rsidR="000578D6">
        <w:rPr>
          <w:lang w:eastAsia="en-GB"/>
        </w:rPr>
        <w:t>,</w:t>
      </w:r>
      <w:r w:rsidR="008F17FE">
        <w:rPr>
          <w:lang w:eastAsia="en-GB"/>
        </w:rPr>
        <w:t xml:space="preserve"> a rating has been provided:</w:t>
      </w:r>
    </w:p>
    <w:p w14:paraId="3A5CB04C" w14:textId="0AB5231F" w:rsidR="00E64E56" w:rsidRDefault="00E47BB2" w:rsidP="008F17FE">
      <w:pPr>
        <w:pStyle w:val="ListBullet"/>
        <w:rPr>
          <w:lang w:eastAsia="en-GB"/>
        </w:rPr>
      </w:pPr>
      <w:r>
        <w:rPr>
          <w:lang w:eastAsia="en-GB"/>
        </w:rPr>
        <w:t>i</w:t>
      </w:r>
      <w:r w:rsidR="00E64E56">
        <w:rPr>
          <w:lang w:eastAsia="en-GB"/>
        </w:rPr>
        <w:t>nsufficient information</w:t>
      </w:r>
    </w:p>
    <w:p w14:paraId="64A095D3" w14:textId="62111F19" w:rsidR="001368F8" w:rsidRDefault="00E47BB2" w:rsidP="008F17FE">
      <w:pPr>
        <w:pStyle w:val="ListBullet"/>
        <w:rPr>
          <w:lang w:eastAsia="en-GB"/>
        </w:rPr>
      </w:pPr>
      <w:r>
        <w:rPr>
          <w:lang w:eastAsia="en-GB"/>
        </w:rPr>
        <w:t>n</w:t>
      </w:r>
      <w:r w:rsidR="00004645">
        <w:rPr>
          <w:lang w:eastAsia="en-GB"/>
        </w:rPr>
        <w:t>ot completed</w:t>
      </w:r>
    </w:p>
    <w:p w14:paraId="57736FB3" w14:textId="45E2DCD2" w:rsidR="008F17FE" w:rsidRDefault="00E47BB2" w:rsidP="008F17FE">
      <w:pPr>
        <w:pStyle w:val="ListBullet"/>
        <w:rPr>
          <w:lang w:eastAsia="en-GB"/>
        </w:rPr>
      </w:pPr>
      <w:r>
        <w:rPr>
          <w:lang w:eastAsia="en-GB"/>
        </w:rPr>
        <w:t>a</w:t>
      </w:r>
      <w:r w:rsidR="00E64E56">
        <w:rPr>
          <w:lang w:eastAsia="en-GB"/>
        </w:rPr>
        <w:t>lmost completed</w:t>
      </w:r>
    </w:p>
    <w:p w14:paraId="055BD538" w14:textId="2B3E3CDB" w:rsidR="001959AB" w:rsidRDefault="00E47BB2" w:rsidP="00217731">
      <w:pPr>
        <w:pStyle w:val="ListBullet"/>
        <w:rPr>
          <w:lang w:eastAsia="en-GB"/>
        </w:rPr>
      </w:pPr>
      <w:r>
        <w:rPr>
          <w:lang w:eastAsia="en-GB"/>
        </w:rPr>
        <w:t>c</w:t>
      </w:r>
      <w:r w:rsidR="00E64E56">
        <w:rPr>
          <w:lang w:eastAsia="en-GB"/>
        </w:rPr>
        <w:t>ompleted</w:t>
      </w:r>
      <w:r>
        <w:rPr>
          <w:lang w:eastAsia="en-GB"/>
        </w:rPr>
        <w:t>.</w:t>
      </w:r>
    </w:p>
    <w:p w14:paraId="70ECE26E" w14:textId="683F4425" w:rsidR="009F2972" w:rsidRPr="009F2972" w:rsidRDefault="009F2972" w:rsidP="00386957">
      <w:pPr>
        <w:spacing w:before="240"/>
        <w:rPr>
          <w:szCs w:val="20"/>
          <w:lang w:eastAsia="en-GB"/>
        </w:rPr>
      </w:pPr>
      <w:proofErr w:type="gramStart"/>
      <w:r w:rsidRPr="00F12422">
        <w:rPr>
          <w:szCs w:val="20"/>
        </w:rPr>
        <w:t>A</w:t>
      </w:r>
      <w:r w:rsidR="000578D6">
        <w:rPr>
          <w:szCs w:val="20"/>
        </w:rPr>
        <w:t>lso</w:t>
      </w:r>
      <w:proofErr w:type="gramEnd"/>
      <w:r w:rsidRPr="00F12422">
        <w:rPr>
          <w:szCs w:val="20"/>
        </w:rPr>
        <w:t xml:space="preserve"> </w:t>
      </w:r>
      <w:r w:rsidR="000578D6">
        <w:rPr>
          <w:szCs w:val="20"/>
        </w:rPr>
        <w:t xml:space="preserve">as </w:t>
      </w:r>
      <w:r w:rsidRPr="00F12422">
        <w:rPr>
          <w:szCs w:val="20"/>
        </w:rPr>
        <w:t>part of th</w:t>
      </w:r>
      <w:r w:rsidR="000578D6">
        <w:rPr>
          <w:szCs w:val="20"/>
        </w:rPr>
        <w:t>is</w:t>
      </w:r>
      <w:r w:rsidRPr="00F12422">
        <w:rPr>
          <w:szCs w:val="20"/>
        </w:rPr>
        <w:t xml:space="preserve"> review, </w:t>
      </w:r>
      <w:r w:rsidRPr="00F12422">
        <w:rPr>
          <w:szCs w:val="20"/>
          <w:lang w:eastAsia="en-GB"/>
        </w:rPr>
        <w:t>we reached out to grantees to provide additional information in instances where there was insufficient information</w:t>
      </w:r>
      <w:r w:rsidR="000578D6">
        <w:rPr>
          <w:szCs w:val="20"/>
          <w:lang w:eastAsia="en-GB"/>
        </w:rPr>
        <w:t>,</w:t>
      </w:r>
      <w:r w:rsidRPr="00F12422">
        <w:rPr>
          <w:szCs w:val="20"/>
          <w:lang w:eastAsia="en-GB"/>
        </w:rPr>
        <w:t xml:space="preserve"> or </w:t>
      </w:r>
      <w:r w:rsidR="00DA6282">
        <w:rPr>
          <w:szCs w:val="20"/>
          <w:lang w:eastAsia="en-GB"/>
        </w:rPr>
        <w:t xml:space="preserve">where </w:t>
      </w:r>
      <w:r w:rsidRPr="00F12422">
        <w:rPr>
          <w:szCs w:val="20"/>
          <w:lang w:eastAsia="en-GB"/>
        </w:rPr>
        <w:t xml:space="preserve">the </w:t>
      </w:r>
      <w:r w:rsidR="001A770E">
        <w:rPr>
          <w:szCs w:val="20"/>
          <w:lang w:eastAsia="en-GB"/>
        </w:rPr>
        <w:t>P</w:t>
      </w:r>
      <w:r w:rsidRPr="00F12422">
        <w:rPr>
          <w:szCs w:val="20"/>
          <w:lang w:eastAsia="en-GB"/>
        </w:rPr>
        <w:t xml:space="preserve">erformance </w:t>
      </w:r>
      <w:r w:rsidR="001A770E">
        <w:rPr>
          <w:szCs w:val="20"/>
          <w:lang w:eastAsia="en-GB"/>
        </w:rPr>
        <w:t>I</w:t>
      </w:r>
      <w:r w:rsidRPr="00F12422">
        <w:rPr>
          <w:szCs w:val="20"/>
          <w:lang w:eastAsia="en-GB"/>
        </w:rPr>
        <w:t xml:space="preserve">ndicator was not completed or almost completed </w:t>
      </w:r>
      <w:r w:rsidR="00DA6282">
        <w:rPr>
          <w:szCs w:val="20"/>
          <w:lang w:eastAsia="en-GB"/>
        </w:rPr>
        <w:t>at the time of</w:t>
      </w:r>
      <w:r w:rsidR="00DA6282" w:rsidRPr="00F12422">
        <w:rPr>
          <w:szCs w:val="20"/>
          <w:lang w:eastAsia="en-GB"/>
        </w:rPr>
        <w:t xml:space="preserve"> </w:t>
      </w:r>
      <w:r w:rsidRPr="00F12422">
        <w:rPr>
          <w:szCs w:val="20"/>
          <w:lang w:eastAsia="en-GB"/>
        </w:rPr>
        <w:t xml:space="preserve">the draft report. </w:t>
      </w:r>
      <w:r w:rsidRPr="00F12422">
        <w:rPr>
          <w:i/>
          <w:szCs w:val="20"/>
          <w:lang w:eastAsia="en-GB"/>
        </w:rPr>
        <w:t>The final report has been updated to reflect any additional information provided by grantees.</w:t>
      </w:r>
    </w:p>
    <w:p w14:paraId="13D7FA4A" w14:textId="0D2FD682" w:rsidR="00F16A0E" w:rsidRPr="00217731" w:rsidRDefault="002E0282" w:rsidP="007E7FCD">
      <w:pPr>
        <w:pStyle w:val="Heading4"/>
        <w:rPr>
          <w:rFonts w:eastAsia="Calibri"/>
          <w:lang w:eastAsia="en-GB"/>
        </w:rPr>
      </w:pPr>
      <w:r>
        <w:rPr>
          <w:rFonts w:eastAsia="Calibri"/>
          <w:lang w:eastAsia="en-GB"/>
        </w:rPr>
        <w:t>Royal life saving</w:t>
      </w:r>
      <w:r w:rsidR="007E7FCD">
        <w:rPr>
          <w:rFonts w:eastAsia="Calibri"/>
          <w:lang w:eastAsia="en-GB"/>
        </w:rPr>
        <w:t xml:space="preserve"> australia</w:t>
      </w:r>
    </w:p>
    <w:p w14:paraId="58B01DB9" w14:textId="03110708" w:rsidR="002E0282" w:rsidRPr="00A0274B" w:rsidRDefault="00B222BC" w:rsidP="002E0282">
      <w:pPr>
        <w:rPr>
          <w:lang w:eastAsia="en-GB"/>
        </w:rPr>
      </w:pPr>
      <w:r w:rsidRPr="00386FAB">
        <w:rPr>
          <w:lang w:eastAsia="en-GB"/>
        </w:rPr>
        <w:t xml:space="preserve">Based </w:t>
      </w:r>
      <w:r w:rsidR="00BD0FD1" w:rsidRPr="00386FAB">
        <w:rPr>
          <w:lang w:eastAsia="en-GB"/>
        </w:rPr>
        <w:t>on</w:t>
      </w:r>
      <w:r w:rsidRPr="00386FAB">
        <w:rPr>
          <w:lang w:eastAsia="en-GB"/>
        </w:rPr>
        <w:t xml:space="preserve"> current available data and documentation, </w:t>
      </w:r>
      <w:r w:rsidR="009C124E">
        <w:rPr>
          <w:lang w:eastAsia="en-GB"/>
        </w:rPr>
        <w:t>RLSA</w:t>
      </w:r>
      <w:r w:rsidR="00986E13" w:rsidRPr="00386FAB">
        <w:rPr>
          <w:lang w:eastAsia="en-GB"/>
        </w:rPr>
        <w:t xml:space="preserve"> met </w:t>
      </w:r>
      <w:r w:rsidR="00F03981" w:rsidRPr="00F12422">
        <w:rPr>
          <w:lang w:eastAsia="en-GB"/>
        </w:rPr>
        <w:t>all</w:t>
      </w:r>
      <w:r w:rsidR="00986E13" w:rsidRPr="00386FAB">
        <w:rPr>
          <w:lang w:eastAsia="en-GB"/>
        </w:rPr>
        <w:t xml:space="preserve"> Performance Indicators in </w:t>
      </w:r>
      <w:r w:rsidR="00D56261" w:rsidRPr="000F2733">
        <w:rPr>
          <w:bCs/>
        </w:rPr>
        <w:t xml:space="preserve">the </w:t>
      </w:r>
      <w:r w:rsidR="00D56261" w:rsidRPr="005246C6">
        <w:t>2021–22 and 2022–23</w:t>
      </w:r>
      <w:r w:rsidR="00D56261">
        <w:rPr>
          <w:b/>
          <w:bCs/>
        </w:rPr>
        <w:t xml:space="preserve"> </w:t>
      </w:r>
      <w:r w:rsidR="00D56261" w:rsidRPr="000F2733">
        <w:rPr>
          <w:bCs/>
        </w:rPr>
        <w:t>financial years</w:t>
      </w:r>
      <w:r w:rsidR="00450316">
        <w:rPr>
          <w:lang w:eastAsia="en-GB"/>
        </w:rPr>
        <w:t>:</w:t>
      </w:r>
      <w:r w:rsidR="00867E2F" w:rsidRPr="00386FAB">
        <w:rPr>
          <w:lang w:eastAsia="en-GB"/>
        </w:rPr>
        <w:t xml:space="preserve"> see Figure</w:t>
      </w:r>
      <w:r w:rsidR="00450316">
        <w:rPr>
          <w:lang w:eastAsia="en-GB"/>
        </w:rPr>
        <w:t xml:space="preserve"> 5</w:t>
      </w:r>
      <w:r w:rsidR="00867E2F" w:rsidRPr="00386FAB">
        <w:rPr>
          <w:lang w:eastAsia="en-GB"/>
        </w:rPr>
        <w:t xml:space="preserve">. </w:t>
      </w:r>
      <w:r w:rsidR="00450316">
        <w:rPr>
          <w:lang w:eastAsia="en-GB"/>
        </w:rPr>
        <w:t>T</w:t>
      </w:r>
      <w:r w:rsidR="00867E2F" w:rsidRPr="004A6784">
        <w:rPr>
          <w:lang w:eastAsia="en-GB"/>
        </w:rPr>
        <w:t xml:space="preserve">able </w:t>
      </w:r>
      <w:r w:rsidR="00450316">
        <w:rPr>
          <w:lang w:eastAsia="en-GB"/>
        </w:rPr>
        <w:t xml:space="preserve">1 </w:t>
      </w:r>
      <w:r w:rsidR="00867E2F" w:rsidRPr="004A6784">
        <w:rPr>
          <w:lang w:eastAsia="en-GB"/>
        </w:rPr>
        <w:t>provide</w:t>
      </w:r>
      <w:r w:rsidR="0029054E" w:rsidRPr="004A6784">
        <w:rPr>
          <w:lang w:eastAsia="en-GB"/>
        </w:rPr>
        <w:t>s</w:t>
      </w:r>
      <w:r w:rsidR="00867E2F" w:rsidRPr="004A6784">
        <w:rPr>
          <w:lang w:eastAsia="en-GB"/>
        </w:rPr>
        <w:t xml:space="preserve"> evidence </w:t>
      </w:r>
      <w:r w:rsidR="009E2A9C" w:rsidRPr="004A6784">
        <w:rPr>
          <w:lang w:eastAsia="en-GB"/>
        </w:rPr>
        <w:t>against each of the Performance Indicators across the</w:t>
      </w:r>
      <w:r w:rsidR="0062184A">
        <w:rPr>
          <w:lang w:eastAsia="en-GB"/>
        </w:rPr>
        <w:t>se</w:t>
      </w:r>
      <w:r w:rsidR="009E2A9C" w:rsidRPr="004A6784">
        <w:rPr>
          <w:lang w:eastAsia="en-GB"/>
        </w:rPr>
        <w:t xml:space="preserve"> financial years.</w:t>
      </w:r>
      <w:r w:rsidR="009E2A9C">
        <w:rPr>
          <w:lang w:eastAsia="en-GB"/>
        </w:rPr>
        <w:t xml:space="preserve"> </w:t>
      </w:r>
    </w:p>
    <w:p w14:paraId="4B602FBF" w14:textId="39E4B811" w:rsidR="00E82FC0" w:rsidRDefault="00BA28C0" w:rsidP="006F28BA">
      <w:pPr>
        <w:pStyle w:val="FigureHeading"/>
        <w:tabs>
          <w:tab w:val="clear" w:pos="2864"/>
          <w:tab w:val="num" w:pos="1276"/>
        </w:tabs>
        <w:ind w:left="1276" w:hanging="1276"/>
        <w:rPr>
          <w:lang w:eastAsia="en-GB"/>
        </w:rPr>
      </w:pPr>
      <w:bookmarkStart w:id="48" w:name="_Ref155776373"/>
      <w:bookmarkStart w:id="49" w:name="_Toc155888282"/>
      <w:bookmarkStart w:id="50" w:name="_Toc159238572"/>
      <w:r>
        <w:rPr>
          <w:lang w:eastAsia="en-GB"/>
        </w:rPr>
        <w:t xml:space="preserve">Figure </w:t>
      </w:r>
      <w:r w:rsidR="00EA7BED">
        <w:rPr>
          <w:lang w:eastAsia="en-GB"/>
        </w:rPr>
        <w:t>5</w:t>
      </w:r>
      <w:r>
        <w:rPr>
          <w:lang w:eastAsia="en-GB"/>
        </w:rPr>
        <w:t xml:space="preserve">. </w:t>
      </w:r>
      <w:r w:rsidR="00AA4DAA">
        <w:rPr>
          <w:lang w:eastAsia="en-GB"/>
        </w:rPr>
        <w:t>RLSA</w:t>
      </w:r>
      <w:r w:rsidR="00E82FC0">
        <w:rPr>
          <w:lang w:eastAsia="en-GB"/>
        </w:rPr>
        <w:t xml:space="preserve"> </w:t>
      </w:r>
      <w:r w:rsidR="005D4506">
        <w:rPr>
          <w:lang w:eastAsia="en-GB"/>
        </w:rPr>
        <w:t>P</w:t>
      </w:r>
      <w:r w:rsidR="00E82FC0">
        <w:rPr>
          <w:lang w:eastAsia="en-GB"/>
        </w:rPr>
        <w:t xml:space="preserve">erformance </w:t>
      </w:r>
      <w:r w:rsidR="005D4506">
        <w:rPr>
          <w:lang w:eastAsia="en-GB"/>
        </w:rPr>
        <w:t>I</w:t>
      </w:r>
      <w:r w:rsidR="00E82FC0">
        <w:rPr>
          <w:lang w:eastAsia="en-GB"/>
        </w:rPr>
        <w:t>ndicators in FY 2021</w:t>
      </w:r>
      <w:r w:rsidR="00450316">
        <w:rPr>
          <w:lang w:eastAsia="en-GB"/>
        </w:rPr>
        <w:t>–</w:t>
      </w:r>
      <w:r w:rsidR="00E82FC0">
        <w:rPr>
          <w:lang w:eastAsia="en-GB"/>
        </w:rPr>
        <w:t>22 and FY 2022</w:t>
      </w:r>
      <w:r w:rsidR="00450316">
        <w:rPr>
          <w:lang w:eastAsia="en-GB"/>
        </w:rPr>
        <w:t>–</w:t>
      </w:r>
      <w:r w:rsidR="00E82FC0">
        <w:rPr>
          <w:lang w:eastAsia="en-GB"/>
        </w:rPr>
        <w:t>23</w:t>
      </w:r>
      <w:bookmarkEnd w:id="48"/>
      <w:bookmarkEnd w:id="49"/>
      <w:bookmarkEnd w:id="50"/>
    </w:p>
    <w:p w14:paraId="1AF59974" w14:textId="5FFB976A" w:rsidR="000442BC" w:rsidRDefault="00E46939" w:rsidP="002E0282">
      <w:pPr>
        <w:rPr>
          <w:lang w:eastAsia="en-GB"/>
        </w:rPr>
      </w:pPr>
      <w:r>
        <w:rPr>
          <w:noProof/>
          <w:lang w:eastAsia="en-GB"/>
        </w:rPr>
        <w:drawing>
          <wp:inline distT="0" distB="0" distL="0" distR="0" wp14:anchorId="7271A512" wp14:editId="05EC6293">
            <wp:extent cx="4197563" cy="1836115"/>
            <wp:effectExtent l="0" t="0" r="0" b="0"/>
            <wp:docPr id="1495962047" name="Picture 2" descr="2 circular graphs indicating both years for performance indicators wer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62047" name="Picture 2" descr="2 circular graphs indicating both years for performance indicators were comple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28737" cy="1849751"/>
                    </a:xfrm>
                    <a:prstGeom prst="rect">
                      <a:avLst/>
                    </a:prstGeom>
                    <a:noFill/>
                  </pic:spPr>
                </pic:pic>
              </a:graphicData>
            </a:graphic>
          </wp:inline>
        </w:drawing>
      </w:r>
    </w:p>
    <w:p w14:paraId="5BFF8096" w14:textId="35438244" w:rsidR="00867E2F" w:rsidRDefault="00AA4DAA" w:rsidP="00867E2F">
      <w:pPr>
        <w:pStyle w:val="TableHeading"/>
        <w:rPr>
          <w:lang w:eastAsia="en-GB"/>
        </w:rPr>
      </w:pPr>
      <w:bookmarkStart w:id="51" w:name="_Toc155888289"/>
      <w:bookmarkStart w:id="52" w:name="_Toc159238560"/>
      <w:r>
        <w:rPr>
          <w:lang w:eastAsia="en-GB"/>
        </w:rPr>
        <w:t>RLSA</w:t>
      </w:r>
      <w:r w:rsidR="00867E2F">
        <w:rPr>
          <w:lang w:eastAsia="en-GB"/>
        </w:rPr>
        <w:t xml:space="preserve"> </w:t>
      </w:r>
      <w:r w:rsidR="005D4506">
        <w:rPr>
          <w:lang w:eastAsia="en-GB"/>
        </w:rPr>
        <w:t>P</w:t>
      </w:r>
      <w:r w:rsidR="00867E2F">
        <w:rPr>
          <w:lang w:eastAsia="en-GB"/>
        </w:rPr>
        <w:t xml:space="preserve">erformance </w:t>
      </w:r>
      <w:r w:rsidR="005D4506">
        <w:rPr>
          <w:lang w:eastAsia="en-GB"/>
        </w:rPr>
        <w:t>I</w:t>
      </w:r>
      <w:r w:rsidR="00867E2F">
        <w:rPr>
          <w:lang w:eastAsia="en-GB"/>
        </w:rPr>
        <w:t>ndicators in FY 2021</w:t>
      </w:r>
      <w:r w:rsidR="00450316">
        <w:rPr>
          <w:lang w:eastAsia="en-GB"/>
        </w:rPr>
        <w:t>–</w:t>
      </w:r>
      <w:r w:rsidR="00867E2F">
        <w:rPr>
          <w:lang w:eastAsia="en-GB"/>
        </w:rPr>
        <w:t>22 and FY 2022</w:t>
      </w:r>
      <w:r w:rsidR="00450316">
        <w:rPr>
          <w:lang w:eastAsia="en-GB"/>
        </w:rPr>
        <w:t>–</w:t>
      </w:r>
      <w:r w:rsidR="00867E2F">
        <w:rPr>
          <w:lang w:eastAsia="en-GB"/>
        </w:rPr>
        <w:t>23</w:t>
      </w:r>
      <w:bookmarkEnd w:id="51"/>
      <w:bookmarkEnd w:id="52"/>
    </w:p>
    <w:tbl>
      <w:tblPr>
        <w:tblStyle w:val="ARTDTable"/>
        <w:tblW w:w="0" w:type="auto"/>
        <w:tblLook w:val="04A0" w:firstRow="1" w:lastRow="0" w:firstColumn="1" w:lastColumn="0" w:noHBand="0" w:noVBand="1"/>
      </w:tblPr>
      <w:tblGrid>
        <w:gridCol w:w="1644"/>
        <w:gridCol w:w="1276"/>
        <w:gridCol w:w="2693"/>
        <w:gridCol w:w="2550"/>
      </w:tblGrid>
      <w:tr w:rsidR="00D55901" w14:paraId="1F6A8FE8" w14:textId="77777777" w:rsidTr="00F12422">
        <w:trPr>
          <w:cnfStyle w:val="100000000000" w:firstRow="1" w:lastRow="0" w:firstColumn="0" w:lastColumn="0" w:oddVBand="0" w:evenVBand="0" w:oddHBand="0" w:evenHBand="0" w:firstRowFirstColumn="0" w:firstRowLastColumn="0" w:lastRowFirstColumn="0" w:lastRowLastColumn="0"/>
        </w:trPr>
        <w:tc>
          <w:tcPr>
            <w:tcW w:w="1644" w:type="dxa"/>
          </w:tcPr>
          <w:p w14:paraId="593CDB3F" w14:textId="77777777" w:rsidR="00D55901" w:rsidRPr="00EA6D10" w:rsidRDefault="00D55901" w:rsidP="00D1134D">
            <w:pPr>
              <w:pStyle w:val="ListNumber"/>
              <w:numPr>
                <w:ilvl w:val="0"/>
                <w:numId w:val="0"/>
              </w:numPr>
              <w:rPr>
                <w:color w:val="0D3C4A"/>
              </w:rPr>
            </w:pPr>
            <w:r w:rsidRPr="00EA6D10">
              <w:rPr>
                <w:color w:val="0D3C4A"/>
              </w:rPr>
              <w:lastRenderedPageBreak/>
              <w:t>Action</w:t>
            </w:r>
          </w:p>
        </w:tc>
        <w:tc>
          <w:tcPr>
            <w:tcW w:w="1276" w:type="dxa"/>
          </w:tcPr>
          <w:p w14:paraId="0EB3DFCD" w14:textId="79E942E4" w:rsidR="00D55901" w:rsidRPr="00EA6D10" w:rsidRDefault="00D55901" w:rsidP="00D1134D">
            <w:pPr>
              <w:pStyle w:val="ListNumber"/>
              <w:numPr>
                <w:ilvl w:val="0"/>
                <w:numId w:val="0"/>
              </w:numPr>
              <w:rPr>
                <w:color w:val="0D3C4A"/>
              </w:rPr>
            </w:pPr>
            <w:r w:rsidRPr="00EA6D10">
              <w:rPr>
                <w:color w:val="0D3C4A"/>
              </w:rPr>
              <w:t xml:space="preserve">PI &amp; </w:t>
            </w:r>
            <w:r w:rsidR="008D3B34" w:rsidRPr="00EA6D10">
              <w:rPr>
                <w:color w:val="0D3C4A"/>
              </w:rPr>
              <w:t>m</w:t>
            </w:r>
            <w:r w:rsidRPr="00EA6D10">
              <w:rPr>
                <w:color w:val="0D3C4A"/>
              </w:rPr>
              <w:t>easure</w:t>
            </w:r>
          </w:p>
        </w:tc>
        <w:tc>
          <w:tcPr>
            <w:tcW w:w="2693" w:type="dxa"/>
          </w:tcPr>
          <w:p w14:paraId="259D72C6" w14:textId="04B81D04" w:rsidR="00D55901" w:rsidRPr="00EA6D10" w:rsidRDefault="00D55901" w:rsidP="00D1134D">
            <w:pPr>
              <w:pStyle w:val="ListNumber"/>
              <w:numPr>
                <w:ilvl w:val="0"/>
                <w:numId w:val="0"/>
              </w:numPr>
              <w:rPr>
                <w:color w:val="0D3C4A"/>
              </w:rPr>
            </w:pPr>
            <w:r w:rsidRPr="00EA6D10">
              <w:rPr>
                <w:color w:val="0D3C4A"/>
              </w:rPr>
              <w:t>FY</w:t>
            </w:r>
            <w:r w:rsidR="00450316" w:rsidRPr="00EA6D10">
              <w:rPr>
                <w:color w:val="0D3C4A"/>
              </w:rPr>
              <w:t xml:space="preserve"> </w:t>
            </w:r>
            <w:r w:rsidRPr="00EA6D10">
              <w:rPr>
                <w:color w:val="0D3C4A"/>
              </w:rPr>
              <w:t>2021</w:t>
            </w:r>
            <w:r w:rsidR="00450316" w:rsidRPr="00EA6D10">
              <w:rPr>
                <w:color w:val="0D3C4A"/>
              </w:rPr>
              <w:t>–</w:t>
            </w:r>
            <w:r w:rsidRPr="00EA6D10">
              <w:rPr>
                <w:color w:val="0D3C4A"/>
              </w:rPr>
              <w:t>22</w:t>
            </w:r>
          </w:p>
          <w:p w14:paraId="2448CB5B" w14:textId="77777777" w:rsidR="00D55901" w:rsidRPr="00EA6D10" w:rsidRDefault="00D55901" w:rsidP="00D1134D">
            <w:pPr>
              <w:pStyle w:val="ListNumber"/>
              <w:numPr>
                <w:ilvl w:val="0"/>
                <w:numId w:val="0"/>
              </w:numPr>
              <w:rPr>
                <w:color w:val="0D3C4A"/>
              </w:rPr>
            </w:pPr>
            <w:r w:rsidRPr="00EA6D10">
              <w:rPr>
                <w:color w:val="0D3C4A"/>
              </w:rPr>
              <w:t>Progress against actions</w:t>
            </w:r>
          </w:p>
        </w:tc>
        <w:tc>
          <w:tcPr>
            <w:tcW w:w="2550" w:type="dxa"/>
          </w:tcPr>
          <w:p w14:paraId="17AE2918" w14:textId="263DE36B" w:rsidR="00D55901" w:rsidRPr="00EA6D10" w:rsidRDefault="00D55901" w:rsidP="00D1134D">
            <w:pPr>
              <w:pStyle w:val="ListNumber"/>
              <w:numPr>
                <w:ilvl w:val="0"/>
                <w:numId w:val="0"/>
              </w:numPr>
              <w:rPr>
                <w:color w:val="0D3C4A"/>
              </w:rPr>
            </w:pPr>
            <w:r w:rsidRPr="00EA6D10">
              <w:rPr>
                <w:color w:val="0D3C4A"/>
              </w:rPr>
              <w:t>FY</w:t>
            </w:r>
            <w:r w:rsidR="008D3B34" w:rsidRPr="00EA6D10">
              <w:rPr>
                <w:color w:val="0D3C4A"/>
              </w:rPr>
              <w:t xml:space="preserve"> </w:t>
            </w:r>
            <w:r w:rsidRPr="00EA6D10">
              <w:rPr>
                <w:color w:val="0D3C4A"/>
              </w:rPr>
              <w:t>2022</w:t>
            </w:r>
            <w:r w:rsidR="00450316" w:rsidRPr="00EA6D10">
              <w:rPr>
                <w:color w:val="0D3C4A"/>
              </w:rPr>
              <w:t>–</w:t>
            </w:r>
            <w:r w:rsidRPr="00EA6D10">
              <w:rPr>
                <w:color w:val="0D3C4A"/>
              </w:rPr>
              <w:t>23</w:t>
            </w:r>
          </w:p>
          <w:p w14:paraId="0F6B38B1" w14:textId="77777777" w:rsidR="00D55901" w:rsidRPr="00EA6D10" w:rsidRDefault="00D55901" w:rsidP="00D1134D">
            <w:pPr>
              <w:pStyle w:val="ListNumber"/>
              <w:numPr>
                <w:ilvl w:val="0"/>
                <w:numId w:val="0"/>
              </w:numPr>
              <w:rPr>
                <w:color w:val="0D3C4A"/>
              </w:rPr>
            </w:pPr>
            <w:r w:rsidRPr="00EA6D10">
              <w:rPr>
                <w:color w:val="0D3C4A"/>
              </w:rPr>
              <w:t>Progress against actions</w:t>
            </w:r>
          </w:p>
        </w:tc>
      </w:tr>
      <w:tr w:rsidR="00D55901" w14:paraId="40588593" w14:textId="77777777" w:rsidTr="00F12422">
        <w:trPr>
          <w:cnfStyle w:val="000000100000" w:firstRow="0" w:lastRow="0" w:firstColumn="0" w:lastColumn="0" w:oddVBand="0" w:evenVBand="0" w:oddHBand="1" w:evenHBand="0" w:firstRowFirstColumn="0" w:firstRowLastColumn="0" w:lastRowFirstColumn="0" w:lastRowLastColumn="0"/>
        </w:trPr>
        <w:tc>
          <w:tcPr>
            <w:tcW w:w="1644" w:type="dxa"/>
          </w:tcPr>
          <w:p w14:paraId="561F7432" w14:textId="2F4A45DB" w:rsidR="00D55901" w:rsidRDefault="00D55901" w:rsidP="00D1134D">
            <w:pPr>
              <w:pStyle w:val="ListNumber"/>
              <w:numPr>
                <w:ilvl w:val="0"/>
                <w:numId w:val="0"/>
              </w:numPr>
            </w:pPr>
            <w:r w:rsidRPr="00535DDB">
              <w:t>Produc</w:t>
            </w:r>
            <w:r w:rsidR="00A14ADE">
              <w:t>tion</w:t>
            </w:r>
            <w:r w:rsidRPr="00535DDB">
              <w:t xml:space="preserve"> </w:t>
            </w:r>
            <w:r w:rsidR="00A14ADE">
              <w:t xml:space="preserve">of </w:t>
            </w:r>
            <w:r w:rsidRPr="00535DDB">
              <w:t xml:space="preserve">the </w:t>
            </w:r>
            <w:r w:rsidRPr="00F74C92">
              <w:rPr>
                <w:i/>
                <w:iCs/>
              </w:rPr>
              <w:t>National Drowning Report</w:t>
            </w:r>
            <w:r w:rsidRPr="00535DDB">
              <w:t xml:space="preserve"> based on information from the National Fatal Drowning Database</w:t>
            </w:r>
          </w:p>
        </w:tc>
        <w:tc>
          <w:tcPr>
            <w:tcW w:w="1276" w:type="dxa"/>
          </w:tcPr>
          <w:p w14:paraId="0FB995DB" w14:textId="77777777" w:rsidR="00D55901" w:rsidRDefault="00D55901" w:rsidP="00D1134D">
            <w:pPr>
              <w:pStyle w:val="ListNumber"/>
              <w:numPr>
                <w:ilvl w:val="0"/>
                <w:numId w:val="0"/>
              </w:numPr>
            </w:pPr>
            <w:r w:rsidRPr="00535DDB">
              <w:t>Annually</w:t>
            </w:r>
          </w:p>
        </w:tc>
        <w:tc>
          <w:tcPr>
            <w:tcW w:w="2693" w:type="dxa"/>
          </w:tcPr>
          <w:p w14:paraId="5DB6B76B" w14:textId="7CEB6849" w:rsidR="00D55901" w:rsidRPr="003211B7" w:rsidRDefault="00D55901" w:rsidP="00D1134D">
            <w:pPr>
              <w:pStyle w:val="ListNumber"/>
              <w:numPr>
                <w:ilvl w:val="0"/>
                <w:numId w:val="0"/>
              </w:numPr>
            </w:pPr>
            <w:r w:rsidRPr="003211B7">
              <w:rPr>
                <w:b/>
                <w:bCs/>
              </w:rPr>
              <w:t>Completed</w:t>
            </w:r>
            <w:r w:rsidRPr="003211B7">
              <w:t xml:space="preserve"> </w:t>
            </w:r>
            <w:r w:rsidR="007936F7">
              <w:t>–</w:t>
            </w:r>
            <w:r w:rsidRPr="003211B7">
              <w:t xml:space="preserve"> </w:t>
            </w:r>
            <w:r w:rsidR="00CA2F27">
              <w:t>The a</w:t>
            </w:r>
            <w:r w:rsidRPr="003211B7">
              <w:t xml:space="preserve">nnual </w:t>
            </w:r>
            <w:r w:rsidRPr="00F74C92">
              <w:rPr>
                <w:i/>
                <w:iCs/>
              </w:rPr>
              <w:t>National Drowning Report</w:t>
            </w:r>
            <w:r w:rsidRPr="003211B7">
              <w:t xml:space="preserve"> was published.</w:t>
            </w:r>
          </w:p>
        </w:tc>
        <w:tc>
          <w:tcPr>
            <w:tcW w:w="2550" w:type="dxa"/>
          </w:tcPr>
          <w:p w14:paraId="45A75AF0" w14:textId="7A8192A8" w:rsidR="00D55901" w:rsidRPr="001E61F2" w:rsidRDefault="00D55901" w:rsidP="00D1134D">
            <w:pPr>
              <w:pStyle w:val="ListNumber"/>
              <w:numPr>
                <w:ilvl w:val="0"/>
                <w:numId w:val="0"/>
              </w:numPr>
            </w:pPr>
            <w:r w:rsidRPr="001E61F2">
              <w:rPr>
                <w:b/>
                <w:bCs/>
              </w:rPr>
              <w:t>Completed</w:t>
            </w:r>
            <w:r w:rsidRPr="001E61F2">
              <w:t xml:space="preserve"> </w:t>
            </w:r>
            <w:r w:rsidR="007936F7">
              <w:t>–</w:t>
            </w:r>
            <w:r w:rsidRPr="001E61F2">
              <w:t xml:space="preserve"> </w:t>
            </w:r>
            <w:r w:rsidR="00CA2F27">
              <w:t>The a</w:t>
            </w:r>
            <w:r w:rsidRPr="001E61F2">
              <w:t xml:space="preserve">nnual </w:t>
            </w:r>
            <w:r w:rsidRPr="00F74C92">
              <w:rPr>
                <w:i/>
                <w:iCs/>
              </w:rPr>
              <w:t>National Drowning Report</w:t>
            </w:r>
            <w:r w:rsidRPr="001E61F2">
              <w:t xml:space="preserve"> was published.</w:t>
            </w:r>
          </w:p>
        </w:tc>
      </w:tr>
      <w:tr w:rsidR="00D55901" w14:paraId="5642871B" w14:textId="77777777" w:rsidTr="00F12422">
        <w:trPr>
          <w:cnfStyle w:val="000000010000" w:firstRow="0" w:lastRow="0" w:firstColumn="0" w:lastColumn="0" w:oddVBand="0" w:evenVBand="0" w:oddHBand="0" w:evenHBand="1" w:firstRowFirstColumn="0" w:firstRowLastColumn="0" w:lastRowFirstColumn="0" w:lastRowLastColumn="0"/>
        </w:trPr>
        <w:tc>
          <w:tcPr>
            <w:tcW w:w="1644" w:type="dxa"/>
          </w:tcPr>
          <w:p w14:paraId="1F0930D2" w14:textId="67112299" w:rsidR="00D55901" w:rsidRDefault="00D55901" w:rsidP="00D1134D">
            <w:pPr>
              <w:pStyle w:val="ListNumber"/>
              <w:numPr>
                <w:ilvl w:val="0"/>
                <w:numId w:val="0"/>
              </w:numPr>
            </w:pPr>
            <w:r w:rsidRPr="00535DDB">
              <w:t>Production of water</w:t>
            </w:r>
            <w:r w:rsidR="00305EC2">
              <w:t xml:space="preserve"> </w:t>
            </w:r>
            <w:r w:rsidRPr="00535DDB">
              <w:t>safety research papers/</w:t>
            </w:r>
            <w:r w:rsidR="00CA2F27">
              <w:t xml:space="preserve"> </w:t>
            </w:r>
            <w:r w:rsidRPr="00535DDB">
              <w:t xml:space="preserve">reports on issues identified in the </w:t>
            </w:r>
            <w:r w:rsidR="001B5FEE" w:rsidRPr="00E501B9">
              <w:t>AWSS</w:t>
            </w:r>
            <w:r w:rsidR="001B5FEE">
              <w:t xml:space="preserve"> 2030</w:t>
            </w:r>
          </w:p>
        </w:tc>
        <w:tc>
          <w:tcPr>
            <w:tcW w:w="1276" w:type="dxa"/>
          </w:tcPr>
          <w:p w14:paraId="3EA2A8A7" w14:textId="17692731" w:rsidR="00D55901" w:rsidRDefault="00D55901" w:rsidP="00D1134D">
            <w:pPr>
              <w:pStyle w:val="ListNumber"/>
              <w:numPr>
                <w:ilvl w:val="0"/>
                <w:numId w:val="0"/>
              </w:numPr>
            </w:pPr>
            <w:r w:rsidRPr="00FB32EF">
              <w:t xml:space="preserve">At least </w:t>
            </w:r>
            <w:r w:rsidR="00942EC4">
              <w:t>3</w:t>
            </w:r>
            <w:r w:rsidR="00942EC4" w:rsidRPr="00FB32EF">
              <w:t xml:space="preserve"> </w:t>
            </w:r>
            <w:r w:rsidRPr="00FB32EF">
              <w:t>per annum</w:t>
            </w:r>
          </w:p>
        </w:tc>
        <w:tc>
          <w:tcPr>
            <w:tcW w:w="2693" w:type="dxa"/>
          </w:tcPr>
          <w:p w14:paraId="012CE9A3" w14:textId="494D9753" w:rsidR="00D55901" w:rsidRPr="003211B7" w:rsidRDefault="00D55901" w:rsidP="00D1134D">
            <w:pPr>
              <w:pStyle w:val="ListNumber"/>
              <w:numPr>
                <w:ilvl w:val="0"/>
                <w:numId w:val="0"/>
              </w:numPr>
            </w:pPr>
            <w:r w:rsidRPr="003211B7">
              <w:rPr>
                <w:b/>
                <w:bCs/>
              </w:rPr>
              <w:t>Completed</w:t>
            </w:r>
            <w:r w:rsidRPr="003211B7">
              <w:t xml:space="preserve"> </w:t>
            </w:r>
            <w:r w:rsidR="007936F7">
              <w:t>–</w:t>
            </w:r>
            <w:r w:rsidRPr="003211B7">
              <w:t xml:space="preserve"> RLS</w:t>
            </w:r>
            <w:r>
              <w:t>A</w:t>
            </w:r>
            <w:r w:rsidRPr="003211B7">
              <w:t xml:space="preserve"> published</w:t>
            </w:r>
            <w:r>
              <w:t xml:space="preserve"> several</w:t>
            </w:r>
            <w:r w:rsidRPr="003211B7">
              <w:t xml:space="preserve"> research reports</w:t>
            </w:r>
            <w:r>
              <w:t>, including</w:t>
            </w:r>
            <w:r w:rsidRPr="003211B7">
              <w:t xml:space="preserve"> on</w:t>
            </w:r>
            <w:r w:rsidR="00CA2F27">
              <w:t>:</w:t>
            </w:r>
            <w:r w:rsidRPr="003211B7">
              <w:t xml:space="preserve"> </w:t>
            </w:r>
            <w:r w:rsidR="00CA2F27">
              <w:t>(</w:t>
            </w:r>
            <w:r w:rsidRPr="003211B7">
              <w:t xml:space="preserve">a) </w:t>
            </w:r>
            <w:r w:rsidR="00CA2F27">
              <w:t>r</w:t>
            </w:r>
            <w:r w:rsidRPr="003211B7">
              <w:t>isk factors for drowning among older adults (falls</w:t>
            </w:r>
            <w:r w:rsidR="00D5018C">
              <w:t xml:space="preserve"> into water</w:t>
            </w:r>
            <w:r w:rsidRPr="003211B7">
              <w:t>)</w:t>
            </w:r>
            <w:r w:rsidR="00D5018C">
              <w:t>;</w:t>
            </w:r>
            <w:r w:rsidRPr="003211B7">
              <w:t xml:space="preserve"> </w:t>
            </w:r>
            <w:r w:rsidR="0005459B">
              <w:t>(</w:t>
            </w:r>
            <w:r w:rsidRPr="003211B7">
              <w:t xml:space="preserve">b) drowning among children aged 5 </w:t>
            </w:r>
            <w:r w:rsidR="00CD38A2">
              <w:t>to</w:t>
            </w:r>
            <w:r w:rsidR="0019486A">
              <w:t xml:space="preserve"> </w:t>
            </w:r>
            <w:r w:rsidRPr="003211B7">
              <w:t>14 years</w:t>
            </w:r>
            <w:r w:rsidR="0005459B">
              <w:t>;</w:t>
            </w:r>
            <w:r w:rsidRPr="003211B7">
              <w:t xml:space="preserve"> </w:t>
            </w:r>
            <w:r w:rsidR="0005459B">
              <w:t>(</w:t>
            </w:r>
            <w:r w:rsidRPr="003211B7">
              <w:t xml:space="preserve">c) </w:t>
            </w:r>
            <w:r w:rsidR="0005459B">
              <w:t>s</w:t>
            </w:r>
            <w:r w:rsidRPr="003211B7">
              <w:t>ocial and health impacts of non-fatal drowning</w:t>
            </w:r>
            <w:r w:rsidR="0005459B">
              <w:t>;</w:t>
            </w:r>
            <w:r>
              <w:t xml:space="preserve"> </w:t>
            </w:r>
            <w:r w:rsidR="002D4F01">
              <w:t>(</w:t>
            </w:r>
            <w:r>
              <w:t xml:space="preserve">d) </w:t>
            </w:r>
            <w:r w:rsidR="002D4F01">
              <w:t>h</w:t>
            </w:r>
            <w:r>
              <w:t xml:space="preserve">ealth, </w:t>
            </w:r>
            <w:r w:rsidR="002D4F01">
              <w:t>s</w:t>
            </w:r>
            <w:r>
              <w:t xml:space="preserve">ocial </w:t>
            </w:r>
            <w:r w:rsidR="002D4F01">
              <w:t>and e</w:t>
            </w:r>
            <w:r>
              <w:t xml:space="preserve">conomic </w:t>
            </w:r>
            <w:r w:rsidR="002D4F01">
              <w:t>b</w:t>
            </w:r>
            <w:r>
              <w:t xml:space="preserve">enefits of the National Aquatic Industry; </w:t>
            </w:r>
            <w:r w:rsidR="00880DF1">
              <w:t>(</w:t>
            </w:r>
            <w:r>
              <w:t xml:space="preserve">e) </w:t>
            </w:r>
            <w:r w:rsidR="00880DF1">
              <w:t>s</w:t>
            </w:r>
            <w:r>
              <w:t xml:space="preserve">ocial </w:t>
            </w:r>
            <w:r w:rsidR="00880DF1">
              <w:t>i</w:t>
            </w:r>
            <w:r>
              <w:t xml:space="preserve">mpact of the </w:t>
            </w:r>
            <w:r w:rsidR="00880DF1">
              <w:t xml:space="preserve">National </w:t>
            </w:r>
            <w:r>
              <w:t>Aquatic Industry</w:t>
            </w:r>
            <w:r w:rsidR="00880DF1">
              <w:t>; and</w:t>
            </w:r>
            <w:r>
              <w:t xml:space="preserve"> </w:t>
            </w:r>
            <w:r w:rsidR="00880DF1">
              <w:t>(</w:t>
            </w:r>
            <w:r>
              <w:t xml:space="preserve">f) </w:t>
            </w:r>
            <w:r w:rsidR="00880DF1">
              <w:t>e</w:t>
            </w:r>
            <w:r>
              <w:t xml:space="preserve">qual </w:t>
            </w:r>
            <w:r w:rsidR="00880DF1">
              <w:t>a</w:t>
            </w:r>
            <w:r>
              <w:t xml:space="preserve">ccess to </w:t>
            </w:r>
            <w:r w:rsidR="00880DF1">
              <w:t>p</w:t>
            </w:r>
            <w:r>
              <w:t xml:space="preserve">ublic </w:t>
            </w:r>
            <w:r w:rsidR="00880DF1">
              <w:t>a</w:t>
            </w:r>
            <w:r>
              <w:t xml:space="preserve">quatic </w:t>
            </w:r>
            <w:r w:rsidR="00880DF1">
              <w:t>f</w:t>
            </w:r>
            <w:r>
              <w:t>acilities.</w:t>
            </w:r>
          </w:p>
        </w:tc>
        <w:tc>
          <w:tcPr>
            <w:tcW w:w="2550" w:type="dxa"/>
          </w:tcPr>
          <w:p w14:paraId="62DD494E" w14:textId="368A0BE3" w:rsidR="00D55901" w:rsidRDefault="00D55901" w:rsidP="00D1134D">
            <w:pPr>
              <w:pStyle w:val="ListNumber"/>
              <w:numPr>
                <w:ilvl w:val="0"/>
                <w:numId w:val="0"/>
              </w:numPr>
            </w:pPr>
            <w:r w:rsidRPr="001E61F2">
              <w:rPr>
                <w:b/>
                <w:bCs/>
              </w:rPr>
              <w:t>Completed</w:t>
            </w:r>
            <w:r w:rsidRPr="001E61F2">
              <w:t xml:space="preserve"> </w:t>
            </w:r>
            <w:r>
              <w:t>–</w:t>
            </w:r>
            <w:r w:rsidRPr="001E61F2">
              <w:t xml:space="preserve"> </w:t>
            </w:r>
            <w:r>
              <w:t>RLSA p</w:t>
            </w:r>
            <w:r w:rsidRPr="001E61F2">
              <w:t xml:space="preserve">ublished </w:t>
            </w:r>
            <w:r>
              <w:t xml:space="preserve">several </w:t>
            </w:r>
            <w:r w:rsidRPr="001E61F2">
              <w:t xml:space="preserve">research </w:t>
            </w:r>
            <w:r>
              <w:t>reports, including</w:t>
            </w:r>
            <w:r w:rsidRPr="001E61F2">
              <w:t xml:space="preserve"> on</w:t>
            </w:r>
            <w:r w:rsidR="00465D3C">
              <w:t>:</w:t>
            </w:r>
            <w:r w:rsidRPr="001E61F2">
              <w:t xml:space="preserve"> </w:t>
            </w:r>
            <w:r w:rsidR="00B20B13">
              <w:t>(</w:t>
            </w:r>
            <w:r w:rsidRPr="001E61F2">
              <w:t xml:space="preserve">a) </w:t>
            </w:r>
            <w:r w:rsidR="00B20B13">
              <w:t>c</w:t>
            </w:r>
            <w:r w:rsidRPr="001E61F2">
              <w:t>hildren 0</w:t>
            </w:r>
            <w:r w:rsidR="00CD38A2">
              <w:t xml:space="preserve"> to </w:t>
            </w:r>
            <w:r w:rsidRPr="001E61F2">
              <w:t>4 years</w:t>
            </w:r>
            <w:r w:rsidR="00B20B13">
              <w:t>;</w:t>
            </w:r>
            <w:r w:rsidRPr="001E61F2">
              <w:t xml:space="preserve"> </w:t>
            </w:r>
            <w:r w:rsidR="00B20B13">
              <w:t>(</w:t>
            </w:r>
            <w:r w:rsidRPr="001E61F2">
              <w:t xml:space="preserve">b) </w:t>
            </w:r>
            <w:r w:rsidR="00B20B13">
              <w:t>m</w:t>
            </w:r>
            <w:r w:rsidRPr="001E61F2">
              <w:t>ulticultural</w:t>
            </w:r>
            <w:r>
              <w:t xml:space="preserve"> </w:t>
            </w:r>
            <w:r w:rsidRPr="001E61F2">
              <w:t>communities</w:t>
            </w:r>
            <w:r w:rsidR="00B20B13">
              <w:t>;</w:t>
            </w:r>
            <w:r w:rsidRPr="001E61F2">
              <w:t xml:space="preserve"> </w:t>
            </w:r>
            <w:r w:rsidR="00B20B13">
              <w:t>(</w:t>
            </w:r>
            <w:r w:rsidRPr="001E61F2">
              <w:t xml:space="preserve">c) </w:t>
            </w:r>
            <w:r w:rsidR="00B20B13">
              <w:t>s</w:t>
            </w:r>
            <w:r w:rsidRPr="001E61F2">
              <w:t xml:space="preserve">wimming </w:t>
            </w:r>
            <w:r w:rsidR="00B20B13">
              <w:t>and</w:t>
            </w:r>
            <w:r w:rsidRPr="001E61F2">
              <w:t xml:space="preserve"> </w:t>
            </w:r>
            <w:r w:rsidR="00B20B13">
              <w:t>w</w:t>
            </w:r>
            <w:r w:rsidRPr="001E61F2">
              <w:t>ater</w:t>
            </w:r>
            <w:r w:rsidR="00465D3C">
              <w:t xml:space="preserve"> </w:t>
            </w:r>
            <w:r w:rsidR="00B20B13">
              <w:t>s</w:t>
            </w:r>
            <w:r w:rsidRPr="001E61F2">
              <w:t xml:space="preserve">afety </w:t>
            </w:r>
            <w:r w:rsidR="00B20B13">
              <w:t>s</w:t>
            </w:r>
            <w:r w:rsidRPr="001E61F2">
              <w:t>kills</w:t>
            </w:r>
            <w:r w:rsidR="00B20B13">
              <w:t>;</w:t>
            </w:r>
            <w:r>
              <w:t xml:space="preserve"> </w:t>
            </w:r>
            <w:r w:rsidR="00B20B13">
              <w:t>(</w:t>
            </w:r>
            <w:r>
              <w:t xml:space="preserve">d) </w:t>
            </w:r>
            <w:r w:rsidR="003026CD">
              <w:t>t</w:t>
            </w:r>
            <w:r>
              <w:t xml:space="preserve">he </w:t>
            </w:r>
            <w:r w:rsidR="003026CD">
              <w:t>r</w:t>
            </w:r>
            <w:r>
              <w:t xml:space="preserve">ole of </w:t>
            </w:r>
            <w:r w:rsidR="003026CD">
              <w:t>l</w:t>
            </w:r>
            <w:r>
              <w:t xml:space="preserve">earn to </w:t>
            </w:r>
            <w:r w:rsidR="003026CD">
              <w:t>s</w:t>
            </w:r>
            <w:r>
              <w:t xml:space="preserve">wim; </w:t>
            </w:r>
            <w:r w:rsidR="00495884">
              <w:t>(</w:t>
            </w:r>
            <w:r>
              <w:t xml:space="preserve">e) </w:t>
            </w:r>
            <w:r w:rsidR="003026CD">
              <w:t>t</w:t>
            </w:r>
            <w:r>
              <w:t xml:space="preserve">he </w:t>
            </w:r>
            <w:r w:rsidR="003026CD">
              <w:t>s</w:t>
            </w:r>
            <w:r>
              <w:t xml:space="preserve">tate of </w:t>
            </w:r>
            <w:r w:rsidR="003026CD">
              <w:t>a</w:t>
            </w:r>
            <w:r>
              <w:t xml:space="preserve">quatic </w:t>
            </w:r>
            <w:r w:rsidR="003026CD">
              <w:t>i</w:t>
            </w:r>
            <w:r>
              <w:t xml:space="preserve">nfrastructure in Australia; </w:t>
            </w:r>
            <w:r w:rsidR="003026CD">
              <w:t>(</w:t>
            </w:r>
            <w:r>
              <w:t xml:space="preserve">f) Australian </w:t>
            </w:r>
            <w:r w:rsidR="003026CD">
              <w:t>p</w:t>
            </w:r>
            <w:r>
              <w:t xml:space="preserve">olicy and </w:t>
            </w:r>
            <w:r w:rsidR="003026CD">
              <w:t>c</w:t>
            </w:r>
            <w:r>
              <w:t xml:space="preserve">ase </w:t>
            </w:r>
            <w:r w:rsidR="003026CD">
              <w:t>l</w:t>
            </w:r>
            <w:r>
              <w:t xml:space="preserve">aw for </w:t>
            </w:r>
            <w:r w:rsidR="003026CD">
              <w:t>p</w:t>
            </w:r>
            <w:r>
              <w:t xml:space="preserve">ublic </w:t>
            </w:r>
            <w:r w:rsidR="003026CD">
              <w:t>s</w:t>
            </w:r>
            <w:r>
              <w:t xml:space="preserve">afety in </w:t>
            </w:r>
            <w:r w:rsidR="003026CD">
              <w:t>i</w:t>
            </w:r>
            <w:r>
              <w:t xml:space="preserve">nland </w:t>
            </w:r>
            <w:r w:rsidR="003026CD">
              <w:t>w</w:t>
            </w:r>
            <w:r>
              <w:t>aterways</w:t>
            </w:r>
            <w:r w:rsidR="003026CD">
              <w:t>;</w:t>
            </w:r>
            <w:r>
              <w:t xml:space="preserve"> </w:t>
            </w:r>
            <w:r w:rsidR="003026CD">
              <w:t>and</w:t>
            </w:r>
            <w:r>
              <w:t xml:space="preserve"> </w:t>
            </w:r>
            <w:r w:rsidR="003026CD">
              <w:t>(</w:t>
            </w:r>
            <w:r>
              <w:t xml:space="preserve">g) </w:t>
            </w:r>
            <w:r w:rsidR="003026CD">
              <w:t>s</w:t>
            </w:r>
            <w:r w:rsidRPr="00734716">
              <w:t>upervision of children</w:t>
            </w:r>
            <w:r>
              <w:t xml:space="preserve"> </w:t>
            </w:r>
            <w:r w:rsidRPr="00734716">
              <w:t>at public pools</w:t>
            </w:r>
            <w:r>
              <w:t>.</w:t>
            </w:r>
          </w:p>
          <w:p w14:paraId="5E5214AE" w14:textId="77777777" w:rsidR="00D55901" w:rsidRDefault="00D55901" w:rsidP="00D1134D">
            <w:pPr>
              <w:pStyle w:val="ListNumber"/>
              <w:numPr>
                <w:ilvl w:val="0"/>
                <w:numId w:val="0"/>
              </w:numPr>
            </w:pPr>
          </w:p>
          <w:p w14:paraId="0DF0498E" w14:textId="73EB4BF0" w:rsidR="00D55901" w:rsidRPr="001E61F2" w:rsidRDefault="00D55901" w:rsidP="00D1134D">
            <w:pPr>
              <w:pStyle w:val="ListNumber"/>
              <w:numPr>
                <w:ilvl w:val="0"/>
                <w:numId w:val="0"/>
              </w:numPr>
            </w:pPr>
            <w:r w:rsidRPr="001E61F2">
              <w:t xml:space="preserve">Timeframes for </w:t>
            </w:r>
            <w:r w:rsidR="001056B0">
              <w:t>two</w:t>
            </w:r>
            <w:r w:rsidR="001056B0" w:rsidRPr="001E61F2">
              <w:t xml:space="preserve"> </w:t>
            </w:r>
            <w:r w:rsidRPr="001E61F2">
              <w:t>reports have been adjusted based on changing stakeholder requirements</w:t>
            </w:r>
            <w:r w:rsidR="004B5779">
              <w:t>:</w:t>
            </w:r>
            <w:r w:rsidRPr="001E61F2">
              <w:t xml:space="preserve"> </w:t>
            </w:r>
            <w:r w:rsidR="004B5779">
              <w:t>(</w:t>
            </w:r>
            <w:r w:rsidRPr="001E61F2">
              <w:t xml:space="preserve">a) </w:t>
            </w:r>
            <w:r w:rsidR="004B5779">
              <w:t>r</w:t>
            </w:r>
            <w:r w:rsidRPr="001E61F2">
              <w:t>isk taking (youth)</w:t>
            </w:r>
            <w:r w:rsidR="004B5779">
              <w:t>;</w:t>
            </w:r>
            <w:r w:rsidRPr="001E61F2">
              <w:t xml:space="preserve"> and </w:t>
            </w:r>
            <w:r w:rsidR="004B5779">
              <w:t>(</w:t>
            </w:r>
            <w:r w:rsidRPr="001E61F2">
              <w:t xml:space="preserve">b) </w:t>
            </w:r>
            <w:r w:rsidR="004B5779">
              <w:t>a</w:t>
            </w:r>
            <w:r w:rsidRPr="001E61F2">
              <w:t>lcohol and drugs.</w:t>
            </w:r>
            <w:r>
              <w:t xml:space="preserve"> </w:t>
            </w:r>
          </w:p>
        </w:tc>
      </w:tr>
      <w:tr w:rsidR="00D55901" w14:paraId="591C19EC" w14:textId="77777777" w:rsidTr="00F12422">
        <w:trPr>
          <w:cnfStyle w:val="000000100000" w:firstRow="0" w:lastRow="0" w:firstColumn="0" w:lastColumn="0" w:oddVBand="0" w:evenVBand="0" w:oddHBand="1" w:evenHBand="0" w:firstRowFirstColumn="0" w:firstRowLastColumn="0" w:lastRowFirstColumn="0" w:lastRowLastColumn="0"/>
        </w:trPr>
        <w:tc>
          <w:tcPr>
            <w:tcW w:w="1644" w:type="dxa"/>
          </w:tcPr>
          <w:p w14:paraId="5145EB54" w14:textId="521F65A1" w:rsidR="00D55901" w:rsidRDefault="00D55901" w:rsidP="00D1134D">
            <w:pPr>
              <w:pStyle w:val="ListNumber"/>
              <w:numPr>
                <w:ilvl w:val="0"/>
                <w:numId w:val="0"/>
              </w:numPr>
            </w:pPr>
            <w:r w:rsidRPr="00FB32EF">
              <w:t>Number of children participat</w:t>
            </w:r>
            <w:r w:rsidR="008D624B">
              <w:t>ing</w:t>
            </w:r>
            <w:r w:rsidRPr="00FB32EF">
              <w:t xml:space="preserve"> in the Swim and Survive program and provision of instructional material to support lifesaving in high schools</w:t>
            </w:r>
          </w:p>
        </w:tc>
        <w:tc>
          <w:tcPr>
            <w:tcW w:w="1276" w:type="dxa"/>
          </w:tcPr>
          <w:p w14:paraId="0261CB2A" w14:textId="21CDC4D1" w:rsidR="00D55901" w:rsidRDefault="00D55901" w:rsidP="00D1134D">
            <w:pPr>
              <w:pStyle w:val="ListNumber"/>
              <w:numPr>
                <w:ilvl w:val="0"/>
                <w:numId w:val="0"/>
              </w:numPr>
            </w:pPr>
            <w:r w:rsidRPr="00FB32EF">
              <w:t>At least 250,000 children</w:t>
            </w:r>
            <w:r w:rsidR="008327F2">
              <w:t xml:space="preserve"> per annum</w:t>
            </w:r>
          </w:p>
        </w:tc>
        <w:tc>
          <w:tcPr>
            <w:tcW w:w="2693" w:type="dxa"/>
          </w:tcPr>
          <w:p w14:paraId="7CBBAEF8" w14:textId="34415E0B" w:rsidR="00D55901" w:rsidRDefault="00D55901" w:rsidP="00D1134D">
            <w:pPr>
              <w:pStyle w:val="ListNumber"/>
              <w:numPr>
                <w:ilvl w:val="0"/>
                <w:numId w:val="0"/>
              </w:numPr>
            </w:pPr>
            <w:r>
              <w:rPr>
                <w:b/>
                <w:bCs/>
              </w:rPr>
              <w:t>Completed</w:t>
            </w:r>
            <w:r w:rsidRPr="003211B7">
              <w:t xml:space="preserve"> </w:t>
            </w:r>
            <w:r w:rsidR="007936F7">
              <w:t>–</w:t>
            </w:r>
            <w:r w:rsidRPr="003211B7">
              <w:t xml:space="preserve"> </w:t>
            </w:r>
            <w:r w:rsidR="00915896">
              <w:t>In t</w:t>
            </w:r>
            <w:r>
              <w:t xml:space="preserve">he first 6 months of </w:t>
            </w:r>
            <w:r w:rsidR="001E6EA2">
              <w:t xml:space="preserve">FY </w:t>
            </w:r>
            <w:r>
              <w:t>2021</w:t>
            </w:r>
            <w:r w:rsidR="001E6EA2">
              <w:t>–</w:t>
            </w:r>
            <w:r>
              <w:t>22</w:t>
            </w:r>
            <w:r w:rsidR="00915896">
              <w:t>,</w:t>
            </w:r>
            <w:r>
              <w:t xml:space="preserve"> more than a </w:t>
            </w:r>
            <w:r w:rsidR="001E6EA2">
              <w:t xml:space="preserve">1,000 </w:t>
            </w:r>
            <w:r>
              <w:t>delivery partners</w:t>
            </w:r>
            <w:r w:rsidR="00ED2549">
              <w:t>,</w:t>
            </w:r>
            <w:r>
              <w:t xml:space="preserve"> particularly in NSW </w:t>
            </w:r>
            <w:r w:rsidR="00915896">
              <w:t>and</w:t>
            </w:r>
            <w:r>
              <w:t xml:space="preserve"> V</w:t>
            </w:r>
            <w:r w:rsidR="00915896">
              <w:t>ic</w:t>
            </w:r>
            <w:r w:rsidR="00ED2549">
              <w:t>,</w:t>
            </w:r>
            <w:r>
              <w:t xml:space="preserve"> were closed due to public health orders. </w:t>
            </w:r>
            <w:r w:rsidR="003212A6">
              <w:t>Notwithstanding</w:t>
            </w:r>
            <w:r>
              <w:t xml:space="preserve">, the RLSA </w:t>
            </w:r>
            <w:r w:rsidR="00E34F49">
              <w:t>‘</w:t>
            </w:r>
            <w:r>
              <w:t>Performance Report – Summary 2021</w:t>
            </w:r>
            <w:r w:rsidR="003212A6">
              <w:t>–</w:t>
            </w:r>
            <w:r>
              <w:t xml:space="preserve">22 Actuals’ document </w:t>
            </w:r>
            <w:r w:rsidR="00671F50">
              <w:t>stated</w:t>
            </w:r>
            <w:r w:rsidR="003212A6">
              <w:t xml:space="preserve"> </w:t>
            </w:r>
            <w:r>
              <w:t xml:space="preserve">that there were still </w:t>
            </w:r>
            <w:r w:rsidRPr="00620A53">
              <w:t>255,064</w:t>
            </w:r>
            <w:r>
              <w:t xml:space="preserve"> children who participated in Swim and Survive </w:t>
            </w:r>
            <w:r w:rsidR="005F4EFC">
              <w:t>nationally</w:t>
            </w:r>
            <w:r>
              <w:t xml:space="preserve">. </w:t>
            </w:r>
            <w:r w:rsidR="006D4192">
              <w:t xml:space="preserve">The </w:t>
            </w:r>
            <w:r w:rsidR="006B415B">
              <w:t>RLSA</w:t>
            </w:r>
            <w:r>
              <w:t xml:space="preserve"> </w:t>
            </w:r>
            <w:r w:rsidR="001B4C0E" w:rsidRPr="00F74C92">
              <w:t>annual report</w:t>
            </w:r>
            <w:r>
              <w:t xml:space="preserve"> </w:t>
            </w:r>
            <w:r w:rsidR="00671F50">
              <w:t xml:space="preserve">stated </w:t>
            </w:r>
            <w:r>
              <w:t xml:space="preserve">that 363,698 Swim and Survive awards </w:t>
            </w:r>
            <w:r w:rsidR="00DF0E20">
              <w:t xml:space="preserve">were </w:t>
            </w:r>
            <w:r>
              <w:t>issued.</w:t>
            </w:r>
          </w:p>
          <w:p w14:paraId="47346073" w14:textId="77777777" w:rsidR="00D55901" w:rsidRDefault="00D55901" w:rsidP="00D1134D">
            <w:pPr>
              <w:pStyle w:val="ListNumber"/>
              <w:numPr>
                <w:ilvl w:val="0"/>
                <w:numId w:val="0"/>
              </w:numPr>
            </w:pPr>
          </w:p>
          <w:p w14:paraId="3F64EC07" w14:textId="77777777" w:rsidR="00D55901" w:rsidRPr="003211B7" w:rsidRDefault="00D55901" w:rsidP="00D1134D">
            <w:pPr>
              <w:pStyle w:val="ListNumber"/>
              <w:numPr>
                <w:ilvl w:val="0"/>
                <w:numId w:val="0"/>
              </w:numPr>
            </w:pPr>
          </w:p>
        </w:tc>
        <w:tc>
          <w:tcPr>
            <w:tcW w:w="2550" w:type="dxa"/>
          </w:tcPr>
          <w:p w14:paraId="1DBF90A0" w14:textId="524E6288" w:rsidR="00D55901" w:rsidRPr="001E61F2" w:rsidRDefault="00D55901" w:rsidP="00D1134D">
            <w:pPr>
              <w:pStyle w:val="ListNumber"/>
              <w:numPr>
                <w:ilvl w:val="0"/>
                <w:numId w:val="0"/>
              </w:numPr>
            </w:pPr>
            <w:r w:rsidRPr="00E97E5B">
              <w:rPr>
                <w:b/>
                <w:bCs/>
              </w:rPr>
              <w:t>Completed</w:t>
            </w:r>
            <w:r>
              <w:t xml:space="preserve"> </w:t>
            </w:r>
            <w:r w:rsidR="007936F7">
              <w:t>–</w:t>
            </w:r>
            <w:r>
              <w:t xml:space="preserve"> </w:t>
            </w:r>
            <w:r w:rsidR="00063AA3">
              <w:t xml:space="preserve">The </w:t>
            </w:r>
            <w:r>
              <w:t xml:space="preserve">RLSA </w:t>
            </w:r>
            <w:r w:rsidR="00063AA3">
              <w:t>‘</w:t>
            </w:r>
            <w:r w:rsidRPr="00611392">
              <w:t>Activity Workplan Summary 2022</w:t>
            </w:r>
            <w:r w:rsidR="00063AA3">
              <w:t>–</w:t>
            </w:r>
            <w:r w:rsidRPr="00611392">
              <w:t>2023</w:t>
            </w:r>
            <w:r w:rsidR="00063AA3">
              <w:t xml:space="preserve">’ </w:t>
            </w:r>
            <w:r w:rsidR="00DB35E6">
              <w:t xml:space="preserve">document </w:t>
            </w:r>
            <w:r w:rsidR="00063AA3">
              <w:t>stated</w:t>
            </w:r>
            <w:r>
              <w:t xml:space="preserve"> that </w:t>
            </w:r>
            <w:r w:rsidRPr="00E97E5B">
              <w:t>385,768</w:t>
            </w:r>
            <w:r w:rsidRPr="00611392">
              <w:t xml:space="preserve"> children participated in Swim and Survive </w:t>
            </w:r>
            <w:r w:rsidR="00063AA3">
              <w:t>n</w:t>
            </w:r>
            <w:r w:rsidRPr="00611392">
              <w:t>ationally</w:t>
            </w:r>
            <w:r>
              <w:t xml:space="preserve">. </w:t>
            </w:r>
            <w:r w:rsidR="00063AA3">
              <w:t xml:space="preserve">The </w:t>
            </w:r>
            <w:r w:rsidR="006B415B">
              <w:t xml:space="preserve">RLSA </w:t>
            </w:r>
            <w:r w:rsidR="005B66B8" w:rsidRPr="00F74C92">
              <w:t>annual report</w:t>
            </w:r>
            <w:r>
              <w:t xml:space="preserve"> </w:t>
            </w:r>
            <w:r w:rsidR="00A25D2C">
              <w:t>stated</w:t>
            </w:r>
            <w:r>
              <w:t xml:space="preserve"> </w:t>
            </w:r>
            <w:r w:rsidR="00A25D2C">
              <w:t xml:space="preserve">that </w:t>
            </w:r>
            <w:r>
              <w:t xml:space="preserve">over 450,540 Swim and Survive awards </w:t>
            </w:r>
            <w:r w:rsidR="00DF0E20">
              <w:t xml:space="preserve">were </w:t>
            </w:r>
            <w:r>
              <w:t>issued.</w:t>
            </w:r>
          </w:p>
        </w:tc>
      </w:tr>
      <w:tr w:rsidR="00D55901" w14:paraId="5714D267" w14:textId="77777777" w:rsidTr="00F12422">
        <w:trPr>
          <w:cnfStyle w:val="000000010000" w:firstRow="0" w:lastRow="0" w:firstColumn="0" w:lastColumn="0" w:oddVBand="0" w:evenVBand="0" w:oddHBand="0" w:evenHBand="1" w:firstRowFirstColumn="0" w:firstRowLastColumn="0" w:lastRowFirstColumn="0" w:lastRowLastColumn="0"/>
        </w:trPr>
        <w:tc>
          <w:tcPr>
            <w:tcW w:w="1644" w:type="dxa"/>
          </w:tcPr>
          <w:p w14:paraId="261B5DBC" w14:textId="2426EA87" w:rsidR="00D55901" w:rsidRDefault="00D55901" w:rsidP="00D1134D">
            <w:pPr>
              <w:pStyle w:val="ListNumber"/>
              <w:numPr>
                <w:ilvl w:val="0"/>
                <w:numId w:val="0"/>
              </w:numPr>
            </w:pPr>
            <w:r w:rsidRPr="00FB32EF">
              <w:t xml:space="preserve">Number of schools or teachers registered </w:t>
            </w:r>
            <w:r w:rsidR="00491048">
              <w:t>for</w:t>
            </w:r>
            <w:r w:rsidRPr="00FB32EF">
              <w:t xml:space="preserve"> the </w:t>
            </w:r>
            <w:r w:rsidRPr="00FB32EF">
              <w:lastRenderedPageBreak/>
              <w:t>Water Smart education program</w:t>
            </w:r>
          </w:p>
        </w:tc>
        <w:tc>
          <w:tcPr>
            <w:tcW w:w="1276" w:type="dxa"/>
          </w:tcPr>
          <w:p w14:paraId="02E7B776" w14:textId="77777777" w:rsidR="00D55901" w:rsidRDefault="00D55901" w:rsidP="00D1134D">
            <w:pPr>
              <w:pStyle w:val="ListNumber"/>
              <w:numPr>
                <w:ilvl w:val="0"/>
                <w:numId w:val="0"/>
              </w:numPr>
            </w:pPr>
            <w:r w:rsidRPr="00004344">
              <w:lastRenderedPageBreak/>
              <w:t xml:space="preserve">At least 3,000 schools or </w:t>
            </w:r>
            <w:r w:rsidRPr="00004344">
              <w:lastRenderedPageBreak/>
              <w:t>teachers per annum</w:t>
            </w:r>
          </w:p>
        </w:tc>
        <w:tc>
          <w:tcPr>
            <w:tcW w:w="2693" w:type="dxa"/>
          </w:tcPr>
          <w:p w14:paraId="0E75EC42" w14:textId="1713912D" w:rsidR="00D55901" w:rsidRDefault="00D55901" w:rsidP="00D1134D">
            <w:pPr>
              <w:pStyle w:val="ListNumber"/>
              <w:numPr>
                <w:ilvl w:val="0"/>
                <w:numId w:val="0"/>
              </w:numPr>
            </w:pPr>
            <w:r>
              <w:rPr>
                <w:b/>
                <w:bCs/>
              </w:rPr>
              <w:lastRenderedPageBreak/>
              <w:t>Completed</w:t>
            </w:r>
            <w:r>
              <w:t xml:space="preserve"> </w:t>
            </w:r>
            <w:r w:rsidR="007936F7">
              <w:t>–</w:t>
            </w:r>
            <w:r>
              <w:t xml:space="preserve"> </w:t>
            </w:r>
            <w:r w:rsidR="00A2490A">
              <w:t xml:space="preserve">The </w:t>
            </w:r>
            <w:r w:rsidRPr="00611392">
              <w:t xml:space="preserve">RLSA </w:t>
            </w:r>
            <w:r w:rsidR="00A2490A">
              <w:t>‘</w:t>
            </w:r>
            <w:r w:rsidRPr="00611392">
              <w:t>Performance Report – Summary 2021</w:t>
            </w:r>
            <w:r w:rsidR="00A2490A">
              <w:t>–</w:t>
            </w:r>
            <w:r w:rsidRPr="00611392">
              <w:t>22 Actuals</w:t>
            </w:r>
            <w:r w:rsidR="00A2490A">
              <w:t>’</w:t>
            </w:r>
            <w:r>
              <w:t xml:space="preserve"> </w:t>
            </w:r>
            <w:r w:rsidRPr="00611392">
              <w:t xml:space="preserve">document </w:t>
            </w:r>
            <w:r w:rsidR="00A2490A">
              <w:lastRenderedPageBreak/>
              <w:t>stated</w:t>
            </w:r>
            <w:r w:rsidR="00A2490A" w:rsidRPr="00611392">
              <w:t xml:space="preserve"> </w:t>
            </w:r>
            <w:r w:rsidRPr="00611392">
              <w:t xml:space="preserve">that 3,104 schools or teachers </w:t>
            </w:r>
            <w:r>
              <w:t xml:space="preserve">were registered </w:t>
            </w:r>
            <w:r w:rsidR="00491048">
              <w:t xml:space="preserve">for </w:t>
            </w:r>
            <w:r>
              <w:t>Water Smart.</w:t>
            </w:r>
          </w:p>
          <w:p w14:paraId="5CF550E8" w14:textId="77777777" w:rsidR="00D55901" w:rsidRPr="006A2B56" w:rsidRDefault="00D55901" w:rsidP="00D1134D">
            <w:pPr>
              <w:pStyle w:val="ListNumber"/>
              <w:numPr>
                <w:ilvl w:val="0"/>
                <w:numId w:val="0"/>
              </w:numPr>
            </w:pPr>
          </w:p>
        </w:tc>
        <w:tc>
          <w:tcPr>
            <w:tcW w:w="2550" w:type="dxa"/>
          </w:tcPr>
          <w:p w14:paraId="4A2DB636" w14:textId="2B4EC6CF" w:rsidR="00D55901" w:rsidRDefault="00D55901" w:rsidP="00D1134D">
            <w:pPr>
              <w:pStyle w:val="ListNumber"/>
              <w:numPr>
                <w:ilvl w:val="0"/>
                <w:numId w:val="0"/>
              </w:numPr>
            </w:pPr>
            <w:r>
              <w:rPr>
                <w:b/>
                <w:bCs/>
              </w:rPr>
              <w:lastRenderedPageBreak/>
              <w:t xml:space="preserve">Completed </w:t>
            </w:r>
            <w:r w:rsidR="007936F7" w:rsidRPr="00F74C92">
              <w:t>–</w:t>
            </w:r>
            <w:r w:rsidRPr="00F74C92">
              <w:t xml:space="preserve"> </w:t>
            </w:r>
            <w:r w:rsidR="00350D46" w:rsidRPr="00F74C92">
              <w:t>The</w:t>
            </w:r>
            <w:r w:rsidR="00350D46">
              <w:rPr>
                <w:b/>
                <w:bCs/>
              </w:rPr>
              <w:t xml:space="preserve"> </w:t>
            </w:r>
            <w:r>
              <w:t xml:space="preserve">RLSA </w:t>
            </w:r>
            <w:r w:rsidR="00350D46">
              <w:t>‘</w:t>
            </w:r>
            <w:r w:rsidRPr="00611392">
              <w:t>Activity Workplan Summary 2022</w:t>
            </w:r>
            <w:r w:rsidR="00350D46">
              <w:t>–</w:t>
            </w:r>
            <w:r w:rsidRPr="00611392">
              <w:t>2023</w:t>
            </w:r>
            <w:r>
              <w:t xml:space="preserve">’ </w:t>
            </w:r>
            <w:r w:rsidR="00DB35E6">
              <w:t xml:space="preserve">document </w:t>
            </w:r>
            <w:r w:rsidR="00F60488">
              <w:t xml:space="preserve">stated </w:t>
            </w:r>
            <w:r>
              <w:lastRenderedPageBreak/>
              <w:t xml:space="preserve">that </w:t>
            </w:r>
            <w:r w:rsidRPr="006A2B56">
              <w:t xml:space="preserve">3,417 </w:t>
            </w:r>
            <w:r w:rsidRPr="00611392">
              <w:t xml:space="preserve">schools or teachers were registered </w:t>
            </w:r>
            <w:r w:rsidR="00491048">
              <w:t>for</w:t>
            </w:r>
            <w:r w:rsidR="00701FB7">
              <w:t xml:space="preserve"> </w:t>
            </w:r>
            <w:r w:rsidRPr="00611392">
              <w:t>Water Smart and provided with resources</w:t>
            </w:r>
            <w:r>
              <w:t>.</w:t>
            </w:r>
          </w:p>
          <w:p w14:paraId="5708A24A" w14:textId="77777777" w:rsidR="00596E45" w:rsidRDefault="00596E45" w:rsidP="00D1134D">
            <w:pPr>
              <w:pStyle w:val="ListNumber"/>
              <w:numPr>
                <w:ilvl w:val="0"/>
                <w:numId w:val="0"/>
              </w:numPr>
            </w:pPr>
          </w:p>
          <w:p w14:paraId="56B41EF7" w14:textId="22681C1D" w:rsidR="00D55901" w:rsidRPr="001E61F2" w:rsidRDefault="00D55901" w:rsidP="00D1134D">
            <w:pPr>
              <w:pStyle w:val="ListNumber"/>
              <w:numPr>
                <w:ilvl w:val="0"/>
                <w:numId w:val="0"/>
              </w:numPr>
            </w:pPr>
            <w:r>
              <w:t xml:space="preserve">The ‘adjusted’ reference </w:t>
            </w:r>
            <w:r w:rsidR="004427FF">
              <w:t xml:space="preserve">in that document related </w:t>
            </w:r>
            <w:r>
              <w:t xml:space="preserve">to a project to develop further/ expanded resources and provide additional communications support to schools and teachers. RLSA has since developed a database and </w:t>
            </w:r>
            <w:r w:rsidR="00701FB7">
              <w:t>an electronic direct mail</w:t>
            </w:r>
            <w:r>
              <w:t xml:space="preserve"> strategy for ongoing communication and engagement with school</w:t>
            </w:r>
            <w:r w:rsidR="006B4BA8">
              <w:t>s and</w:t>
            </w:r>
            <w:r>
              <w:t xml:space="preserve"> teachers relating to water safety classroom resources.</w:t>
            </w:r>
          </w:p>
        </w:tc>
      </w:tr>
      <w:tr w:rsidR="00D55901" w14:paraId="3987FAA5" w14:textId="77777777" w:rsidTr="00F12422">
        <w:trPr>
          <w:cnfStyle w:val="000000100000" w:firstRow="0" w:lastRow="0" w:firstColumn="0" w:lastColumn="0" w:oddVBand="0" w:evenVBand="0" w:oddHBand="1" w:evenHBand="0" w:firstRowFirstColumn="0" w:firstRowLastColumn="0" w:lastRowFirstColumn="0" w:lastRowLastColumn="0"/>
        </w:trPr>
        <w:tc>
          <w:tcPr>
            <w:tcW w:w="1644" w:type="dxa"/>
          </w:tcPr>
          <w:p w14:paraId="54D8B01A" w14:textId="0F0B5B28" w:rsidR="00D55901" w:rsidRPr="00FB32EF" w:rsidRDefault="00D55901" w:rsidP="00D1134D">
            <w:pPr>
              <w:pStyle w:val="ListNumber"/>
              <w:numPr>
                <w:ilvl w:val="0"/>
                <w:numId w:val="0"/>
              </w:numPr>
            </w:pPr>
            <w:r w:rsidRPr="00004344">
              <w:lastRenderedPageBreak/>
              <w:t xml:space="preserve">Number of water safety media campaigns towards </w:t>
            </w:r>
            <w:r w:rsidR="00A03FF8">
              <w:t>‘</w:t>
            </w:r>
            <w:r w:rsidRPr="00004344">
              <w:t>at risk</w:t>
            </w:r>
            <w:r w:rsidR="00A03FF8">
              <w:t>’</w:t>
            </w:r>
            <w:r w:rsidRPr="00004344">
              <w:t xml:space="preserve"> groups</w:t>
            </w:r>
          </w:p>
        </w:tc>
        <w:tc>
          <w:tcPr>
            <w:tcW w:w="1276" w:type="dxa"/>
          </w:tcPr>
          <w:p w14:paraId="17E8CADC" w14:textId="41B4C01C" w:rsidR="00D55901" w:rsidRPr="00004344" w:rsidRDefault="00D55901" w:rsidP="00D1134D">
            <w:pPr>
              <w:pStyle w:val="ListNumber"/>
              <w:numPr>
                <w:ilvl w:val="0"/>
                <w:numId w:val="0"/>
              </w:numPr>
            </w:pPr>
            <w:r w:rsidRPr="00004344">
              <w:t xml:space="preserve">At least </w:t>
            </w:r>
            <w:r w:rsidR="00942EC4">
              <w:t>4</w:t>
            </w:r>
            <w:r w:rsidR="00942EC4" w:rsidRPr="00004344">
              <w:t xml:space="preserve"> </w:t>
            </w:r>
            <w:r w:rsidRPr="00004344">
              <w:t>per annum</w:t>
            </w:r>
          </w:p>
        </w:tc>
        <w:tc>
          <w:tcPr>
            <w:tcW w:w="2693" w:type="dxa"/>
          </w:tcPr>
          <w:p w14:paraId="58BB2599" w14:textId="7910F846" w:rsidR="00D55901" w:rsidRPr="003211B7" w:rsidRDefault="00D55901" w:rsidP="00D1134D">
            <w:pPr>
              <w:pStyle w:val="ListNumber"/>
              <w:numPr>
                <w:ilvl w:val="0"/>
                <w:numId w:val="0"/>
              </w:numPr>
            </w:pPr>
            <w:r w:rsidRPr="003211B7">
              <w:rPr>
                <w:b/>
                <w:bCs/>
              </w:rPr>
              <w:t>Completed</w:t>
            </w:r>
            <w:r w:rsidRPr="003211B7">
              <w:t xml:space="preserve"> </w:t>
            </w:r>
            <w:r w:rsidR="007936F7">
              <w:t>–</w:t>
            </w:r>
            <w:r w:rsidRPr="003211B7">
              <w:t xml:space="preserve"> Several water safety </w:t>
            </w:r>
            <w:r w:rsidR="006474CB">
              <w:t xml:space="preserve">media </w:t>
            </w:r>
            <w:r w:rsidRPr="003211B7">
              <w:t>campaigns were delivered</w:t>
            </w:r>
            <w:r w:rsidR="006474CB">
              <w:t>,</w:t>
            </w:r>
            <w:r w:rsidRPr="003211B7">
              <w:t xml:space="preserve"> including</w:t>
            </w:r>
            <w:r w:rsidR="00751452">
              <w:t>:</w:t>
            </w:r>
            <w:r w:rsidRPr="003211B7">
              <w:t xml:space="preserve"> </w:t>
            </w:r>
            <w:r w:rsidR="00751452">
              <w:t>(</w:t>
            </w:r>
            <w:r w:rsidRPr="003211B7">
              <w:t xml:space="preserve">a) No Child Should Miss Out </w:t>
            </w:r>
            <w:r w:rsidR="00DF0079">
              <w:t>(s</w:t>
            </w:r>
            <w:r w:rsidRPr="003211B7">
              <w:t xml:space="preserve">wim </w:t>
            </w:r>
            <w:r w:rsidR="00DF0079">
              <w:t>a</w:t>
            </w:r>
            <w:r w:rsidRPr="003211B7">
              <w:t xml:space="preserve">dvocacy </w:t>
            </w:r>
            <w:r w:rsidR="00DF0079">
              <w:t>c</w:t>
            </w:r>
            <w:r w:rsidRPr="003211B7">
              <w:t>ampaign</w:t>
            </w:r>
            <w:r w:rsidR="00DF0079">
              <w:t>);</w:t>
            </w:r>
            <w:r w:rsidRPr="003211B7">
              <w:t xml:space="preserve"> </w:t>
            </w:r>
            <w:r w:rsidR="00DF0079">
              <w:t>(</w:t>
            </w:r>
            <w:r w:rsidRPr="003211B7">
              <w:t>b) Summer Safety</w:t>
            </w:r>
            <w:r w:rsidR="00DF0079">
              <w:t>;</w:t>
            </w:r>
            <w:r w:rsidRPr="003211B7">
              <w:t xml:space="preserve"> </w:t>
            </w:r>
            <w:r w:rsidR="00751452">
              <w:t>(</w:t>
            </w:r>
            <w:r w:rsidRPr="003211B7">
              <w:t>c) Make the Right Call</w:t>
            </w:r>
            <w:r w:rsidR="00751452">
              <w:t>;</w:t>
            </w:r>
            <w:r w:rsidRPr="003211B7">
              <w:t xml:space="preserve"> </w:t>
            </w:r>
            <w:r w:rsidR="00751452">
              <w:t>and (</w:t>
            </w:r>
            <w:r w:rsidRPr="003211B7">
              <w:t>d) Inland Waterways Regional and Remote.</w:t>
            </w:r>
          </w:p>
        </w:tc>
        <w:tc>
          <w:tcPr>
            <w:tcW w:w="2550" w:type="dxa"/>
          </w:tcPr>
          <w:p w14:paraId="1E9E49F5" w14:textId="67980FAA" w:rsidR="00D55901" w:rsidRPr="001E61F2" w:rsidRDefault="00D55901" w:rsidP="00D1134D">
            <w:pPr>
              <w:pStyle w:val="ListNumber"/>
              <w:numPr>
                <w:ilvl w:val="0"/>
                <w:numId w:val="0"/>
              </w:numPr>
            </w:pPr>
            <w:r w:rsidRPr="00C13B15">
              <w:rPr>
                <w:b/>
                <w:bCs/>
              </w:rPr>
              <w:t>Completed</w:t>
            </w:r>
            <w:r w:rsidRPr="001E61F2">
              <w:t xml:space="preserve"> </w:t>
            </w:r>
            <w:r w:rsidR="007936F7">
              <w:t>–</w:t>
            </w:r>
            <w:r w:rsidRPr="001E61F2">
              <w:t xml:space="preserve"> Several water safety </w:t>
            </w:r>
            <w:r w:rsidR="006474CB">
              <w:t xml:space="preserve">media </w:t>
            </w:r>
            <w:r w:rsidRPr="001E61F2">
              <w:t>campaigns were delivered</w:t>
            </w:r>
            <w:r w:rsidR="00FE245B">
              <w:t>,</w:t>
            </w:r>
            <w:r w:rsidRPr="001E61F2">
              <w:t xml:space="preserve"> including</w:t>
            </w:r>
            <w:r w:rsidR="00FE245B">
              <w:t>:</w:t>
            </w:r>
            <w:r w:rsidRPr="001E61F2">
              <w:t xml:space="preserve"> </w:t>
            </w:r>
            <w:r w:rsidR="00FE245B">
              <w:t>(</w:t>
            </w:r>
            <w:r w:rsidRPr="001E61F2">
              <w:t xml:space="preserve">a) Multicultural </w:t>
            </w:r>
            <w:r w:rsidR="00716AE8">
              <w:t>C</w:t>
            </w:r>
            <w:r w:rsidRPr="001E61F2">
              <w:t>ommunities</w:t>
            </w:r>
            <w:r w:rsidR="00FE245B">
              <w:t>;</w:t>
            </w:r>
            <w:r w:rsidRPr="001E61F2">
              <w:t xml:space="preserve"> </w:t>
            </w:r>
            <w:r w:rsidR="00FE245B">
              <w:t>(</w:t>
            </w:r>
            <w:r w:rsidRPr="001E61F2">
              <w:t xml:space="preserve">b) Inland </w:t>
            </w:r>
            <w:r w:rsidR="00716AE8">
              <w:t>W</w:t>
            </w:r>
            <w:r w:rsidRPr="001E61F2">
              <w:t>aterways</w:t>
            </w:r>
            <w:r w:rsidR="00FE245B">
              <w:t>;</w:t>
            </w:r>
            <w:r w:rsidRPr="001E61F2">
              <w:t xml:space="preserve"> </w:t>
            </w:r>
            <w:r w:rsidR="00FE245B">
              <w:t>(</w:t>
            </w:r>
            <w:r w:rsidRPr="001E61F2">
              <w:t>c) We Swim</w:t>
            </w:r>
            <w:r w:rsidR="00FE245B">
              <w:t>;</w:t>
            </w:r>
            <w:r w:rsidRPr="001E61F2">
              <w:t xml:space="preserve"> </w:t>
            </w:r>
            <w:r w:rsidR="00FE245B">
              <w:t>(</w:t>
            </w:r>
            <w:r w:rsidRPr="001E61F2">
              <w:t>d) Keep Watch</w:t>
            </w:r>
            <w:r w:rsidR="00716AE8">
              <w:t>; and</w:t>
            </w:r>
            <w:r w:rsidRPr="001E61F2">
              <w:t xml:space="preserve"> </w:t>
            </w:r>
            <w:r w:rsidR="00716AE8">
              <w:t>(</w:t>
            </w:r>
            <w:r w:rsidRPr="001E61F2">
              <w:t>e) Make the Right Call.</w:t>
            </w:r>
          </w:p>
        </w:tc>
      </w:tr>
      <w:tr w:rsidR="00D55901" w14:paraId="4EA83245" w14:textId="77777777" w:rsidTr="00F12422">
        <w:trPr>
          <w:cnfStyle w:val="000000010000" w:firstRow="0" w:lastRow="0" w:firstColumn="0" w:lastColumn="0" w:oddVBand="0" w:evenVBand="0" w:oddHBand="0" w:evenHBand="1" w:firstRowFirstColumn="0" w:firstRowLastColumn="0" w:lastRowFirstColumn="0" w:lastRowLastColumn="0"/>
        </w:trPr>
        <w:tc>
          <w:tcPr>
            <w:tcW w:w="1644" w:type="dxa"/>
          </w:tcPr>
          <w:p w14:paraId="30A76016" w14:textId="77777777" w:rsidR="00D55901" w:rsidRPr="00004344" w:rsidRDefault="00D55901" w:rsidP="00D1134D">
            <w:pPr>
              <w:pStyle w:val="ListNumber"/>
              <w:numPr>
                <w:ilvl w:val="0"/>
                <w:numId w:val="0"/>
              </w:numPr>
            </w:pPr>
            <w:r w:rsidRPr="00206B1E">
              <w:t>Maintain guidelines for safe aquatic venues (swimming pools, parks and inland waterways) and ensure guidelines are available to registered users</w:t>
            </w:r>
          </w:p>
        </w:tc>
        <w:tc>
          <w:tcPr>
            <w:tcW w:w="1276" w:type="dxa"/>
          </w:tcPr>
          <w:p w14:paraId="201E0529" w14:textId="77777777" w:rsidR="00D55901" w:rsidRPr="00004344" w:rsidRDefault="00D55901" w:rsidP="00D1134D">
            <w:pPr>
              <w:pStyle w:val="ListNumber"/>
              <w:numPr>
                <w:ilvl w:val="0"/>
                <w:numId w:val="0"/>
              </w:numPr>
            </w:pPr>
            <w:r w:rsidRPr="00206B1E">
              <w:t>Provide to at least 200 users per annum</w:t>
            </w:r>
          </w:p>
        </w:tc>
        <w:tc>
          <w:tcPr>
            <w:tcW w:w="2693" w:type="dxa"/>
          </w:tcPr>
          <w:p w14:paraId="3AB8AF37" w14:textId="09BEBB3C" w:rsidR="00D55901" w:rsidRDefault="00D55901" w:rsidP="00D1134D">
            <w:pPr>
              <w:pStyle w:val="ListNumber"/>
              <w:numPr>
                <w:ilvl w:val="0"/>
                <w:numId w:val="0"/>
              </w:numPr>
            </w:pPr>
            <w:r>
              <w:rPr>
                <w:b/>
                <w:bCs/>
              </w:rPr>
              <w:t xml:space="preserve">Completed </w:t>
            </w:r>
            <w:r w:rsidR="007936F7" w:rsidRPr="00F74C92">
              <w:t>–</w:t>
            </w:r>
            <w:r w:rsidRPr="00F74C92">
              <w:t xml:space="preserve"> </w:t>
            </w:r>
            <w:r w:rsidR="00A02012" w:rsidRPr="00F74C92">
              <w:t>The</w:t>
            </w:r>
            <w:r w:rsidR="00A02012">
              <w:rPr>
                <w:b/>
                <w:bCs/>
              </w:rPr>
              <w:t xml:space="preserve"> </w:t>
            </w:r>
            <w:r w:rsidRPr="00611392">
              <w:t xml:space="preserve">RLSA </w:t>
            </w:r>
            <w:r w:rsidR="00A02012">
              <w:t>‘</w:t>
            </w:r>
            <w:r w:rsidRPr="00611392">
              <w:t>Performance Report – Summary 2021</w:t>
            </w:r>
            <w:r w:rsidR="00A02012">
              <w:t>–</w:t>
            </w:r>
            <w:r w:rsidRPr="00611392">
              <w:t>22 Actuals</w:t>
            </w:r>
            <w:r w:rsidR="00A02012">
              <w:t>’</w:t>
            </w:r>
            <w:r w:rsidRPr="00611392">
              <w:t xml:space="preserve"> document </w:t>
            </w:r>
            <w:r w:rsidR="003976F5">
              <w:t>stated</w:t>
            </w:r>
            <w:r w:rsidR="003976F5" w:rsidRPr="00611392">
              <w:t xml:space="preserve"> </w:t>
            </w:r>
            <w:r w:rsidRPr="00611392">
              <w:t xml:space="preserve">that there were 780 </w:t>
            </w:r>
            <w:r>
              <w:t xml:space="preserve">registered </w:t>
            </w:r>
            <w:r w:rsidRPr="00611392">
              <w:t>users</w:t>
            </w:r>
            <w:r>
              <w:t>.</w:t>
            </w:r>
          </w:p>
          <w:p w14:paraId="5A26A918" w14:textId="7521B15A" w:rsidR="00D55901" w:rsidRDefault="00D55901" w:rsidP="00D1134D">
            <w:pPr>
              <w:pStyle w:val="ListNumber"/>
              <w:numPr>
                <w:ilvl w:val="0"/>
                <w:numId w:val="0"/>
              </w:numPr>
              <w:rPr>
                <w:b/>
                <w:bCs/>
              </w:rPr>
            </w:pPr>
            <w:r>
              <w:t xml:space="preserve">This is also detailed in </w:t>
            </w:r>
            <w:r w:rsidR="003976F5">
              <w:t xml:space="preserve">the </w:t>
            </w:r>
            <w:r>
              <w:t>annual report and internal database reporting.</w:t>
            </w:r>
          </w:p>
        </w:tc>
        <w:tc>
          <w:tcPr>
            <w:tcW w:w="2550" w:type="dxa"/>
          </w:tcPr>
          <w:p w14:paraId="1831EEF0" w14:textId="3670F4E2" w:rsidR="00D55901" w:rsidRPr="001E61F2" w:rsidRDefault="00D55901" w:rsidP="00D1134D">
            <w:pPr>
              <w:pStyle w:val="ListNumber"/>
              <w:numPr>
                <w:ilvl w:val="0"/>
                <w:numId w:val="0"/>
              </w:numPr>
            </w:pPr>
            <w:r w:rsidRPr="00DE23AF">
              <w:rPr>
                <w:b/>
                <w:bCs/>
              </w:rPr>
              <w:t>Completed</w:t>
            </w:r>
            <w:r w:rsidRPr="001E61F2">
              <w:t xml:space="preserve"> </w:t>
            </w:r>
            <w:r w:rsidR="007936F7">
              <w:t>–</w:t>
            </w:r>
            <w:r w:rsidRPr="001E61F2">
              <w:t xml:space="preserve"> 815 aquatic facilities </w:t>
            </w:r>
            <w:r w:rsidR="00D93BAA">
              <w:t>had</w:t>
            </w:r>
            <w:r w:rsidR="00D93BAA" w:rsidRPr="001E61F2">
              <w:t xml:space="preserve"> </w:t>
            </w:r>
            <w:r w:rsidRPr="001E61F2">
              <w:t xml:space="preserve">actively subscribed to and </w:t>
            </w:r>
            <w:r w:rsidR="00D93BAA">
              <w:t xml:space="preserve">were </w:t>
            </w:r>
            <w:r w:rsidRPr="001E61F2">
              <w:t xml:space="preserve">using the guidelines for </w:t>
            </w:r>
            <w:r w:rsidR="003976F5">
              <w:t>s</w:t>
            </w:r>
            <w:r w:rsidRPr="001E61F2">
              <w:t xml:space="preserve">afe </w:t>
            </w:r>
            <w:r w:rsidR="003976F5">
              <w:t>p</w:t>
            </w:r>
            <w:r w:rsidRPr="001E61F2">
              <w:t xml:space="preserve">ool </w:t>
            </w:r>
            <w:r w:rsidR="003976F5">
              <w:t>o</w:t>
            </w:r>
            <w:r w:rsidRPr="001E61F2">
              <w:t>perations.</w:t>
            </w:r>
          </w:p>
        </w:tc>
      </w:tr>
    </w:tbl>
    <w:p w14:paraId="28CDB367" w14:textId="77777777" w:rsidR="0025033A" w:rsidRDefault="0025033A">
      <w:pPr>
        <w:spacing w:after="0" w:line="240" w:lineRule="auto"/>
        <w:rPr>
          <w:lang w:eastAsia="en-GB"/>
        </w:rPr>
      </w:pPr>
      <w:r>
        <w:rPr>
          <w:lang w:eastAsia="en-GB"/>
        </w:rPr>
        <w:br w:type="page"/>
      </w:r>
    </w:p>
    <w:p w14:paraId="7F474C8B" w14:textId="6C51D7E7" w:rsidR="00AD3B96" w:rsidRPr="00AD3B96" w:rsidRDefault="00895FFE" w:rsidP="00275B44">
      <w:pPr>
        <w:pStyle w:val="Heading4"/>
        <w:rPr>
          <w:rFonts w:eastAsia="Calibri"/>
          <w:lang w:eastAsia="en-GB"/>
        </w:rPr>
      </w:pPr>
      <w:r>
        <w:rPr>
          <w:rFonts w:eastAsia="Calibri"/>
          <w:lang w:eastAsia="en-GB"/>
        </w:rPr>
        <w:lastRenderedPageBreak/>
        <w:t>Surf life</w:t>
      </w:r>
      <w:r w:rsidR="00B95FED">
        <w:rPr>
          <w:rFonts w:eastAsia="Calibri"/>
          <w:lang w:eastAsia="en-GB"/>
        </w:rPr>
        <w:t xml:space="preserve"> </w:t>
      </w:r>
      <w:r>
        <w:rPr>
          <w:rFonts w:eastAsia="Calibri"/>
          <w:lang w:eastAsia="en-GB"/>
        </w:rPr>
        <w:t>saving australia</w:t>
      </w:r>
    </w:p>
    <w:p w14:paraId="73C43725" w14:textId="23F0D4C2" w:rsidR="00275B44" w:rsidRDefault="00316470" w:rsidP="00275B44">
      <w:pPr>
        <w:rPr>
          <w:lang w:eastAsia="en-GB"/>
        </w:rPr>
      </w:pPr>
      <w:r>
        <w:rPr>
          <w:lang w:eastAsia="en-GB"/>
        </w:rPr>
        <w:t>SLSA</w:t>
      </w:r>
      <w:r w:rsidR="00275B44">
        <w:rPr>
          <w:lang w:eastAsia="en-GB"/>
        </w:rPr>
        <w:t xml:space="preserve"> receives funding under </w:t>
      </w:r>
      <w:r w:rsidR="00275B44" w:rsidRPr="00DB35E6">
        <w:rPr>
          <w:lang w:eastAsia="en-GB"/>
        </w:rPr>
        <w:t xml:space="preserve">both the </w:t>
      </w:r>
      <w:r w:rsidR="00705DBC">
        <w:t>WSS</w:t>
      </w:r>
      <w:r w:rsidR="00DB35E6">
        <w:t xml:space="preserve">P </w:t>
      </w:r>
      <w:r w:rsidR="00275B44" w:rsidRPr="00DB35E6">
        <w:rPr>
          <w:lang w:eastAsia="en-GB"/>
        </w:rPr>
        <w:t xml:space="preserve">and the </w:t>
      </w:r>
      <w:r w:rsidR="00DB35E6">
        <w:rPr>
          <w:lang w:eastAsia="en-GB"/>
        </w:rPr>
        <w:t xml:space="preserve">SLSA </w:t>
      </w:r>
      <w:r w:rsidR="003558F0" w:rsidRPr="00DB35E6">
        <w:rPr>
          <w:lang w:eastAsia="en-GB"/>
        </w:rPr>
        <w:t>Training Measur</w:t>
      </w:r>
      <w:r w:rsidR="004E2F67" w:rsidRPr="00DB35E6">
        <w:rPr>
          <w:lang w:eastAsia="en-GB"/>
        </w:rPr>
        <w:t>e</w:t>
      </w:r>
      <w:r w:rsidR="009B04CA">
        <w:rPr>
          <w:lang w:eastAsia="en-GB"/>
        </w:rPr>
        <w:t>.</w:t>
      </w:r>
      <w:r w:rsidR="004E2F67" w:rsidRPr="00DB35E6">
        <w:rPr>
          <w:lang w:eastAsia="en-GB"/>
        </w:rPr>
        <w:t xml:space="preserve"> </w:t>
      </w:r>
      <w:r w:rsidR="009B04CA">
        <w:rPr>
          <w:lang w:eastAsia="en-GB"/>
        </w:rPr>
        <w:t>T</w:t>
      </w:r>
      <w:r w:rsidR="004E2F67" w:rsidRPr="00DB35E6">
        <w:rPr>
          <w:lang w:eastAsia="en-GB"/>
        </w:rPr>
        <w:t xml:space="preserve">he associated Performance Indicators and </w:t>
      </w:r>
      <w:r w:rsidR="009B04CA">
        <w:rPr>
          <w:lang w:eastAsia="en-GB"/>
        </w:rPr>
        <w:t>m</w:t>
      </w:r>
      <w:r w:rsidR="004E2F67" w:rsidRPr="00DB35E6">
        <w:rPr>
          <w:lang w:eastAsia="en-GB"/>
        </w:rPr>
        <w:t>easures</w:t>
      </w:r>
      <w:r w:rsidR="004E2F67">
        <w:rPr>
          <w:lang w:eastAsia="en-GB"/>
        </w:rPr>
        <w:t xml:space="preserve"> for </w:t>
      </w:r>
      <w:r w:rsidR="00D94359">
        <w:rPr>
          <w:lang w:eastAsia="en-GB"/>
        </w:rPr>
        <w:t>each</w:t>
      </w:r>
      <w:r w:rsidR="004E2F67">
        <w:rPr>
          <w:lang w:eastAsia="en-GB"/>
        </w:rPr>
        <w:t xml:space="preserve"> funding </w:t>
      </w:r>
      <w:r w:rsidR="00D94359">
        <w:rPr>
          <w:lang w:eastAsia="en-GB"/>
        </w:rPr>
        <w:t xml:space="preserve">source </w:t>
      </w:r>
      <w:r w:rsidR="009B04CA">
        <w:rPr>
          <w:lang w:eastAsia="en-GB"/>
        </w:rPr>
        <w:t>are</w:t>
      </w:r>
      <w:r w:rsidR="004E2F67">
        <w:rPr>
          <w:lang w:eastAsia="en-GB"/>
        </w:rPr>
        <w:t xml:space="preserve"> provided below.</w:t>
      </w:r>
    </w:p>
    <w:p w14:paraId="1E433DCC" w14:textId="7DF1F151" w:rsidR="00825BC3" w:rsidRPr="00F12422" w:rsidRDefault="00314426" w:rsidP="00F12422">
      <w:pPr>
        <w:pStyle w:val="Heading4"/>
        <w:rPr>
          <w:lang w:eastAsia="en-GB"/>
        </w:rPr>
      </w:pPr>
      <w:r>
        <w:rPr>
          <w:rFonts w:eastAsia="Calibri"/>
          <w:lang w:eastAsia="en-GB"/>
        </w:rPr>
        <w:tab/>
      </w:r>
      <w:r w:rsidR="00A15861" w:rsidRPr="00F12422">
        <w:rPr>
          <w:rFonts w:eastAsia="Calibri"/>
          <w:lang w:eastAsia="en-GB"/>
        </w:rPr>
        <w:t>Water and Snow Safety Program</w:t>
      </w:r>
    </w:p>
    <w:p w14:paraId="477DBE70" w14:textId="2F355AC4" w:rsidR="004E2F67" w:rsidRPr="0094778D" w:rsidRDefault="004E2F67" w:rsidP="004E2F67">
      <w:pPr>
        <w:rPr>
          <w:lang w:eastAsia="en-GB"/>
        </w:rPr>
      </w:pPr>
      <w:r w:rsidRPr="00D94359">
        <w:rPr>
          <w:lang w:eastAsia="en-GB"/>
        </w:rPr>
        <w:t xml:space="preserve">Based </w:t>
      </w:r>
      <w:r w:rsidR="00BD0FD1" w:rsidRPr="00D94359">
        <w:rPr>
          <w:lang w:eastAsia="en-GB"/>
        </w:rPr>
        <w:t>on</w:t>
      </w:r>
      <w:r w:rsidRPr="00D94359">
        <w:rPr>
          <w:lang w:eastAsia="en-GB"/>
        </w:rPr>
        <w:t xml:space="preserve"> current available data and documentation, </w:t>
      </w:r>
      <w:r w:rsidR="00316470">
        <w:rPr>
          <w:lang w:eastAsia="en-GB"/>
        </w:rPr>
        <w:t>SLSA</w:t>
      </w:r>
      <w:r w:rsidRPr="00D94359">
        <w:rPr>
          <w:lang w:eastAsia="en-GB"/>
        </w:rPr>
        <w:t xml:space="preserve"> met </w:t>
      </w:r>
      <w:r w:rsidR="00D94359" w:rsidRPr="00D94359">
        <w:rPr>
          <w:lang w:eastAsia="en-GB"/>
        </w:rPr>
        <w:t>three</w:t>
      </w:r>
      <w:r w:rsidR="00942EC4">
        <w:rPr>
          <w:lang w:eastAsia="en-GB"/>
        </w:rPr>
        <w:t>-</w:t>
      </w:r>
      <w:r w:rsidR="00D94359" w:rsidRPr="00D94359">
        <w:rPr>
          <w:lang w:eastAsia="en-GB"/>
        </w:rPr>
        <w:t>quarters</w:t>
      </w:r>
      <w:r w:rsidRPr="00D94359">
        <w:rPr>
          <w:lang w:eastAsia="en-GB"/>
        </w:rPr>
        <w:t xml:space="preserve"> of Performance Indicators </w:t>
      </w:r>
      <w:r w:rsidR="00EC6D26">
        <w:rPr>
          <w:lang w:eastAsia="en-GB"/>
        </w:rPr>
        <w:t xml:space="preserve">for the WSSP </w:t>
      </w:r>
      <w:r w:rsidRPr="00D94359">
        <w:rPr>
          <w:lang w:eastAsia="en-GB"/>
        </w:rPr>
        <w:t xml:space="preserve">in </w:t>
      </w:r>
      <w:r w:rsidR="0009432F" w:rsidRPr="000F2733">
        <w:rPr>
          <w:bCs/>
        </w:rPr>
        <w:t xml:space="preserve">the </w:t>
      </w:r>
      <w:r w:rsidR="0009432F" w:rsidRPr="005246C6">
        <w:t>2021–22 and 2022–23</w:t>
      </w:r>
      <w:r w:rsidR="0009432F">
        <w:rPr>
          <w:b/>
          <w:bCs/>
        </w:rPr>
        <w:t xml:space="preserve"> </w:t>
      </w:r>
      <w:r w:rsidR="0009432F" w:rsidRPr="000F2733">
        <w:rPr>
          <w:bCs/>
        </w:rPr>
        <w:t>financial years</w:t>
      </w:r>
      <w:r w:rsidR="0009432F">
        <w:rPr>
          <w:lang w:eastAsia="en-GB"/>
        </w:rPr>
        <w:t>:</w:t>
      </w:r>
      <w:r w:rsidRPr="00D94359">
        <w:rPr>
          <w:lang w:eastAsia="en-GB"/>
        </w:rPr>
        <w:t xml:space="preserve"> see Figure </w:t>
      </w:r>
      <w:r w:rsidR="0009432F">
        <w:rPr>
          <w:lang w:eastAsia="en-GB"/>
        </w:rPr>
        <w:t>6</w:t>
      </w:r>
      <w:r w:rsidRPr="00D94359">
        <w:rPr>
          <w:lang w:eastAsia="en-GB"/>
        </w:rPr>
        <w:t xml:space="preserve">. </w:t>
      </w:r>
      <w:r w:rsidR="0009432F">
        <w:rPr>
          <w:lang w:eastAsia="en-GB"/>
        </w:rPr>
        <w:t xml:space="preserve">Table 2 </w:t>
      </w:r>
      <w:r w:rsidRPr="00D6330F">
        <w:rPr>
          <w:lang w:eastAsia="en-GB"/>
        </w:rPr>
        <w:t>provides evidence against each of the Performance Indicators across the</w:t>
      </w:r>
      <w:r w:rsidR="0009432F">
        <w:rPr>
          <w:lang w:eastAsia="en-GB"/>
        </w:rPr>
        <w:t>se</w:t>
      </w:r>
      <w:r w:rsidRPr="00D6330F">
        <w:rPr>
          <w:lang w:eastAsia="en-GB"/>
        </w:rPr>
        <w:t xml:space="preserve"> financial years.</w:t>
      </w:r>
      <w:r w:rsidRPr="0094778D">
        <w:rPr>
          <w:lang w:eastAsia="en-GB"/>
        </w:rPr>
        <w:t xml:space="preserve"> </w:t>
      </w:r>
    </w:p>
    <w:p w14:paraId="3DFFA980" w14:textId="5442C3EE" w:rsidR="004E2F67" w:rsidRDefault="00BA28C0" w:rsidP="00BA28C0">
      <w:pPr>
        <w:pStyle w:val="FigureHeading"/>
        <w:ind w:left="0" w:firstLine="0"/>
        <w:rPr>
          <w:lang w:eastAsia="en-GB"/>
        </w:rPr>
      </w:pPr>
      <w:bookmarkStart w:id="53" w:name="_Toc155888283"/>
      <w:bookmarkStart w:id="54" w:name="_Toc159238573"/>
      <w:r>
        <w:rPr>
          <w:lang w:eastAsia="en-GB"/>
        </w:rPr>
        <w:t xml:space="preserve">Figure </w:t>
      </w:r>
      <w:r w:rsidR="00EA7BED">
        <w:rPr>
          <w:lang w:eastAsia="en-GB"/>
        </w:rPr>
        <w:t>6</w:t>
      </w:r>
      <w:r>
        <w:rPr>
          <w:lang w:eastAsia="en-GB"/>
        </w:rPr>
        <w:t xml:space="preserve">. </w:t>
      </w:r>
      <w:r w:rsidR="002B19C7">
        <w:rPr>
          <w:lang w:eastAsia="en-GB"/>
        </w:rPr>
        <w:t>SLSA WSSP</w:t>
      </w:r>
      <w:r w:rsidR="004E2F67">
        <w:rPr>
          <w:lang w:eastAsia="en-GB"/>
        </w:rPr>
        <w:t xml:space="preserve"> </w:t>
      </w:r>
      <w:r w:rsidR="003E2E80">
        <w:rPr>
          <w:lang w:eastAsia="en-GB"/>
        </w:rPr>
        <w:t>P</w:t>
      </w:r>
      <w:r w:rsidR="004E2F67">
        <w:rPr>
          <w:lang w:eastAsia="en-GB"/>
        </w:rPr>
        <w:t xml:space="preserve">erformance </w:t>
      </w:r>
      <w:r w:rsidR="003E2E80">
        <w:rPr>
          <w:lang w:eastAsia="en-GB"/>
        </w:rPr>
        <w:t>I</w:t>
      </w:r>
      <w:r w:rsidR="004E2F67">
        <w:rPr>
          <w:lang w:eastAsia="en-GB"/>
        </w:rPr>
        <w:t>ndicators in FY 2021</w:t>
      </w:r>
      <w:r w:rsidR="003520D7">
        <w:rPr>
          <w:lang w:eastAsia="en-GB"/>
        </w:rPr>
        <w:t>–</w:t>
      </w:r>
      <w:r w:rsidR="004E2F67">
        <w:rPr>
          <w:lang w:eastAsia="en-GB"/>
        </w:rPr>
        <w:t>22 and FY 2022</w:t>
      </w:r>
      <w:r w:rsidR="003520D7">
        <w:rPr>
          <w:lang w:eastAsia="en-GB"/>
        </w:rPr>
        <w:t>–</w:t>
      </w:r>
      <w:r w:rsidR="004E2F67">
        <w:rPr>
          <w:lang w:eastAsia="en-GB"/>
        </w:rPr>
        <w:t>23</w:t>
      </w:r>
      <w:bookmarkEnd w:id="53"/>
      <w:bookmarkEnd w:id="54"/>
    </w:p>
    <w:p w14:paraId="14167309" w14:textId="7DA41618" w:rsidR="004E2F67" w:rsidRDefault="005759F8" w:rsidP="004E2F67">
      <w:pPr>
        <w:rPr>
          <w:lang w:eastAsia="en-GB"/>
        </w:rPr>
      </w:pPr>
      <w:r>
        <w:rPr>
          <w:noProof/>
          <w:lang w:eastAsia="en-GB"/>
        </w:rPr>
        <w:drawing>
          <wp:inline distT="0" distB="0" distL="0" distR="0" wp14:anchorId="2D9C182F" wp14:editId="5DA5DA68">
            <wp:extent cx="5077795" cy="2206935"/>
            <wp:effectExtent l="0" t="0" r="8890" b="3175"/>
            <wp:docPr id="78375456" name="Picture 2" descr="2 circular graphs indicating that the performance indicators were each 25% almost completed and 75%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5456" name="Picture 2" descr="2 circular graphs indicating that the performance indicators were each 25% almost completed and 75% comple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88857" cy="2211743"/>
                    </a:xfrm>
                    <a:prstGeom prst="rect">
                      <a:avLst/>
                    </a:prstGeom>
                    <a:noFill/>
                  </pic:spPr>
                </pic:pic>
              </a:graphicData>
            </a:graphic>
          </wp:inline>
        </w:drawing>
      </w:r>
    </w:p>
    <w:p w14:paraId="3257A283" w14:textId="17CA3643" w:rsidR="00A15861" w:rsidRPr="00A15861" w:rsidRDefault="00C00092" w:rsidP="00825BC3">
      <w:pPr>
        <w:pStyle w:val="TableHeading"/>
        <w:rPr>
          <w:lang w:eastAsia="en-GB"/>
        </w:rPr>
      </w:pPr>
      <w:bookmarkStart w:id="55" w:name="_Toc155888290"/>
      <w:bookmarkStart w:id="56" w:name="_Toc159238561"/>
      <w:r>
        <w:rPr>
          <w:lang w:eastAsia="en-GB"/>
        </w:rPr>
        <w:t xml:space="preserve">SLSA WSSP </w:t>
      </w:r>
      <w:r w:rsidR="001A7B22">
        <w:rPr>
          <w:lang w:eastAsia="en-GB"/>
        </w:rPr>
        <w:t>P</w:t>
      </w:r>
      <w:r>
        <w:rPr>
          <w:lang w:eastAsia="en-GB"/>
        </w:rPr>
        <w:t xml:space="preserve">erformance </w:t>
      </w:r>
      <w:r w:rsidR="001A7B22">
        <w:rPr>
          <w:lang w:eastAsia="en-GB"/>
        </w:rPr>
        <w:t>I</w:t>
      </w:r>
      <w:r>
        <w:rPr>
          <w:lang w:eastAsia="en-GB"/>
        </w:rPr>
        <w:t>ndicators in FY 2021</w:t>
      </w:r>
      <w:r w:rsidR="003520D7">
        <w:rPr>
          <w:lang w:eastAsia="en-GB"/>
        </w:rPr>
        <w:t>–</w:t>
      </w:r>
      <w:r>
        <w:rPr>
          <w:lang w:eastAsia="en-GB"/>
        </w:rPr>
        <w:t>22 and FY 2022</w:t>
      </w:r>
      <w:r w:rsidR="003520D7">
        <w:rPr>
          <w:lang w:eastAsia="en-GB"/>
        </w:rPr>
        <w:t>–</w:t>
      </w:r>
      <w:r>
        <w:rPr>
          <w:lang w:eastAsia="en-GB"/>
        </w:rPr>
        <w:t>23</w:t>
      </w:r>
      <w:bookmarkEnd w:id="55"/>
      <w:bookmarkEnd w:id="56"/>
    </w:p>
    <w:tbl>
      <w:tblPr>
        <w:tblStyle w:val="ARTDTable"/>
        <w:tblW w:w="0" w:type="auto"/>
        <w:tblLook w:val="04A0" w:firstRow="1" w:lastRow="0" w:firstColumn="1" w:lastColumn="0" w:noHBand="0" w:noVBand="1"/>
      </w:tblPr>
      <w:tblGrid>
        <w:gridCol w:w="1786"/>
        <w:gridCol w:w="1276"/>
        <w:gridCol w:w="2551"/>
        <w:gridCol w:w="2550"/>
      </w:tblGrid>
      <w:tr w:rsidR="00C00092" w14:paraId="6C2D6DC6" w14:textId="77777777" w:rsidTr="00F12422">
        <w:trPr>
          <w:cnfStyle w:val="100000000000" w:firstRow="1" w:lastRow="0" w:firstColumn="0" w:lastColumn="0" w:oddVBand="0" w:evenVBand="0" w:oddHBand="0" w:evenHBand="0" w:firstRowFirstColumn="0" w:firstRowLastColumn="0" w:lastRowFirstColumn="0" w:lastRowLastColumn="0"/>
          <w:cantSplit/>
          <w:tblHeader/>
        </w:trPr>
        <w:tc>
          <w:tcPr>
            <w:tcW w:w="1786" w:type="dxa"/>
          </w:tcPr>
          <w:p w14:paraId="3C8BF818" w14:textId="77777777" w:rsidR="00C00092" w:rsidRPr="00EA6D10" w:rsidRDefault="00C00092" w:rsidP="00BD0FD1">
            <w:pPr>
              <w:pStyle w:val="ListNumber"/>
              <w:numPr>
                <w:ilvl w:val="0"/>
                <w:numId w:val="0"/>
              </w:numPr>
              <w:rPr>
                <w:color w:val="0D3C4A"/>
              </w:rPr>
            </w:pPr>
            <w:r w:rsidRPr="00EA6D10">
              <w:rPr>
                <w:color w:val="0D3C4A"/>
              </w:rPr>
              <w:t>Action</w:t>
            </w:r>
          </w:p>
        </w:tc>
        <w:tc>
          <w:tcPr>
            <w:tcW w:w="1276" w:type="dxa"/>
          </w:tcPr>
          <w:p w14:paraId="60B996FF" w14:textId="3F327333" w:rsidR="00C00092" w:rsidRPr="00EA6D10" w:rsidRDefault="00C00092" w:rsidP="00BD0FD1">
            <w:pPr>
              <w:pStyle w:val="ListNumber"/>
              <w:numPr>
                <w:ilvl w:val="0"/>
                <w:numId w:val="0"/>
              </w:numPr>
              <w:rPr>
                <w:color w:val="0D3C4A"/>
              </w:rPr>
            </w:pPr>
            <w:r w:rsidRPr="00EA6D10">
              <w:rPr>
                <w:color w:val="0D3C4A"/>
              </w:rPr>
              <w:t xml:space="preserve">PI &amp; </w:t>
            </w:r>
            <w:r w:rsidR="008D3B34" w:rsidRPr="00EA6D10">
              <w:rPr>
                <w:color w:val="0D3C4A"/>
              </w:rPr>
              <w:t>m</w:t>
            </w:r>
            <w:r w:rsidRPr="00EA6D10">
              <w:rPr>
                <w:color w:val="0D3C4A"/>
              </w:rPr>
              <w:t>easure</w:t>
            </w:r>
          </w:p>
        </w:tc>
        <w:tc>
          <w:tcPr>
            <w:tcW w:w="2551" w:type="dxa"/>
          </w:tcPr>
          <w:p w14:paraId="4AE28C27" w14:textId="0D7A3FE6" w:rsidR="00C00092" w:rsidRPr="00EA6D10" w:rsidRDefault="00C00092" w:rsidP="00BD0FD1">
            <w:pPr>
              <w:pStyle w:val="ListNumber"/>
              <w:numPr>
                <w:ilvl w:val="0"/>
                <w:numId w:val="0"/>
              </w:numPr>
              <w:rPr>
                <w:color w:val="0D3C4A"/>
              </w:rPr>
            </w:pPr>
            <w:r w:rsidRPr="00EA6D10">
              <w:rPr>
                <w:color w:val="0D3C4A"/>
              </w:rPr>
              <w:t>FY</w:t>
            </w:r>
            <w:r w:rsidR="008D3B34" w:rsidRPr="00EA6D10">
              <w:rPr>
                <w:color w:val="0D3C4A"/>
              </w:rPr>
              <w:t xml:space="preserve"> </w:t>
            </w:r>
            <w:r w:rsidRPr="00EA6D10">
              <w:rPr>
                <w:color w:val="0D3C4A"/>
              </w:rPr>
              <w:t>2021</w:t>
            </w:r>
            <w:r w:rsidR="008D3B34" w:rsidRPr="00EA6D10">
              <w:rPr>
                <w:color w:val="0D3C4A"/>
              </w:rPr>
              <w:t>–</w:t>
            </w:r>
            <w:r w:rsidRPr="00EA6D10">
              <w:rPr>
                <w:color w:val="0D3C4A"/>
              </w:rPr>
              <w:t>22</w:t>
            </w:r>
          </w:p>
          <w:p w14:paraId="70279400" w14:textId="77777777" w:rsidR="00C00092" w:rsidRPr="00EA6D10" w:rsidRDefault="00C00092" w:rsidP="00BD0FD1">
            <w:pPr>
              <w:pStyle w:val="ListNumber"/>
              <w:numPr>
                <w:ilvl w:val="0"/>
                <w:numId w:val="0"/>
              </w:numPr>
              <w:rPr>
                <w:color w:val="0D3C4A"/>
              </w:rPr>
            </w:pPr>
            <w:r w:rsidRPr="00EA6D10">
              <w:rPr>
                <w:color w:val="0D3C4A"/>
              </w:rPr>
              <w:t>Progress against actions</w:t>
            </w:r>
          </w:p>
        </w:tc>
        <w:tc>
          <w:tcPr>
            <w:tcW w:w="2550" w:type="dxa"/>
          </w:tcPr>
          <w:p w14:paraId="0C399DDA" w14:textId="25F22243" w:rsidR="00C00092" w:rsidRPr="00EA6D10" w:rsidRDefault="00C00092" w:rsidP="00BD0FD1">
            <w:pPr>
              <w:pStyle w:val="ListNumber"/>
              <w:numPr>
                <w:ilvl w:val="0"/>
                <w:numId w:val="0"/>
              </w:numPr>
              <w:rPr>
                <w:color w:val="0D3C4A"/>
              </w:rPr>
            </w:pPr>
            <w:r w:rsidRPr="00EA6D10">
              <w:rPr>
                <w:color w:val="0D3C4A"/>
              </w:rPr>
              <w:t>FY</w:t>
            </w:r>
            <w:r w:rsidR="008D3B34" w:rsidRPr="00EA6D10">
              <w:rPr>
                <w:color w:val="0D3C4A"/>
              </w:rPr>
              <w:t xml:space="preserve"> </w:t>
            </w:r>
            <w:r w:rsidRPr="00EA6D10">
              <w:rPr>
                <w:color w:val="0D3C4A"/>
              </w:rPr>
              <w:t>2022</w:t>
            </w:r>
            <w:r w:rsidR="008D3B34" w:rsidRPr="00EA6D10">
              <w:rPr>
                <w:color w:val="0D3C4A"/>
              </w:rPr>
              <w:t>–</w:t>
            </w:r>
            <w:r w:rsidRPr="00EA6D10">
              <w:rPr>
                <w:color w:val="0D3C4A"/>
              </w:rPr>
              <w:t>23</w:t>
            </w:r>
          </w:p>
          <w:p w14:paraId="1969619B" w14:textId="77777777" w:rsidR="00C00092" w:rsidRPr="00EA6D10" w:rsidRDefault="00C00092" w:rsidP="00BD0FD1">
            <w:pPr>
              <w:pStyle w:val="ListNumber"/>
              <w:numPr>
                <w:ilvl w:val="0"/>
                <w:numId w:val="0"/>
              </w:numPr>
              <w:rPr>
                <w:color w:val="0D3C4A"/>
              </w:rPr>
            </w:pPr>
            <w:r w:rsidRPr="00EA6D10">
              <w:rPr>
                <w:color w:val="0D3C4A"/>
              </w:rPr>
              <w:t>Progress against actions</w:t>
            </w:r>
          </w:p>
        </w:tc>
      </w:tr>
      <w:tr w:rsidR="00C00092" w14:paraId="1D62A410" w14:textId="77777777" w:rsidTr="00F12422">
        <w:trPr>
          <w:cnfStyle w:val="000000100000" w:firstRow="0" w:lastRow="0" w:firstColumn="0" w:lastColumn="0" w:oddVBand="0" w:evenVBand="0" w:oddHBand="1" w:evenHBand="0" w:firstRowFirstColumn="0" w:firstRowLastColumn="0" w:lastRowFirstColumn="0" w:lastRowLastColumn="0"/>
          <w:cantSplit/>
        </w:trPr>
        <w:tc>
          <w:tcPr>
            <w:tcW w:w="1786" w:type="dxa"/>
          </w:tcPr>
          <w:p w14:paraId="25D9418A" w14:textId="08D4D696" w:rsidR="00C00092" w:rsidRDefault="00C00092" w:rsidP="00BD0FD1">
            <w:pPr>
              <w:pStyle w:val="ListNumber"/>
              <w:numPr>
                <w:ilvl w:val="0"/>
                <w:numId w:val="0"/>
              </w:numPr>
            </w:pPr>
            <w:r w:rsidRPr="005B4242">
              <w:t xml:space="preserve">Complete emergency actions as required in areas and </w:t>
            </w:r>
            <w:r w:rsidR="00432024">
              <w:t xml:space="preserve">at </w:t>
            </w:r>
            <w:r w:rsidRPr="005B4242">
              <w:t>times patrolled by surf clubs</w:t>
            </w:r>
          </w:p>
        </w:tc>
        <w:tc>
          <w:tcPr>
            <w:tcW w:w="1276" w:type="dxa"/>
          </w:tcPr>
          <w:p w14:paraId="1AB4014F" w14:textId="77777777" w:rsidR="00C00092" w:rsidRDefault="00C00092" w:rsidP="00BD0FD1">
            <w:pPr>
              <w:pStyle w:val="ListNumber"/>
              <w:numPr>
                <w:ilvl w:val="0"/>
                <w:numId w:val="0"/>
              </w:numPr>
            </w:pPr>
            <w:r w:rsidRPr="005B4242">
              <w:t>As required</w:t>
            </w:r>
          </w:p>
        </w:tc>
        <w:tc>
          <w:tcPr>
            <w:tcW w:w="2551" w:type="dxa"/>
          </w:tcPr>
          <w:p w14:paraId="06A2F3B1" w14:textId="77777777" w:rsidR="00C00092" w:rsidRDefault="00C00092" w:rsidP="00BD0FD1">
            <w:pPr>
              <w:pStyle w:val="ListNumber"/>
              <w:numPr>
                <w:ilvl w:val="0"/>
                <w:numId w:val="0"/>
              </w:numPr>
            </w:pPr>
            <w:r w:rsidRPr="00E934B4">
              <w:rPr>
                <w:b/>
                <w:bCs/>
              </w:rPr>
              <w:t>Completed</w:t>
            </w:r>
            <w:r>
              <w:t xml:space="preserve"> – SLSA (clubs, support operations and lifeguards) performed 8,916 rescues and 58,390 first aid treatments.</w:t>
            </w:r>
          </w:p>
        </w:tc>
        <w:tc>
          <w:tcPr>
            <w:tcW w:w="2550" w:type="dxa"/>
          </w:tcPr>
          <w:p w14:paraId="1BEA5BF3" w14:textId="77777777" w:rsidR="00C00092" w:rsidRDefault="00C00092" w:rsidP="00BD0FD1">
            <w:pPr>
              <w:pStyle w:val="ListNumber"/>
              <w:numPr>
                <w:ilvl w:val="0"/>
                <w:numId w:val="0"/>
              </w:numPr>
            </w:pPr>
            <w:r w:rsidRPr="00E934B4">
              <w:rPr>
                <w:b/>
                <w:bCs/>
              </w:rPr>
              <w:t>Completed</w:t>
            </w:r>
            <w:r>
              <w:t xml:space="preserve"> – SLSA (clubs, support operations and lifeguards) performed 9,297 rescues and 40,574 first aid treatments.</w:t>
            </w:r>
          </w:p>
        </w:tc>
      </w:tr>
      <w:tr w:rsidR="00C00092" w14:paraId="0F2249EF" w14:textId="77777777" w:rsidTr="00F12422">
        <w:trPr>
          <w:cnfStyle w:val="000000010000" w:firstRow="0" w:lastRow="0" w:firstColumn="0" w:lastColumn="0" w:oddVBand="0" w:evenVBand="0" w:oddHBand="0" w:evenHBand="1" w:firstRowFirstColumn="0" w:firstRowLastColumn="0" w:lastRowFirstColumn="0" w:lastRowLastColumn="0"/>
          <w:cantSplit/>
        </w:trPr>
        <w:tc>
          <w:tcPr>
            <w:tcW w:w="1786" w:type="dxa"/>
          </w:tcPr>
          <w:p w14:paraId="6C3CAB0A" w14:textId="5EC05251" w:rsidR="00C00092" w:rsidRDefault="00C00092" w:rsidP="00BD0FD1">
            <w:pPr>
              <w:pStyle w:val="ListNumber"/>
              <w:numPr>
                <w:ilvl w:val="0"/>
                <w:numId w:val="0"/>
              </w:numPr>
            </w:pPr>
            <w:r w:rsidRPr="00634ACB">
              <w:t>Complete preventative actions, such as issuing public warnings to avoid dangerous and/or unpatrolled areas that increase the change of harm</w:t>
            </w:r>
            <w:r w:rsidR="00432024">
              <w:t>,</w:t>
            </w:r>
            <w:r w:rsidRPr="00634ACB">
              <w:t xml:space="preserve"> or result in distress or drowning</w:t>
            </w:r>
          </w:p>
        </w:tc>
        <w:tc>
          <w:tcPr>
            <w:tcW w:w="1276" w:type="dxa"/>
          </w:tcPr>
          <w:p w14:paraId="6E7A856F" w14:textId="77777777" w:rsidR="00C00092" w:rsidRDefault="00C00092" w:rsidP="00BD0FD1">
            <w:pPr>
              <w:pStyle w:val="ListNumber"/>
              <w:numPr>
                <w:ilvl w:val="0"/>
                <w:numId w:val="0"/>
              </w:numPr>
            </w:pPr>
            <w:r w:rsidRPr="00634ACB">
              <w:t>Over 1,000,000 preventative actions</w:t>
            </w:r>
          </w:p>
        </w:tc>
        <w:tc>
          <w:tcPr>
            <w:tcW w:w="2551" w:type="dxa"/>
          </w:tcPr>
          <w:p w14:paraId="6D5DD541" w14:textId="77777777" w:rsidR="00C00092" w:rsidRPr="00CC0B33" w:rsidRDefault="00C00092" w:rsidP="00BD0FD1">
            <w:pPr>
              <w:pStyle w:val="ListNumber"/>
              <w:numPr>
                <w:ilvl w:val="0"/>
                <w:numId w:val="0"/>
              </w:numPr>
              <w:rPr>
                <w:color w:val="FF0000"/>
              </w:rPr>
            </w:pPr>
            <w:r w:rsidRPr="007B26A1">
              <w:rPr>
                <w:b/>
                <w:bCs/>
              </w:rPr>
              <w:t>Completed</w:t>
            </w:r>
            <w:r>
              <w:t xml:space="preserve"> – SLSA (clubs, support operations and lifeguards) performed 1,634,223 preventative actions.</w:t>
            </w:r>
          </w:p>
        </w:tc>
        <w:tc>
          <w:tcPr>
            <w:tcW w:w="2550" w:type="dxa"/>
          </w:tcPr>
          <w:p w14:paraId="5F0030FC" w14:textId="77777777" w:rsidR="00C00092" w:rsidRDefault="00C00092" w:rsidP="00BD0FD1">
            <w:pPr>
              <w:pStyle w:val="ListNumber"/>
              <w:numPr>
                <w:ilvl w:val="0"/>
                <w:numId w:val="0"/>
              </w:numPr>
            </w:pPr>
            <w:r w:rsidRPr="007B26A1">
              <w:rPr>
                <w:b/>
                <w:bCs/>
              </w:rPr>
              <w:t>Completed</w:t>
            </w:r>
            <w:r>
              <w:t xml:space="preserve"> – SLSA (clubs, support operations and lifeguards) performed 1,921,916 preventative actions.</w:t>
            </w:r>
          </w:p>
        </w:tc>
      </w:tr>
      <w:tr w:rsidR="00C00092" w14:paraId="469FE477" w14:textId="77777777" w:rsidTr="00F12422">
        <w:trPr>
          <w:cnfStyle w:val="000000100000" w:firstRow="0" w:lastRow="0" w:firstColumn="0" w:lastColumn="0" w:oddVBand="0" w:evenVBand="0" w:oddHBand="1" w:evenHBand="0" w:firstRowFirstColumn="0" w:firstRowLastColumn="0" w:lastRowFirstColumn="0" w:lastRowLastColumn="0"/>
          <w:cantSplit/>
        </w:trPr>
        <w:tc>
          <w:tcPr>
            <w:tcW w:w="1786" w:type="dxa"/>
          </w:tcPr>
          <w:p w14:paraId="317B1E5B" w14:textId="551937A9" w:rsidR="00C00092" w:rsidRDefault="00C00092" w:rsidP="00BD0FD1">
            <w:pPr>
              <w:pStyle w:val="ListNumber"/>
              <w:numPr>
                <w:ilvl w:val="0"/>
                <w:numId w:val="0"/>
              </w:numPr>
            </w:pPr>
            <w:r w:rsidRPr="00634ACB">
              <w:lastRenderedPageBreak/>
              <w:t>Number of surf lifesaving club affiliations</w:t>
            </w:r>
          </w:p>
        </w:tc>
        <w:tc>
          <w:tcPr>
            <w:tcW w:w="1276" w:type="dxa"/>
          </w:tcPr>
          <w:p w14:paraId="5B485C4D" w14:textId="77777777" w:rsidR="00C00092" w:rsidRDefault="00C00092" w:rsidP="00BD0FD1">
            <w:pPr>
              <w:pStyle w:val="ListNumber"/>
              <w:numPr>
                <w:ilvl w:val="0"/>
                <w:numId w:val="0"/>
              </w:numPr>
            </w:pPr>
            <w:r w:rsidRPr="00634ACB">
              <w:t>At least 250 clubs</w:t>
            </w:r>
          </w:p>
        </w:tc>
        <w:tc>
          <w:tcPr>
            <w:tcW w:w="2551" w:type="dxa"/>
          </w:tcPr>
          <w:p w14:paraId="0209EE9C" w14:textId="437927A2" w:rsidR="00C00092" w:rsidRDefault="00C00092" w:rsidP="00BD0FD1">
            <w:pPr>
              <w:pStyle w:val="ListNumber"/>
              <w:numPr>
                <w:ilvl w:val="0"/>
                <w:numId w:val="0"/>
              </w:numPr>
            </w:pPr>
            <w:r w:rsidRPr="00A405D3">
              <w:rPr>
                <w:b/>
                <w:bCs/>
              </w:rPr>
              <w:t>Completed</w:t>
            </w:r>
            <w:r>
              <w:t xml:space="preserve"> – </w:t>
            </w:r>
            <w:r w:rsidR="00763113">
              <w:t xml:space="preserve">There are </w:t>
            </w:r>
            <w:r>
              <w:t xml:space="preserve">314 </w:t>
            </w:r>
            <w:r w:rsidR="00763113">
              <w:t>c</w:t>
            </w:r>
            <w:r>
              <w:t>lubs across all states and territories.</w:t>
            </w:r>
          </w:p>
        </w:tc>
        <w:tc>
          <w:tcPr>
            <w:tcW w:w="2550" w:type="dxa"/>
          </w:tcPr>
          <w:p w14:paraId="55314840" w14:textId="19F25882" w:rsidR="00C00092" w:rsidRDefault="00C00092" w:rsidP="00BD0FD1">
            <w:pPr>
              <w:pStyle w:val="ListNumber"/>
              <w:numPr>
                <w:ilvl w:val="0"/>
                <w:numId w:val="0"/>
              </w:numPr>
            </w:pPr>
            <w:r w:rsidRPr="00A405D3">
              <w:rPr>
                <w:b/>
                <w:bCs/>
              </w:rPr>
              <w:t>Completed</w:t>
            </w:r>
            <w:r>
              <w:t xml:space="preserve"> – </w:t>
            </w:r>
            <w:r w:rsidR="00763113">
              <w:t xml:space="preserve">There are </w:t>
            </w:r>
            <w:r>
              <w:t xml:space="preserve">315 </w:t>
            </w:r>
            <w:r w:rsidR="00763113">
              <w:t>c</w:t>
            </w:r>
            <w:r>
              <w:t>lubs across all states and territories.</w:t>
            </w:r>
          </w:p>
        </w:tc>
      </w:tr>
      <w:tr w:rsidR="00C00092" w14:paraId="1CB6051E" w14:textId="77777777" w:rsidTr="00F12422">
        <w:trPr>
          <w:cnfStyle w:val="000000010000" w:firstRow="0" w:lastRow="0" w:firstColumn="0" w:lastColumn="0" w:oddVBand="0" w:evenVBand="0" w:oddHBand="0" w:evenHBand="1" w:firstRowFirstColumn="0" w:firstRowLastColumn="0" w:lastRowFirstColumn="0" w:lastRowLastColumn="0"/>
          <w:cantSplit/>
        </w:trPr>
        <w:tc>
          <w:tcPr>
            <w:tcW w:w="1786" w:type="dxa"/>
          </w:tcPr>
          <w:p w14:paraId="7F0C7F8B" w14:textId="013A20DD" w:rsidR="00C00092" w:rsidRDefault="00C00092" w:rsidP="00BD0FD1">
            <w:pPr>
              <w:pStyle w:val="ListNumber"/>
              <w:numPr>
                <w:ilvl w:val="0"/>
                <w:numId w:val="0"/>
              </w:numPr>
            </w:pPr>
            <w:r>
              <w:t xml:space="preserve">Number of qualified </w:t>
            </w:r>
            <w:r w:rsidR="00763113">
              <w:t>l</w:t>
            </w:r>
            <w:r>
              <w:t>ifesavers across beaches and coastal water recreation areas</w:t>
            </w:r>
          </w:p>
        </w:tc>
        <w:tc>
          <w:tcPr>
            <w:tcW w:w="1276" w:type="dxa"/>
          </w:tcPr>
          <w:p w14:paraId="1D86014B" w14:textId="77777777" w:rsidR="00C00092" w:rsidRDefault="00C00092" w:rsidP="00BD0FD1">
            <w:pPr>
              <w:pStyle w:val="ListNumber"/>
              <w:numPr>
                <w:ilvl w:val="0"/>
                <w:numId w:val="0"/>
              </w:numPr>
            </w:pPr>
            <w:r>
              <w:t>Maintain current numbers</w:t>
            </w:r>
          </w:p>
        </w:tc>
        <w:tc>
          <w:tcPr>
            <w:tcW w:w="2551" w:type="dxa"/>
          </w:tcPr>
          <w:p w14:paraId="38EC4F39" w14:textId="47061529" w:rsidR="00C00092" w:rsidRPr="0030175F" w:rsidRDefault="000B7DF5" w:rsidP="00BD0FD1">
            <w:pPr>
              <w:pStyle w:val="ListNumber"/>
              <w:numPr>
                <w:ilvl w:val="0"/>
                <w:numId w:val="0"/>
              </w:numPr>
            </w:pPr>
            <w:r>
              <w:rPr>
                <w:b/>
                <w:bCs/>
              </w:rPr>
              <w:t xml:space="preserve">Almost </w:t>
            </w:r>
            <w:r w:rsidR="00C00092" w:rsidRPr="006131B0">
              <w:rPr>
                <w:b/>
                <w:bCs/>
              </w:rPr>
              <w:t>completed</w:t>
            </w:r>
            <w:r w:rsidR="00C00092">
              <w:t xml:space="preserve"> – </w:t>
            </w:r>
            <w:r w:rsidR="00763113">
              <w:t>The t</w:t>
            </w:r>
            <w:r w:rsidR="00C00092">
              <w:t xml:space="preserve">otal </w:t>
            </w:r>
            <w:r w:rsidR="00763113">
              <w:t xml:space="preserve">number of </w:t>
            </w:r>
            <w:r w:rsidR="003E25F3">
              <w:t xml:space="preserve">qualified </w:t>
            </w:r>
            <w:r w:rsidR="00C00092">
              <w:t xml:space="preserve">lifesavers for </w:t>
            </w:r>
            <w:r w:rsidR="00763113">
              <w:t xml:space="preserve">FY </w:t>
            </w:r>
            <w:r w:rsidR="00C00092">
              <w:t>2021</w:t>
            </w:r>
            <w:r w:rsidR="00763113">
              <w:t>–</w:t>
            </w:r>
            <w:r w:rsidR="00C00092">
              <w:t>22 was 44,272</w:t>
            </w:r>
            <w:r w:rsidR="00763113">
              <w:t>,</w:t>
            </w:r>
            <w:r w:rsidR="00C00092">
              <w:t xml:space="preserve"> which is less than </w:t>
            </w:r>
            <w:r w:rsidR="00EC5A35">
              <w:t xml:space="preserve">the number for </w:t>
            </w:r>
            <w:r w:rsidR="00763113">
              <w:t xml:space="preserve">FY </w:t>
            </w:r>
            <w:r w:rsidR="00C00092">
              <w:t>2020</w:t>
            </w:r>
            <w:r w:rsidR="00763113">
              <w:t>–</w:t>
            </w:r>
            <w:r w:rsidR="00C00092">
              <w:t>21 (45,205)</w:t>
            </w:r>
            <w:r w:rsidR="00763113">
              <w:t>.</w:t>
            </w:r>
          </w:p>
        </w:tc>
        <w:tc>
          <w:tcPr>
            <w:tcW w:w="2550" w:type="dxa"/>
          </w:tcPr>
          <w:p w14:paraId="3AF2906E" w14:textId="01DD857A" w:rsidR="00C00092" w:rsidRDefault="000B7DF5" w:rsidP="00BD0FD1">
            <w:pPr>
              <w:pStyle w:val="ListNumber"/>
              <w:numPr>
                <w:ilvl w:val="0"/>
                <w:numId w:val="0"/>
              </w:numPr>
            </w:pPr>
            <w:r>
              <w:rPr>
                <w:b/>
                <w:bCs/>
              </w:rPr>
              <w:t>Almost</w:t>
            </w:r>
            <w:r w:rsidRPr="006131B0">
              <w:rPr>
                <w:b/>
                <w:bCs/>
              </w:rPr>
              <w:t xml:space="preserve"> </w:t>
            </w:r>
            <w:r w:rsidR="00C00092" w:rsidRPr="006131B0">
              <w:rPr>
                <w:b/>
                <w:bCs/>
              </w:rPr>
              <w:t>completed</w:t>
            </w:r>
            <w:r w:rsidR="00C00092">
              <w:t xml:space="preserve"> – T</w:t>
            </w:r>
            <w:r w:rsidR="00763113">
              <w:t>he t</w:t>
            </w:r>
            <w:r w:rsidR="00C00092">
              <w:t xml:space="preserve">otal </w:t>
            </w:r>
            <w:r w:rsidR="00763113">
              <w:t xml:space="preserve">number of </w:t>
            </w:r>
            <w:r w:rsidR="003E25F3">
              <w:t xml:space="preserve">qualified </w:t>
            </w:r>
            <w:r w:rsidR="00C00092">
              <w:t xml:space="preserve">lifesavers for </w:t>
            </w:r>
            <w:r w:rsidR="00763113">
              <w:t xml:space="preserve">FY </w:t>
            </w:r>
            <w:r w:rsidR="00C00092">
              <w:t>2022</w:t>
            </w:r>
            <w:r w:rsidR="00763113">
              <w:t>–</w:t>
            </w:r>
            <w:r w:rsidR="00C00092">
              <w:t>23 was 41,504</w:t>
            </w:r>
            <w:r w:rsidR="00763113">
              <w:t>,</w:t>
            </w:r>
            <w:r w:rsidR="00C00092">
              <w:t xml:space="preserve"> which is less than</w:t>
            </w:r>
            <w:r w:rsidR="00EC5A35">
              <w:t xml:space="preserve"> the number for</w:t>
            </w:r>
            <w:r w:rsidR="00C00092">
              <w:t xml:space="preserve"> </w:t>
            </w:r>
            <w:r w:rsidR="00763113">
              <w:t xml:space="preserve">FY </w:t>
            </w:r>
            <w:r w:rsidR="00C00092">
              <w:t>2021</w:t>
            </w:r>
            <w:r w:rsidR="00763113">
              <w:t>–</w:t>
            </w:r>
            <w:r w:rsidR="00C00092">
              <w:t>22 (44,272)</w:t>
            </w:r>
            <w:r w:rsidR="00EC5A35">
              <w:t>.</w:t>
            </w:r>
          </w:p>
          <w:p w14:paraId="56D1FCBE" w14:textId="77777777" w:rsidR="00EC5A35" w:rsidRDefault="00EC5A35" w:rsidP="00BD0FD1">
            <w:pPr>
              <w:pStyle w:val="ListNumber"/>
              <w:numPr>
                <w:ilvl w:val="0"/>
                <w:numId w:val="0"/>
              </w:numPr>
            </w:pPr>
          </w:p>
          <w:p w14:paraId="34466DF1" w14:textId="552E96CC" w:rsidR="00EB30AA" w:rsidRDefault="00EB30AA" w:rsidP="00BD0FD1">
            <w:pPr>
              <w:pStyle w:val="ListNumber"/>
              <w:numPr>
                <w:ilvl w:val="0"/>
                <w:numId w:val="0"/>
              </w:numPr>
              <w:rPr>
                <w:b/>
                <w:bCs/>
              </w:rPr>
            </w:pPr>
            <w:r w:rsidRPr="007B2780">
              <w:rPr>
                <w:color w:val="auto"/>
              </w:rPr>
              <w:t>Note</w:t>
            </w:r>
            <w:r w:rsidR="00EC5A35">
              <w:rPr>
                <w:color w:val="auto"/>
              </w:rPr>
              <w:t>:</w:t>
            </w:r>
            <w:r w:rsidRPr="007B2780">
              <w:rPr>
                <w:color w:val="auto"/>
              </w:rPr>
              <w:t xml:space="preserve"> </w:t>
            </w:r>
            <w:r w:rsidR="00EC5A35">
              <w:rPr>
                <w:color w:val="auto"/>
              </w:rPr>
              <w:t>A</w:t>
            </w:r>
            <w:r w:rsidRPr="007B2780">
              <w:rPr>
                <w:color w:val="auto"/>
              </w:rPr>
              <w:t xml:space="preserve">lthough the number of qualified lifesavers has decreased, there has been a 2% increase in active </w:t>
            </w:r>
            <w:r w:rsidR="009875BA">
              <w:rPr>
                <w:color w:val="auto"/>
              </w:rPr>
              <w:t>members aged</w:t>
            </w:r>
            <w:r w:rsidR="00766700">
              <w:rPr>
                <w:color w:val="auto"/>
              </w:rPr>
              <w:t xml:space="preserve"> </w:t>
            </w:r>
            <w:r w:rsidRPr="007B2780">
              <w:rPr>
                <w:color w:val="auto"/>
              </w:rPr>
              <w:t>15</w:t>
            </w:r>
            <w:r w:rsidR="003E25F3">
              <w:rPr>
                <w:color w:val="auto"/>
              </w:rPr>
              <w:t>–</w:t>
            </w:r>
            <w:r w:rsidRPr="007B2780">
              <w:rPr>
                <w:color w:val="auto"/>
              </w:rPr>
              <w:t>18</w:t>
            </w:r>
            <w:r w:rsidR="00766700">
              <w:rPr>
                <w:color w:val="auto"/>
              </w:rPr>
              <w:t xml:space="preserve"> years</w:t>
            </w:r>
            <w:r w:rsidRPr="007B2780">
              <w:rPr>
                <w:color w:val="auto"/>
              </w:rPr>
              <w:t xml:space="preserve">. The number of patrol hours also increased from over 1.3 million hours </w:t>
            </w:r>
            <w:r w:rsidR="00EC5A35">
              <w:rPr>
                <w:color w:val="auto"/>
              </w:rPr>
              <w:t xml:space="preserve">in </w:t>
            </w:r>
            <w:r w:rsidR="00EC5A35">
              <w:t>FY 202</w:t>
            </w:r>
            <w:r w:rsidR="003E25F3">
              <w:t>1</w:t>
            </w:r>
            <w:r w:rsidR="00EC5A35">
              <w:t>–2</w:t>
            </w:r>
            <w:r w:rsidR="003E25F3">
              <w:t>2</w:t>
            </w:r>
            <w:r w:rsidR="00EC5A35">
              <w:t xml:space="preserve"> </w:t>
            </w:r>
            <w:r w:rsidRPr="007B2780">
              <w:rPr>
                <w:color w:val="auto"/>
              </w:rPr>
              <w:t>to more than 1.4 million patrol hours</w:t>
            </w:r>
            <w:r w:rsidR="00EC5A35">
              <w:rPr>
                <w:color w:val="auto"/>
              </w:rPr>
              <w:t xml:space="preserve"> in </w:t>
            </w:r>
            <w:r w:rsidR="00EC5A35">
              <w:t>FY 2022–2</w:t>
            </w:r>
            <w:r w:rsidR="003E25F3">
              <w:t>3</w:t>
            </w:r>
            <w:r w:rsidRPr="007B2780">
              <w:rPr>
                <w:color w:val="auto"/>
              </w:rPr>
              <w:t>.</w:t>
            </w:r>
          </w:p>
        </w:tc>
      </w:tr>
    </w:tbl>
    <w:p w14:paraId="5E803B0C" w14:textId="56AD5292" w:rsidR="00A15861" w:rsidRPr="00F12422" w:rsidRDefault="00E44942" w:rsidP="00F12422">
      <w:pPr>
        <w:pStyle w:val="Heading4"/>
        <w:ind w:firstLine="737"/>
        <w:rPr>
          <w:lang w:eastAsia="en-GB"/>
        </w:rPr>
      </w:pPr>
      <w:r>
        <w:t xml:space="preserve">Surf Life Saving Australia </w:t>
      </w:r>
      <w:r w:rsidR="00A15861" w:rsidRPr="00F12422">
        <w:rPr>
          <w:rFonts w:eastAsia="Calibri"/>
          <w:lang w:eastAsia="en-GB"/>
        </w:rPr>
        <w:t>Training Measure</w:t>
      </w:r>
    </w:p>
    <w:p w14:paraId="4CAAFDB4" w14:textId="2BD0C01E" w:rsidR="00111B71" w:rsidRPr="00D94359" w:rsidRDefault="00111B71" w:rsidP="00111B71">
      <w:pPr>
        <w:rPr>
          <w:lang w:eastAsia="en-GB"/>
        </w:rPr>
      </w:pPr>
      <w:r w:rsidRPr="009E3726">
        <w:rPr>
          <w:lang w:eastAsia="en-GB"/>
        </w:rPr>
        <w:t xml:space="preserve">Based </w:t>
      </w:r>
      <w:r w:rsidR="00BD0FD1" w:rsidRPr="009E3726">
        <w:rPr>
          <w:lang w:eastAsia="en-GB"/>
        </w:rPr>
        <w:t>on</w:t>
      </w:r>
      <w:r w:rsidRPr="009E3726">
        <w:rPr>
          <w:lang w:eastAsia="en-GB"/>
        </w:rPr>
        <w:t xml:space="preserve"> current available data and documentation, </w:t>
      </w:r>
      <w:r w:rsidR="00316470">
        <w:rPr>
          <w:lang w:eastAsia="en-GB"/>
        </w:rPr>
        <w:t>SLSA</w:t>
      </w:r>
      <w:r w:rsidRPr="009E3726">
        <w:rPr>
          <w:lang w:eastAsia="en-GB"/>
        </w:rPr>
        <w:t xml:space="preserve"> met </w:t>
      </w:r>
      <w:r w:rsidR="009E3726" w:rsidRPr="009E3726">
        <w:rPr>
          <w:lang w:eastAsia="en-GB"/>
        </w:rPr>
        <w:t>half</w:t>
      </w:r>
      <w:r w:rsidRPr="009E3726">
        <w:rPr>
          <w:lang w:eastAsia="en-GB"/>
        </w:rPr>
        <w:t xml:space="preserve"> of Performance Indicators </w:t>
      </w:r>
      <w:r w:rsidR="00994093" w:rsidRPr="009E3726">
        <w:rPr>
          <w:lang w:eastAsia="en-GB"/>
        </w:rPr>
        <w:t xml:space="preserve">for the </w:t>
      </w:r>
      <w:r w:rsidR="00190024">
        <w:rPr>
          <w:lang w:eastAsia="en-GB"/>
        </w:rPr>
        <w:t xml:space="preserve">SLSA </w:t>
      </w:r>
      <w:r w:rsidR="00994093" w:rsidRPr="009E3726">
        <w:rPr>
          <w:lang w:eastAsia="en-GB"/>
        </w:rPr>
        <w:t xml:space="preserve">Training Measure </w:t>
      </w:r>
      <w:r w:rsidRPr="009E3726">
        <w:rPr>
          <w:lang w:eastAsia="en-GB"/>
        </w:rPr>
        <w:t xml:space="preserve">in </w:t>
      </w:r>
      <w:r w:rsidR="00A478AE" w:rsidRPr="000F2733">
        <w:rPr>
          <w:bCs/>
        </w:rPr>
        <w:t xml:space="preserve">the </w:t>
      </w:r>
      <w:r w:rsidR="00A478AE" w:rsidRPr="005246C6">
        <w:t>2021–22 and 2022–23</w:t>
      </w:r>
      <w:r w:rsidR="00A478AE">
        <w:rPr>
          <w:b/>
          <w:bCs/>
        </w:rPr>
        <w:t xml:space="preserve"> </w:t>
      </w:r>
      <w:r w:rsidR="00A478AE" w:rsidRPr="000F2733">
        <w:rPr>
          <w:bCs/>
        </w:rPr>
        <w:t>financial years</w:t>
      </w:r>
      <w:r w:rsidR="00A478AE">
        <w:rPr>
          <w:lang w:eastAsia="en-GB"/>
        </w:rPr>
        <w:t>:</w:t>
      </w:r>
      <w:r w:rsidRPr="009E3726">
        <w:rPr>
          <w:lang w:eastAsia="en-GB"/>
        </w:rPr>
        <w:t xml:space="preserve"> see Figure </w:t>
      </w:r>
      <w:r w:rsidR="00A478AE">
        <w:rPr>
          <w:lang w:eastAsia="en-GB"/>
        </w:rPr>
        <w:t>7</w:t>
      </w:r>
      <w:r w:rsidRPr="009E3726">
        <w:rPr>
          <w:lang w:eastAsia="en-GB"/>
        </w:rPr>
        <w:t>.</w:t>
      </w:r>
      <w:r w:rsidRPr="00D94359">
        <w:rPr>
          <w:lang w:eastAsia="en-GB"/>
        </w:rPr>
        <w:t xml:space="preserve"> </w:t>
      </w:r>
      <w:r w:rsidR="00A478AE">
        <w:rPr>
          <w:lang w:eastAsia="en-GB"/>
        </w:rPr>
        <w:t xml:space="preserve">Table 3 </w:t>
      </w:r>
      <w:r w:rsidRPr="00D94359">
        <w:rPr>
          <w:lang w:eastAsia="en-GB"/>
        </w:rPr>
        <w:t>provides evidence against each of the Performance Indicators across the</w:t>
      </w:r>
      <w:r w:rsidR="00A478AE">
        <w:rPr>
          <w:lang w:eastAsia="en-GB"/>
        </w:rPr>
        <w:t>se</w:t>
      </w:r>
      <w:r w:rsidRPr="00D94359">
        <w:rPr>
          <w:lang w:eastAsia="en-GB"/>
        </w:rPr>
        <w:t xml:space="preserve"> financial years. </w:t>
      </w:r>
    </w:p>
    <w:p w14:paraId="56D3CC1D" w14:textId="4563FC68" w:rsidR="00111B71" w:rsidRDefault="00BA28C0" w:rsidP="00BA28C0">
      <w:pPr>
        <w:pStyle w:val="FigureHeading"/>
        <w:tabs>
          <w:tab w:val="clear" w:pos="2864"/>
        </w:tabs>
        <w:ind w:left="0" w:firstLine="0"/>
        <w:rPr>
          <w:lang w:eastAsia="en-GB"/>
        </w:rPr>
      </w:pPr>
      <w:bookmarkStart w:id="57" w:name="_Toc155888284"/>
      <w:bookmarkStart w:id="58" w:name="_Toc159238574"/>
      <w:r w:rsidRPr="00944711">
        <w:rPr>
          <w:lang w:eastAsia="en-GB"/>
        </w:rPr>
        <w:t xml:space="preserve">Figure </w:t>
      </w:r>
      <w:r w:rsidR="00EA7BED" w:rsidRPr="00944711">
        <w:rPr>
          <w:lang w:eastAsia="en-GB"/>
        </w:rPr>
        <w:t>7</w:t>
      </w:r>
      <w:r w:rsidRPr="00944711">
        <w:rPr>
          <w:lang w:eastAsia="en-GB"/>
        </w:rPr>
        <w:t xml:space="preserve">. </w:t>
      </w:r>
      <w:r w:rsidR="00111B71" w:rsidRPr="00944711">
        <w:rPr>
          <w:lang w:eastAsia="en-GB"/>
        </w:rPr>
        <w:t xml:space="preserve">SLSA </w:t>
      </w:r>
      <w:r w:rsidR="00922194" w:rsidRPr="00944711">
        <w:rPr>
          <w:lang w:eastAsia="en-GB"/>
        </w:rPr>
        <w:t xml:space="preserve">Training </w:t>
      </w:r>
      <w:r w:rsidR="003E2E80">
        <w:rPr>
          <w:lang w:eastAsia="en-GB"/>
        </w:rPr>
        <w:t>M</w:t>
      </w:r>
      <w:r w:rsidR="00922194" w:rsidRPr="00944711">
        <w:rPr>
          <w:lang w:eastAsia="en-GB"/>
        </w:rPr>
        <w:t>easure</w:t>
      </w:r>
      <w:r w:rsidR="00111B71" w:rsidRPr="00944711">
        <w:rPr>
          <w:lang w:eastAsia="en-GB"/>
        </w:rPr>
        <w:t xml:space="preserve"> </w:t>
      </w:r>
      <w:r w:rsidR="003E2E80">
        <w:rPr>
          <w:lang w:eastAsia="en-GB"/>
        </w:rPr>
        <w:t>P</w:t>
      </w:r>
      <w:r w:rsidR="00111B71" w:rsidRPr="00944711">
        <w:rPr>
          <w:lang w:eastAsia="en-GB"/>
        </w:rPr>
        <w:t xml:space="preserve">erformance </w:t>
      </w:r>
      <w:r w:rsidR="003E2E80">
        <w:rPr>
          <w:lang w:eastAsia="en-GB"/>
        </w:rPr>
        <w:t>I</w:t>
      </w:r>
      <w:r w:rsidR="00111B71" w:rsidRPr="00944711">
        <w:rPr>
          <w:lang w:eastAsia="en-GB"/>
        </w:rPr>
        <w:t>ndicators in FY 2021</w:t>
      </w:r>
      <w:r w:rsidR="00766700">
        <w:rPr>
          <w:lang w:eastAsia="en-GB"/>
        </w:rPr>
        <w:t>–</w:t>
      </w:r>
      <w:r w:rsidR="00111B71" w:rsidRPr="00944711">
        <w:rPr>
          <w:lang w:eastAsia="en-GB"/>
        </w:rPr>
        <w:t>22 and FY 2022</w:t>
      </w:r>
      <w:r w:rsidR="00766700">
        <w:rPr>
          <w:lang w:eastAsia="en-GB"/>
        </w:rPr>
        <w:t>–</w:t>
      </w:r>
      <w:r w:rsidR="00111B71" w:rsidRPr="00944711">
        <w:rPr>
          <w:lang w:eastAsia="en-GB"/>
        </w:rPr>
        <w:t>23</w:t>
      </w:r>
      <w:bookmarkEnd w:id="57"/>
      <w:bookmarkEnd w:id="58"/>
    </w:p>
    <w:p w14:paraId="561AF25F" w14:textId="2AEC6025" w:rsidR="00CC2C46" w:rsidRDefault="00E976F5" w:rsidP="005059CE">
      <w:pPr>
        <w:rPr>
          <w:lang w:eastAsia="en-GB"/>
        </w:rPr>
      </w:pPr>
      <w:r>
        <w:rPr>
          <w:noProof/>
          <w:lang w:eastAsia="en-GB"/>
        </w:rPr>
        <w:drawing>
          <wp:inline distT="0" distB="0" distL="0" distR="0" wp14:anchorId="038644D4" wp14:editId="2C9AFF47">
            <wp:extent cx="5099936" cy="2296240"/>
            <wp:effectExtent l="0" t="0" r="5715" b="8890"/>
            <wp:docPr id="1548817883" name="Picture 3" descr="2 circular graphs indicating that for both years the performance indicators were each 50% almost completed and 50%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17883" name="Picture 3" descr="2 circular graphs indicating that for both years the performance indicators were each 50% almost completed and 50% comple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08260" cy="2299988"/>
                    </a:xfrm>
                    <a:prstGeom prst="rect">
                      <a:avLst/>
                    </a:prstGeom>
                    <a:noFill/>
                  </pic:spPr>
                </pic:pic>
              </a:graphicData>
            </a:graphic>
          </wp:inline>
        </w:drawing>
      </w:r>
      <w:r w:rsidR="00CC2C46">
        <w:rPr>
          <w:lang w:eastAsia="en-GB"/>
        </w:rPr>
        <w:br w:type="page"/>
      </w:r>
    </w:p>
    <w:p w14:paraId="1ABB5682" w14:textId="5A9ECA63" w:rsidR="002A688C" w:rsidRDefault="002A688C" w:rsidP="002A688C">
      <w:pPr>
        <w:pStyle w:val="TableHeading"/>
        <w:rPr>
          <w:lang w:eastAsia="en-GB"/>
        </w:rPr>
      </w:pPr>
      <w:bookmarkStart w:id="59" w:name="_Toc155888291"/>
      <w:bookmarkStart w:id="60" w:name="_Toc159238562"/>
      <w:r>
        <w:rPr>
          <w:lang w:eastAsia="en-GB"/>
        </w:rPr>
        <w:lastRenderedPageBreak/>
        <w:t xml:space="preserve">SLSA </w:t>
      </w:r>
      <w:r w:rsidR="00922194">
        <w:rPr>
          <w:lang w:eastAsia="en-GB"/>
        </w:rPr>
        <w:t xml:space="preserve">Training </w:t>
      </w:r>
      <w:r w:rsidR="001A7B22">
        <w:rPr>
          <w:lang w:eastAsia="en-GB"/>
        </w:rPr>
        <w:t>M</w:t>
      </w:r>
      <w:r w:rsidR="00922194">
        <w:rPr>
          <w:lang w:eastAsia="en-GB"/>
        </w:rPr>
        <w:t>easure</w:t>
      </w:r>
      <w:r>
        <w:rPr>
          <w:lang w:eastAsia="en-GB"/>
        </w:rPr>
        <w:t xml:space="preserve"> </w:t>
      </w:r>
      <w:r w:rsidR="001A7B22">
        <w:rPr>
          <w:lang w:eastAsia="en-GB"/>
        </w:rPr>
        <w:t>P</w:t>
      </w:r>
      <w:r>
        <w:rPr>
          <w:lang w:eastAsia="en-GB"/>
        </w:rPr>
        <w:t xml:space="preserve">erformance </w:t>
      </w:r>
      <w:r w:rsidR="001A7B22">
        <w:rPr>
          <w:lang w:eastAsia="en-GB"/>
        </w:rPr>
        <w:t>I</w:t>
      </w:r>
      <w:r>
        <w:rPr>
          <w:lang w:eastAsia="en-GB"/>
        </w:rPr>
        <w:t>ndicators in FY 2021</w:t>
      </w:r>
      <w:r w:rsidR="00766700">
        <w:rPr>
          <w:lang w:eastAsia="en-GB"/>
        </w:rPr>
        <w:t>–</w:t>
      </w:r>
      <w:r>
        <w:rPr>
          <w:lang w:eastAsia="en-GB"/>
        </w:rPr>
        <w:t>22 and FY 2022</w:t>
      </w:r>
      <w:r w:rsidR="00766700">
        <w:rPr>
          <w:lang w:eastAsia="en-GB"/>
        </w:rPr>
        <w:t>–</w:t>
      </w:r>
      <w:r>
        <w:rPr>
          <w:lang w:eastAsia="en-GB"/>
        </w:rPr>
        <w:t>23</w:t>
      </w:r>
      <w:bookmarkEnd w:id="59"/>
      <w:bookmarkEnd w:id="60"/>
    </w:p>
    <w:tbl>
      <w:tblPr>
        <w:tblStyle w:val="ARTDTable"/>
        <w:tblW w:w="0" w:type="auto"/>
        <w:tblLook w:val="04A0" w:firstRow="1" w:lastRow="0" w:firstColumn="1" w:lastColumn="0" w:noHBand="0" w:noVBand="1"/>
      </w:tblPr>
      <w:tblGrid>
        <w:gridCol w:w="1503"/>
        <w:gridCol w:w="992"/>
        <w:gridCol w:w="2410"/>
        <w:gridCol w:w="3258"/>
      </w:tblGrid>
      <w:tr w:rsidR="00922194" w14:paraId="6EA66690" w14:textId="77777777" w:rsidTr="00F12422">
        <w:trPr>
          <w:cnfStyle w:val="100000000000" w:firstRow="1" w:lastRow="0" w:firstColumn="0" w:lastColumn="0" w:oddVBand="0" w:evenVBand="0" w:oddHBand="0" w:evenHBand="0" w:firstRowFirstColumn="0" w:firstRowLastColumn="0" w:lastRowFirstColumn="0" w:lastRowLastColumn="0"/>
          <w:cantSplit/>
          <w:tblHeader/>
        </w:trPr>
        <w:tc>
          <w:tcPr>
            <w:tcW w:w="1503" w:type="dxa"/>
          </w:tcPr>
          <w:p w14:paraId="73B413F3" w14:textId="77777777" w:rsidR="00922194" w:rsidRPr="00EA6D10" w:rsidRDefault="00922194" w:rsidP="000B0277">
            <w:pPr>
              <w:pStyle w:val="ListNumber"/>
              <w:numPr>
                <w:ilvl w:val="0"/>
                <w:numId w:val="0"/>
              </w:numPr>
              <w:rPr>
                <w:color w:val="0D3C4A"/>
              </w:rPr>
            </w:pPr>
            <w:r w:rsidRPr="00EA6D10">
              <w:rPr>
                <w:color w:val="0D3C4A"/>
              </w:rPr>
              <w:t>Action</w:t>
            </w:r>
          </w:p>
        </w:tc>
        <w:tc>
          <w:tcPr>
            <w:tcW w:w="992" w:type="dxa"/>
          </w:tcPr>
          <w:p w14:paraId="5E6E3F0C" w14:textId="1B7A830B" w:rsidR="00922194" w:rsidRPr="00EA6D10" w:rsidRDefault="00922194" w:rsidP="000B0277">
            <w:pPr>
              <w:pStyle w:val="ListNumber"/>
              <w:numPr>
                <w:ilvl w:val="0"/>
                <w:numId w:val="0"/>
              </w:numPr>
              <w:rPr>
                <w:color w:val="0D3C4A"/>
              </w:rPr>
            </w:pPr>
            <w:r w:rsidRPr="00EA6D10">
              <w:rPr>
                <w:color w:val="0D3C4A"/>
              </w:rPr>
              <w:t xml:space="preserve">PI &amp; </w:t>
            </w:r>
            <w:r w:rsidR="008D3B34" w:rsidRPr="00EA6D10">
              <w:rPr>
                <w:color w:val="0D3C4A"/>
              </w:rPr>
              <w:t>m</w:t>
            </w:r>
            <w:r w:rsidRPr="00EA6D10">
              <w:rPr>
                <w:color w:val="0D3C4A"/>
              </w:rPr>
              <w:t>easure</w:t>
            </w:r>
          </w:p>
        </w:tc>
        <w:tc>
          <w:tcPr>
            <w:tcW w:w="2410" w:type="dxa"/>
          </w:tcPr>
          <w:p w14:paraId="46758D3F" w14:textId="4601EB3A" w:rsidR="00922194" w:rsidRPr="00EA6D10" w:rsidRDefault="00922194" w:rsidP="000B0277">
            <w:pPr>
              <w:pStyle w:val="ListNumber"/>
              <w:numPr>
                <w:ilvl w:val="0"/>
                <w:numId w:val="0"/>
              </w:numPr>
              <w:rPr>
                <w:color w:val="0D3C4A"/>
              </w:rPr>
            </w:pPr>
            <w:r w:rsidRPr="00EA6D10">
              <w:rPr>
                <w:color w:val="0D3C4A"/>
              </w:rPr>
              <w:t>FY</w:t>
            </w:r>
            <w:r w:rsidR="008D3B34" w:rsidRPr="00EA6D10">
              <w:rPr>
                <w:color w:val="0D3C4A"/>
              </w:rPr>
              <w:t xml:space="preserve"> </w:t>
            </w:r>
            <w:r w:rsidRPr="00EA6D10">
              <w:rPr>
                <w:color w:val="0D3C4A"/>
              </w:rPr>
              <w:t>2021</w:t>
            </w:r>
            <w:r w:rsidR="008D3B34" w:rsidRPr="00EA6D10">
              <w:rPr>
                <w:color w:val="0D3C4A"/>
              </w:rPr>
              <w:t>–</w:t>
            </w:r>
            <w:r w:rsidRPr="00EA6D10">
              <w:rPr>
                <w:color w:val="0D3C4A"/>
              </w:rPr>
              <w:t>22</w:t>
            </w:r>
            <w:r w:rsidRPr="00EA6D10">
              <w:rPr>
                <w:rStyle w:val="FootnoteReference"/>
                <w:color w:val="0D3C4A"/>
              </w:rPr>
              <w:footnoteReference w:id="28"/>
            </w:r>
          </w:p>
          <w:p w14:paraId="26B87438" w14:textId="77777777" w:rsidR="00922194" w:rsidRPr="00EA6D10" w:rsidRDefault="00922194" w:rsidP="000B0277">
            <w:pPr>
              <w:pStyle w:val="ListNumber"/>
              <w:numPr>
                <w:ilvl w:val="0"/>
                <w:numId w:val="0"/>
              </w:numPr>
              <w:rPr>
                <w:color w:val="0D3C4A"/>
              </w:rPr>
            </w:pPr>
            <w:r w:rsidRPr="00EA6D10">
              <w:rPr>
                <w:color w:val="0D3C4A"/>
              </w:rPr>
              <w:t>Progress against actions</w:t>
            </w:r>
          </w:p>
        </w:tc>
        <w:tc>
          <w:tcPr>
            <w:tcW w:w="3258" w:type="dxa"/>
          </w:tcPr>
          <w:p w14:paraId="34CAAC8C" w14:textId="52A9ECAE" w:rsidR="00922194" w:rsidRPr="00EA6D10" w:rsidRDefault="00922194" w:rsidP="000B0277">
            <w:pPr>
              <w:pStyle w:val="ListNumber"/>
              <w:numPr>
                <w:ilvl w:val="0"/>
                <w:numId w:val="0"/>
              </w:numPr>
              <w:rPr>
                <w:color w:val="0D3C4A"/>
              </w:rPr>
            </w:pPr>
            <w:r w:rsidRPr="00EA6D10">
              <w:rPr>
                <w:color w:val="0D3C4A"/>
              </w:rPr>
              <w:t>FY</w:t>
            </w:r>
            <w:r w:rsidR="008D3B34" w:rsidRPr="00EA6D10">
              <w:rPr>
                <w:color w:val="0D3C4A"/>
              </w:rPr>
              <w:t xml:space="preserve"> </w:t>
            </w:r>
            <w:r w:rsidRPr="00EA6D10">
              <w:rPr>
                <w:color w:val="0D3C4A"/>
              </w:rPr>
              <w:t>2022</w:t>
            </w:r>
            <w:r w:rsidR="008D3B34" w:rsidRPr="00EA6D10">
              <w:rPr>
                <w:color w:val="0D3C4A"/>
              </w:rPr>
              <w:t>–</w:t>
            </w:r>
            <w:r w:rsidRPr="00EA6D10">
              <w:rPr>
                <w:color w:val="0D3C4A"/>
              </w:rPr>
              <w:t>23</w:t>
            </w:r>
          </w:p>
          <w:p w14:paraId="5E4A4442" w14:textId="77777777" w:rsidR="00922194" w:rsidRPr="00EA6D10" w:rsidRDefault="00922194" w:rsidP="000B0277">
            <w:pPr>
              <w:pStyle w:val="ListNumber"/>
              <w:numPr>
                <w:ilvl w:val="0"/>
                <w:numId w:val="0"/>
              </w:numPr>
              <w:rPr>
                <w:color w:val="0D3C4A"/>
              </w:rPr>
            </w:pPr>
            <w:r w:rsidRPr="00EA6D10">
              <w:rPr>
                <w:color w:val="0D3C4A"/>
              </w:rPr>
              <w:t>Progress against actions</w:t>
            </w:r>
          </w:p>
        </w:tc>
      </w:tr>
      <w:tr w:rsidR="00922194" w14:paraId="7A9FA55E" w14:textId="77777777" w:rsidTr="00F12422">
        <w:trPr>
          <w:cnfStyle w:val="000000100000" w:firstRow="0" w:lastRow="0" w:firstColumn="0" w:lastColumn="0" w:oddVBand="0" w:evenVBand="0" w:oddHBand="1" w:evenHBand="0" w:firstRowFirstColumn="0" w:firstRowLastColumn="0" w:lastRowFirstColumn="0" w:lastRowLastColumn="0"/>
          <w:cantSplit/>
        </w:trPr>
        <w:tc>
          <w:tcPr>
            <w:tcW w:w="1503" w:type="dxa"/>
          </w:tcPr>
          <w:p w14:paraId="00B9A571" w14:textId="30F287C5" w:rsidR="00922194" w:rsidRDefault="00922194" w:rsidP="000B0277">
            <w:pPr>
              <w:pStyle w:val="ListNumber"/>
              <w:numPr>
                <w:ilvl w:val="0"/>
                <w:numId w:val="0"/>
              </w:numPr>
            </w:pPr>
            <w:r>
              <w:t xml:space="preserve">Annual increase in </w:t>
            </w:r>
            <w:r w:rsidR="00A40487">
              <w:t xml:space="preserve">trained </w:t>
            </w:r>
            <w:r>
              <w:t xml:space="preserve">patrolling members </w:t>
            </w:r>
            <w:r w:rsidR="00A40487">
              <w:t>(</w:t>
            </w:r>
            <w:r>
              <w:t>aligned with the Certificate II in Public Safety</w:t>
            </w:r>
            <w:r w:rsidR="00A40487">
              <w:t>)</w:t>
            </w:r>
            <w:r>
              <w:t xml:space="preserve"> </w:t>
            </w:r>
          </w:p>
        </w:tc>
        <w:tc>
          <w:tcPr>
            <w:tcW w:w="992" w:type="dxa"/>
          </w:tcPr>
          <w:p w14:paraId="6D0C8EBB" w14:textId="77777777" w:rsidR="00922194" w:rsidRDefault="00922194" w:rsidP="000B0277">
            <w:pPr>
              <w:pStyle w:val="ListNumber"/>
              <w:numPr>
                <w:ilvl w:val="0"/>
                <w:numId w:val="0"/>
              </w:numPr>
            </w:pPr>
            <w:r>
              <w:t>650 additional members</w:t>
            </w:r>
          </w:p>
        </w:tc>
        <w:tc>
          <w:tcPr>
            <w:tcW w:w="2410" w:type="dxa"/>
          </w:tcPr>
          <w:p w14:paraId="15CC7BFF" w14:textId="2FD6228C" w:rsidR="00922194" w:rsidRPr="00EE0135" w:rsidRDefault="00922194" w:rsidP="000B0277">
            <w:pPr>
              <w:pStyle w:val="ListNumber"/>
              <w:numPr>
                <w:ilvl w:val="0"/>
                <w:numId w:val="0"/>
              </w:numPr>
            </w:pPr>
            <w:r>
              <w:rPr>
                <w:b/>
                <w:bCs/>
              </w:rPr>
              <w:t>Completed</w:t>
            </w:r>
            <w:r>
              <w:t xml:space="preserve"> </w:t>
            </w:r>
            <w:r w:rsidR="007936F7">
              <w:t>–</w:t>
            </w:r>
            <w:r>
              <w:t xml:space="preserve"> There was an increase in </w:t>
            </w:r>
            <w:r w:rsidR="005A4F29">
              <w:t xml:space="preserve">patrolling </w:t>
            </w:r>
            <w:r>
              <w:t xml:space="preserve">members as </w:t>
            </w:r>
            <w:r w:rsidR="00A40487">
              <w:t xml:space="preserve">at </w:t>
            </w:r>
            <w:r>
              <w:t>both 1/7/2021 (45,205 members) and 30/6/2022 (44,748 members)</w:t>
            </w:r>
            <w:r w:rsidR="008F1493">
              <w:t>.</w:t>
            </w:r>
          </w:p>
        </w:tc>
        <w:tc>
          <w:tcPr>
            <w:tcW w:w="3258" w:type="dxa"/>
          </w:tcPr>
          <w:p w14:paraId="65993457" w14:textId="2FC11B00" w:rsidR="00922194" w:rsidRDefault="0095780B" w:rsidP="000B0277">
            <w:pPr>
              <w:pStyle w:val="ListNumber"/>
              <w:numPr>
                <w:ilvl w:val="0"/>
                <w:numId w:val="0"/>
              </w:numPr>
            </w:pPr>
            <w:r>
              <w:rPr>
                <w:b/>
                <w:bCs/>
              </w:rPr>
              <w:t xml:space="preserve">Almost </w:t>
            </w:r>
            <w:r w:rsidR="00922194">
              <w:rPr>
                <w:b/>
                <w:bCs/>
              </w:rPr>
              <w:t>completed</w:t>
            </w:r>
            <w:r w:rsidR="00922194">
              <w:t xml:space="preserve"> </w:t>
            </w:r>
            <w:r w:rsidR="008D3B34">
              <w:t xml:space="preserve">– </w:t>
            </w:r>
            <w:r w:rsidR="00922194">
              <w:t>There was a decrease in patrolling member</w:t>
            </w:r>
            <w:r w:rsidR="006A7ED5">
              <w:t>s</w:t>
            </w:r>
            <w:r w:rsidR="00922194">
              <w:t xml:space="preserve"> of 458 members </w:t>
            </w:r>
            <w:r w:rsidR="00E6192A">
              <w:t xml:space="preserve">– there were </w:t>
            </w:r>
            <w:r w:rsidR="00922194">
              <w:t xml:space="preserve">44,272 members </w:t>
            </w:r>
            <w:r w:rsidR="00E6192A">
              <w:t xml:space="preserve">as at 1/7/2022 </w:t>
            </w:r>
            <w:r w:rsidR="00922194">
              <w:t>and 43,814 members</w:t>
            </w:r>
            <w:r w:rsidR="00E6192A">
              <w:t xml:space="preserve"> as at 30/6/2023</w:t>
            </w:r>
            <w:r w:rsidR="00922194">
              <w:t>.</w:t>
            </w:r>
          </w:p>
          <w:p w14:paraId="0D7D6797" w14:textId="77777777" w:rsidR="005A4F29" w:rsidRDefault="005A4F29" w:rsidP="000B0277">
            <w:pPr>
              <w:pStyle w:val="ListNumber"/>
              <w:numPr>
                <w:ilvl w:val="0"/>
                <w:numId w:val="0"/>
              </w:numPr>
            </w:pPr>
          </w:p>
          <w:p w14:paraId="1724A02D" w14:textId="1C0019F7" w:rsidR="00922194" w:rsidRDefault="007542B1" w:rsidP="000B0277">
            <w:pPr>
              <w:pStyle w:val="ListNumber"/>
              <w:numPr>
                <w:ilvl w:val="0"/>
                <w:numId w:val="0"/>
              </w:numPr>
            </w:pPr>
            <w:r>
              <w:t>The overall m</w:t>
            </w:r>
            <w:r w:rsidR="00922194">
              <w:t xml:space="preserve">embership </w:t>
            </w:r>
            <w:r>
              <w:t xml:space="preserve">of </w:t>
            </w:r>
            <w:r w:rsidR="00922194">
              <w:t>SLSA increase</w:t>
            </w:r>
            <w:r w:rsidR="00706FDE">
              <w:t>d by 1.59%</w:t>
            </w:r>
            <w:r w:rsidR="00D72C69">
              <w:t>.</w:t>
            </w:r>
            <w:r w:rsidR="008B0092">
              <w:t xml:space="preserve"> </w:t>
            </w:r>
            <w:r w:rsidR="00D72C69">
              <w:t>T</w:t>
            </w:r>
            <w:r w:rsidR="00922194">
              <w:t>he decrease in patrolling membership can be attributed to the effects of COVID</w:t>
            </w:r>
            <w:r w:rsidR="004648BE">
              <w:t>-19</w:t>
            </w:r>
            <w:r w:rsidR="00922194">
              <w:t xml:space="preserve">, </w:t>
            </w:r>
            <w:r w:rsidR="003F1310">
              <w:t xml:space="preserve">an </w:t>
            </w:r>
            <w:r w:rsidR="00922194">
              <w:t xml:space="preserve">older cohort of members </w:t>
            </w:r>
            <w:r w:rsidR="003F1310">
              <w:t xml:space="preserve">who </w:t>
            </w:r>
            <w:r w:rsidR="00922194">
              <w:t>are less likely to patrol</w:t>
            </w:r>
            <w:r w:rsidR="003F1310">
              <w:t>,</w:t>
            </w:r>
            <w:r w:rsidR="00922194">
              <w:t xml:space="preserve"> and </w:t>
            </w:r>
            <w:r w:rsidR="003F1310">
              <w:t xml:space="preserve">the </w:t>
            </w:r>
            <w:r w:rsidR="00922194">
              <w:t xml:space="preserve">possible duplication of </w:t>
            </w:r>
            <w:r w:rsidR="003F1310">
              <w:t xml:space="preserve">patrolling </w:t>
            </w:r>
            <w:r w:rsidR="00922194">
              <w:t xml:space="preserve">members in the </w:t>
            </w:r>
            <w:r w:rsidR="005A4F29">
              <w:t xml:space="preserve">national </w:t>
            </w:r>
            <w:proofErr w:type="spellStart"/>
            <w:r w:rsidR="00922194">
              <w:t>SurfGuard</w:t>
            </w:r>
            <w:proofErr w:type="spellEnd"/>
            <w:r w:rsidR="00922194">
              <w:t xml:space="preserve"> database.</w:t>
            </w:r>
          </w:p>
          <w:p w14:paraId="6E8D283B" w14:textId="77777777" w:rsidR="00666CE0" w:rsidRDefault="00666CE0" w:rsidP="000B0277">
            <w:pPr>
              <w:pStyle w:val="ListNumber"/>
              <w:numPr>
                <w:ilvl w:val="0"/>
                <w:numId w:val="0"/>
              </w:numPr>
            </w:pPr>
          </w:p>
          <w:p w14:paraId="4179EC76" w14:textId="13546C5A" w:rsidR="00666CE0" w:rsidRPr="00927192" w:rsidRDefault="00666CE0" w:rsidP="000B0277">
            <w:pPr>
              <w:pStyle w:val="ListNumber"/>
              <w:numPr>
                <w:ilvl w:val="0"/>
                <w:numId w:val="0"/>
              </w:numPr>
            </w:pPr>
            <w:r w:rsidRPr="00B747F2">
              <w:t xml:space="preserve">There has been substantial work completed in </w:t>
            </w:r>
            <w:proofErr w:type="spellStart"/>
            <w:r w:rsidRPr="00B747F2">
              <w:t>SurfGuard</w:t>
            </w:r>
            <w:proofErr w:type="spellEnd"/>
            <w:r w:rsidRPr="00B747F2">
              <w:t xml:space="preserve"> to ensure the integrity of the data contained within. This has included the merging of duplicate </w:t>
            </w:r>
            <w:proofErr w:type="gramStart"/>
            <w:r w:rsidRPr="00B747F2">
              <w:t>memberships..</w:t>
            </w:r>
            <w:proofErr w:type="gramEnd"/>
          </w:p>
        </w:tc>
      </w:tr>
      <w:tr w:rsidR="00922194" w14:paraId="24D17CB5" w14:textId="77777777" w:rsidTr="00F12422">
        <w:trPr>
          <w:cnfStyle w:val="000000010000" w:firstRow="0" w:lastRow="0" w:firstColumn="0" w:lastColumn="0" w:oddVBand="0" w:evenVBand="0" w:oddHBand="0" w:evenHBand="1" w:firstRowFirstColumn="0" w:firstRowLastColumn="0" w:lastRowFirstColumn="0" w:lastRowLastColumn="0"/>
          <w:cantSplit/>
        </w:trPr>
        <w:tc>
          <w:tcPr>
            <w:tcW w:w="1503" w:type="dxa"/>
          </w:tcPr>
          <w:p w14:paraId="5997F511" w14:textId="77777777" w:rsidR="00922194" w:rsidRDefault="00922194" w:rsidP="000B0277">
            <w:pPr>
              <w:pStyle w:val="ListNumber"/>
              <w:numPr>
                <w:ilvl w:val="0"/>
                <w:numId w:val="0"/>
              </w:numPr>
            </w:pPr>
            <w:r>
              <w:t>Annual increase in number of accredited awards</w:t>
            </w:r>
          </w:p>
        </w:tc>
        <w:tc>
          <w:tcPr>
            <w:tcW w:w="992" w:type="dxa"/>
          </w:tcPr>
          <w:p w14:paraId="35A17900" w14:textId="77777777" w:rsidR="00922194" w:rsidRDefault="00922194" w:rsidP="000B0277">
            <w:pPr>
              <w:pStyle w:val="ListNumber"/>
              <w:numPr>
                <w:ilvl w:val="0"/>
                <w:numId w:val="0"/>
              </w:numPr>
            </w:pPr>
            <w:r>
              <w:t>Increase of 1,650</w:t>
            </w:r>
          </w:p>
        </w:tc>
        <w:tc>
          <w:tcPr>
            <w:tcW w:w="2410" w:type="dxa"/>
          </w:tcPr>
          <w:p w14:paraId="0EABB717" w14:textId="679FFAC8" w:rsidR="00922194" w:rsidRDefault="00922194" w:rsidP="000B0277">
            <w:pPr>
              <w:pStyle w:val="ListNumber"/>
              <w:numPr>
                <w:ilvl w:val="0"/>
                <w:numId w:val="0"/>
              </w:numPr>
            </w:pPr>
            <w:r w:rsidRPr="004423CB">
              <w:rPr>
                <w:b/>
                <w:bCs/>
              </w:rPr>
              <w:t>Almost completed</w:t>
            </w:r>
            <w:r w:rsidRPr="004423CB">
              <w:t xml:space="preserve"> </w:t>
            </w:r>
            <w:r>
              <w:t>–</w:t>
            </w:r>
            <w:r w:rsidRPr="004423CB">
              <w:t xml:space="preserve"> </w:t>
            </w:r>
            <w:r>
              <w:t xml:space="preserve">The number of accredited awards delivered </w:t>
            </w:r>
            <w:r w:rsidR="00D72C69">
              <w:t xml:space="preserve">was 63,509 </w:t>
            </w:r>
            <w:r>
              <w:t xml:space="preserve">as </w:t>
            </w:r>
            <w:r w:rsidR="00D72C69">
              <w:t>at</w:t>
            </w:r>
            <w:r>
              <w:t xml:space="preserve"> 1/7/2021 and </w:t>
            </w:r>
            <w:r w:rsidR="00D72C69">
              <w:t xml:space="preserve">60,743 </w:t>
            </w:r>
            <w:r>
              <w:t xml:space="preserve">as </w:t>
            </w:r>
            <w:r w:rsidR="00D72C69">
              <w:t>at</w:t>
            </w:r>
            <w:r>
              <w:t xml:space="preserve"> 30/6/2022.</w:t>
            </w:r>
          </w:p>
          <w:p w14:paraId="3D30304C" w14:textId="77777777" w:rsidR="00792F23" w:rsidRDefault="00792F23" w:rsidP="000B0277">
            <w:pPr>
              <w:pStyle w:val="ListNumber"/>
              <w:numPr>
                <w:ilvl w:val="0"/>
                <w:numId w:val="0"/>
              </w:numPr>
            </w:pPr>
          </w:p>
          <w:p w14:paraId="6C9BA8C5" w14:textId="67E06A31" w:rsidR="00922194" w:rsidRPr="00CC0B33" w:rsidRDefault="00922194" w:rsidP="000B0277">
            <w:pPr>
              <w:pStyle w:val="ListNumber"/>
              <w:numPr>
                <w:ilvl w:val="0"/>
                <w:numId w:val="0"/>
              </w:numPr>
              <w:rPr>
                <w:color w:val="FF0000"/>
              </w:rPr>
            </w:pPr>
            <w:r>
              <w:t xml:space="preserve">Award numbers were inflated in </w:t>
            </w:r>
            <w:r w:rsidR="00D41C58">
              <w:t xml:space="preserve">FY </w:t>
            </w:r>
            <w:r>
              <w:t xml:space="preserve">2020/21 due to assessments </w:t>
            </w:r>
            <w:r w:rsidR="00D41C58">
              <w:t xml:space="preserve">that </w:t>
            </w:r>
            <w:r>
              <w:t xml:space="preserve">could not take place at the end of </w:t>
            </w:r>
            <w:r w:rsidR="00792F23">
              <w:t xml:space="preserve">FY </w:t>
            </w:r>
            <w:r>
              <w:t xml:space="preserve">2019/20 </w:t>
            </w:r>
            <w:r w:rsidR="00AA076A">
              <w:t xml:space="preserve">due to COVID-19 </w:t>
            </w:r>
            <w:r w:rsidR="00DA613A">
              <w:t xml:space="preserve">being </w:t>
            </w:r>
            <w:r>
              <w:t xml:space="preserve">completed the following </w:t>
            </w:r>
            <w:r w:rsidR="00DA613A">
              <w:t>year</w:t>
            </w:r>
            <w:r>
              <w:t xml:space="preserve">. </w:t>
            </w:r>
          </w:p>
        </w:tc>
        <w:tc>
          <w:tcPr>
            <w:tcW w:w="3258" w:type="dxa"/>
          </w:tcPr>
          <w:p w14:paraId="569E47AA" w14:textId="3EAB5569" w:rsidR="00922194" w:rsidRDefault="00F207EF" w:rsidP="000B0277">
            <w:pPr>
              <w:pStyle w:val="ListNumber"/>
              <w:numPr>
                <w:ilvl w:val="0"/>
                <w:numId w:val="0"/>
              </w:numPr>
            </w:pPr>
            <w:r>
              <w:rPr>
                <w:b/>
                <w:bCs/>
              </w:rPr>
              <w:t>Almost completed</w:t>
            </w:r>
            <w:r w:rsidDel="00F207EF">
              <w:rPr>
                <w:b/>
                <w:bCs/>
              </w:rPr>
              <w:t xml:space="preserve"> </w:t>
            </w:r>
            <w:r w:rsidR="007936F7">
              <w:t>–</w:t>
            </w:r>
            <w:r w:rsidR="00922194">
              <w:t xml:space="preserve"> There was a decrease in number of accredited awards delivered</w:t>
            </w:r>
            <w:r w:rsidR="00AD2111">
              <w:t>:</w:t>
            </w:r>
            <w:r w:rsidR="00922194">
              <w:t xml:space="preserve"> </w:t>
            </w:r>
            <w:r w:rsidR="00AD2111">
              <w:t xml:space="preserve">60,743 were delivered </w:t>
            </w:r>
            <w:r w:rsidR="00922194">
              <w:t xml:space="preserve">as </w:t>
            </w:r>
            <w:r w:rsidR="00AD2111">
              <w:t>at</w:t>
            </w:r>
            <w:r w:rsidR="00922194">
              <w:t xml:space="preserve"> 1/7/2022 and </w:t>
            </w:r>
            <w:r w:rsidR="00AD2111">
              <w:t xml:space="preserve">53,924 were delivered </w:t>
            </w:r>
            <w:r w:rsidR="00922194">
              <w:t xml:space="preserve">as </w:t>
            </w:r>
            <w:r w:rsidR="00AD2111">
              <w:t>at</w:t>
            </w:r>
            <w:r w:rsidR="00922194">
              <w:t xml:space="preserve"> 30/6/2023. This decrease was reflective of Vic and WA not issuing the Certificate II in Public Safety along with the Bronze Medallion</w:t>
            </w:r>
            <w:r w:rsidR="008B3F86">
              <w:t xml:space="preserve"> in lifesaving</w:t>
            </w:r>
            <w:r w:rsidR="00922194">
              <w:t xml:space="preserve">, </w:t>
            </w:r>
            <w:r w:rsidR="003460B7">
              <w:t xml:space="preserve">which </w:t>
            </w:r>
            <w:r w:rsidR="00922194">
              <w:t xml:space="preserve">has contributed to a decrease in the number of accredited courses being delivered overall. </w:t>
            </w:r>
          </w:p>
          <w:p w14:paraId="496D9E22" w14:textId="77777777" w:rsidR="008B3F86" w:rsidRDefault="008B3F86" w:rsidP="000B0277">
            <w:pPr>
              <w:pStyle w:val="ListNumber"/>
              <w:numPr>
                <w:ilvl w:val="0"/>
                <w:numId w:val="0"/>
              </w:numPr>
              <w:rPr>
                <w:color w:val="auto"/>
              </w:rPr>
            </w:pPr>
          </w:p>
          <w:p w14:paraId="52D5ED86" w14:textId="5DE06636" w:rsidR="00397E30" w:rsidRPr="00574A7B" w:rsidRDefault="00397E30" w:rsidP="000B0277">
            <w:pPr>
              <w:pStyle w:val="ListNumber"/>
              <w:numPr>
                <w:ilvl w:val="0"/>
                <w:numId w:val="0"/>
              </w:numPr>
            </w:pPr>
            <w:r w:rsidRPr="00F12422">
              <w:rPr>
                <w:color w:val="auto"/>
              </w:rPr>
              <w:t xml:space="preserve">SLSA </w:t>
            </w:r>
            <w:r w:rsidR="008B3F86">
              <w:rPr>
                <w:color w:val="auto"/>
              </w:rPr>
              <w:t>is</w:t>
            </w:r>
            <w:r w:rsidR="008B3F86" w:rsidRPr="00F12422">
              <w:rPr>
                <w:color w:val="auto"/>
              </w:rPr>
              <w:t xml:space="preserve"> </w:t>
            </w:r>
            <w:r w:rsidR="008B3F86">
              <w:rPr>
                <w:color w:val="auto"/>
              </w:rPr>
              <w:t xml:space="preserve">currently </w:t>
            </w:r>
            <w:r w:rsidRPr="00F12422">
              <w:rPr>
                <w:color w:val="auto"/>
              </w:rPr>
              <w:t>working with Vic to offer the Cert</w:t>
            </w:r>
            <w:r w:rsidR="002E4368">
              <w:rPr>
                <w:color w:val="auto"/>
              </w:rPr>
              <w:t>ificate</w:t>
            </w:r>
            <w:r w:rsidRPr="00F12422">
              <w:rPr>
                <w:color w:val="auto"/>
              </w:rPr>
              <w:t xml:space="preserve"> II to members who complete the Bronze Medallion through the articulated credit model. SLSA ha</w:t>
            </w:r>
            <w:r w:rsidR="008B3F86">
              <w:rPr>
                <w:color w:val="auto"/>
              </w:rPr>
              <w:t>s</w:t>
            </w:r>
            <w:r w:rsidRPr="00F12422">
              <w:rPr>
                <w:color w:val="auto"/>
              </w:rPr>
              <w:t xml:space="preserve"> been working with T</w:t>
            </w:r>
            <w:r w:rsidR="008B3F86">
              <w:rPr>
                <w:color w:val="auto"/>
              </w:rPr>
              <w:t>as</w:t>
            </w:r>
            <w:r w:rsidRPr="00F12422">
              <w:rPr>
                <w:color w:val="auto"/>
              </w:rPr>
              <w:t xml:space="preserve"> and</w:t>
            </w:r>
            <w:r w:rsidR="006752B0">
              <w:rPr>
                <w:color w:val="auto"/>
              </w:rPr>
              <w:t>, for the past 12 months,</w:t>
            </w:r>
            <w:r w:rsidRPr="00F12422">
              <w:rPr>
                <w:color w:val="auto"/>
              </w:rPr>
              <w:t xml:space="preserve"> </w:t>
            </w:r>
            <w:r w:rsidR="0086659C">
              <w:rPr>
                <w:color w:val="auto"/>
              </w:rPr>
              <w:t xml:space="preserve">has been </w:t>
            </w:r>
            <w:r w:rsidRPr="00F12422">
              <w:rPr>
                <w:color w:val="auto"/>
              </w:rPr>
              <w:t>offering the Cert</w:t>
            </w:r>
            <w:r w:rsidR="002E4368">
              <w:rPr>
                <w:color w:val="auto"/>
              </w:rPr>
              <w:t>ificate</w:t>
            </w:r>
            <w:r w:rsidRPr="00F12422">
              <w:rPr>
                <w:color w:val="auto"/>
              </w:rPr>
              <w:t xml:space="preserve"> II to members </w:t>
            </w:r>
            <w:r w:rsidR="00152561" w:rsidRPr="00F12422">
              <w:rPr>
                <w:color w:val="auto"/>
              </w:rPr>
              <w:t xml:space="preserve">who complete the Bronze Medallion </w:t>
            </w:r>
            <w:r w:rsidRPr="00F12422">
              <w:rPr>
                <w:color w:val="auto"/>
              </w:rPr>
              <w:t>through the articulated credit model.</w:t>
            </w:r>
          </w:p>
        </w:tc>
      </w:tr>
      <w:tr w:rsidR="00922194" w14:paraId="2914CD33" w14:textId="77777777" w:rsidTr="00F12422">
        <w:trPr>
          <w:cnfStyle w:val="000000100000" w:firstRow="0" w:lastRow="0" w:firstColumn="0" w:lastColumn="0" w:oddVBand="0" w:evenVBand="0" w:oddHBand="1" w:evenHBand="0" w:firstRowFirstColumn="0" w:firstRowLastColumn="0" w:lastRowFirstColumn="0" w:lastRowLastColumn="0"/>
          <w:cantSplit/>
        </w:trPr>
        <w:tc>
          <w:tcPr>
            <w:tcW w:w="1503" w:type="dxa"/>
          </w:tcPr>
          <w:p w14:paraId="13A9FA5B" w14:textId="2C86C2C1" w:rsidR="00922194" w:rsidRDefault="00922194" w:rsidP="000B0277">
            <w:pPr>
              <w:pStyle w:val="ListNumber"/>
              <w:numPr>
                <w:ilvl w:val="0"/>
                <w:numId w:val="0"/>
              </w:numPr>
            </w:pPr>
            <w:r>
              <w:lastRenderedPageBreak/>
              <w:t xml:space="preserve">Maintenance of existing number of </w:t>
            </w:r>
            <w:r w:rsidR="00A40487">
              <w:t>t</w:t>
            </w:r>
            <w:r>
              <w:t xml:space="preserve">rainers, </w:t>
            </w:r>
            <w:r w:rsidR="00A40487">
              <w:t>a</w:t>
            </w:r>
            <w:r>
              <w:t xml:space="preserve">ssessors and </w:t>
            </w:r>
            <w:r w:rsidR="00A40487">
              <w:t>f</w:t>
            </w:r>
            <w:r>
              <w:t>acilitators</w:t>
            </w:r>
          </w:p>
        </w:tc>
        <w:tc>
          <w:tcPr>
            <w:tcW w:w="992" w:type="dxa"/>
          </w:tcPr>
          <w:p w14:paraId="7AF63D49" w14:textId="77777777" w:rsidR="00922194" w:rsidRDefault="00922194" w:rsidP="000B0277">
            <w:pPr>
              <w:pStyle w:val="ListNumber"/>
              <w:numPr>
                <w:ilvl w:val="0"/>
                <w:numId w:val="0"/>
              </w:numPr>
            </w:pPr>
          </w:p>
        </w:tc>
        <w:tc>
          <w:tcPr>
            <w:tcW w:w="2410" w:type="dxa"/>
          </w:tcPr>
          <w:p w14:paraId="50A47270" w14:textId="6E634BC6" w:rsidR="00922194" w:rsidRDefault="00922194" w:rsidP="000B0277">
            <w:pPr>
              <w:pStyle w:val="ListNumber"/>
              <w:numPr>
                <w:ilvl w:val="0"/>
                <w:numId w:val="0"/>
              </w:numPr>
            </w:pPr>
            <w:r>
              <w:rPr>
                <w:b/>
                <w:bCs/>
              </w:rPr>
              <w:t>Almost completed</w:t>
            </w:r>
            <w:r>
              <w:t xml:space="preserve"> – The number of </w:t>
            </w:r>
            <w:r w:rsidR="006752B0">
              <w:t>t</w:t>
            </w:r>
            <w:r>
              <w:t xml:space="preserve">rainers, </w:t>
            </w:r>
            <w:r w:rsidR="006D6607">
              <w:t>a</w:t>
            </w:r>
            <w:r>
              <w:t xml:space="preserve">ssessors and </w:t>
            </w:r>
            <w:r w:rsidR="006D6607">
              <w:t>f</w:t>
            </w:r>
            <w:r>
              <w:t xml:space="preserve">acilitators </w:t>
            </w:r>
            <w:r w:rsidR="006D6607">
              <w:t xml:space="preserve">was 1,682 </w:t>
            </w:r>
            <w:r>
              <w:t xml:space="preserve">as </w:t>
            </w:r>
            <w:r w:rsidR="006D6607">
              <w:t>at</w:t>
            </w:r>
            <w:r>
              <w:t xml:space="preserve"> 1/7/2021 and </w:t>
            </w:r>
            <w:r w:rsidR="00F02C4A">
              <w:t xml:space="preserve">1,479 </w:t>
            </w:r>
            <w:r>
              <w:t xml:space="preserve">as </w:t>
            </w:r>
            <w:r w:rsidR="00F02C4A">
              <w:t>at</w:t>
            </w:r>
            <w:r>
              <w:t xml:space="preserve"> 30/6/2022. This represents a decrease</w:t>
            </w:r>
            <w:r w:rsidR="00A32C8A">
              <w:t xml:space="preserve"> of 203</w:t>
            </w:r>
            <w:r>
              <w:t xml:space="preserve">. However, there are additional </w:t>
            </w:r>
            <w:r w:rsidR="00A32C8A">
              <w:t>trainers, assessors and facilitators</w:t>
            </w:r>
            <w:r>
              <w:t xml:space="preserve"> </w:t>
            </w:r>
            <w:r w:rsidR="00FC342A">
              <w:t xml:space="preserve">who </w:t>
            </w:r>
            <w:r>
              <w:t>are yet to be endorsed.</w:t>
            </w:r>
          </w:p>
          <w:p w14:paraId="73DFCD4E" w14:textId="77777777" w:rsidR="00584CCD" w:rsidRDefault="00584CCD" w:rsidP="00D3450E">
            <w:pPr>
              <w:pStyle w:val="ListNumber"/>
              <w:numPr>
                <w:ilvl w:val="0"/>
                <w:numId w:val="0"/>
              </w:numPr>
            </w:pPr>
          </w:p>
          <w:p w14:paraId="7B855E39" w14:textId="725EE9EE" w:rsidR="00857CD3" w:rsidRDefault="00C420F7" w:rsidP="00D3450E">
            <w:pPr>
              <w:pStyle w:val="ListNumber"/>
              <w:numPr>
                <w:ilvl w:val="0"/>
                <w:numId w:val="0"/>
              </w:numPr>
            </w:pPr>
            <w:r>
              <w:t>SLSA c</w:t>
            </w:r>
            <w:r w:rsidR="00D3450E" w:rsidRPr="00F12422">
              <w:t xml:space="preserve">ompleted targeted exit surveys with those who </w:t>
            </w:r>
            <w:r w:rsidR="00FC342A">
              <w:t>were</w:t>
            </w:r>
            <w:r w:rsidR="00FC342A" w:rsidRPr="00F12422">
              <w:t xml:space="preserve"> </w:t>
            </w:r>
            <w:r w:rsidR="00D3450E" w:rsidRPr="00F12422">
              <w:t>not endorse</w:t>
            </w:r>
            <w:r w:rsidR="00FC342A">
              <w:t>d</w:t>
            </w:r>
            <w:r w:rsidR="00D3450E" w:rsidRPr="00F12422">
              <w:t xml:space="preserve"> to better understand the specific barriers. </w:t>
            </w:r>
          </w:p>
          <w:p w14:paraId="750A1666" w14:textId="77777777" w:rsidR="00857CD3" w:rsidRDefault="00857CD3" w:rsidP="00D3450E">
            <w:pPr>
              <w:pStyle w:val="ListNumber"/>
              <w:numPr>
                <w:ilvl w:val="0"/>
                <w:numId w:val="0"/>
              </w:numPr>
            </w:pPr>
          </w:p>
          <w:p w14:paraId="539A1D9E" w14:textId="69ED8643" w:rsidR="00D3450E" w:rsidRPr="0082645B" w:rsidRDefault="006B2C09" w:rsidP="00D3450E">
            <w:pPr>
              <w:pStyle w:val="ListNumber"/>
              <w:numPr>
                <w:ilvl w:val="0"/>
                <w:numId w:val="0"/>
              </w:numPr>
            </w:pPr>
            <w:r>
              <w:t>There was a</w:t>
            </w:r>
            <w:r w:rsidR="00D3450E" w:rsidRPr="00F12422">
              <w:t xml:space="preserve">n increase in the number of </w:t>
            </w:r>
            <w:r>
              <w:t xml:space="preserve">trainers, assessors and facilitators </w:t>
            </w:r>
            <w:r w:rsidR="00D3450E" w:rsidRPr="00F12422">
              <w:t>delivering multiple awards.</w:t>
            </w:r>
          </w:p>
        </w:tc>
        <w:tc>
          <w:tcPr>
            <w:tcW w:w="3258" w:type="dxa"/>
          </w:tcPr>
          <w:p w14:paraId="6A0FCAFA" w14:textId="46539EE4" w:rsidR="00922194" w:rsidRDefault="00922194" w:rsidP="000B0277">
            <w:pPr>
              <w:pStyle w:val="ListNumber"/>
              <w:numPr>
                <w:ilvl w:val="0"/>
                <w:numId w:val="0"/>
              </w:numPr>
            </w:pPr>
            <w:r>
              <w:rPr>
                <w:b/>
                <w:bCs/>
              </w:rPr>
              <w:t>Completed</w:t>
            </w:r>
            <w:r>
              <w:t xml:space="preserve"> – </w:t>
            </w:r>
            <w:r w:rsidR="00B302A4">
              <w:t xml:space="preserve">The </w:t>
            </w:r>
            <w:r>
              <w:t xml:space="preserve">number of </w:t>
            </w:r>
            <w:r w:rsidR="00B302A4">
              <w:t>t</w:t>
            </w:r>
            <w:r>
              <w:t xml:space="preserve">rainers, </w:t>
            </w:r>
            <w:r w:rsidR="00B302A4">
              <w:t>a</w:t>
            </w:r>
            <w:r>
              <w:t xml:space="preserve">ssessors and </w:t>
            </w:r>
            <w:r w:rsidR="00B302A4">
              <w:t>f</w:t>
            </w:r>
            <w:r>
              <w:t xml:space="preserve">acilitators </w:t>
            </w:r>
            <w:r w:rsidR="00B302A4">
              <w:t xml:space="preserve">was 1,479 </w:t>
            </w:r>
            <w:r>
              <w:t xml:space="preserve">as </w:t>
            </w:r>
            <w:r w:rsidR="00B302A4">
              <w:t>at</w:t>
            </w:r>
            <w:r>
              <w:t xml:space="preserve"> 1/7/2022 and </w:t>
            </w:r>
            <w:r w:rsidR="00B302A4">
              <w:t xml:space="preserve">2,203 </w:t>
            </w:r>
            <w:r>
              <w:t xml:space="preserve">as </w:t>
            </w:r>
            <w:r w:rsidR="00B302A4">
              <w:t>at</w:t>
            </w:r>
            <w:r>
              <w:t xml:space="preserve"> 30/6/2023. This represents a</w:t>
            </w:r>
            <w:r w:rsidR="00B302A4">
              <w:t>n</w:t>
            </w:r>
            <w:r>
              <w:t xml:space="preserve"> increase</w:t>
            </w:r>
            <w:r w:rsidR="00B302A4">
              <w:t xml:space="preserve"> of 724</w:t>
            </w:r>
            <w:r>
              <w:t>.</w:t>
            </w:r>
          </w:p>
          <w:p w14:paraId="50159A51" w14:textId="77777777" w:rsidR="00B302A4" w:rsidRDefault="00B302A4" w:rsidP="000B0277">
            <w:pPr>
              <w:pStyle w:val="ListNumber"/>
              <w:numPr>
                <w:ilvl w:val="0"/>
                <w:numId w:val="0"/>
              </w:numPr>
            </w:pPr>
          </w:p>
          <w:p w14:paraId="7327B64F" w14:textId="7635C7EF" w:rsidR="00E44EB7" w:rsidRPr="00A9274F" w:rsidRDefault="00BC3545" w:rsidP="000B0277">
            <w:pPr>
              <w:pStyle w:val="ListNumber"/>
              <w:numPr>
                <w:ilvl w:val="0"/>
                <w:numId w:val="0"/>
              </w:numPr>
            </w:pPr>
            <w:r>
              <w:t xml:space="preserve">SLSA </w:t>
            </w:r>
            <w:r w:rsidR="00B302A4">
              <w:t xml:space="preserve">is </w:t>
            </w:r>
            <w:r w:rsidR="00E44EB7" w:rsidRPr="00F12422">
              <w:t xml:space="preserve">now seeing the results of the funded courses </w:t>
            </w:r>
            <w:r w:rsidR="00B302A4">
              <w:t>that</w:t>
            </w:r>
            <w:r w:rsidR="00B302A4" w:rsidRPr="00F12422">
              <w:t xml:space="preserve"> </w:t>
            </w:r>
            <w:r w:rsidR="00E44EB7" w:rsidRPr="00F12422">
              <w:t xml:space="preserve">have been provided over the past years come through as endorsed </w:t>
            </w:r>
            <w:r w:rsidR="00B302A4">
              <w:t>trainers, assessors and facilitators</w:t>
            </w:r>
            <w:r w:rsidR="00E44EB7" w:rsidRPr="00F12422">
              <w:t xml:space="preserve">. The entire process can take </w:t>
            </w:r>
            <w:r w:rsidR="00B302A4">
              <w:t xml:space="preserve">one to </w:t>
            </w:r>
            <w:r w:rsidR="00E44EB7" w:rsidRPr="00F12422">
              <w:t>5 years.</w:t>
            </w:r>
          </w:p>
        </w:tc>
      </w:tr>
      <w:tr w:rsidR="00922194" w14:paraId="393AAA68" w14:textId="77777777" w:rsidTr="00F12422">
        <w:trPr>
          <w:cnfStyle w:val="000000010000" w:firstRow="0" w:lastRow="0" w:firstColumn="0" w:lastColumn="0" w:oddVBand="0" w:evenVBand="0" w:oddHBand="0" w:evenHBand="1" w:firstRowFirstColumn="0" w:firstRowLastColumn="0" w:lastRowFirstColumn="0" w:lastRowLastColumn="0"/>
          <w:cantSplit/>
        </w:trPr>
        <w:tc>
          <w:tcPr>
            <w:tcW w:w="1503" w:type="dxa"/>
          </w:tcPr>
          <w:p w14:paraId="1E10EFA7" w14:textId="7E7DBE2F" w:rsidR="00922194" w:rsidRDefault="00922194" w:rsidP="000B0277">
            <w:pPr>
              <w:pStyle w:val="ListNumber"/>
              <w:numPr>
                <w:ilvl w:val="0"/>
                <w:numId w:val="0"/>
              </w:numPr>
            </w:pPr>
            <w:r>
              <w:t>Maintenance of paid staff in each regional and/or state centre as a dedicated resource for volunteer training and staff</w:t>
            </w:r>
          </w:p>
        </w:tc>
        <w:tc>
          <w:tcPr>
            <w:tcW w:w="992" w:type="dxa"/>
          </w:tcPr>
          <w:p w14:paraId="0AC69025" w14:textId="77777777" w:rsidR="00922194" w:rsidRDefault="00922194" w:rsidP="000B0277">
            <w:pPr>
              <w:pStyle w:val="ListNumber"/>
              <w:numPr>
                <w:ilvl w:val="0"/>
                <w:numId w:val="0"/>
              </w:numPr>
            </w:pPr>
          </w:p>
        </w:tc>
        <w:tc>
          <w:tcPr>
            <w:tcW w:w="2410" w:type="dxa"/>
          </w:tcPr>
          <w:p w14:paraId="7E9490F0" w14:textId="5D074A34" w:rsidR="00922194" w:rsidRPr="00C80862" w:rsidRDefault="00922194" w:rsidP="000B0277">
            <w:pPr>
              <w:pStyle w:val="ListNumber"/>
              <w:numPr>
                <w:ilvl w:val="0"/>
                <w:numId w:val="0"/>
              </w:numPr>
            </w:pPr>
            <w:r>
              <w:rPr>
                <w:b/>
                <w:bCs/>
              </w:rPr>
              <w:t xml:space="preserve">Completed </w:t>
            </w:r>
            <w:r w:rsidRPr="00D069BF">
              <w:t xml:space="preserve">– </w:t>
            </w:r>
            <w:r w:rsidR="009B3C60">
              <w:t>There were 28 paid staff a</w:t>
            </w:r>
            <w:r>
              <w:t xml:space="preserve">s </w:t>
            </w:r>
            <w:r w:rsidR="009B3C60">
              <w:t>at</w:t>
            </w:r>
            <w:r>
              <w:t xml:space="preserve"> 1/7/2021 and </w:t>
            </w:r>
            <w:r w:rsidR="009B3C60">
              <w:t>29 paid staff as at</w:t>
            </w:r>
            <w:r>
              <w:t xml:space="preserve"> 30/6/2022. </w:t>
            </w:r>
          </w:p>
        </w:tc>
        <w:tc>
          <w:tcPr>
            <w:tcW w:w="3258" w:type="dxa"/>
          </w:tcPr>
          <w:p w14:paraId="20EB17D4" w14:textId="4A31F1B4" w:rsidR="00922194" w:rsidRDefault="00922194" w:rsidP="000B0277">
            <w:pPr>
              <w:pStyle w:val="ListNumber"/>
              <w:numPr>
                <w:ilvl w:val="0"/>
                <w:numId w:val="0"/>
              </w:numPr>
            </w:pPr>
            <w:r>
              <w:rPr>
                <w:b/>
                <w:bCs/>
              </w:rPr>
              <w:t>Completed</w:t>
            </w:r>
            <w:r w:rsidRPr="00D069BF">
              <w:t xml:space="preserve"> –</w:t>
            </w:r>
            <w:r>
              <w:rPr>
                <w:b/>
                <w:bCs/>
              </w:rPr>
              <w:t xml:space="preserve"> </w:t>
            </w:r>
            <w:r w:rsidR="005501C1">
              <w:t>There were 29 paid staff a</w:t>
            </w:r>
            <w:r>
              <w:t xml:space="preserve">s </w:t>
            </w:r>
            <w:r w:rsidR="005501C1">
              <w:t>at</w:t>
            </w:r>
            <w:r>
              <w:t xml:space="preserve"> 1/7/2022 and </w:t>
            </w:r>
            <w:r w:rsidR="005501C1">
              <w:t xml:space="preserve">29 paid staff as at </w:t>
            </w:r>
            <w:r>
              <w:t>30/6/2023.</w:t>
            </w:r>
          </w:p>
          <w:p w14:paraId="2F614384" w14:textId="77777777" w:rsidR="005501C1" w:rsidRDefault="005501C1" w:rsidP="000B0277">
            <w:pPr>
              <w:pStyle w:val="ListNumber"/>
              <w:numPr>
                <w:ilvl w:val="0"/>
                <w:numId w:val="0"/>
              </w:numPr>
            </w:pPr>
          </w:p>
          <w:p w14:paraId="3FBE6D82" w14:textId="6768AA9C" w:rsidR="00015B12" w:rsidRDefault="00015B12" w:rsidP="000B0277">
            <w:pPr>
              <w:pStyle w:val="ListNumber"/>
              <w:numPr>
                <w:ilvl w:val="0"/>
                <w:numId w:val="0"/>
              </w:numPr>
              <w:rPr>
                <w:b/>
                <w:bCs/>
              </w:rPr>
            </w:pPr>
            <w:r w:rsidRPr="00F12422">
              <w:rPr>
                <w:color w:val="auto"/>
              </w:rPr>
              <w:t xml:space="preserve">Some of </w:t>
            </w:r>
            <w:r w:rsidR="00CF7616">
              <w:rPr>
                <w:color w:val="auto"/>
              </w:rPr>
              <w:t>these</w:t>
            </w:r>
            <w:r w:rsidR="00CF7616" w:rsidRPr="00F12422">
              <w:rPr>
                <w:color w:val="auto"/>
              </w:rPr>
              <w:t xml:space="preserve"> </w:t>
            </w:r>
            <w:r w:rsidR="00CF7616">
              <w:rPr>
                <w:color w:val="auto"/>
              </w:rPr>
              <w:t xml:space="preserve">staff </w:t>
            </w:r>
            <w:r w:rsidRPr="00F12422">
              <w:rPr>
                <w:color w:val="auto"/>
              </w:rPr>
              <w:t>have been employed specifically to support and deliver the Cert</w:t>
            </w:r>
            <w:r w:rsidR="00526885">
              <w:rPr>
                <w:color w:val="auto"/>
              </w:rPr>
              <w:t>ificate</w:t>
            </w:r>
            <w:r w:rsidRPr="00F12422">
              <w:rPr>
                <w:color w:val="auto"/>
              </w:rPr>
              <w:t xml:space="preserve"> IV</w:t>
            </w:r>
            <w:r w:rsidR="00526885">
              <w:rPr>
                <w:color w:val="auto"/>
              </w:rPr>
              <w:t xml:space="preserve"> in</w:t>
            </w:r>
            <w:r w:rsidRPr="00F12422">
              <w:rPr>
                <w:color w:val="auto"/>
              </w:rPr>
              <w:t xml:space="preserve"> T</w:t>
            </w:r>
            <w:r w:rsidR="00526885">
              <w:rPr>
                <w:color w:val="auto"/>
              </w:rPr>
              <w:t xml:space="preserve">raining and Assessment </w:t>
            </w:r>
            <w:r w:rsidRPr="00F12422">
              <w:rPr>
                <w:color w:val="auto"/>
              </w:rPr>
              <w:t xml:space="preserve">and its components across the country on behalf of </w:t>
            </w:r>
            <w:r w:rsidR="008741DF">
              <w:rPr>
                <w:color w:val="auto"/>
              </w:rPr>
              <w:t>Surf Life Saving Queensland</w:t>
            </w:r>
            <w:r w:rsidRPr="00F12422">
              <w:rPr>
                <w:color w:val="auto"/>
              </w:rPr>
              <w:t xml:space="preserve">, reducing the cost of the course and ensuring </w:t>
            </w:r>
            <w:r w:rsidR="00526885">
              <w:rPr>
                <w:color w:val="auto"/>
              </w:rPr>
              <w:t xml:space="preserve">that </w:t>
            </w:r>
            <w:r w:rsidRPr="00F12422">
              <w:rPr>
                <w:color w:val="auto"/>
              </w:rPr>
              <w:t xml:space="preserve">it is contextualised to </w:t>
            </w:r>
            <w:r w:rsidR="00526885">
              <w:rPr>
                <w:color w:val="auto"/>
              </w:rPr>
              <w:t>surf lifesaving</w:t>
            </w:r>
            <w:r w:rsidRPr="00F12422">
              <w:rPr>
                <w:color w:val="auto"/>
              </w:rPr>
              <w:t>.</w:t>
            </w:r>
          </w:p>
        </w:tc>
      </w:tr>
    </w:tbl>
    <w:p w14:paraId="20EA97BD" w14:textId="77777777" w:rsidR="005059CE" w:rsidRDefault="005059CE">
      <w:pPr>
        <w:spacing w:after="0" w:line="240" w:lineRule="auto"/>
        <w:rPr>
          <w:lang w:eastAsia="en-GB"/>
        </w:rPr>
      </w:pPr>
      <w:r>
        <w:rPr>
          <w:lang w:eastAsia="en-GB"/>
        </w:rPr>
        <w:br w:type="page"/>
      </w:r>
    </w:p>
    <w:p w14:paraId="3DF0E948" w14:textId="49313F83" w:rsidR="00DE7F7E" w:rsidRDefault="00895FFE" w:rsidP="00895FFE">
      <w:pPr>
        <w:pStyle w:val="Heading4"/>
        <w:rPr>
          <w:lang w:eastAsia="en-GB"/>
        </w:rPr>
      </w:pPr>
      <w:r>
        <w:rPr>
          <w:lang w:eastAsia="en-GB"/>
        </w:rPr>
        <w:lastRenderedPageBreak/>
        <w:t>Australasian council for the teaching of swimming and water safety (AUSTSWIMM)</w:t>
      </w:r>
    </w:p>
    <w:p w14:paraId="0622DC1A" w14:textId="6AE8FCED" w:rsidR="00BF3AAE" w:rsidRPr="0094778D" w:rsidRDefault="00BF3AAE" w:rsidP="00BF3AAE">
      <w:pPr>
        <w:rPr>
          <w:lang w:eastAsia="en-GB"/>
        </w:rPr>
      </w:pPr>
      <w:r w:rsidRPr="00C42041">
        <w:rPr>
          <w:lang w:eastAsia="en-GB"/>
        </w:rPr>
        <w:t xml:space="preserve">Based </w:t>
      </w:r>
      <w:r w:rsidR="00BD0FD1" w:rsidRPr="00C42041">
        <w:rPr>
          <w:lang w:eastAsia="en-GB"/>
        </w:rPr>
        <w:t>on</w:t>
      </w:r>
      <w:r w:rsidRPr="00C42041">
        <w:rPr>
          <w:lang w:eastAsia="en-GB"/>
        </w:rPr>
        <w:t xml:space="preserve"> current available data and documentation, </w:t>
      </w:r>
      <w:r w:rsidR="00795837">
        <w:t>AUSTSWIM</w:t>
      </w:r>
      <w:r w:rsidR="00EB3FB4">
        <w:rPr>
          <w:lang w:eastAsia="en-GB"/>
        </w:rPr>
        <w:t xml:space="preserve"> met </w:t>
      </w:r>
      <w:r w:rsidR="00BB0920">
        <w:rPr>
          <w:lang w:eastAsia="en-GB"/>
        </w:rPr>
        <w:t>two</w:t>
      </w:r>
      <w:r w:rsidR="00942EC4">
        <w:rPr>
          <w:lang w:eastAsia="en-GB"/>
        </w:rPr>
        <w:t>-</w:t>
      </w:r>
      <w:r w:rsidR="00BB0920">
        <w:rPr>
          <w:lang w:eastAsia="en-GB"/>
        </w:rPr>
        <w:t xml:space="preserve">thirds </w:t>
      </w:r>
      <w:r w:rsidR="00206E4F">
        <w:rPr>
          <w:lang w:eastAsia="en-GB"/>
        </w:rPr>
        <w:t xml:space="preserve">of Performance Indicators in </w:t>
      </w:r>
      <w:r w:rsidR="00C7396F" w:rsidRPr="00D94359">
        <w:rPr>
          <w:lang w:eastAsia="en-GB"/>
        </w:rPr>
        <w:t xml:space="preserve">in </w:t>
      </w:r>
      <w:r w:rsidR="00C7396F" w:rsidRPr="000F2733">
        <w:rPr>
          <w:bCs/>
        </w:rPr>
        <w:t xml:space="preserve">the </w:t>
      </w:r>
      <w:r w:rsidR="00C7396F" w:rsidRPr="005246C6">
        <w:t>2021–22 and 2022–23</w:t>
      </w:r>
      <w:r w:rsidR="00C7396F">
        <w:rPr>
          <w:b/>
          <w:bCs/>
        </w:rPr>
        <w:t xml:space="preserve"> </w:t>
      </w:r>
      <w:r w:rsidR="00C7396F" w:rsidRPr="000F2733">
        <w:rPr>
          <w:bCs/>
        </w:rPr>
        <w:t>financial years</w:t>
      </w:r>
      <w:r w:rsidR="00C7396F">
        <w:rPr>
          <w:lang w:eastAsia="en-GB"/>
        </w:rPr>
        <w:t>:</w:t>
      </w:r>
      <w:r w:rsidR="00644A1C">
        <w:rPr>
          <w:lang w:eastAsia="en-GB"/>
        </w:rPr>
        <w:t xml:space="preserve"> </w:t>
      </w:r>
      <w:r>
        <w:rPr>
          <w:lang w:eastAsia="en-GB"/>
        </w:rPr>
        <w:t xml:space="preserve">see Figure </w:t>
      </w:r>
      <w:r w:rsidR="00C7396F">
        <w:rPr>
          <w:lang w:eastAsia="en-GB"/>
        </w:rPr>
        <w:t>8</w:t>
      </w:r>
      <w:r>
        <w:rPr>
          <w:lang w:eastAsia="en-GB"/>
        </w:rPr>
        <w:t xml:space="preserve">. </w:t>
      </w:r>
      <w:r w:rsidR="00C7396F">
        <w:rPr>
          <w:lang w:eastAsia="en-GB"/>
        </w:rPr>
        <w:t xml:space="preserve">Table 4 </w:t>
      </w:r>
      <w:r w:rsidRPr="00375B87">
        <w:rPr>
          <w:lang w:eastAsia="en-GB"/>
        </w:rPr>
        <w:t>provides evidence against each of the Performance Indicators across the</w:t>
      </w:r>
      <w:r w:rsidR="00C7396F">
        <w:rPr>
          <w:lang w:eastAsia="en-GB"/>
        </w:rPr>
        <w:t>se</w:t>
      </w:r>
      <w:r w:rsidRPr="00375B87">
        <w:rPr>
          <w:lang w:eastAsia="en-GB"/>
        </w:rPr>
        <w:t xml:space="preserve"> financial years.</w:t>
      </w:r>
      <w:r w:rsidRPr="0094778D">
        <w:rPr>
          <w:lang w:eastAsia="en-GB"/>
        </w:rPr>
        <w:t xml:space="preserve"> </w:t>
      </w:r>
    </w:p>
    <w:p w14:paraId="0D423639" w14:textId="590C8738" w:rsidR="00644A1C" w:rsidRDefault="00BA28C0" w:rsidP="00BA28C0">
      <w:pPr>
        <w:pStyle w:val="FigureHeading"/>
        <w:ind w:left="0" w:firstLine="0"/>
        <w:rPr>
          <w:lang w:eastAsia="en-GB"/>
        </w:rPr>
      </w:pPr>
      <w:bookmarkStart w:id="61" w:name="_Toc155888285"/>
      <w:bookmarkStart w:id="62" w:name="_Toc159238575"/>
      <w:r>
        <w:rPr>
          <w:lang w:eastAsia="en-GB"/>
        </w:rPr>
        <w:t xml:space="preserve">Figure </w:t>
      </w:r>
      <w:r w:rsidR="00EA7BED">
        <w:rPr>
          <w:lang w:eastAsia="en-GB"/>
        </w:rPr>
        <w:t>8</w:t>
      </w:r>
      <w:r>
        <w:rPr>
          <w:lang w:eastAsia="en-GB"/>
        </w:rPr>
        <w:t xml:space="preserve">. </w:t>
      </w:r>
      <w:r w:rsidR="00644A1C">
        <w:rPr>
          <w:lang w:eastAsia="en-GB"/>
        </w:rPr>
        <w:t xml:space="preserve">AUSTSWIM </w:t>
      </w:r>
      <w:r w:rsidR="003E2E80">
        <w:rPr>
          <w:lang w:eastAsia="en-GB"/>
        </w:rPr>
        <w:t>P</w:t>
      </w:r>
      <w:r w:rsidR="00644A1C">
        <w:rPr>
          <w:lang w:eastAsia="en-GB"/>
        </w:rPr>
        <w:t xml:space="preserve">erformance </w:t>
      </w:r>
      <w:r w:rsidR="003E2E80">
        <w:rPr>
          <w:lang w:eastAsia="en-GB"/>
        </w:rPr>
        <w:t>I</w:t>
      </w:r>
      <w:r w:rsidR="00644A1C">
        <w:rPr>
          <w:lang w:eastAsia="en-GB"/>
        </w:rPr>
        <w:t>ndicators in FY 2021</w:t>
      </w:r>
      <w:r w:rsidR="00580013">
        <w:rPr>
          <w:lang w:eastAsia="en-GB"/>
        </w:rPr>
        <w:t>–</w:t>
      </w:r>
      <w:r w:rsidR="00644A1C">
        <w:rPr>
          <w:lang w:eastAsia="en-GB"/>
        </w:rPr>
        <w:t>22 and FY 2022</w:t>
      </w:r>
      <w:r w:rsidR="00580013">
        <w:rPr>
          <w:lang w:eastAsia="en-GB"/>
        </w:rPr>
        <w:t>–</w:t>
      </w:r>
      <w:r w:rsidR="00644A1C">
        <w:rPr>
          <w:lang w:eastAsia="en-GB"/>
        </w:rPr>
        <w:t>23</w:t>
      </w:r>
      <w:bookmarkEnd w:id="61"/>
      <w:bookmarkEnd w:id="62"/>
    </w:p>
    <w:p w14:paraId="0E7D19F4" w14:textId="564F9C8F" w:rsidR="00895FFE" w:rsidRDefault="00BB0920" w:rsidP="00DE7F7E">
      <w:pPr>
        <w:rPr>
          <w:lang w:eastAsia="en-GB"/>
        </w:rPr>
      </w:pPr>
      <w:r>
        <w:rPr>
          <w:noProof/>
          <w:lang w:eastAsia="en-GB"/>
        </w:rPr>
        <w:drawing>
          <wp:inline distT="0" distB="0" distL="0" distR="0" wp14:anchorId="3B2099E1" wp14:editId="2A9757D5">
            <wp:extent cx="4180790" cy="1821485"/>
            <wp:effectExtent l="0" t="0" r="0" b="7620"/>
            <wp:docPr id="1328290040" name="Picture 4" descr="2 circular graphs indicating that the AustSwim performance indicators were each 33% almost completed and 66%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90040" name="Picture 4" descr="2 circular graphs indicating that the AustSwim performance indicators were each 33% almost completed and 66% comple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18980" cy="1838124"/>
                    </a:xfrm>
                    <a:prstGeom prst="rect">
                      <a:avLst/>
                    </a:prstGeom>
                    <a:noFill/>
                  </pic:spPr>
                </pic:pic>
              </a:graphicData>
            </a:graphic>
          </wp:inline>
        </w:drawing>
      </w:r>
    </w:p>
    <w:p w14:paraId="2479EC3C" w14:textId="713AE873" w:rsidR="007F3F57" w:rsidRDefault="007F3F57" w:rsidP="007F3F57">
      <w:pPr>
        <w:pStyle w:val="TableHeading"/>
        <w:rPr>
          <w:lang w:eastAsia="en-GB"/>
        </w:rPr>
      </w:pPr>
      <w:bookmarkStart w:id="63" w:name="_Toc155888292"/>
      <w:bookmarkStart w:id="64" w:name="_Toc159238563"/>
      <w:r>
        <w:rPr>
          <w:lang w:eastAsia="en-GB"/>
        </w:rPr>
        <w:t xml:space="preserve">AUSTSWIM </w:t>
      </w:r>
      <w:r w:rsidR="001A7B22">
        <w:rPr>
          <w:lang w:eastAsia="en-GB"/>
        </w:rPr>
        <w:t>P</w:t>
      </w:r>
      <w:r>
        <w:rPr>
          <w:lang w:eastAsia="en-GB"/>
        </w:rPr>
        <w:t xml:space="preserve">erformance </w:t>
      </w:r>
      <w:r w:rsidR="001A7B22">
        <w:rPr>
          <w:lang w:eastAsia="en-GB"/>
        </w:rPr>
        <w:t>I</w:t>
      </w:r>
      <w:r>
        <w:rPr>
          <w:lang w:eastAsia="en-GB"/>
        </w:rPr>
        <w:t>ndicators in FY 2021</w:t>
      </w:r>
      <w:r w:rsidR="008D3B34">
        <w:rPr>
          <w:lang w:eastAsia="en-GB"/>
        </w:rPr>
        <w:t>–</w:t>
      </w:r>
      <w:r>
        <w:rPr>
          <w:lang w:eastAsia="en-GB"/>
        </w:rPr>
        <w:t>22 and FY 2022</w:t>
      </w:r>
      <w:r w:rsidR="008D3B34">
        <w:rPr>
          <w:lang w:eastAsia="en-GB"/>
        </w:rPr>
        <w:t>–</w:t>
      </w:r>
      <w:r>
        <w:rPr>
          <w:lang w:eastAsia="en-GB"/>
        </w:rPr>
        <w:t>23</w:t>
      </w:r>
      <w:bookmarkEnd w:id="63"/>
      <w:bookmarkEnd w:id="64"/>
    </w:p>
    <w:tbl>
      <w:tblPr>
        <w:tblStyle w:val="ARTDTable"/>
        <w:tblW w:w="0" w:type="auto"/>
        <w:tblLook w:val="04A0" w:firstRow="1" w:lastRow="0" w:firstColumn="1" w:lastColumn="0" w:noHBand="0" w:noVBand="1"/>
      </w:tblPr>
      <w:tblGrid>
        <w:gridCol w:w="1644"/>
        <w:gridCol w:w="999"/>
        <w:gridCol w:w="2687"/>
        <w:gridCol w:w="2833"/>
      </w:tblGrid>
      <w:tr w:rsidR="00F474C1" w14:paraId="553BC153" w14:textId="77777777" w:rsidTr="00F12422">
        <w:trPr>
          <w:cnfStyle w:val="100000000000" w:firstRow="1" w:lastRow="0" w:firstColumn="0" w:lastColumn="0" w:oddVBand="0" w:evenVBand="0" w:oddHBand="0" w:evenHBand="0" w:firstRowFirstColumn="0" w:firstRowLastColumn="0" w:lastRowFirstColumn="0" w:lastRowLastColumn="0"/>
          <w:cantSplit/>
          <w:tblHeader/>
        </w:trPr>
        <w:tc>
          <w:tcPr>
            <w:tcW w:w="0" w:type="auto"/>
          </w:tcPr>
          <w:p w14:paraId="26E53FA4" w14:textId="77777777" w:rsidR="00F474C1" w:rsidRPr="00EA6D10" w:rsidRDefault="00F474C1" w:rsidP="002B1CB0">
            <w:pPr>
              <w:pStyle w:val="ListNumber"/>
              <w:numPr>
                <w:ilvl w:val="0"/>
                <w:numId w:val="0"/>
              </w:numPr>
              <w:rPr>
                <w:color w:val="0D3C4A"/>
              </w:rPr>
            </w:pPr>
            <w:r w:rsidRPr="00EA6D10">
              <w:rPr>
                <w:color w:val="0D3C4A"/>
              </w:rPr>
              <w:t>Action</w:t>
            </w:r>
          </w:p>
        </w:tc>
        <w:tc>
          <w:tcPr>
            <w:tcW w:w="0" w:type="auto"/>
          </w:tcPr>
          <w:p w14:paraId="43C72B41" w14:textId="68784CBA" w:rsidR="00F474C1" w:rsidRPr="00EA6D10" w:rsidRDefault="00F474C1" w:rsidP="002B1CB0">
            <w:pPr>
              <w:pStyle w:val="ListNumber"/>
              <w:numPr>
                <w:ilvl w:val="0"/>
                <w:numId w:val="0"/>
              </w:numPr>
              <w:rPr>
                <w:color w:val="0D3C4A"/>
              </w:rPr>
            </w:pPr>
            <w:r w:rsidRPr="00EA6D10">
              <w:rPr>
                <w:color w:val="0D3C4A"/>
              </w:rPr>
              <w:t xml:space="preserve">PI &amp; </w:t>
            </w:r>
            <w:r w:rsidR="008D3B34" w:rsidRPr="00EA6D10">
              <w:rPr>
                <w:color w:val="0D3C4A"/>
              </w:rPr>
              <w:t>m</w:t>
            </w:r>
            <w:r w:rsidRPr="00EA6D10">
              <w:rPr>
                <w:color w:val="0D3C4A"/>
              </w:rPr>
              <w:t>easure</w:t>
            </w:r>
          </w:p>
        </w:tc>
        <w:tc>
          <w:tcPr>
            <w:tcW w:w="2687" w:type="dxa"/>
          </w:tcPr>
          <w:p w14:paraId="4AD32AB0" w14:textId="6A246AFD" w:rsidR="00F474C1" w:rsidRPr="00EA6D10" w:rsidRDefault="00F474C1" w:rsidP="002B1CB0">
            <w:pPr>
              <w:pStyle w:val="ListNumber"/>
              <w:numPr>
                <w:ilvl w:val="0"/>
                <w:numId w:val="0"/>
              </w:numPr>
              <w:rPr>
                <w:color w:val="0D3C4A"/>
              </w:rPr>
            </w:pPr>
            <w:r w:rsidRPr="00EA6D10">
              <w:rPr>
                <w:color w:val="0D3C4A"/>
              </w:rPr>
              <w:t>FY</w:t>
            </w:r>
            <w:r w:rsidR="008D3B34" w:rsidRPr="00EA6D10">
              <w:rPr>
                <w:color w:val="0D3C4A"/>
              </w:rPr>
              <w:t xml:space="preserve"> </w:t>
            </w:r>
            <w:r w:rsidRPr="00EA6D10">
              <w:rPr>
                <w:color w:val="0D3C4A"/>
              </w:rPr>
              <w:t>2021</w:t>
            </w:r>
            <w:r w:rsidR="008D3B34" w:rsidRPr="00EA6D10">
              <w:rPr>
                <w:color w:val="0D3C4A"/>
              </w:rPr>
              <w:t>–</w:t>
            </w:r>
            <w:r w:rsidRPr="00EA6D10">
              <w:rPr>
                <w:color w:val="0D3C4A"/>
              </w:rPr>
              <w:t>22</w:t>
            </w:r>
          </w:p>
          <w:p w14:paraId="2219861E" w14:textId="77777777" w:rsidR="00F474C1" w:rsidRPr="00EA6D10" w:rsidRDefault="00F474C1" w:rsidP="002B1CB0">
            <w:pPr>
              <w:pStyle w:val="ListNumber"/>
              <w:numPr>
                <w:ilvl w:val="0"/>
                <w:numId w:val="0"/>
              </w:numPr>
              <w:rPr>
                <w:color w:val="0D3C4A"/>
              </w:rPr>
            </w:pPr>
            <w:r w:rsidRPr="00EA6D10">
              <w:rPr>
                <w:color w:val="0D3C4A"/>
              </w:rPr>
              <w:t>Progress against actions</w:t>
            </w:r>
          </w:p>
        </w:tc>
        <w:tc>
          <w:tcPr>
            <w:tcW w:w="2833" w:type="dxa"/>
          </w:tcPr>
          <w:p w14:paraId="1AA6BC09" w14:textId="12294993" w:rsidR="00F474C1" w:rsidRPr="00EA6D10" w:rsidRDefault="00F474C1" w:rsidP="002B1CB0">
            <w:pPr>
              <w:pStyle w:val="ListNumber"/>
              <w:numPr>
                <w:ilvl w:val="0"/>
                <w:numId w:val="0"/>
              </w:numPr>
              <w:rPr>
                <w:color w:val="0D3C4A"/>
              </w:rPr>
            </w:pPr>
            <w:r w:rsidRPr="00EA6D10">
              <w:rPr>
                <w:color w:val="0D3C4A"/>
              </w:rPr>
              <w:t>FY</w:t>
            </w:r>
            <w:r w:rsidR="008D3B34" w:rsidRPr="00EA6D10">
              <w:rPr>
                <w:color w:val="0D3C4A"/>
              </w:rPr>
              <w:t xml:space="preserve"> </w:t>
            </w:r>
            <w:r w:rsidRPr="00EA6D10">
              <w:rPr>
                <w:color w:val="0D3C4A"/>
              </w:rPr>
              <w:t>2022</w:t>
            </w:r>
            <w:r w:rsidR="008D3B34" w:rsidRPr="00EA6D10">
              <w:rPr>
                <w:color w:val="0D3C4A"/>
              </w:rPr>
              <w:t>–</w:t>
            </w:r>
            <w:r w:rsidRPr="00EA6D10">
              <w:rPr>
                <w:color w:val="0D3C4A"/>
              </w:rPr>
              <w:t>23</w:t>
            </w:r>
          </w:p>
          <w:p w14:paraId="09885A79" w14:textId="77777777" w:rsidR="00F474C1" w:rsidRPr="00EA6D10" w:rsidRDefault="00F474C1" w:rsidP="002B1CB0">
            <w:pPr>
              <w:pStyle w:val="ListNumber"/>
              <w:numPr>
                <w:ilvl w:val="0"/>
                <w:numId w:val="0"/>
              </w:numPr>
              <w:rPr>
                <w:color w:val="0D3C4A"/>
              </w:rPr>
            </w:pPr>
            <w:r w:rsidRPr="00EA6D10">
              <w:rPr>
                <w:color w:val="0D3C4A"/>
              </w:rPr>
              <w:t>Progress against actions</w:t>
            </w:r>
          </w:p>
        </w:tc>
      </w:tr>
      <w:tr w:rsidR="00F474C1" w14:paraId="20357127" w14:textId="77777777" w:rsidTr="00F12422">
        <w:trPr>
          <w:cnfStyle w:val="000000100000" w:firstRow="0" w:lastRow="0" w:firstColumn="0" w:lastColumn="0" w:oddVBand="0" w:evenVBand="0" w:oddHBand="1" w:evenHBand="0" w:firstRowFirstColumn="0" w:firstRowLastColumn="0" w:lastRowFirstColumn="0" w:lastRowLastColumn="0"/>
        </w:trPr>
        <w:tc>
          <w:tcPr>
            <w:tcW w:w="0" w:type="auto"/>
          </w:tcPr>
          <w:p w14:paraId="707463FE" w14:textId="77777777" w:rsidR="00F474C1" w:rsidRDefault="00F474C1" w:rsidP="002B1CB0">
            <w:pPr>
              <w:pStyle w:val="ListNumber"/>
              <w:numPr>
                <w:ilvl w:val="0"/>
                <w:numId w:val="0"/>
              </w:numPr>
            </w:pPr>
            <w:r>
              <w:t>Maintain current AUSTSWIM licence holders</w:t>
            </w:r>
          </w:p>
        </w:tc>
        <w:tc>
          <w:tcPr>
            <w:tcW w:w="0" w:type="auto"/>
          </w:tcPr>
          <w:p w14:paraId="3C2CF51E" w14:textId="77777777" w:rsidR="00F474C1" w:rsidRDefault="00F474C1" w:rsidP="002B1CB0">
            <w:pPr>
              <w:pStyle w:val="ListNumber"/>
              <w:numPr>
                <w:ilvl w:val="0"/>
                <w:numId w:val="0"/>
              </w:numPr>
            </w:pPr>
            <w:r w:rsidRPr="00B9349E">
              <w:t>A minimum of 20,000</w:t>
            </w:r>
          </w:p>
        </w:tc>
        <w:tc>
          <w:tcPr>
            <w:tcW w:w="2687" w:type="dxa"/>
          </w:tcPr>
          <w:p w14:paraId="25426006" w14:textId="54F841D3" w:rsidR="00663E63" w:rsidRDefault="0076230B" w:rsidP="00663E63">
            <w:pPr>
              <w:pStyle w:val="ListNumber"/>
              <w:numPr>
                <w:ilvl w:val="0"/>
                <w:numId w:val="0"/>
              </w:numPr>
            </w:pPr>
            <w:r w:rsidRPr="00211586">
              <w:rPr>
                <w:b/>
                <w:bCs/>
              </w:rPr>
              <w:t>Completed</w:t>
            </w:r>
            <w:r w:rsidRPr="00237303">
              <w:t xml:space="preserve"> </w:t>
            </w:r>
            <w:r w:rsidR="007936F7">
              <w:t>–</w:t>
            </w:r>
            <w:r w:rsidRPr="00237303">
              <w:t xml:space="preserve"> </w:t>
            </w:r>
            <w:r w:rsidR="00663E63">
              <w:t xml:space="preserve">There were 37,000 </w:t>
            </w:r>
            <w:r w:rsidR="00663E63" w:rsidRPr="00237303">
              <w:t xml:space="preserve">AUSTSWIM </w:t>
            </w:r>
            <w:r w:rsidR="00663E63">
              <w:t>l</w:t>
            </w:r>
            <w:r w:rsidR="00663E63" w:rsidRPr="00237303">
              <w:t xml:space="preserve">icence </w:t>
            </w:r>
            <w:r w:rsidR="00663E63">
              <w:t>h</w:t>
            </w:r>
            <w:r w:rsidR="00663E63" w:rsidRPr="00237303">
              <w:t xml:space="preserve">olders as </w:t>
            </w:r>
            <w:proofErr w:type="gramStart"/>
            <w:r w:rsidR="00663E63" w:rsidRPr="00237303">
              <w:t>at</w:t>
            </w:r>
            <w:proofErr w:type="gramEnd"/>
            <w:r w:rsidR="00663E63">
              <w:t xml:space="preserve"> </w:t>
            </w:r>
            <w:r w:rsidR="00663E63" w:rsidRPr="00237303">
              <w:t>Dec</w:t>
            </w:r>
            <w:r w:rsidR="00663E63">
              <w:t>ember</w:t>
            </w:r>
            <w:r w:rsidR="00663E63" w:rsidRPr="00237303">
              <w:t xml:space="preserve"> 202</w:t>
            </w:r>
            <w:r w:rsidR="00663E63">
              <w:t>1</w:t>
            </w:r>
            <w:r w:rsidR="00663E63" w:rsidRPr="00237303">
              <w:t xml:space="preserve"> </w:t>
            </w:r>
            <w:r w:rsidR="00663E63">
              <w:t xml:space="preserve">and 31,010 as at June </w:t>
            </w:r>
            <w:r w:rsidR="00663E63" w:rsidRPr="00237303">
              <w:t>202</w:t>
            </w:r>
            <w:r w:rsidR="00663E63">
              <w:t>2.</w:t>
            </w:r>
          </w:p>
          <w:p w14:paraId="23C464D4" w14:textId="4DBBBBC3" w:rsidR="00F474C1" w:rsidRPr="00663E63" w:rsidRDefault="00F474C1" w:rsidP="00663E63">
            <w:pPr>
              <w:pStyle w:val="ListNumber"/>
              <w:numPr>
                <w:ilvl w:val="0"/>
                <w:numId w:val="0"/>
              </w:numPr>
            </w:pPr>
          </w:p>
        </w:tc>
        <w:tc>
          <w:tcPr>
            <w:tcW w:w="2833" w:type="dxa"/>
          </w:tcPr>
          <w:p w14:paraId="76D91F9B" w14:textId="587D34A2" w:rsidR="00F474C1" w:rsidRDefault="00F474C1" w:rsidP="00A75572">
            <w:pPr>
              <w:pStyle w:val="ListNumber"/>
              <w:numPr>
                <w:ilvl w:val="0"/>
                <w:numId w:val="0"/>
              </w:numPr>
              <w:ind w:left="360"/>
            </w:pPr>
            <w:r w:rsidRPr="00211586">
              <w:rPr>
                <w:b/>
                <w:bCs/>
              </w:rPr>
              <w:t>Completed</w:t>
            </w:r>
            <w:r w:rsidRPr="00237303">
              <w:t xml:space="preserve"> </w:t>
            </w:r>
            <w:r w:rsidR="007936F7">
              <w:t>–</w:t>
            </w:r>
            <w:r w:rsidRPr="00237303">
              <w:t xml:space="preserve"> </w:t>
            </w:r>
            <w:r w:rsidR="00663E63">
              <w:t xml:space="preserve">There were </w:t>
            </w:r>
            <w:r w:rsidR="00816A5E">
              <w:t xml:space="preserve">23,315 </w:t>
            </w:r>
            <w:r w:rsidRPr="00237303">
              <w:t xml:space="preserve">AUSTSWIM </w:t>
            </w:r>
            <w:r>
              <w:t>l</w:t>
            </w:r>
            <w:r w:rsidRPr="00237303">
              <w:t xml:space="preserve">icence </w:t>
            </w:r>
            <w:r>
              <w:t>h</w:t>
            </w:r>
            <w:r w:rsidRPr="00237303">
              <w:t xml:space="preserve">olders as </w:t>
            </w:r>
            <w:proofErr w:type="gramStart"/>
            <w:r w:rsidRPr="00237303">
              <w:t>at</w:t>
            </w:r>
            <w:proofErr w:type="gramEnd"/>
            <w:r w:rsidR="00816A5E">
              <w:t xml:space="preserve"> December 2022 and </w:t>
            </w:r>
            <w:r w:rsidR="00A75572">
              <w:t>21,791 as at June 2023.</w:t>
            </w:r>
            <w:r w:rsidRPr="00237303">
              <w:t xml:space="preserve"> </w:t>
            </w:r>
          </w:p>
          <w:p w14:paraId="029E8322" w14:textId="77777777" w:rsidR="00F474C1" w:rsidRDefault="00F474C1" w:rsidP="002B1CB0">
            <w:pPr>
              <w:pStyle w:val="ListNumber"/>
              <w:numPr>
                <w:ilvl w:val="0"/>
                <w:numId w:val="0"/>
              </w:numPr>
            </w:pPr>
          </w:p>
          <w:p w14:paraId="161972B7" w14:textId="7CAE7591" w:rsidR="00F474C1" w:rsidRDefault="00F474C1" w:rsidP="002B1CB0">
            <w:pPr>
              <w:pStyle w:val="ListNumber"/>
              <w:numPr>
                <w:ilvl w:val="0"/>
                <w:numId w:val="0"/>
              </w:numPr>
            </w:pPr>
            <w:r>
              <w:t>B</w:t>
            </w:r>
            <w:r w:rsidRPr="00237303">
              <w:t xml:space="preserve">oth </w:t>
            </w:r>
            <w:r w:rsidR="00A75572">
              <w:t xml:space="preserve">figures are </w:t>
            </w:r>
            <w:r w:rsidRPr="00237303">
              <w:t xml:space="preserve">above </w:t>
            </w:r>
            <w:r w:rsidR="00A75572">
              <w:t xml:space="preserve">the </w:t>
            </w:r>
            <w:r w:rsidRPr="00237303">
              <w:t>minimum target of 20,000</w:t>
            </w:r>
            <w:r>
              <w:t>.</w:t>
            </w:r>
          </w:p>
        </w:tc>
      </w:tr>
      <w:tr w:rsidR="00F474C1" w14:paraId="6F61F70D" w14:textId="77777777" w:rsidTr="00F12422">
        <w:trPr>
          <w:cnfStyle w:val="000000010000" w:firstRow="0" w:lastRow="0" w:firstColumn="0" w:lastColumn="0" w:oddVBand="0" w:evenVBand="0" w:oddHBand="0" w:evenHBand="1" w:firstRowFirstColumn="0" w:firstRowLastColumn="0" w:lastRowFirstColumn="0" w:lastRowLastColumn="0"/>
        </w:trPr>
        <w:tc>
          <w:tcPr>
            <w:tcW w:w="0" w:type="auto"/>
          </w:tcPr>
          <w:p w14:paraId="3D42AD06" w14:textId="77777777" w:rsidR="00F474C1" w:rsidRDefault="00F474C1" w:rsidP="002B1CB0">
            <w:pPr>
              <w:pStyle w:val="ListNumber"/>
              <w:numPr>
                <w:ilvl w:val="0"/>
                <w:numId w:val="0"/>
              </w:numPr>
            </w:pPr>
            <w:r w:rsidRPr="00DE2644">
              <w:t>Re-accredit AUSTSWIM licence holders annually</w:t>
            </w:r>
          </w:p>
        </w:tc>
        <w:tc>
          <w:tcPr>
            <w:tcW w:w="0" w:type="auto"/>
          </w:tcPr>
          <w:p w14:paraId="41F4A070" w14:textId="77777777" w:rsidR="00F474C1" w:rsidRDefault="00F474C1" w:rsidP="002B1CB0">
            <w:pPr>
              <w:pStyle w:val="ListNumber"/>
              <w:numPr>
                <w:ilvl w:val="0"/>
                <w:numId w:val="0"/>
              </w:numPr>
            </w:pPr>
            <w:r w:rsidRPr="00B9349E">
              <w:t>At least 3,000 per annum</w:t>
            </w:r>
          </w:p>
        </w:tc>
        <w:tc>
          <w:tcPr>
            <w:tcW w:w="2687" w:type="dxa"/>
          </w:tcPr>
          <w:p w14:paraId="60BBB9AF" w14:textId="2DBF0E2A" w:rsidR="00F474C1" w:rsidRPr="00211586" w:rsidRDefault="00F474C1" w:rsidP="002B1CB0">
            <w:pPr>
              <w:pStyle w:val="ListNumber"/>
              <w:numPr>
                <w:ilvl w:val="0"/>
                <w:numId w:val="0"/>
              </w:numPr>
            </w:pPr>
            <w:r w:rsidRPr="00211586">
              <w:rPr>
                <w:b/>
                <w:bCs/>
              </w:rPr>
              <w:t>Completed</w:t>
            </w:r>
            <w:r w:rsidRPr="00211586">
              <w:t xml:space="preserve"> </w:t>
            </w:r>
            <w:r w:rsidR="007936F7">
              <w:t>–</w:t>
            </w:r>
            <w:r w:rsidRPr="00211586">
              <w:t xml:space="preserve"> T</w:t>
            </w:r>
            <w:r w:rsidR="002A40F9">
              <w:t>here was a t</w:t>
            </w:r>
            <w:r w:rsidRPr="00211586">
              <w:t>otal of 4,093 re</w:t>
            </w:r>
            <w:r>
              <w:t>-</w:t>
            </w:r>
            <w:r w:rsidRPr="00211586">
              <w:t>accreditations (1,093 above the target of 3,000)</w:t>
            </w:r>
            <w:r w:rsidR="002A40F9">
              <w:t>:</w:t>
            </w:r>
          </w:p>
          <w:p w14:paraId="1CCF55FA" w14:textId="3070FB8F" w:rsidR="00F474C1" w:rsidRDefault="007E43EA" w:rsidP="005D3A4B">
            <w:pPr>
              <w:pStyle w:val="ListNumber"/>
              <w:numPr>
                <w:ilvl w:val="0"/>
                <w:numId w:val="36"/>
              </w:numPr>
              <w:rPr>
                <w:color w:val="auto"/>
              </w:rPr>
            </w:pPr>
            <w:r>
              <w:rPr>
                <w:color w:val="auto"/>
              </w:rPr>
              <w:t xml:space="preserve">Between </w:t>
            </w:r>
            <w:r w:rsidR="00F474C1" w:rsidRPr="00211586">
              <w:rPr>
                <w:color w:val="auto"/>
              </w:rPr>
              <w:t>Jul</w:t>
            </w:r>
            <w:r>
              <w:rPr>
                <w:color w:val="auto"/>
              </w:rPr>
              <w:t xml:space="preserve">y and </w:t>
            </w:r>
            <w:r w:rsidR="00F474C1" w:rsidRPr="00211586">
              <w:rPr>
                <w:color w:val="auto"/>
              </w:rPr>
              <w:t>Dec</w:t>
            </w:r>
            <w:r>
              <w:rPr>
                <w:color w:val="auto"/>
              </w:rPr>
              <w:t>ember</w:t>
            </w:r>
            <w:r w:rsidR="00F474C1" w:rsidRPr="00211586">
              <w:rPr>
                <w:color w:val="auto"/>
              </w:rPr>
              <w:t xml:space="preserve"> 2021</w:t>
            </w:r>
            <w:r>
              <w:rPr>
                <w:color w:val="auto"/>
              </w:rPr>
              <w:t>, there were</w:t>
            </w:r>
            <w:r w:rsidR="00F474C1" w:rsidRPr="00211586">
              <w:rPr>
                <w:color w:val="auto"/>
              </w:rPr>
              <w:t xml:space="preserve"> 1,657 re-accreditations</w:t>
            </w:r>
            <w:r>
              <w:rPr>
                <w:color w:val="auto"/>
              </w:rPr>
              <w:t>.</w:t>
            </w:r>
          </w:p>
          <w:p w14:paraId="592224C5" w14:textId="44A88F7E" w:rsidR="00F474C1" w:rsidRPr="00E223B3" w:rsidRDefault="007E43EA" w:rsidP="005D3A4B">
            <w:pPr>
              <w:pStyle w:val="ListNumber"/>
              <w:numPr>
                <w:ilvl w:val="0"/>
                <w:numId w:val="36"/>
              </w:numPr>
              <w:rPr>
                <w:color w:val="auto"/>
              </w:rPr>
            </w:pPr>
            <w:r>
              <w:rPr>
                <w:color w:val="auto"/>
              </w:rPr>
              <w:t xml:space="preserve">Between </w:t>
            </w:r>
            <w:r w:rsidR="00F474C1" w:rsidRPr="00E223B3">
              <w:rPr>
                <w:color w:val="auto"/>
              </w:rPr>
              <w:t>Jan</w:t>
            </w:r>
            <w:r>
              <w:rPr>
                <w:color w:val="auto"/>
              </w:rPr>
              <w:t xml:space="preserve">uary and </w:t>
            </w:r>
            <w:r w:rsidR="00F474C1" w:rsidRPr="00E223B3">
              <w:rPr>
                <w:color w:val="auto"/>
              </w:rPr>
              <w:t>Jun</w:t>
            </w:r>
            <w:r>
              <w:rPr>
                <w:color w:val="auto"/>
              </w:rPr>
              <w:t>e</w:t>
            </w:r>
            <w:r w:rsidR="00F474C1" w:rsidRPr="00E223B3">
              <w:rPr>
                <w:color w:val="auto"/>
              </w:rPr>
              <w:t xml:space="preserve"> 2022</w:t>
            </w:r>
            <w:r>
              <w:rPr>
                <w:color w:val="auto"/>
              </w:rPr>
              <w:t>, there were</w:t>
            </w:r>
            <w:r w:rsidR="00F474C1" w:rsidRPr="00E223B3">
              <w:rPr>
                <w:color w:val="auto"/>
              </w:rPr>
              <w:t xml:space="preserve"> 2,436 re-accreditations</w:t>
            </w:r>
            <w:r>
              <w:rPr>
                <w:color w:val="auto"/>
              </w:rPr>
              <w:t>.</w:t>
            </w:r>
          </w:p>
        </w:tc>
        <w:tc>
          <w:tcPr>
            <w:tcW w:w="2833" w:type="dxa"/>
          </w:tcPr>
          <w:p w14:paraId="58C9F441" w14:textId="588ED331" w:rsidR="00E81B74" w:rsidRPr="00211586" w:rsidRDefault="00E81B74" w:rsidP="00E81B74">
            <w:pPr>
              <w:pStyle w:val="ListNumber"/>
              <w:numPr>
                <w:ilvl w:val="0"/>
                <w:numId w:val="0"/>
              </w:numPr>
            </w:pPr>
            <w:r w:rsidRPr="00211586">
              <w:rPr>
                <w:b/>
                <w:bCs/>
              </w:rPr>
              <w:t>Completed</w:t>
            </w:r>
            <w:r w:rsidRPr="00211586">
              <w:t xml:space="preserve"> </w:t>
            </w:r>
            <w:r w:rsidR="007936F7">
              <w:t>–</w:t>
            </w:r>
            <w:r w:rsidRPr="00211586">
              <w:t xml:space="preserve"> T</w:t>
            </w:r>
            <w:r w:rsidR="005D482F">
              <w:t>here was a t</w:t>
            </w:r>
            <w:r w:rsidRPr="00211586">
              <w:t>otal of 3,241 re</w:t>
            </w:r>
            <w:r>
              <w:t>-</w:t>
            </w:r>
            <w:r w:rsidRPr="00211586">
              <w:t>accreditations (241 above the target of 3,000)</w:t>
            </w:r>
            <w:r w:rsidR="005D482F">
              <w:t>:</w:t>
            </w:r>
          </w:p>
          <w:p w14:paraId="56AC517B" w14:textId="58C59093" w:rsidR="00E81B74" w:rsidRDefault="00CE04B2" w:rsidP="00A60EBE">
            <w:pPr>
              <w:pStyle w:val="ListNumber"/>
              <w:numPr>
                <w:ilvl w:val="0"/>
                <w:numId w:val="38"/>
              </w:numPr>
              <w:rPr>
                <w:color w:val="auto"/>
              </w:rPr>
            </w:pPr>
            <w:r>
              <w:rPr>
                <w:color w:val="auto"/>
              </w:rPr>
              <w:t xml:space="preserve">Between </w:t>
            </w:r>
            <w:r w:rsidRPr="00211586">
              <w:rPr>
                <w:color w:val="auto"/>
              </w:rPr>
              <w:t>Jul</w:t>
            </w:r>
            <w:r>
              <w:rPr>
                <w:color w:val="auto"/>
              </w:rPr>
              <w:t xml:space="preserve">y and </w:t>
            </w:r>
            <w:r w:rsidRPr="00211586">
              <w:rPr>
                <w:color w:val="auto"/>
              </w:rPr>
              <w:t>Dec</w:t>
            </w:r>
            <w:r>
              <w:rPr>
                <w:color w:val="auto"/>
              </w:rPr>
              <w:t>ember</w:t>
            </w:r>
            <w:r w:rsidRPr="00211586">
              <w:rPr>
                <w:color w:val="auto"/>
              </w:rPr>
              <w:t xml:space="preserve"> </w:t>
            </w:r>
            <w:r w:rsidR="00E81B74" w:rsidRPr="00211586">
              <w:rPr>
                <w:color w:val="auto"/>
              </w:rPr>
              <w:t>202</w:t>
            </w:r>
            <w:r w:rsidR="00E81B74">
              <w:rPr>
                <w:color w:val="auto"/>
              </w:rPr>
              <w:t>2</w:t>
            </w:r>
            <w:r w:rsidR="000D0DDE">
              <w:rPr>
                <w:color w:val="auto"/>
              </w:rPr>
              <w:t>, there were</w:t>
            </w:r>
            <w:r w:rsidR="00E81B74" w:rsidRPr="00211586">
              <w:rPr>
                <w:color w:val="auto"/>
              </w:rPr>
              <w:t xml:space="preserve"> 1,603 re-accreditations</w:t>
            </w:r>
            <w:r>
              <w:rPr>
                <w:color w:val="auto"/>
              </w:rPr>
              <w:t>.</w:t>
            </w:r>
          </w:p>
          <w:p w14:paraId="14C92535" w14:textId="253C4AAD" w:rsidR="00F474C1" w:rsidRPr="002E481C" w:rsidRDefault="000D0DDE" w:rsidP="00A60EBE">
            <w:pPr>
              <w:pStyle w:val="ListNumber"/>
              <w:numPr>
                <w:ilvl w:val="0"/>
                <w:numId w:val="38"/>
              </w:numPr>
              <w:rPr>
                <w:color w:val="auto"/>
              </w:rPr>
            </w:pPr>
            <w:r>
              <w:rPr>
                <w:color w:val="auto"/>
              </w:rPr>
              <w:t xml:space="preserve">Between </w:t>
            </w:r>
            <w:r w:rsidRPr="00E223B3">
              <w:rPr>
                <w:color w:val="auto"/>
              </w:rPr>
              <w:t>Jan</w:t>
            </w:r>
            <w:r>
              <w:rPr>
                <w:color w:val="auto"/>
              </w:rPr>
              <w:t xml:space="preserve">uary and </w:t>
            </w:r>
            <w:r w:rsidRPr="00E223B3">
              <w:rPr>
                <w:color w:val="auto"/>
              </w:rPr>
              <w:t>Jun</w:t>
            </w:r>
            <w:r>
              <w:rPr>
                <w:color w:val="auto"/>
              </w:rPr>
              <w:t>e</w:t>
            </w:r>
            <w:r w:rsidRPr="00E223B3">
              <w:rPr>
                <w:color w:val="auto"/>
              </w:rPr>
              <w:t xml:space="preserve"> </w:t>
            </w:r>
            <w:r w:rsidR="00E81B74" w:rsidRPr="002E481C">
              <w:rPr>
                <w:color w:val="auto"/>
              </w:rPr>
              <w:t>202</w:t>
            </w:r>
            <w:r w:rsidR="00E81B74">
              <w:rPr>
                <w:color w:val="auto"/>
              </w:rPr>
              <w:t>3</w:t>
            </w:r>
            <w:r>
              <w:rPr>
                <w:color w:val="auto"/>
              </w:rPr>
              <w:t>, there were</w:t>
            </w:r>
            <w:r w:rsidR="00E81B74" w:rsidRPr="002E481C">
              <w:rPr>
                <w:color w:val="auto"/>
              </w:rPr>
              <w:t xml:space="preserve"> 1,638 re-accreditations</w:t>
            </w:r>
            <w:r w:rsidR="00CE04B2">
              <w:rPr>
                <w:color w:val="auto"/>
              </w:rPr>
              <w:t>.</w:t>
            </w:r>
          </w:p>
        </w:tc>
      </w:tr>
      <w:tr w:rsidR="00F474C1" w14:paraId="3DD8F501" w14:textId="77777777" w:rsidTr="00F12422">
        <w:trPr>
          <w:cnfStyle w:val="000000100000" w:firstRow="0" w:lastRow="0" w:firstColumn="0" w:lastColumn="0" w:oddVBand="0" w:evenVBand="0" w:oddHBand="1" w:evenHBand="0" w:firstRowFirstColumn="0" w:firstRowLastColumn="0" w:lastRowFirstColumn="0" w:lastRowLastColumn="0"/>
        </w:trPr>
        <w:tc>
          <w:tcPr>
            <w:tcW w:w="0" w:type="auto"/>
          </w:tcPr>
          <w:p w14:paraId="1C4FA263" w14:textId="77777777" w:rsidR="00F474C1" w:rsidRDefault="00F474C1" w:rsidP="002B1CB0">
            <w:pPr>
              <w:pStyle w:val="ListNumber"/>
              <w:numPr>
                <w:ilvl w:val="0"/>
                <w:numId w:val="0"/>
              </w:numPr>
            </w:pPr>
            <w:r w:rsidRPr="00B9349E">
              <w:t>Provide accreditation training to new AUSTSWIM licence holders annually</w:t>
            </w:r>
          </w:p>
        </w:tc>
        <w:tc>
          <w:tcPr>
            <w:tcW w:w="0" w:type="auto"/>
          </w:tcPr>
          <w:p w14:paraId="361582C3" w14:textId="77777777" w:rsidR="00F474C1" w:rsidRDefault="00F474C1" w:rsidP="002B1CB0">
            <w:pPr>
              <w:pStyle w:val="ListNumber"/>
              <w:numPr>
                <w:ilvl w:val="0"/>
                <w:numId w:val="0"/>
              </w:numPr>
            </w:pPr>
            <w:r w:rsidRPr="00B9349E">
              <w:t>At least 8,000 per annum</w:t>
            </w:r>
          </w:p>
        </w:tc>
        <w:tc>
          <w:tcPr>
            <w:tcW w:w="2687" w:type="dxa"/>
          </w:tcPr>
          <w:p w14:paraId="724641A9" w14:textId="092FE4B5" w:rsidR="00F474C1" w:rsidRPr="00211586" w:rsidRDefault="00A81FDC" w:rsidP="002B1CB0">
            <w:pPr>
              <w:pStyle w:val="ListNumber"/>
              <w:numPr>
                <w:ilvl w:val="0"/>
                <w:numId w:val="0"/>
              </w:numPr>
            </w:pPr>
            <w:r w:rsidRPr="00211586">
              <w:rPr>
                <w:b/>
                <w:bCs/>
              </w:rPr>
              <w:t>Almost completed</w:t>
            </w:r>
            <w:r w:rsidRPr="00211586">
              <w:t xml:space="preserve"> </w:t>
            </w:r>
            <w:r w:rsidR="007936F7">
              <w:t>–</w:t>
            </w:r>
            <w:r w:rsidR="00F474C1" w:rsidRPr="00211586">
              <w:t xml:space="preserve"> The</w:t>
            </w:r>
            <w:r w:rsidR="00AC7B8B">
              <w:t>re was a</w:t>
            </w:r>
            <w:r w:rsidR="00F474C1" w:rsidRPr="00211586">
              <w:t xml:space="preserve"> total of </w:t>
            </w:r>
            <w:r w:rsidR="00AC7B8B" w:rsidRPr="00211586">
              <w:t xml:space="preserve">6,942 </w:t>
            </w:r>
            <w:r w:rsidR="00E642A3">
              <w:t xml:space="preserve">accreditations </w:t>
            </w:r>
            <w:r w:rsidR="00F474C1" w:rsidRPr="00211586">
              <w:t>(1,058 below the target of 8,000)</w:t>
            </w:r>
            <w:r w:rsidR="00D81397">
              <w:t>:</w:t>
            </w:r>
          </w:p>
          <w:p w14:paraId="0C51F3E6" w14:textId="25E9DFE2" w:rsidR="00F474C1" w:rsidRDefault="004A7E8C" w:rsidP="005D3A4B">
            <w:pPr>
              <w:pStyle w:val="ListNumber"/>
              <w:numPr>
                <w:ilvl w:val="0"/>
                <w:numId w:val="37"/>
              </w:numPr>
            </w:pPr>
            <w:r>
              <w:t xml:space="preserve">Between </w:t>
            </w:r>
            <w:r w:rsidRPr="00211586">
              <w:t>Jul</w:t>
            </w:r>
            <w:r>
              <w:t xml:space="preserve">y and </w:t>
            </w:r>
            <w:r w:rsidRPr="00211586">
              <w:t>Dec</w:t>
            </w:r>
            <w:r>
              <w:t>ember</w:t>
            </w:r>
            <w:r w:rsidR="00F474C1" w:rsidRPr="00211586">
              <w:t xml:space="preserve"> 2021</w:t>
            </w:r>
            <w:r>
              <w:t xml:space="preserve">, </w:t>
            </w:r>
            <w:r w:rsidR="00E642A3">
              <w:t xml:space="preserve">there were </w:t>
            </w:r>
            <w:r w:rsidR="00F474C1" w:rsidRPr="00211586">
              <w:t xml:space="preserve">3,266 </w:t>
            </w:r>
            <w:r w:rsidR="00E642A3">
              <w:t>accreditations.</w:t>
            </w:r>
          </w:p>
          <w:p w14:paraId="3F0669A4" w14:textId="46AB7C18" w:rsidR="00F474C1" w:rsidRDefault="004A7E8C" w:rsidP="005D3A4B">
            <w:pPr>
              <w:pStyle w:val="ListNumber"/>
              <w:numPr>
                <w:ilvl w:val="0"/>
                <w:numId w:val="37"/>
              </w:numPr>
            </w:pPr>
            <w:r>
              <w:lastRenderedPageBreak/>
              <w:t xml:space="preserve">Between </w:t>
            </w:r>
            <w:r w:rsidRPr="00E223B3">
              <w:t>Jan</w:t>
            </w:r>
            <w:r>
              <w:t xml:space="preserve">uary and </w:t>
            </w:r>
            <w:r w:rsidRPr="00E223B3">
              <w:t>Jun</w:t>
            </w:r>
            <w:r>
              <w:t>e</w:t>
            </w:r>
            <w:r w:rsidRPr="00E223B3">
              <w:t xml:space="preserve"> </w:t>
            </w:r>
            <w:r w:rsidR="00F474C1" w:rsidRPr="00994899">
              <w:t>2022</w:t>
            </w:r>
            <w:r>
              <w:t>,</w:t>
            </w:r>
            <w:r w:rsidR="00F474C1" w:rsidRPr="00994899">
              <w:t xml:space="preserve"> </w:t>
            </w:r>
            <w:r w:rsidR="00E642A3">
              <w:t xml:space="preserve">there were </w:t>
            </w:r>
            <w:r w:rsidR="00F474C1" w:rsidRPr="00994899">
              <w:t xml:space="preserve">3,676 </w:t>
            </w:r>
            <w:r w:rsidR="00E642A3">
              <w:t xml:space="preserve">accreditations. </w:t>
            </w:r>
          </w:p>
          <w:p w14:paraId="740F7D0F" w14:textId="77777777" w:rsidR="00F474C1" w:rsidRDefault="00F474C1" w:rsidP="002B1CB0">
            <w:pPr>
              <w:pStyle w:val="ListNumber"/>
              <w:numPr>
                <w:ilvl w:val="0"/>
                <w:numId w:val="0"/>
              </w:numPr>
            </w:pPr>
          </w:p>
          <w:p w14:paraId="113DA967" w14:textId="0FBF48A7" w:rsidR="00F474C1" w:rsidRPr="00994899" w:rsidRDefault="00F474C1" w:rsidP="002B1CB0">
            <w:pPr>
              <w:pStyle w:val="ListNumber"/>
              <w:numPr>
                <w:ilvl w:val="0"/>
                <w:numId w:val="0"/>
              </w:numPr>
            </w:pPr>
            <w:r w:rsidRPr="00211586">
              <w:t xml:space="preserve">AUSTSWIM fell short </w:t>
            </w:r>
            <w:r w:rsidR="004F1FA0">
              <w:t xml:space="preserve">in its progress against this action </w:t>
            </w:r>
            <w:r w:rsidRPr="00211586">
              <w:t>because of the impacts of COVID-19</w:t>
            </w:r>
            <w:r w:rsidR="006053E6">
              <w:t>,</w:t>
            </w:r>
            <w:r w:rsidRPr="00211586">
              <w:t xml:space="preserve"> which caused closures to aquatic facilities during the period</w:t>
            </w:r>
            <w:r>
              <w:t>.</w:t>
            </w:r>
          </w:p>
        </w:tc>
        <w:tc>
          <w:tcPr>
            <w:tcW w:w="2833" w:type="dxa"/>
          </w:tcPr>
          <w:p w14:paraId="4B1D45C6" w14:textId="4AEBB184" w:rsidR="00F474C1" w:rsidRPr="00211586" w:rsidRDefault="00F474C1" w:rsidP="002B1CB0">
            <w:pPr>
              <w:pStyle w:val="ListNumber"/>
              <w:numPr>
                <w:ilvl w:val="0"/>
                <w:numId w:val="0"/>
              </w:numPr>
            </w:pPr>
            <w:r w:rsidRPr="00211586">
              <w:rPr>
                <w:b/>
                <w:bCs/>
              </w:rPr>
              <w:lastRenderedPageBreak/>
              <w:t>Almost completed</w:t>
            </w:r>
            <w:r w:rsidRPr="00211586">
              <w:t xml:space="preserve"> </w:t>
            </w:r>
            <w:r w:rsidR="007936F7">
              <w:t>–</w:t>
            </w:r>
            <w:r w:rsidRPr="00211586">
              <w:t xml:space="preserve"> The</w:t>
            </w:r>
            <w:r w:rsidR="00335865">
              <w:t>re was a</w:t>
            </w:r>
            <w:r w:rsidRPr="00211586">
              <w:t xml:space="preserve"> total </w:t>
            </w:r>
            <w:r w:rsidR="00335865">
              <w:t xml:space="preserve">7,919 </w:t>
            </w:r>
            <w:r w:rsidRPr="00211586">
              <w:t xml:space="preserve">of </w:t>
            </w:r>
            <w:r w:rsidR="00E642A3">
              <w:t>accreditations</w:t>
            </w:r>
            <w:r w:rsidRPr="00211586">
              <w:t xml:space="preserve"> (81 below the target of 8,000)</w:t>
            </w:r>
            <w:r w:rsidR="00D81397">
              <w:t>:</w:t>
            </w:r>
          </w:p>
          <w:p w14:paraId="3D0A8AC8" w14:textId="41D0BE36" w:rsidR="00F474C1" w:rsidRDefault="004A7E8C" w:rsidP="00A60EBE">
            <w:pPr>
              <w:pStyle w:val="ListNumber"/>
              <w:numPr>
                <w:ilvl w:val="0"/>
                <w:numId w:val="39"/>
              </w:numPr>
            </w:pPr>
            <w:r>
              <w:t xml:space="preserve">Between </w:t>
            </w:r>
            <w:r w:rsidRPr="00211586">
              <w:t>Jul</w:t>
            </w:r>
            <w:r>
              <w:t xml:space="preserve">y and </w:t>
            </w:r>
            <w:r w:rsidRPr="00211586">
              <w:t>Dec</w:t>
            </w:r>
            <w:r>
              <w:t>ember</w:t>
            </w:r>
            <w:r w:rsidRPr="00211586">
              <w:t xml:space="preserve"> </w:t>
            </w:r>
            <w:r w:rsidR="00F474C1" w:rsidRPr="00211586">
              <w:t xml:space="preserve"> 2022</w:t>
            </w:r>
            <w:r>
              <w:t>,</w:t>
            </w:r>
            <w:r w:rsidR="00F474C1" w:rsidRPr="00211586">
              <w:t xml:space="preserve"> </w:t>
            </w:r>
            <w:r w:rsidR="00E642A3">
              <w:t xml:space="preserve">there were </w:t>
            </w:r>
            <w:r w:rsidR="00F474C1" w:rsidRPr="00211586">
              <w:t xml:space="preserve">3,835 </w:t>
            </w:r>
            <w:r w:rsidR="00E642A3">
              <w:t xml:space="preserve">accreditations. </w:t>
            </w:r>
          </w:p>
          <w:p w14:paraId="587AE9EE" w14:textId="17680C78" w:rsidR="00F474C1" w:rsidRPr="002E481C" w:rsidRDefault="004A7E8C" w:rsidP="00A60EBE">
            <w:pPr>
              <w:pStyle w:val="ListNumber"/>
              <w:numPr>
                <w:ilvl w:val="0"/>
                <w:numId w:val="39"/>
              </w:numPr>
            </w:pPr>
            <w:r>
              <w:lastRenderedPageBreak/>
              <w:t xml:space="preserve">Between </w:t>
            </w:r>
            <w:r w:rsidRPr="00E223B3">
              <w:t>Jan</w:t>
            </w:r>
            <w:r>
              <w:t xml:space="preserve">uary and </w:t>
            </w:r>
            <w:r w:rsidRPr="00E223B3">
              <w:t>Jun</w:t>
            </w:r>
            <w:r>
              <w:t>e</w:t>
            </w:r>
            <w:r w:rsidRPr="00E223B3">
              <w:t xml:space="preserve"> </w:t>
            </w:r>
            <w:r w:rsidR="00730302" w:rsidRPr="002E481C">
              <w:t xml:space="preserve"> 202</w:t>
            </w:r>
            <w:r w:rsidR="00730302">
              <w:t>3</w:t>
            </w:r>
            <w:r>
              <w:t>,</w:t>
            </w:r>
            <w:r w:rsidR="00730302" w:rsidRPr="002E481C">
              <w:t xml:space="preserve"> </w:t>
            </w:r>
            <w:r w:rsidR="00E642A3">
              <w:t xml:space="preserve">there were </w:t>
            </w:r>
            <w:r w:rsidR="00730302" w:rsidRPr="002E481C">
              <w:t xml:space="preserve">4,084 </w:t>
            </w:r>
            <w:r w:rsidR="00E642A3">
              <w:t xml:space="preserve">accreditations. </w:t>
            </w:r>
          </w:p>
        </w:tc>
      </w:tr>
    </w:tbl>
    <w:p w14:paraId="2FD37907" w14:textId="474ACD14" w:rsidR="00895FFE" w:rsidRDefault="00895FFE" w:rsidP="00895FFE">
      <w:pPr>
        <w:pStyle w:val="Heading4"/>
        <w:rPr>
          <w:lang w:eastAsia="en-GB"/>
        </w:rPr>
      </w:pPr>
      <w:r>
        <w:rPr>
          <w:lang w:eastAsia="en-GB"/>
        </w:rPr>
        <w:lastRenderedPageBreak/>
        <w:t>Laurie Lawrence swimming enterprises</w:t>
      </w:r>
    </w:p>
    <w:p w14:paraId="2176B6A1" w14:textId="34F0AEFA" w:rsidR="00092DA5" w:rsidRPr="0094778D" w:rsidRDefault="00092DA5" w:rsidP="00092DA5">
      <w:pPr>
        <w:rPr>
          <w:lang w:eastAsia="en-GB"/>
        </w:rPr>
      </w:pPr>
      <w:r w:rsidRPr="002B516B">
        <w:rPr>
          <w:lang w:eastAsia="en-GB"/>
        </w:rPr>
        <w:t xml:space="preserve">Based </w:t>
      </w:r>
      <w:r w:rsidR="00BD0FD1" w:rsidRPr="002B516B">
        <w:rPr>
          <w:lang w:eastAsia="en-GB"/>
        </w:rPr>
        <w:t>on</w:t>
      </w:r>
      <w:r w:rsidRPr="002B516B">
        <w:rPr>
          <w:lang w:eastAsia="en-GB"/>
        </w:rPr>
        <w:t xml:space="preserve"> current available data and documentation, </w:t>
      </w:r>
      <w:r w:rsidR="00EC1A1A" w:rsidRPr="002B516B">
        <w:rPr>
          <w:lang w:eastAsia="en-GB"/>
        </w:rPr>
        <w:t>Laurie Lawrence</w:t>
      </w:r>
      <w:r w:rsidRPr="002B516B">
        <w:rPr>
          <w:lang w:eastAsia="en-GB"/>
        </w:rPr>
        <w:t xml:space="preserve"> met </w:t>
      </w:r>
      <w:r w:rsidR="002B516B" w:rsidRPr="00F12422">
        <w:rPr>
          <w:lang w:eastAsia="en-GB"/>
        </w:rPr>
        <w:t>three</w:t>
      </w:r>
      <w:r w:rsidR="00942EC4">
        <w:rPr>
          <w:lang w:eastAsia="en-GB"/>
        </w:rPr>
        <w:t>-</w:t>
      </w:r>
      <w:r w:rsidR="002B516B" w:rsidRPr="00F12422">
        <w:rPr>
          <w:lang w:eastAsia="en-GB"/>
        </w:rPr>
        <w:t>quarters of</w:t>
      </w:r>
      <w:r w:rsidR="00EC1A1A" w:rsidRPr="002B516B">
        <w:rPr>
          <w:lang w:eastAsia="en-GB"/>
        </w:rPr>
        <w:t xml:space="preserve"> Performance Indicators in </w:t>
      </w:r>
      <w:r w:rsidR="00773E94" w:rsidRPr="000F2733">
        <w:rPr>
          <w:bCs/>
        </w:rPr>
        <w:t xml:space="preserve">the </w:t>
      </w:r>
      <w:r w:rsidR="00773E94" w:rsidRPr="005246C6">
        <w:t>2021–22 and 2022–23</w:t>
      </w:r>
      <w:r w:rsidR="00773E94">
        <w:rPr>
          <w:b/>
          <w:bCs/>
        </w:rPr>
        <w:t xml:space="preserve"> </w:t>
      </w:r>
      <w:r w:rsidR="00773E94" w:rsidRPr="000F2733">
        <w:rPr>
          <w:bCs/>
        </w:rPr>
        <w:t>financial years</w:t>
      </w:r>
      <w:r w:rsidR="00773E94">
        <w:rPr>
          <w:lang w:eastAsia="en-GB"/>
        </w:rPr>
        <w:t>:</w:t>
      </w:r>
      <w:r w:rsidR="00EC1A1A" w:rsidRPr="002B516B">
        <w:rPr>
          <w:lang w:eastAsia="en-GB"/>
        </w:rPr>
        <w:t xml:space="preserve"> </w:t>
      </w:r>
      <w:r w:rsidRPr="002B516B">
        <w:rPr>
          <w:lang w:eastAsia="en-GB"/>
        </w:rPr>
        <w:t xml:space="preserve">see Figure </w:t>
      </w:r>
      <w:r w:rsidR="00773E94">
        <w:rPr>
          <w:lang w:eastAsia="en-GB"/>
        </w:rPr>
        <w:t>9</w:t>
      </w:r>
      <w:r w:rsidRPr="002B516B">
        <w:rPr>
          <w:lang w:eastAsia="en-GB"/>
        </w:rPr>
        <w:t xml:space="preserve">. </w:t>
      </w:r>
      <w:r w:rsidR="00773E94">
        <w:rPr>
          <w:lang w:eastAsia="en-GB"/>
        </w:rPr>
        <w:t xml:space="preserve">Table 5 </w:t>
      </w:r>
      <w:r w:rsidRPr="002B516B">
        <w:rPr>
          <w:lang w:eastAsia="en-GB"/>
        </w:rPr>
        <w:t>provides evidence against each of the Performance Indicators across the</w:t>
      </w:r>
      <w:r w:rsidR="00773E94">
        <w:rPr>
          <w:lang w:eastAsia="en-GB"/>
        </w:rPr>
        <w:t>se</w:t>
      </w:r>
      <w:r w:rsidRPr="002B516B">
        <w:rPr>
          <w:lang w:eastAsia="en-GB"/>
        </w:rPr>
        <w:t xml:space="preserve"> financial years.</w:t>
      </w:r>
      <w:r w:rsidRPr="0094778D">
        <w:rPr>
          <w:lang w:eastAsia="en-GB"/>
        </w:rPr>
        <w:t xml:space="preserve"> </w:t>
      </w:r>
    </w:p>
    <w:p w14:paraId="0F01A2C4" w14:textId="22B36E5F" w:rsidR="00092DA5" w:rsidRDefault="00BA28C0" w:rsidP="00BA28C0">
      <w:pPr>
        <w:pStyle w:val="FigureHeading"/>
        <w:ind w:left="0" w:firstLine="0"/>
        <w:rPr>
          <w:lang w:eastAsia="en-GB"/>
        </w:rPr>
      </w:pPr>
      <w:bookmarkStart w:id="65" w:name="_Toc155888286"/>
      <w:bookmarkStart w:id="66" w:name="_Toc159238576"/>
      <w:r>
        <w:rPr>
          <w:lang w:eastAsia="en-GB"/>
        </w:rPr>
        <w:t xml:space="preserve">Figure </w:t>
      </w:r>
      <w:r w:rsidR="00EA7BED">
        <w:rPr>
          <w:lang w:eastAsia="en-GB"/>
        </w:rPr>
        <w:t>9</w:t>
      </w:r>
      <w:r>
        <w:rPr>
          <w:lang w:eastAsia="en-GB"/>
        </w:rPr>
        <w:t xml:space="preserve">. </w:t>
      </w:r>
      <w:r w:rsidR="00092DA5">
        <w:rPr>
          <w:lang w:eastAsia="en-GB"/>
        </w:rPr>
        <w:t xml:space="preserve">Laurie Lawrence </w:t>
      </w:r>
      <w:r w:rsidR="003E2E80">
        <w:rPr>
          <w:lang w:eastAsia="en-GB"/>
        </w:rPr>
        <w:t>P</w:t>
      </w:r>
      <w:r w:rsidR="00092DA5">
        <w:rPr>
          <w:lang w:eastAsia="en-GB"/>
        </w:rPr>
        <w:t xml:space="preserve">erformance </w:t>
      </w:r>
      <w:r w:rsidR="003E2E80">
        <w:rPr>
          <w:lang w:eastAsia="en-GB"/>
        </w:rPr>
        <w:t>I</w:t>
      </w:r>
      <w:r w:rsidR="00092DA5">
        <w:rPr>
          <w:lang w:eastAsia="en-GB"/>
        </w:rPr>
        <w:t>ndicators in FY 2021</w:t>
      </w:r>
      <w:r w:rsidR="008D3B34">
        <w:rPr>
          <w:lang w:eastAsia="en-GB"/>
        </w:rPr>
        <w:t>–</w:t>
      </w:r>
      <w:r w:rsidR="00092DA5">
        <w:rPr>
          <w:lang w:eastAsia="en-GB"/>
        </w:rPr>
        <w:t>22 and FY 2022</w:t>
      </w:r>
      <w:r w:rsidR="008D3B34">
        <w:rPr>
          <w:lang w:eastAsia="en-GB"/>
        </w:rPr>
        <w:t>–</w:t>
      </w:r>
      <w:r w:rsidR="00092DA5">
        <w:rPr>
          <w:lang w:eastAsia="en-GB"/>
        </w:rPr>
        <w:t>23</w:t>
      </w:r>
      <w:bookmarkEnd w:id="65"/>
      <w:bookmarkEnd w:id="66"/>
    </w:p>
    <w:p w14:paraId="6E95B911" w14:textId="0A788405" w:rsidR="005059CE" w:rsidRDefault="002B516B" w:rsidP="00895FFE">
      <w:pPr>
        <w:rPr>
          <w:lang w:eastAsia="en-GB"/>
        </w:rPr>
      </w:pPr>
      <w:r>
        <w:rPr>
          <w:noProof/>
          <w:lang w:eastAsia="en-GB"/>
        </w:rPr>
        <w:drawing>
          <wp:inline distT="0" distB="0" distL="0" distR="0" wp14:anchorId="4573E52E" wp14:editId="65E07CF3">
            <wp:extent cx="4406900" cy="1917670"/>
            <wp:effectExtent l="0" t="0" r="0" b="6985"/>
            <wp:docPr id="90858396" name="Picture 5" descr="2 circular graphs showing that the Laurie Lawrence performance indicators for both years were each 25% almost completed and 75%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8396" name="Picture 5" descr="2 circular graphs showing that the Laurie Lawrence performance indicators for both years were each 25% almost completed and 75% comple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88773" cy="1953297"/>
                    </a:xfrm>
                    <a:prstGeom prst="rect">
                      <a:avLst/>
                    </a:prstGeom>
                    <a:noFill/>
                  </pic:spPr>
                </pic:pic>
              </a:graphicData>
            </a:graphic>
          </wp:inline>
        </w:drawing>
      </w:r>
    </w:p>
    <w:p w14:paraId="4C6D5B3A" w14:textId="77777777" w:rsidR="005059CE" w:rsidRDefault="005059CE">
      <w:pPr>
        <w:spacing w:after="0" w:line="240" w:lineRule="auto"/>
        <w:rPr>
          <w:lang w:eastAsia="en-GB"/>
        </w:rPr>
      </w:pPr>
      <w:r>
        <w:rPr>
          <w:lang w:eastAsia="en-GB"/>
        </w:rPr>
        <w:br w:type="page"/>
      </w:r>
    </w:p>
    <w:p w14:paraId="3198D257" w14:textId="2B2EF66B" w:rsidR="00092DA5" w:rsidRDefault="00092DA5" w:rsidP="00092DA5">
      <w:pPr>
        <w:pStyle w:val="TableHeading"/>
        <w:rPr>
          <w:lang w:eastAsia="en-GB"/>
        </w:rPr>
      </w:pPr>
      <w:bookmarkStart w:id="67" w:name="_Toc155888293"/>
      <w:bookmarkStart w:id="68" w:name="_Toc159238564"/>
      <w:r>
        <w:rPr>
          <w:lang w:eastAsia="en-GB"/>
        </w:rPr>
        <w:lastRenderedPageBreak/>
        <w:t xml:space="preserve">Laurie </w:t>
      </w:r>
      <w:r w:rsidR="009B18EC">
        <w:rPr>
          <w:lang w:eastAsia="en-GB"/>
        </w:rPr>
        <w:t>L</w:t>
      </w:r>
      <w:r>
        <w:rPr>
          <w:lang w:eastAsia="en-GB"/>
        </w:rPr>
        <w:t xml:space="preserve">awrence </w:t>
      </w:r>
      <w:r w:rsidR="009B18EC">
        <w:rPr>
          <w:lang w:eastAsia="en-GB"/>
        </w:rPr>
        <w:t>P</w:t>
      </w:r>
      <w:r>
        <w:rPr>
          <w:lang w:eastAsia="en-GB"/>
        </w:rPr>
        <w:t xml:space="preserve">erformance </w:t>
      </w:r>
      <w:r w:rsidR="009B18EC">
        <w:rPr>
          <w:lang w:eastAsia="en-GB"/>
        </w:rPr>
        <w:t>I</w:t>
      </w:r>
      <w:r>
        <w:rPr>
          <w:lang w:eastAsia="en-GB"/>
        </w:rPr>
        <w:t>ndicators in FY 2021</w:t>
      </w:r>
      <w:r w:rsidR="004D48FA">
        <w:rPr>
          <w:lang w:eastAsia="en-GB"/>
        </w:rPr>
        <w:t>–</w:t>
      </w:r>
      <w:r>
        <w:rPr>
          <w:lang w:eastAsia="en-GB"/>
        </w:rPr>
        <w:t>22 and FY 2022</w:t>
      </w:r>
      <w:r w:rsidR="004D48FA">
        <w:rPr>
          <w:lang w:eastAsia="en-GB"/>
        </w:rPr>
        <w:t>–</w:t>
      </w:r>
      <w:r>
        <w:rPr>
          <w:lang w:eastAsia="en-GB"/>
        </w:rPr>
        <w:t>23</w:t>
      </w:r>
      <w:bookmarkEnd w:id="67"/>
      <w:bookmarkEnd w:id="68"/>
    </w:p>
    <w:tbl>
      <w:tblPr>
        <w:tblStyle w:val="ARTDTable"/>
        <w:tblW w:w="0" w:type="auto"/>
        <w:tblLook w:val="04A0" w:firstRow="1" w:lastRow="0" w:firstColumn="1" w:lastColumn="0" w:noHBand="0" w:noVBand="1"/>
      </w:tblPr>
      <w:tblGrid>
        <w:gridCol w:w="1786"/>
        <w:gridCol w:w="992"/>
        <w:gridCol w:w="2410"/>
        <w:gridCol w:w="2835"/>
      </w:tblGrid>
      <w:tr w:rsidR="009C3AA8" w14:paraId="68896DF6" w14:textId="77777777" w:rsidTr="00F12422">
        <w:trPr>
          <w:cnfStyle w:val="100000000000" w:firstRow="1" w:lastRow="0" w:firstColumn="0" w:lastColumn="0" w:oddVBand="0" w:evenVBand="0" w:oddHBand="0" w:evenHBand="0" w:firstRowFirstColumn="0" w:firstRowLastColumn="0" w:lastRowFirstColumn="0" w:lastRowLastColumn="0"/>
          <w:cantSplit/>
          <w:tblHeader/>
        </w:trPr>
        <w:tc>
          <w:tcPr>
            <w:tcW w:w="1786" w:type="dxa"/>
          </w:tcPr>
          <w:p w14:paraId="083484DE" w14:textId="77777777" w:rsidR="009C3AA8" w:rsidRPr="00EA6D10" w:rsidRDefault="009C3AA8" w:rsidP="00BF7E12">
            <w:pPr>
              <w:pStyle w:val="ListNumber"/>
              <w:numPr>
                <w:ilvl w:val="0"/>
                <w:numId w:val="0"/>
              </w:numPr>
              <w:rPr>
                <w:color w:val="0D3C4A"/>
              </w:rPr>
            </w:pPr>
            <w:r w:rsidRPr="00EA6D10">
              <w:rPr>
                <w:color w:val="0D3C4A"/>
              </w:rPr>
              <w:t>Action</w:t>
            </w:r>
          </w:p>
        </w:tc>
        <w:tc>
          <w:tcPr>
            <w:tcW w:w="992" w:type="dxa"/>
          </w:tcPr>
          <w:p w14:paraId="61D9E527" w14:textId="1C4B4DE7" w:rsidR="009C3AA8" w:rsidRPr="00EA6D10" w:rsidRDefault="009C3AA8" w:rsidP="00BF7E12">
            <w:pPr>
              <w:pStyle w:val="ListNumber"/>
              <w:numPr>
                <w:ilvl w:val="0"/>
                <w:numId w:val="0"/>
              </w:numPr>
              <w:rPr>
                <w:color w:val="0D3C4A"/>
              </w:rPr>
            </w:pPr>
            <w:r w:rsidRPr="00EA6D10">
              <w:rPr>
                <w:color w:val="0D3C4A"/>
              </w:rPr>
              <w:t xml:space="preserve">PI &amp; </w:t>
            </w:r>
            <w:r w:rsidR="008D3B34" w:rsidRPr="00EA6D10">
              <w:rPr>
                <w:color w:val="0D3C4A"/>
              </w:rPr>
              <w:t>m</w:t>
            </w:r>
            <w:r w:rsidRPr="00EA6D10">
              <w:rPr>
                <w:color w:val="0D3C4A"/>
              </w:rPr>
              <w:t>easure</w:t>
            </w:r>
          </w:p>
        </w:tc>
        <w:tc>
          <w:tcPr>
            <w:tcW w:w="2410" w:type="dxa"/>
          </w:tcPr>
          <w:p w14:paraId="7F390552" w14:textId="0FF864C6" w:rsidR="009C3AA8" w:rsidRPr="00EA6D10" w:rsidRDefault="009C3AA8" w:rsidP="00BF7E12">
            <w:pPr>
              <w:pStyle w:val="ListNumber"/>
              <w:numPr>
                <w:ilvl w:val="0"/>
                <w:numId w:val="0"/>
              </w:numPr>
              <w:rPr>
                <w:color w:val="0D3C4A"/>
              </w:rPr>
            </w:pPr>
            <w:r w:rsidRPr="00EA6D10">
              <w:rPr>
                <w:color w:val="0D3C4A"/>
              </w:rPr>
              <w:t>FY</w:t>
            </w:r>
            <w:r w:rsidR="004D48FA" w:rsidRPr="00EA6D10">
              <w:rPr>
                <w:color w:val="0D3C4A"/>
              </w:rPr>
              <w:t xml:space="preserve"> </w:t>
            </w:r>
            <w:r w:rsidRPr="00EA6D10">
              <w:rPr>
                <w:color w:val="0D3C4A"/>
              </w:rPr>
              <w:t>2021</w:t>
            </w:r>
            <w:r w:rsidR="004D48FA" w:rsidRPr="00EA6D10">
              <w:rPr>
                <w:color w:val="0D3C4A"/>
              </w:rPr>
              <w:t>–</w:t>
            </w:r>
            <w:r w:rsidRPr="00EA6D10">
              <w:rPr>
                <w:color w:val="0D3C4A"/>
              </w:rPr>
              <w:t>22</w:t>
            </w:r>
          </w:p>
          <w:p w14:paraId="498E1A2B" w14:textId="77777777" w:rsidR="009C3AA8" w:rsidRPr="00EA6D10" w:rsidRDefault="009C3AA8" w:rsidP="00BF7E12">
            <w:pPr>
              <w:pStyle w:val="ListNumber"/>
              <w:numPr>
                <w:ilvl w:val="0"/>
                <w:numId w:val="0"/>
              </w:numPr>
              <w:rPr>
                <w:color w:val="0D3C4A"/>
              </w:rPr>
            </w:pPr>
            <w:r w:rsidRPr="00EA6D10">
              <w:rPr>
                <w:color w:val="0D3C4A"/>
              </w:rPr>
              <w:t>Progress against actions</w:t>
            </w:r>
          </w:p>
        </w:tc>
        <w:tc>
          <w:tcPr>
            <w:tcW w:w="2835" w:type="dxa"/>
          </w:tcPr>
          <w:p w14:paraId="5CD0B781" w14:textId="473EA8D7" w:rsidR="009C3AA8" w:rsidRPr="00EA6D10" w:rsidRDefault="009C3AA8" w:rsidP="00BF7E12">
            <w:pPr>
              <w:pStyle w:val="ListNumber"/>
              <w:numPr>
                <w:ilvl w:val="0"/>
                <w:numId w:val="0"/>
              </w:numPr>
              <w:rPr>
                <w:color w:val="0D3C4A"/>
              </w:rPr>
            </w:pPr>
            <w:r w:rsidRPr="00EA6D10">
              <w:rPr>
                <w:color w:val="0D3C4A"/>
              </w:rPr>
              <w:t>FY</w:t>
            </w:r>
            <w:r w:rsidR="004D48FA" w:rsidRPr="00EA6D10">
              <w:rPr>
                <w:color w:val="0D3C4A"/>
              </w:rPr>
              <w:t xml:space="preserve"> </w:t>
            </w:r>
            <w:r w:rsidRPr="00EA6D10">
              <w:rPr>
                <w:color w:val="0D3C4A"/>
              </w:rPr>
              <w:t>2022</w:t>
            </w:r>
            <w:r w:rsidR="004D48FA" w:rsidRPr="00EA6D10">
              <w:rPr>
                <w:color w:val="0D3C4A"/>
              </w:rPr>
              <w:t>–</w:t>
            </w:r>
            <w:r w:rsidRPr="00EA6D10">
              <w:rPr>
                <w:color w:val="0D3C4A"/>
              </w:rPr>
              <w:t>23</w:t>
            </w:r>
          </w:p>
          <w:p w14:paraId="4E1CC07B" w14:textId="77777777" w:rsidR="009C3AA8" w:rsidRPr="00EA6D10" w:rsidRDefault="009C3AA8" w:rsidP="00BF7E12">
            <w:pPr>
              <w:pStyle w:val="ListNumber"/>
              <w:numPr>
                <w:ilvl w:val="0"/>
                <w:numId w:val="0"/>
              </w:numPr>
              <w:rPr>
                <w:color w:val="0D3C4A"/>
              </w:rPr>
            </w:pPr>
            <w:r w:rsidRPr="00EA6D10">
              <w:rPr>
                <w:color w:val="0D3C4A"/>
              </w:rPr>
              <w:t>Progress against actions</w:t>
            </w:r>
          </w:p>
        </w:tc>
      </w:tr>
      <w:tr w:rsidR="009C3AA8" w14:paraId="349944AC" w14:textId="77777777" w:rsidTr="00F12422">
        <w:trPr>
          <w:cnfStyle w:val="000000100000" w:firstRow="0" w:lastRow="0" w:firstColumn="0" w:lastColumn="0" w:oddVBand="0" w:evenVBand="0" w:oddHBand="1" w:evenHBand="0" w:firstRowFirstColumn="0" w:firstRowLastColumn="0" w:lastRowFirstColumn="0" w:lastRowLastColumn="0"/>
          <w:cantSplit/>
        </w:trPr>
        <w:tc>
          <w:tcPr>
            <w:tcW w:w="1786" w:type="dxa"/>
          </w:tcPr>
          <w:p w14:paraId="7B4C69C1" w14:textId="07ACDB6A" w:rsidR="009C3AA8" w:rsidRPr="00563C2F" w:rsidRDefault="009C3AA8" w:rsidP="00BF7E12">
            <w:pPr>
              <w:pStyle w:val="ListNumber"/>
              <w:numPr>
                <w:ilvl w:val="0"/>
                <w:numId w:val="0"/>
              </w:numPr>
            </w:pPr>
            <w:r w:rsidRPr="008161F0">
              <w:t>Provide evidence</w:t>
            </w:r>
            <w:r w:rsidR="00D81397">
              <w:t>-</w:t>
            </w:r>
            <w:r w:rsidRPr="008161F0">
              <w:t>based water safety education resources and materials targeted to children</w:t>
            </w:r>
            <w:r w:rsidR="00D81397">
              <w:t xml:space="preserve"> aged</w:t>
            </w:r>
            <w:r w:rsidRPr="008161F0">
              <w:t xml:space="preserve"> </w:t>
            </w:r>
            <w:r w:rsidR="00096777">
              <w:t>5</w:t>
            </w:r>
            <w:r w:rsidR="00096777" w:rsidRPr="008161F0">
              <w:t xml:space="preserve"> </w:t>
            </w:r>
            <w:r w:rsidRPr="008161F0">
              <w:t xml:space="preserve">and under in line with the </w:t>
            </w:r>
            <w:r w:rsidR="00C067C6">
              <w:t>AWSS 2030</w:t>
            </w:r>
          </w:p>
        </w:tc>
        <w:tc>
          <w:tcPr>
            <w:tcW w:w="992" w:type="dxa"/>
          </w:tcPr>
          <w:p w14:paraId="3D8206D3" w14:textId="77777777" w:rsidR="009C3AA8" w:rsidRPr="004E626E" w:rsidRDefault="009C3AA8" w:rsidP="00BF7E12">
            <w:pPr>
              <w:pStyle w:val="ListNumber"/>
              <w:numPr>
                <w:ilvl w:val="0"/>
                <w:numId w:val="0"/>
              </w:numPr>
            </w:pPr>
            <w:r w:rsidRPr="00D81BBB">
              <w:t>As required</w:t>
            </w:r>
          </w:p>
        </w:tc>
        <w:tc>
          <w:tcPr>
            <w:tcW w:w="2410" w:type="dxa"/>
          </w:tcPr>
          <w:p w14:paraId="404CB447" w14:textId="5E8B5A34" w:rsidR="009C3AA8" w:rsidRPr="009D48E4" w:rsidRDefault="009C3AA8" w:rsidP="00BF7E12">
            <w:pPr>
              <w:pStyle w:val="ListBullet"/>
              <w:numPr>
                <w:ilvl w:val="0"/>
                <w:numId w:val="0"/>
              </w:numPr>
              <w:ind w:left="454" w:hanging="454"/>
              <w:rPr>
                <w:b/>
                <w:bCs/>
              </w:rPr>
            </w:pPr>
            <w:r w:rsidRPr="009D48E4">
              <w:rPr>
                <w:b/>
                <w:bCs/>
              </w:rPr>
              <w:t>Completed</w:t>
            </w:r>
            <w:r w:rsidR="009D0C79">
              <w:rPr>
                <w:b/>
                <w:bCs/>
              </w:rPr>
              <w:t xml:space="preserve"> </w:t>
            </w:r>
            <w:r w:rsidR="009D0C79" w:rsidRPr="009D0C79">
              <w:t>–</w:t>
            </w:r>
          </w:p>
          <w:p w14:paraId="59ACE9A6" w14:textId="0D6A2117" w:rsidR="009C3AA8" w:rsidRDefault="009C3AA8" w:rsidP="009C3AA8">
            <w:pPr>
              <w:pStyle w:val="ListBullet"/>
              <w:numPr>
                <w:ilvl w:val="0"/>
                <w:numId w:val="15"/>
              </w:numPr>
            </w:pPr>
            <w:r>
              <w:t>The Kids Alive campaign had nationwide coverage via multiple platforms (radio, television</w:t>
            </w:r>
            <w:r w:rsidR="009D0C79">
              <w:t xml:space="preserve"> and</w:t>
            </w:r>
            <w:r>
              <w:t xml:space="preserve"> print).</w:t>
            </w:r>
          </w:p>
          <w:p w14:paraId="598C67AF" w14:textId="5930206B" w:rsidR="009C3AA8" w:rsidRPr="00B02DDD" w:rsidRDefault="009C3AA8" w:rsidP="009C3AA8">
            <w:pPr>
              <w:pStyle w:val="ListBullet"/>
              <w:numPr>
                <w:ilvl w:val="0"/>
                <w:numId w:val="15"/>
              </w:numPr>
            </w:pPr>
            <w:r>
              <w:t>The Kids Alive team work</w:t>
            </w:r>
            <w:r w:rsidR="001E75C2">
              <w:t>ed</w:t>
            </w:r>
            <w:r>
              <w:t xml:space="preserve"> alongside Professor Robyn Jorgensen (Canberra University) to ensure </w:t>
            </w:r>
            <w:r w:rsidR="001E75C2">
              <w:t xml:space="preserve">that </w:t>
            </w:r>
            <w:r>
              <w:t>Kids Alive is an evidence</w:t>
            </w:r>
            <w:r w:rsidR="001E75C2">
              <w:t>-</w:t>
            </w:r>
            <w:r>
              <w:t>based program.</w:t>
            </w:r>
            <w:r w:rsidRPr="00B02DDD">
              <w:br/>
            </w:r>
          </w:p>
        </w:tc>
        <w:tc>
          <w:tcPr>
            <w:tcW w:w="2835" w:type="dxa"/>
          </w:tcPr>
          <w:p w14:paraId="183FB977" w14:textId="76B059CC" w:rsidR="009C3AA8" w:rsidRPr="006B4FBB" w:rsidRDefault="009C3AA8" w:rsidP="00BF7E12">
            <w:pPr>
              <w:pStyle w:val="ListBullet"/>
              <w:numPr>
                <w:ilvl w:val="0"/>
                <w:numId w:val="0"/>
              </w:numPr>
              <w:ind w:left="454" w:hanging="454"/>
              <w:rPr>
                <w:b/>
                <w:bCs/>
              </w:rPr>
            </w:pPr>
            <w:r w:rsidRPr="006B4FBB">
              <w:rPr>
                <w:b/>
                <w:bCs/>
              </w:rPr>
              <w:t>Completed</w:t>
            </w:r>
            <w:r w:rsidR="009D0C79">
              <w:rPr>
                <w:b/>
                <w:bCs/>
              </w:rPr>
              <w:t xml:space="preserve"> </w:t>
            </w:r>
            <w:r w:rsidR="009D0C79" w:rsidRPr="009D0C79">
              <w:t>–</w:t>
            </w:r>
          </w:p>
          <w:p w14:paraId="5FBAB683" w14:textId="2DB2253F" w:rsidR="009C3AA8" w:rsidRPr="000319C8" w:rsidRDefault="009C3AA8" w:rsidP="009C3AA8">
            <w:pPr>
              <w:pStyle w:val="ListBullet"/>
              <w:numPr>
                <w:ilvl w:val="0"/>
                <w:numId w:val="15"/>
              </w:numPr>
            </w:pPr>
            <w:r>
              <w:t>The Kids Alive campaign had nationwide coverage via multiple platforms (radio, television</w:t>
            </w:r>
            <w:r w:rsidR="001E75C2">
              <w:t xml:space="preserve"> and</w:t>
            </w:r>
            <w:r>
              <w:t xml:space="preserve"> print).</w:t>
            </w:r>
          </w:p>
          <w:p w14:paraId="18F8A6D8" w14:textId="417995E0" w:rsidR="009C3AA8" w:rsidRPr="000319C8" w:rsidRDefault="009C3AA8" w:rsidP="009C3AA8">
            <w:pPr>
              <w:pStyle w:val="ListBullet"/>
              <w:numPr>
                <w:ilvl w:val="0"/>
                <w:numId w:val="15"/>
              </w:numPr>
            </w:pPr>
            <w:r w:rsidRPr="00D81BBB">
              <w:t xml:space="preserve">Significant progress </w:t>
            </w:r>
            <w:r w:rsidR="001E75C2">
              <w:t xml:space="preserve">was </w:t>
            </w:r>
            <w:r w:rsidRPr="00D81BBB">
              <w:t xml:space="preserve">made </w:t>
            </w:r>
            <w:r w:rsidR="00E0309C">
              <w:t>in</w:t>
            </w:r>
            <w:r w:rsidR="00E0309C" w:rsidRPr="00D81BBB">
              <w:t xml:space="preserve"> </w:t>
            </w:r>
            <w:r w:rsidRPr="00D81BBB">
              <w:t xml:space="preserve">the development of </w:t>
            </w:r>
            <w:r w:rsidR="00CF467D">
              <w:t>t</w:t>
            </w:r>
            <w:r w:rsidRPr="00D81BBB">
              <w:t xml:space="preserve">oddler </w:t>
            </w:r>
            <w:r w:rsidR="00CF467D">
              <w:t>b</w:t>
            </w:r>
            <w:r w:rsidRPr="00D81BBB">
              <w:t>ooks</w:t>
            </w:r>
            <w:r w:rsidR="00E0309C">
              <w:t>,</w:t>
            </w:r>
            <w:r>
              <w:t xml:space="preserve"> </w:t>
            </w:r>
            <w:r w:rsidRPr="000319C8">
              <w:t>Living with Water books</w:t>
            </w:r>
            <w:r>
              <w:t xml:space="preserve"> and the </w:t>
            </w:r>
            <w:r w:rsidRPr="000319C8">
              <w:t>Wise Owl series for early learners.</w:t>
            </w:r>
          </w:p>
        </w:tc>
      </w:tr>
      <w:tr w:rsidR="009C3AA8" w14:paraId="4290C7F9" w14:textId="77777777" w:rsidTr="00F12422">
        <w:trPr>
          <w:cnfStyle w:val="000000010000" w:firstRow="0" w:lastRow="0" w:firstColumn="0" w:lastColumn="0" w:oddVBand="0" w:evenVBand="0" w:oddHBand="0" w:evenHBand="1" w:firstRowFirstColumn="0" w:firstRowLastColumn="0" w:lastRowFirstColumn="0" w:lastRowLastColumn="0"/>
          <w:cantSplit/>
        </w:trPr>
        <w:tc>
          <w:tcPr>
            <w:tcW w:w="1786" w:type="dxa"/>
          </w:tcPr>
          <w:p w14:paraId="76EC3F0A" w14:textId="1A38AF5F" w:rsidR="009C3AA8" w:rsidRDefault="009C3AA8" w:rsidP="00BF7E12">
            <w:pPr>
              <w:pStyle w:val="ListNumber"/>
              <w:numPr>
                <w:ilvl w:val="0"/>
                <w:numId w:val="0"/>
              </w:numPr>
            </w:pPr>
            <w:r w:rsidRPr="00563C2F">
              <w:t>Produce and distribute educational material</w:t>
            </w:r>
            <w:r w:rsidR="00E34F2E">
              <w:t>s</w:t>
            </w:r>
            <w:r w:rsidRPr="00563C2F">
              <w:t xml:space="preserve"> that are updated to be relevant </w:t>
            </w:r>
            <w:r w:rsidR="00B86495">
              <w:t xml:space="preserve">in </w:t>
            </w:r>
            <w:r w:rsidRPr="00563C2F">
              <w:t>an appropriate format</w:t>
            </w:r>
            <w:r w:rsidR="00033A06">
              <w:t>, e.g.,</w:t>
            </w:r>
            <w:r w:rsidR="00E34F2E">
              <w:t xml:space="preserve"> </w:t>
            </w:r>
            <w:r w:rsidRPr="00563C2F">
              <w:t>social media platforms, face</w:t>
            </w:r>
            <w:r w:rsidR="00E34F2E">
              <w:t>-</w:t>
            </w:r>
            <w:r w:rsidRPr="00563C2F">
              <w:t>to</w:t>
            </w:r>
            <w:r w:rsidR="00E34F2E">
              <w:t>-</w:t>
            </w:r>
            <w:r w:rsidRPr="00563C2F">
              <w:t xml:space="preserve">face training </w:t>
            </w:r>
            <w:r w:rsidR="00033A06">
              <w:t xml:space="preserve">and </w:t>
            </w:r>
            <w:r w:rsidRPr="00563C2F">
              <w:t>paper materials</w:t>
            </w:r>
          </w:p>
        </w:tc>
        <w:tc>
          <w:tcPr>
            <w:tcW w:w="992" w:type="dxa"/>
          </w:tcPr>
          <w:p w14:paraId="603B6A8D" w14:textId="77777777" w:rsidR="009C3AA8" w:rsidRDefault="009C3AA8" w:rsidP="00BF7E12">
            <w:pPr>
              <w:pStyle w:val="ListNumber"/>
              <w:numPr>
                <w:ilvl w:val="0"/>
                <w:numId w:val="0"/>
              </w:numPr>
            </w:pPr>
            <w:r w:rsidRPr="004E626E">
              <w:t>At least 50,000 pieces</w:t>
            </w:r>
          </w:p>
        </w:tc>
        <w:tc>
          <w:tcPr>
            <w:tcW w:w="2410" w:type="dxa"/>
          </w:tcPr>
          <w:p w14:paraId="6273903E" w14:textId="398565F1" w:rsidR="009C3AA8" w:rsidRPr="00BC2453" w:rsidRDefault="009C3AA8" w:rsidP="00BF7E12">
            <w:pPr>
              <w:pStyle w:val="ListNumber"/>
              <w:numPr>
                <w:ilvl w:val="0"/>
                <w:numId w:val="0"/>
              </w:numPr>
              <w:ind w:left="360" w:hanging="360"/>
              <w:rPr>
                <w:b/>
                <w:bCs/>
              </w:rPr>
            </w:pPr>
            <w:r>
              <w:rPr>
                <w:b/>
                <w:bCs/>
              </w:rPr>
              <w:t>Completed</w:t>
            </w:r>
            <w:r w:rsidR="009B5527">
              <w:rPr>
                <w:b/>
                <w:bCs/>
              </w:rPr>
              <w:t xml:space="preserve"> </w:t>
            </w:r>
            <w:r w:rsidR="009B5527" w:rsidRPr="009D0C79">
              <w:t>–</w:t>
            </w:r>
          </w:p>
          <w:p w14:paraId="06717F61" w14:textId="7A282B72" w:rsidR="009C3AA8" w:rsidRPr="005749E9" w:rsidRDefault="009C3AA8" w:rsidP="009C3AA8">
            <w:pPr>
              <w:pStyle w:val="ListNumber"/>
              <w:numPr>
                <w:ilvl w:val="0"/>
                <w:numId w:val="33"/>
              </w:numPr>
              <w:rPr>
                <w:b/>
                <w:bCs/>
              </w:rPr>
            </w:pPr>
            <w:r w:rsidRPr="005749E9">
              <w:t xml:space="preserve">50,000 </w:t>
            </w:r>
            <w:r w:rsidRPr="00761637">
              <w:t>Living with Water</w:t>
            </w:r>
            <w:r w:rsidRPr="005749E9">
              <w:t xml:space="preserve"> packs </w:t>
            </w:r>
            <w:r w:rsidR="00A96A69">
              <w:t xml:space="preserve">were </w:t>
            </w:r>
            <w:proofErr w:type="gramStart"/>
            <w:r w:rsidRPr="005749E9">
              <w:t>produced</w:t>
            </w:r>
            <w:r w:rsidR="00C83E4B">
              <w:t>,</w:t>
            </w:r>
            <w:r w:rsidRPr="005749E9">
              <w:t xml:space="preserve"> and</w:t>
            </w:r>
            <w:proofErr w:type="gramEnd"/>
            <w:r w:rsidR="00C83E4B">
              <w:t xml:space="preserve"> were</w:t>
            </w:r>
            <w:r w:rsidRPr="005749E9">
              <w:t xml:space="preserve"> distributed to education services and key stakeholders</w:t>
            </w:r>
            <w:r>
              <w:t>.</w:t>
            </w:r>
          </w:p>
          <w:p w14:paraId="4B307272" w14:textId="532364CF" w:rsidR="009C3AA8" w:rsidRPr="005749E9" w:rsidRDefault="009C3AA8" w:rsidP="009C3AA8">
            <w:pPr>
              <w:pStyle w:val="ListNumber"/>
              <w:numPr>
                <w:ilvl w:val="0"/>
                <w:numId w:val="33"/>
              </w:numPr>
              <w:rPr>
                <w:b/>
                <w:bCs/>
              </w:rPr>
            </w:pPr>
            <w:r w:rsidRPr="005749E9">
              <w:t xml:space="preserve">276,000 </w:t>
            </w:r>
            <w:r w:rsidRPr="00761637">
              <w:t>Living with Water</w:t>
            </w:r>
            <w:r w:rsidRPr="005749E9">
              <w:t xml:space="preserve"> </w:t>
            </w:r>
            <w:r w:rsidR="00A96A69">
              <w:t xml:space="preserve">books were </w:t>
            </w:r>
            <w:r w:rsidRPr="005749E9">
              <w:t>produced</w:t>
            </w:r>
            <w:r>
              <w:t>.</w:t>
            </w:r>
          </w:p>
          <w:p w14:paraId="1CA360D3" w14:textId="0BAC8889" w:rsidR="009C3AA8" w:rsidRPr="005749E9" w:rsidRDefault="009C3AA8" w:rsidP="009C3AA8">
            <w:pPr>
              <w:pStyle w:val="ListNumber"/>
              <w:numPr>
                <w:ilvl w:val="0"/>
                <w:numId w:val="33"/>
              </w:numPr>
              <w:rPr>
                <w:b/>
                <w:bCs/>
              </w:rPr>
            </w:pPr>
            <w:r w:rsidRPr="005749E9">
              <w:t xml:space="preserve">240,000 </w:t>
            </w:r>
            <w:r w:rsidR="00A96A69" w:rsidRPr="00761637">
              <w:t>Living with Water</w:t>
            </w:r>
            <w:r w:rsidR="00A96A69" w:rsidRPr="005749E9">
              <w:t xml:space="preserve"> </w:t>
            </w:r>
            <w:r w:rsidR="00A96A69">
              <w:t xml:space="preserve">books were </w:t>
            </w:r>
            <w:r w:rsidRPr="005749E9">
              <w:t xml:space="preserve">distributed via the New </w:t>
            </w:r>
            <w:r w:rsidR="002E2668">
              <w:t>Parent</w:t>
            </w:r>
            <w:r w:rsidR="002E2668" w:rsidRPr="005749E9">
              <w:t xml:space="preserve"> </w:t>
            </w:r>
            <w:r w:rsidRPr="005749E9">
              <w:t>Bounty Bag</w:t>
            </w:r>
            <w:r>
              <w:t>.</w:t>
            </w:r>
          </w:p>
        </w:tc>
        <w:tc>
          <w:tcPr>
            <w:tcW w:w="2835" w:type="dxa"/>
          </w:tcPr>
          <w:p w14:paraId="494164DE" w14:textId="18123308" w:rsidR="009C3AA8" w:rsidRPr="00BC2453" w:rsidRDefault="009C3AA8" w:rsidP="00BF7E12">
            <w:pPr>
              <w:pStyle w:val="ListNumber"/>
              <w:numPr>
                <w:ilvl w:val="0"/>
                <w:numId w:val="0"/>
              </w:numPr>
              <w:ind w:left="360" w:hanging="360"/>
              <w:rPr>
                <w:b/>
                <w:bCs/>
              </w:rPr>
            </w:pPr>
            <w:r>
              <w:rPr>
                <w:b/>
                <w:bCs/>
              </w:rPr>
              <w:t>Completed</w:t>
            </w:r>
            <w:r w:rsidR="009B5527">
              <w:rPr>
                <w:b/>
                <w:bCs/>
              </w:rPr>
              <w:t xml:space="preserve"> </w:t>
            </w:r>
            <w:r w:rsidR="009B5527" w:rsidRPr="009D0C79">
              <w:t>–</w:t>
            </w:r>
          </w:p>
          <w:p w14:paraId="6CC76659" w14:textId="1D77A1A0" w:rsidR="009C3AA8" w:rsidRPr="00761637" w:rsidRDefault="009C3AA8" w:rsidP="009C3AA8">
            <w:pPr>
              <w:pStyle w:val="ListNumber"/>
              <w:numPr>
                <w:ilvl w:val="0"/>
                <w:numId w:val="33"/>
              </w:numPr>
              <w:rPr>
                <w:b/>
                <w:bCs/>
              </w:rPr>
            </w:pPr>
            <w:r w:rsidRPr="001621EF">
              <w:t xml:space="preserve">135,000 Living with Water books </w:t>
            </w:r>
            <w:r w:rsidR="00C83E4B">
              <w:t xml:space="preserve">were </w:t>
            </w:r>
            <w:r w:rsidRPr="001621EF">
              <w:t xml:space="preserve">distributed </w:t>
            </w:r>
            <w:r w:rsidR="004B3BDA">
              <w:t>between July and December 2022</w:t>
            </w:r>
            <w:r>
              <w:t>.</w:t>
            </w:r>
          </w:p>
          <w:p w14:paraId="38AE4C09" w14:textId="54444D7B" w:rsidR="009C3AA8" w:rsidRPr="00761637" w:rsidRDefault="009C3AA8" w:rsidP="009C3AA8">
            <w:pPr>
              <w:pStyle w:val="ListNumber"/>
              <w:numPr>
                <w:ilvl w:val="0"/>
                <w:numId w:val="33"/>
              </w:numPr>
            </w:pPr>
            <w:r w:rsidRPr="00761637">
              <w:t xml:space="preserve">241,136 Living with Water books </w:t>
            </w:r>
            <w:r w:rsidR="004B3BDA">
              <w:t xml:space="preserve">were </w:t>
            </w:r>
            <w:r w:rsidRPr="00761637">
              <w:t xml:space="preserve">distributed via </w:t>
            </w:r>
            <w:r w:rsidR="004B3BDA">
              <w:t xml:space="preserve">the </w:t>
            </w:r>
            <w:r w:rsidR="00AE252F">
              <w:t>N</w:t>
            </w:r>
            <w:r w:rsidR="004B3BDA">
              <w:t xml:space="preserve">ew Parent </w:t>
            </w:r>
            <w:r w:rsidRPr="00761637">
              <w:t>Bounty Bag</w:t>
            </w:r>
            <w:r>
              <w:t xml:space="preserve"> </w:t>
            </w:r>
            <w:r w:rsidR="00C77365">
              <w:t>between January and June 2023</w:t>
            </w:r>
            <w:r>
              <w:t>.</w:t>
            </w:r>
          </w:p>
          <w:p w14:paraId="11A7B7BC" w14:textId="0745A032" w:rsidR="009C3AA8" w:rsidRPr="001621EF" w:rsidRDefault="009C3AA8" w:rsidP="009C3AA8">
            <w:pPr>
              <w:pStyle w:val="ListNumber"/>
              <w:numPr>
                <w:ilvl w:val="0"/>
                <w:numId w:val="33"/>
              </w:numPr>
              <w:rPr>
                <w:b/>
                <w:bCs/>
              </w:rPr>
            </w:pPr>
            <w:r w:rsidRPr="00761637">
              <w:t xml:space="preserve">55,000 </w:t>
            </w:r>
            <w:r w:rsidR="00D57AD3">
              <w:t xml:space="preserve">items in the </w:t>
            </w:r>
            <w:r w:rsidRPr="00761637">
              <w:t xml:space="preserve">Wise Owl series </w:t>
            </w:r>
            <w:r w:rsidR="005D65C5">
              <w:t xml:space="preserve">were </w:t>
            </w:r>
            <w:r w:rsidR="00F867F5">
              <w:t xml:space="preserve">distributed </w:t>
            </w:r>
            <w:r w:rsidR="005D65C5">
              <w:t>between January and June 2023</w:t>
            </w:r>
            <w:r>
              <w:t>.</w:t>
            </w:r>
          </w:p>
        </w:tc>
      </w:tr>
      <w:tr w:rsidR="009C3AA8" w14:paraId="33FDEF6A" w14:textId="77777777" w:rsidTr="00F12422">
        <w:trPr>
          <w:cnfStyle w:val="000000100000" w:firstRow="0" w:lastRow="0" w:firstColumn="0" w:lastColumn="0" w:oddVBand="0" w:evenVBand="0" w:oddHBand="1" w:evenHBand="0" w:firstRowFirstColumn="0" w:firstRowLastColumn="0" w:lastRowFirstColumn="0" w:lastRowLastColumn="0"/>
          <w:cantSplit/>
        </w:trPr>
        <w:tc>
          <w:tcPr>
            <w:tcW w:w="1786" w:type="dxa"/>
          </w:tcPr>
          <w:p w14:paraId="475467E2" w14:textId="151F5F0E" w:rsidR="009C3AA8" w:rsidRDefault="009C3AA8" w:rsidP="00BF7E12">
            <w:pPr>
              <w:pStyle w:val="ListNumber"/>
              <w:numPr>
                <w:ilvl w:val="0"/>
                <w:numId w:val="0"/>
              </w:numPr>
            </w:pPr>
            <w:r w:rsidRPr="004E626E">
              <w:t>Number of appearances by the Kids Alive costume characters at appropriate events, such as swim schools, early learning services and community groups</w:t>
            </w:r>
          </w:p>
        </w:tc>
        <w:tc>
          <w:tcPr>
            <w:tcW w:w="992" w:type="dxa"/>
          </w:tcPr>
          <w:p w14:paraId="0C222D6F" w14:textId="6F8E5B19" w:rsidR="009C3AA8" w:rsidRDefault="009C3AA8" w:rsidP="00BF7E12">
            <w:pPr>
              <w:pStyle w:val="ListNumber"/>
              <w:numPr>
                <w:ilvl w:val="0"/>
                <w:numId w:val="0"/>
              </w:numPr>
            </w:pPr>
            <w:r w:rsidRPr="004E626E">
              <w:t xml:space="preserve">At least </w:t>
            </w:r>
            <w:r w:rsidR="00096777">
              <w:t>8</w:t>
            </w:r>
            <w:r w:rsidR="00096777" w:rsidRPr="004E626E">
              <w:t xml:space="preserve"> </w:t>
            </w:r>
            <w:r w:rsidRPr="004E626E">
              <w:t>in each state and territory</w:t>
            </w:r>
          </w:p>
        </w:tc>
        <w:tc>
          <w:tcPr>
            <w:tcW w:w="2410" w:type="dxa"/>
          </w:tcPr>
          <w:p w14:paraId="1635B71F" w14:textId="3C1144F2" w:rsidR="009C3AA8" w:rsidRDefault="009C3AA8" w:rsidP="00BF7E12">
            <w:pPr>
              <w:pStyle w:val="ListNumber"/>
              <w:numPr>
                <w:ilvl w:val="0"/>
                <w:numId w:val="0"/>
              </w:numPr>
              <w:ind w:left="360" w:hanging="360"/>
            </w:pPr>
            <w:r w:rsidRPr="00211586">
              <w:rPr>
                <w:b/>
                <w:bCs/>
              </w:rPr>
              <w:t>Almost completed</w:t>
            </w:r>
            <w:r w:rsidR="009B5527">
              <w:rPr>
                <w:b/>
                <w:bCs/>
              </w:rPr>
              <w:t xml:space="preserve"> </w:t>
            </w:r>
            <w:r w:rsidR="009B5527" w:rsidRPr="009D0C79">
              <w:t>–</w:t>
            </w:r>
            <w:r w:rsidRPr="00211586">
              <w:t xml:space="preserve"> </w:t>
            </w:r>
          </w:p>
          <w:p w14:paraId="25BED1CB" w14:textId="01B588A5" w:rsidR="009C3AA8" w:rsidRPr="003E5702" w:rsidRDefault="009C3AA8" w:rsidP="009C3AA8">
            <w:pPr>
              <w:pStyle w:val="ListBullet"/>
              <w:numPr>
                <w:ilvl w:val="0"/>
                <w:numId w:val="15"/>
              </w:numPr>
            </w:pPr>
            <w:r>
              <w:t xml:space="preserve">Kids Alive costume characters appeared at least </w:t>
            </w:r>
            <w:r w:rsidR="00096777">
              <w:t xml:space="preserve">8 </w:t>
            </w:r>
            <w:r>
              <w:t>times in most states</w:t>
            </w:r>
            <w:r w:rsidR="00961303">
              <w:t>/ territories</w:t>
            </w:r>
            <w:r>
              <w:t>; however, this target was not met in SA, T</w:t>
            </w:r>
            <w:r w:rsidR="001463A5">
              <w:t>as</w:t>
            </w:r>
            <w:r>
              <w:t xml:space="preserve">, </w:t>
            </w:r>
            <w:r w:rsidR="00961303">
              <w:t xml:space="preserve">the </w:t>
            </w:r>
            <w:r>
              <w:t xml:space="preserve">NT or </w:t>
            </w:r>
            <w:r w:rsidR="001463A5">
              <w:t xml:space="preserve">the </w:t>
            </w:r>
            <w:r>
              <w:t>ACT.</w:t>
            </w:r>
          </w:p>
          <w:p w14:paraId="24830EB2" w14:textId="1FA281A4" w:rsidR="009C3AA8" w:rsidRPr="003E5702" w:rsidRDefault="009C3AA8" w:rsidP="009C3AA8">
            <w:pPr>
              <w:pStyle w:val="ListBullet"/>
              <w:numPr>
                <w:ilvl w:val="0"/>
                <w:numId w:val="15"/>
              </w:numPr>
            </w:pPr>
            <w:r>
              <w:t>COVID-19 impacted the Kids Alive teams</w:t>
            </w:r>
            <w:r w:rsidR="001463A5">
              <w:t>’</w:t>
            </w:r>
            <w:r>
              <w:t xml:space="preserve"> ability to travel interstate and safely share </w:t>
            </w:r>
            <w:r w:rsidRPr="009A3F5E">
              <w:t>costumes</w:t>
            </w:r>
            <w:r w:rsidR="00993802" w:rsidRPr="009A3F5E">
              <w:t xml:space="preserve"> </w:t>
            </w:r>
            <w:r w:rsidRPr="009A3F5E">
              <w:t>amongst</w:t>
            </w:r>
            <w:r>
              <w:t xml:space="preserve"> swim schools, early learning centre</w:t>
            </w:r>
          </w:p>
        </w:tc>
        <w:tc>
          <w:tcPr>
            <w:tcW w:w="2835" w:type="dxa"/>
          </w:tcPr>
          <w:p w14:paraId="3359E105" w14:textId="1F7E2D36" w:rsidR="009C3AA8" w:rsidRDefault="009C3AA8" w:rsidP="00BF7E12">
            <w:pPr>
              <w:pStyle w:val="ListNumber"/>
              <w:numPr>
                <w:ilvl w:val="0"/>
                <w:numId w:val="0"/>
              </w:numPr>
              <w:ind w:left="360" w:hanging="360"/>
            </w:pPr>
            <w:r w:rsidRPr="00211586">
              <w:rPr>
                <w:b/>
                <w:bCs/>
              </w:rPr>
              <w:t>Almost completed</w:t>
            </w:r>
            <w:r w:rsidR="009B5527">
              <w:rPr>
                <w:b/>
                <w:bCs/>
              </w:rPr>
              <w:t xml:space="preserve"> </w:t>
            </w:r>
            <w:r w:rsidR="009B5527" w:rsidRPr="009D0C79">
              <w:t>–</w:t>
            </w:r>
            <w:r w:rsidRPr="00211586">
              <w:t xml:space="preserve"> </w:t>
            </w:r>
          </w:p>
          <w:p w14:paraId="1A1A5768" w14:textId="62CA687F" w:rsidR="009C3AA8" w:rsidRPr="0021798D" w:rsidRDefault="009C3AA8" w:rsidP="009C3AA8">
            <w:pPr>
              <w:pStyle w:val="ListNumber"/>
              <w:numPr>
                <w:ilvl w:val="0"/>
                <w:numId w:val="34"/>
              </w:numPr>
            </w:pPr>
            <w:r>
              <w:t xml:space="preserve">Kids Alive costume characters appeared at least </w:t>
            </w:r>
            <w:r w:rsidR="00815E45">
              <w:t xml:space="preserve">8 </w:t>
            </w:r>
            <w:r>
              <w:t>times in most states</w:t>
            </w:r>
            <w:r w:rsidR="001463A5">
              <w:t>/ territories</w:t>
            </w:r>
            <w:r>
              <w:t>; however, this target was not met in T</w:t>
            </w:r>
            <w:r w:rsidR="001463A5">
              <w:t>as</w:t>
            </w:r>
            <w:r>
              <w:t xml:space="preserve">, </w:t>
            </w:r>
            <w:r w:rsidR="001463A5">
              <w:t xml:space="preserve">the </w:t>
            </w:r>
            <w:r>
              <w:t xml:space="preserve">NT or </w:t>
            </w:r>
            <w:r w:rsidR="001463A5">
              <w:t xml:space="preserve">the </w:t>
            </w:r>
            <w:r>
              <w:t>ACT.</w:t>
            </w:r>
          </w:p>
          <w:p w14:paraId="7F97FB68" w14:textId="0A17ABDA" w:rsidR="009C3AA8" w:rsidRDefault="009C3AA8" w:rsidP="009C3AA8">
            <w:pPr>
              <w:pStyle w:val="ListNumber"/>
              <w:numPr>
                <w:ilvl w:val="0"/>
                <w:numId w:val="34"/>
              </w:numPr>
            </w:pPr>
            <w:r w:rsidRPr="00495F50">
              <w:t xml:space="preserve">Puppets and mascots </w:t>
            </w:r>
            <w:r w:rsidR="001463A5">
              <w:t xml:space="preserve">were </w:t>
            </w:r>
            <w:r w:rsidRPr="00495F50">
              <w:t>used at national media events, photoshoots, social campaigns and appropriate physical events</w:t>
            </w:r>
            <w:r>
              <w:t>.</w:t>
            </w:r>
          </w:p>
          <w:p w14:paraId="0494C1B1" w14:textId="334CEB6E" w:rsidR="009C3AA8" w:rsidRPr="0021798D" w:rsidRDefault="009C3AA8" w:rsidP="009C3AA8">
            <w:pPr>
              <w:pStyle w:val="ListNumber"/>
              <w:numPr>
                <w:ilvl w:val="0"/>
                <w:numId w:val="34"/>
              </w:numPr>
            </w:pPr>
            <w:r w:rsidRPr="00495F50">
              <w:t xml:space="preserve">Accessed by </w:t>
            </w:r>
            <w:r w:rsidR="00852DAD">
              <w:t>e</w:t>
            </w:r>
            <w:r w:rsidRPr="00495F50">
              <w:t xml:space="preserve">arly </w:t>
            </w:r>
            <w:r w:rsidR="00852DAD">
              <w:t>l</w:t>
            </w:r>
            <w:r w:rsidRPr="00495F50">
              <w:t>earning services, dance studios, swim schools and playgroups</w:t>
            </w:r>
            <w:r>
              <w:t>.</w:t>
            </w:r>
          </w:p>
        </w:tc>
      </w:tr>
      <w:tr w:rsidR="009C3AA8" w14:paraId="5642F3F4" w14:textId="77777777" w:rsidTr="00F12422">
        <w:trPr>
          <w:cnfStyle w:val="000000010000" w:firstRow="0" w:lastRow="0" w:firstColumn="0" w:lastColumn="0" w:oddVBand="0" w:evenVBand="0" w:oddHBand="0" w:evenHBand="1" w:firstRowFirstColumn="0" w:firstRowLastColumn="0" w:lastRowFirstColumn="0" w:lastRowLastColumn="0"/>
          <w:cantSplit/>
        </w:trPr>
        <w:tc>
          <w:tcPr>
            <w:tcW w:w="1786" w:type="dxa"/>
          </w:tcPr>
          <w:p w14:paraId="2FD6957E" w14:textId="77777777" w:rsidR="009C3AA8" w:rsidRDefault="009C3AA8" w:rsidP="00BF7E12">
            <w:pPr>
              <w:pStyle w:val="ListNumber"/>
              <w:numPr>
                <w:ilvl w:val="0"/>
                <w:numId w:val="0"/>
              </w:numPr>
            </w:pPr>
            <w:r w:rsidRPr="004E626E">
              <w:lastRenderedPageBreak/>
              <w:t>Number of promotional activities and media events for the Kids Alive water safety resources</w:t>
            </w:r>
          </w:p>
        </w:tc>
        <w:tc>
          <w:tcPr>
            <w:tcW w:w="992" w:type="dxa"/>
          </w:tcPr>
          <w:p w14:paraId="5631D066" w14:textId="28F0B28E" w:rsidR="009C3AA8" w:rsidRDefault="00852DAD" w:rsidP="00BF7E12">
            <w:pPr>
              <w:pStyle w:val="ListNumber"/>
              <w:numPr>
                <w:ilvl w:val="0"/>
                <w:numId w:val="0"/>
              </w:numPr>
            </w:pPr>
            <w:r>
              <w:t>2</w:t>
            </w:r>
            <w:r w:rsidRPr="008F1A5E">
              <w:t xml:space="preserve"> </w:t>
            </w:r>
            <w:r w:rsidR="009C3AA8" w:rsidRPr="008F1A5E">
              <w:t>in each state and territory</w:t>
            </w:r>
          </w:p>
        </w:tc>
        <w:tc>
          <w:tcPr>
            <w:tcW w:w="2410" w:type="dxa"/>
          </w:tcPr>
          <w:p w14:paraId="5014B9C9" w14:textId="4FB5A563" w:rsidR="009C3AA8" w:rsidRDefault="009C3AA8" w:rsidP="00BF7E12">
            <w:pPr>
              <w:pStyle w:val="ListNumber"/>
              <w:numPr>
                <w:ilvl w:val="0"/>
                <w:numId w:val="0"/>
              </w:numPr>
              <w:ind w:left="360" w:hanging="360"/>
            </w:pPr>
            <w:r>
              <w:rPr>
                <w:b/>
                <w:bCs/>
              </w:rPr>
              <w:t>Completed</w:t>
            </w:r>
            <w:r w:rsidR="009B5527">
              <w:rPr>
                <w:b/>
                <w:bCs/>
              </w:rPr>
              <w:t xml:space="preserve"> </w:t>
            </w:r>
            <w:r w:rsidR="009B5527" w:rsidRPr="009D0C79">
              <w:t>–</w:t>
            </w:r>
          </w:p>
          <w:p w14:paraId="462840F7" w14:textId="6E268585" w:rsidR="009C3AA8" w:rsidRPr="00866FA6" w:rsidRDefault="009C3AA8" w:rsidP="009C3AA8">
            <w:pPr>
              <w:pStyle w:val="ListNumber"/>
              <w:numPr>
                <w:ilvl w:val="0"/>
                <w:numId w:val="35"/>
              </w:numPr>
            </w:pPr>
            <w:r w:rsidRPr="00537374">
              <w:t>National initiatives receiving coverage in each state and territory</w:t>
            </w:r>
            <w:r>
              <w:t xml:space="preserve"> included</w:t>
            </w:r>
            <w:r w:rsidRPr="00537374">
              <w:t xml:space="preserve"> Ready Set Dance, Spring Warnings, Learn2Swim Week, Check Your Pool Gate Month, Responsible Pool Person, April Pools Day, MATES Promotion,</w:t>
            </w:r>
            <w:r w:rsidR="00852DAD">
              <w:t xml:space="preserve"> and</w:t>
            </w:r>
            <w:r w:rsidRPr="00537374">
              <w:t xml:space="preserve"> Yoga Resources for Winter.</w:t>
            </w:r>
          </w:p>
        </w:tc>
        <w:tc>
          <w:tcPr>
            <w:tcW w:w="2835" w:type="dxa"/>
          </w:tcPr>
          <w:p w14:paraId="708374BA" w14:textId="1BA4981B" w:rsidR="009C3AA8" w:rsidRDefault="009C3AA8" w:rsidP="00BF7E12">
            <w:pPr>
              <w:pStyle w:val="ListNumber"/>
              <w:numPr>
                <w:ilvl w:val="0"/>
                <w:numId w:val="0"/>
              </w:numPr>
              <w:ind w:left="360" w:hanging="360"/>
            </w:pPr>
            <w:r>
              <w:rPr>
                <w:b/>
                <w:bCs/>
              </w:rPr>
              <w:t>Completed</w:t>
            </w:r>
            <w:r w:rsidR="009B5527">
              <w:rPr>
                <w:b/>
                <w:bCs/>
              </w:rPr>
              <w:t xml:space="preserve"> </w:t>
            </w:r>
            <w:r w:rsidR="009B5527" w:rsidRPr="009D0C79">
              <w:t>–</w:t>
            </w:r>
          </w:p>
          <w:p w14:paraId="7E21E499" w14:textId="77777777" w:rsidR="009C3AA8" w:rsidRDefault="009C3AA8" w:rsidP="009C3AA8">
            <w:pPr>
              <w:pStyle w:val="ListNumber"/>
              <w:numPr>
                <w:ilvl w:val="0"/>
                <w:numId w:val="35"/>
              </w:numPr>
            </w:pPr>
            <w:r w:rsidRPr="00CA2B82">
              <w:t>National initiatives and local collaborations exceeded media coverage in each state and territory</w:t>
            </w:r>
            <w:r>
              <w:t>.</w:t>
            </w:r>
          </w:p>
          <w:p w14:paraId="754BCA79" w14:textId="56DD27FD" w:rsidR="009C3AA8" w:rsidRPr="00CA2B82" w:rsidRDefault="009C3AA8" w:rsidP="009C3AA8">
            <w:pPr>
              <w:pStyle w:val="ListNumber"/>
              <w:numPr>
                <w:ilvl w:val="0"/>
                <w:numId w:val="35"/>
              </w:numPr>
            </w:pPr>
            <w:r w:rsidRPr="00CA2B82">
              <w:t xml:space="preserve">Notable national initiatives included Ready Set Dance, Sensory Sessions, Learn2Swim Week, Check Your Pool Gate Month, </w:t>
            </w:r>
            <w:r w:rsidR="0007776C">
              <w:t xml:space="preserve">the </w:t>
            </w:r>
            <w:r w:rsidRPr="00CA2B82">
              <w:t>Watch Your Mate Medal, April Pools Day and Kids Alive in Concert.</w:t>
            </w:r>
          </w:p>
        </w:tc>
      </w:tr>
    </w:tbl>
    <w:p w14:paraId="31D9B2B7" w14:textId="3A865F34" w:rsidR="001022AA" w:rsidRDefault="001022AA" w:rsidP="001022AA">
      <w:pPr>
        <w:pStyle w:val="Heading4"/>
        <w:rPr>
          <w:lang w:eastAsia="en-GB"/>
        </w:rPr>
      </w:pPr>
      <w:r>
        <w:rPr>
          <w:lang w:eastAsia="en-GB"/>
        </w:rPr>
        <w:t>Australian ski patrol association</w:t>
      </w:r>
    </w:p>
    <w:p w14:paraId="0DE4E8F5" w14:textId="0750EEF9" w:rsidR="009657D4" w:rsidRDefault="009657D4" w:rsidP="009657D4">
      <w:pPr>
        <w:rPr>
          <w:lang w:eastAsia="en-GB"/>
        </w:rPr>
      </w:pPr>
      <w:r w:rsidRPr="0094778D">
        <w:rPr>
          <w:lang w:eastAsia="en-GB"/>
        </w:rPr>
        <w:t>Based o</w:t>
      </w:r>
      <w:r w:rsidR="00BB6322">
        <w:rPr>
          <w:lang w:eastAsia="en-GB"/>
        </w:rPr>
        <w:t>n</w:t>
      </w:r>
      <w:r w:rsidRPr="0094778D">
        <w:rPr>
          <w:lang w:eastAsia="en-GB"/>
        </w:rPr>
        <w:t xml:space="preserve"> current available data and documentation, </w:t>
      </w:r>
      <w:r w:rsidR="00DF0B7F">
        <w:t>ASPA</w:t>
      </w:r>
      <w:r w:rsidR="00843DC5" w:rsidRPr="0094778D">
        <w:rPr>
          <w:lang w:eastAsia="en-GB"/>
        </w:rPr>
        <w:t xml:space="preserve"> </w:t>
      </w:r>
      <w:r w:rsidR="0094778D" w:rsidRPr="0094778D">
        <w:rPr>
          <w:lang w:eastAsia="en-GB"/>
        </w:rPr>
        <w:t xml:space="preserve">met </w:t>
      </w:r>
      <w:proofErr w:type="gramStart"/>
      <w:r w:rsidR="0094778D" w:rsidRPr="0094778D">
        <w:rPr>
          <w:lang w:eastAsia="en-GB"/>
        </w:rPr>
        <w:t>all</w:t>
      </w:r>
      <w:r w:rsidRPr="0094778D">
        <w:rPr>
          <w:lang w:eastAsia="en-GB"/>
        </w:rPr>
        <w:t xml:space="preserve"> of</w:t>
      </w:r>
      <w:proofErr w:type="gramEnd"/>
      <w:r w:rsidRPr="0094778D">
        <w:rPr>
          <w:lang w:eastAsia="en-GB"/>
        </w:rPr>
        <w:t xml:space="preserve"> the Performance Indicators in </w:t>
      </w:r>
      <w:r w:rsidR="00803909" w:rsidRPr="000F2733">
        <w:rPr>
          <w:bCs/>
        </w:rPr>
        <w:t xml:space="preserve">the </w:t>
      </w:r>
      <w:r w:rsidR="00803909" w:rsidRPr="005246C6">
        <w:t>2021–22 and 2022–23</w:t>
      </w:r>
      <w:r w:rsidR="00803909">
        <w:rPr>
          <w:b/>
          <w:bCs/>
        </w:rPr>
        <w:t xml:space="preserve"> </w:t>
      </w:r>
      <w:r w:rsidR="00803909" w:rsidRPr="000F2733">
        <w:rPr>
          <w:bCs/>
        </w:rPr>
        <w:t>financial years</w:t>
      </w:r>
      <w:r w:rsidR="004D48FA">
        <w:rPr>
          <w:lang w:eastAsia="en-GB"/>
        </w:rPr>
        <w:t>:</w:t>
      </w:r>
      <w:r w:rsidRPr="0094778D">
        <w:rPr>
          <w:lang w:eastAsia="en-GB"/>
        </w:rPr>
        <w:t xml:space="preserve"> see Figure </w:t>
      </w:r>
      <w:r w:rsidR="004D48FA">
        <w:rPr>
          <w:lang w:eastAsia="en-GB"/>
        </w:rPr>
        <w:t>10</w:t>
      </w:r>
      <w:r w:rsidRPr="0094778D">
        <w:rPr>
          <w:lang w:eastAsia="en-GB"/>
        </w:rPr>
        <w:t xml:space="preserve">. </w:t>
      </w:r>
      <w:r w:rsidR="004D48FA">
        <w:rPr>
          <w:lang w:eastAsia="en-GB"/>
        </w:rPr>
        <w:t>T</w:t>
      </w:r>
      <w:r w:rsidRPr="0094778D">
        <w:rPr>
          <w:lang w:eastAsia="en-GB"/>
        </w:rPr>
        <w:t xml:space="preserve">able </w:t>
      </w:r>
      <w:r w:rsidR="004D48FA">
        <w:rPr>
          <w:lang w:eastAsia="en-GB"/>
        </w:rPr>
        <w:t xml:space="preserve">6 </w:t>
      </w:r>
      <w:r w:rsidRPr="0094778D">
        <w:rPr>
          <w:lang w:eastAsia="en-GB"/>
        </w:rPr>
        <w:t>provide</w:t>
      </w:r>
      <w:r w:rsidR="0029054E">
        <w:rPr>
          <w:lang w:eastAsia="en-GB"/>
        </w:rPr>
        <w:t>s</w:t>
      </w:r>
      <w:r w:rsidRPr="0094778D">
        <w:rPr>
          <w:lang w:eastAsia="en-GB"/>
        </w:rPr>
        <w:t xml:space="preserve"> evidence against each of the Performance Indicators across the</w:t>
      </w:r>
      <w:r w:rsidR="00803909">
        <w:rPr>
          <w:lang w:eastAsia="en-GB"/>
        </w:rPr>
        <w:t>se</w:t>
      </w:r>
      <w:r w:rsidRPr="0094778D">
        <w:rPr>
          <w:lang w:eastAsia="en-GB"/>
        </w:rPr>
        <w:t xml:space="preserve"> financial years.</w:t>
      </w:r>
      <w:r>
        <w:rPr>
          <w:lang w:eastAsia="en-GB"/>
        </w:rPr>
        <w:t xml:space="preserve"> </w:t>
      </w:r>
    </w:p>
    <w:p w14:paraId="567491B8" w14:textId="6291E02A" w:rsidR="009657D4" w:rsidRDefault="00BA28C0" w:rsidP="00BA28C0">
      <w:pPr>
        <w:pStyle w:val="FigureHeading"/>
        <w:tabs>
          <w:tab w:val="clear" w:pos="2864"/>
        </w:tabs>
        <w:ind w:left="0" w:firstLine="0"/>
        <w:rPr>
          <w:lang w:eastAsia="en-GB"/>
        </w:rPr>
      </w:pPr>
      <w:bookmarkStart w:id="69" w:name="_Toc155888287"/>
      <w:bookmarkStart w:id="70" w:name="_Toc159238577"/>
      <w:r>
        <w:rPr>
          <w:lang w:eastAsia="en-GB"/>
        </w:rPr>
        <w:t xml:space="preserve">Figure </w:t>
      </w:r>
      <w:r w:rsidR="00EA7BED">
        <w:rPr>
          <w:lang w:eastAsia="en-GB"/>
        </w:rPr>
        <w:t>10</w:t>
      </w:r>
      <w:r>
        <w:rPr>
          <w:lang w:eastAsia="en-GB"/>
        </w:rPr>
        <w:t xml:space="preserve">. </w:t>
      </w:r>
      <w:r w:rsidR="00AA4DAA">
        <w:rPr>
          <w:lang w:eastAsia="en-GB"/>
        </w:rPr>
        <w:t>ASPA</w:t>
      </w:r>
      <w:r w:rsidR="009657D4">
        <w:rPr>
          <w:lang w:eastAsia="en-GB"/>
        </w:rPr>
        <w:t xml:space="preserve"> </w:t>
      </w:r>
      <w:r w:rsidR="00DE6F84">
        <w:rPr>
          <w:lang w:eastAsia="en-GB"/>
        </w:rPr>
        <w:t>P</w:t>
      </w:r>
      <w:r w:rsidR="009657D4">
        <w:rPr>
          <w:lang w:eastAsia="en-GB"/>
        </w:rPr>
        <w:t xml:space="preserve">erformance </w:t>
      </w:r>
      <w:r w:rsidR="00DE6F84">
        <w:rPr>
          <w:lang w:eastAsia="en-GB"/>
        </w:rPr>
        <w:t>I</w:t>
      </w:r>
      <w:r w:rsidR="009657D4">
        <w:rPr>
          <w:lang w:eastAsia="en-GB"/>
        </w:rPr>
        <w:t>ndicators in FY 2021</w:t>
      </w:r>
      <w:r w:rsidR="004D48FA">
        <w:rPr>
          <w:lang w:eastAsia="en-GB"/>
        </w:rPr>
        <w:t>–</w:t>
      </w:r>
      <w:r w:rsidR="009657D4">
        <w:rPr>
          <w:lang w:eastAsia="en-GB"/>
        </w:rPr>
        <w:t>22 and FY 2022</w:t>
      </w:r>
      <w:r w:rsidR="004D48FA">
        <w:rPr>
          <w:lang w:eastAsia="en-GB"/>
        </w:rPr>
        <w:t>–</w:t>
      </w:r>
      <w:r w:rsidR="009657D4">
        <w:rPr>
          <w:lang w:eastAsia="en-GB"/>
        </w:rPr>
        <w:t>23</w:t>
      </w:r>
      <w:bookmarkEnd w:id="69"/>
      <w:bookmarkEnd w:id="70"/>
    </w:p>
    <w:p w14:paraId="4697BAF7" w14:textId="70108209" w:rsidR="009657D4" w:rsidRDefault="00C90227" w:rsidP="001022AA">
      <w:pPr>
        <w:rPr>
          <w:lang w:eastAsia="en-GB"/>
        </w:rPr>
      </w:pPr>
      <w:r>
        <w:rPr>
          <w:noProof/>
          <w:lang w:eastAsia="en-GB"/>
        </w:rPr>
        <w:drawing>
          <wp:inline distT="0" distB="0" distL="0" distR="0" wp14:anchorId="6A9C341D" wp14:editId="4B417C5E">
            <wp:extent cx="3244850" cy="1412704"/>
            <wp:effectExtent l="0" t="0" r="0" b="0"/>
            <wp:docPr id="1903129262" name="Picture 8" descr="2 circular charts showing that the ASPA performance indicators were both 100% completed for both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29262" name="Picture 8" descr="2 circular charts showing that the ASPA performance indicators were both 100% completed for both year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69299" cy="1423348"/>
                    </a:xfrm>
                    <a:prstGeom prst="rect">
                      <a:avLst/>
                    </a:prstGeom>
                    <a:noFill/>
                  </pic:spPr>
                </pic:pic>
              </a:graphicData>
            </a:graphic>
          </wp:inline>
        </w:drawing>
      </w:r>
    </w:p>
    <w:p w14:paraId="4E3C2FCD" w14:textId="08DE43A8" w:rsidR="009657D4" w:rsidRDefault="00AA4DAA" w:rsidP="009657D4">
      <w:pPr>
        <w:pStyle w:val="TableHeading"/>
        <w:rPr>
          <w:lang w:eastAsia="en-GB"/>
        </w:rPr>
      </w:pPr>
      <w:bookmarkStart w:id="71" w:name="_Toc155888294"/>
      <w:bookmarkStart w:id="72" w:name="_Toc159238565"/>
      <w:r>
        <w:rPr>
          <w:lang w:eastAsia="en-GB"/>
        </w:rPr>
        <w:t>ASPA</w:t>
      </w:r>
      <w:r w:rsidR="009657D4">
        <w:rPr>
          <w:lang w:eastAsia="en-GB"/>
        </w:rPr>
        <w:t xml:space="preserve"> </w:t>
      </w:r>
      <w:r w:rsidR="009B18EC">
        <w:rPr>
          <w:lang w:eastAsia="en-GB"/>
        </w:rPr>
        <w:t>P</w:t>
      </w:r>
      <w:r w:rsidR="009657D4">
        <w:rPr>
          <w:lang w:eastAsia="en-GB"/>
        </w:rPr>
        <w:t xml:space="preserve">erformance </w:t>
      </w:r>
      <w:r w:rsidR="009B18EC">
        <w:rPr>
          <w:lang w:eastAsia="en-GB"/>
        </w:rPr>
        <w:t>I</w:t>
      </w:r>
      <w:r w:rsidR="009657D4">
        <w:rPr>
          <w:lang w:eastAsia="en-GB"/>
        </w:rPr>
        <w:t>ndicators in FY 2021</w:t>
      </w:r>
      <w:r w:rsidR="004D48FA">
        <w:rPr>
          <w:lang w:eastAsia="en-GB"/>
        </w:rPr>
        <w:t>–</w:t>
      </w:r>
      <w:r w:rsidR="009657D4">
        <w:rPr>
          <w:lang w:eastAsia="en-GB"/>
        </w:rPr>
        <w:t>22 and FY 2022</w:t>
      </w:r>
      <w:r w:rsidR="004D48FA">
        <w:rPr>
          <w:lang w:eastAsia="en-GB"/>
        </w:rPr>
        <w:t>–</w:t>
      </w:r>
      <w:r w:rsidR="009657D4">
        <w:rPr>
          <w:lang w:eastAsia="en-GB"/>
        </w:rPr>
        <w:t>23</w:t>
      </w:r>
      <w:bookmarkEnd w:id="71"/>
      <w:bookmarkEnd w:id="72"/>
    </w:p>
    <w:tbl>
      <w:tblPr>
        <w:tblStyle w:val="ARTDTable"/>
        <w:tblW w:w="0" w:type="auto"/>
        <w:tblLook w:val="04A0" w:firstRow="1" w:lastRow="0" w:firstColumn="1" w:lastColumn="0" w:noHBand="0" w:noVBand="1"/>
      </w:tblPr>
      <w:tblGrid>
        <w:gridCol w:w="1848"/>
        <w:gridCol w:w="1289"/>
        <w:gridCol w:w="2513"/>
        <w:gridCol w:w="2513"/>
      </w:tblGrid>
      <w:tr w:rsidR="00D13F0A" w14:paraId="67413263" w14:textId="77777777" w:rsidTr="008F4243">
        <w:trPr>
          <w:cnfStyle w:val="100000000000" w:firstRow="1" w:lastRow="0" w:firstColumn="0" w:lastColumn="0" w:oddVBand="0" w:evenVBand="0" w:oddHBand="0" w:evenHBand="0" w:firstRowFirstColumn="0" w:firstRowLastColumn="0" w:lastRowFirstColumn="0" w:lastRowLastColumn="0"/>
          <w:cantSplit/>
          <w:tblHeader/>
        </w:trPr>
        <w:tc>
          <w:tcPr>
            <w:tcW w:w="0" w:type="auto"/>
          </w:tcPr>
          <w:p w14:paraId="294F1ACA" w14:textId="77777777" w:rsidR="0069014E" w:rsidRPr="00EA6D10" w:rsidRDefault="0069014E" w:rsidP="003D6C81">
            <w:pPr>
              <w:pStyle w:val="ListNumber"/>
              <w:numPr>
                <w:ilvl w:val="0"/>
                <w:numId w:val="0"/>
              </w:numPr>
              <w:rPr>
                <w:color w:val="0D3C4A"/>
              </w:rPr>
            </w:pPr>
            <w:r w:rsidRPr="00EA6D10">
              <w:rPr>
                <w:color w:val="0D3C4A"/>
              </w:rPr>
              <w:t>Action</w:t>
            </w:r>
          </w:p>
        </w:tc>
        <w:tc>
          <w:tcPr>
            <w:tcW w:w="0" w:type="auto"/>
          </w:tcPr>
          <w:p w14:paraId="5AC38FF2" w14:textId="46EC6999" w:rsidR="0069014E" w:rsidRPr="00EA6D10" w:rsidRDefault="0069014E" w:rsidP="003D6C81">
            <w:pPr>
              <w:pStyle w:val="ListNumber"/>
              <w:numPr>
                <w:ilvl w:val="0"/>
                <w:numId w:val="0"/>
              </w:numPr>
              <w:rPr>
                <w:color w:val="0D3C4A"/>
              </w:rPr>
            </w:pPr>
            <w:r w:rsidRPr="00EA6D10">
              <w:rPr>
                <w:color w:val="0D3C4A"/>
              </w:rPr>
              <w:t xml:space="preserve">PI &amp; </w:t>
            </w:r>
            <w:r w:rsidR="00465A78" w:rsidRPr="00EA6D10">
              <w:rPr>
                <w:color w:val="0D3C4A"/>
              </w:rPr>
              <w:t>m</w:t>
            </w:r>
            <w:r w:rsidRPr="00EA6D10">
              <w:rPr>
                <w:color w:val="0D3C4A"/>
              </w:rPr>
              <w:t>easure</w:t>
            </w:r>
          </w:p>
        </w:tc>
        <w:tc>
          <w:tcPr>
            <w:tcW w:w="0" w:type="auto"/>
          </w:tcPr>
          <w:p w14:paraId="1B762B94" w14:textId="769BF3B0" w:rsidR="0069014E" w:rsidRPr="00EA6D10" w:rsidRDefault="0069014E" w:rsidP="003D6C81">
            <w:pPr>
              <w:pStyle w:val="ListNumber"/>
              <w:numPr>
                <w:ilvl w:val="0"/>
                <w:numId w:val="0"/>
              </w:numPr>
              <w:rPr>
                <w:color w:val="0D3C4A"/>
              </w:rPr>
            </w:pPr>
            <w:r w:rsidRPr="00EA6D10">
              <w:rPr>
                <w:color w:val="0D3C4A"/>
              </w:rPr>
              <w:t>FY</w:t>
            </w:r>
            <w:r w:rsidR="004D48FA" w:rsidRPr="00EA6D10">
              <w:rPr>
                <w:color w:val="0D3C4A"/>
              </w:rPr>
              <w:t xml:space="preserve"> </w:t>
            </w:r>
            <w:r w:rsidRPr="00EA6D10">
              <w:rPr>
                <w:color w:val="0D3C4A"/>
              </w:rPr>
              <w:t>2021</w:t>
            </w:r>
            <w:r w:rsidR="004D48FA" w:rsidRPr="00EA6D10">
              <w:rPr>
                <w:color w:val="0D3C4A"/>
              </w:rPr>
              <w:t>–</w:t>
            </w:r>
            <w:r w:rsidRPr="00EA6D10">
              <w:rPr>
                <w:color w:val="0D3C4A"/>
              </w:rPr>
              <w:t>22</w:t>
            </w:r>
          </w:p>
          <w:p w14:paraId="1F729F7D" w14:textId="77777777" w:rsidR="0069014E" w:rsidRPr="00EA6D10" w:rsidRDefault="0069014E" w:rsidP="003D6C81">
            <w:pPr>
              <w:pStyle w:val="ListNumber"/>
              <w:numPr>
                <w:ilvl w:val="0"/>
                <w:numId w:val="0"/>
              </w:numPr>
              <w:rPr>
                <w:color w:val="0D3C4A"/>
              </w:rPr>
            </w:pPr>
            <w:r w:rsidRPr="00EA6D10">
              <w:rPr>
                <w:color w:val="0D3C4A"/>
              </w:rPr>
              <w:t>Progress against actions</w:t>
            </w:r>
          </w:p>
        </w:tc>
        <w:tc>
          <w:tcPr>
            <w:tcW w:w="0" w:type="auto"/>
          </w:tcPr>
          <w:p w14:paraId="145D7FF7" w14:textId="57E0905C" w:rsidR="0069014E" w:rsidRPr="00EA6D10" w:rsidRDefault="0069014E" w:rsidP="003D6C81">
            <w:pPr>
              <w:pStyle w:val="ListNumber"/>
              <w:numPr>
                <w:ilvl w:val="0"/>
                <w:numId w:val="0"/>
              </w:numPr>
              <w:rPr>
                <w:color w:val="0D3C4A"/>
              </w:rPr>
            </w:pPr>
            <w:r w:rsidRPr="00EA6D10">
              <w:rPr>
                <w:color w:val="0D3C4A"/>
              </w:rPr>
              <w:t>FY</w:t>
            </w:r>
            <w:r w:rsidR="004D48FA" w:rsidRPr="00EA6D10">
              <w:rPr>
                <w:color w:val="0D3C4A"/>
              </w:rPr>
              <w:t xml:space="preserve"> </w:t>
            </w:r>
            <w:r w:rsidRPr="00EA6D10">
              <w:rPr>
                <w:color w:val="0D3C4A"/>
              </w:rPr>
              <w:t>2022</w:t>
            </w:r>
            <w:r w:rsidR="004D48FA" w:rsidRPr="00EA6D10">
              <w:rPr>
                <w:color w:val="0D3C4A"/>
              </w:rPr>
              <w:t>–</w:t>
            </w:r>
            <w:r w:rsidRPr="00EA6D10">
              <w:rPr>
                <w:color w:val="0D3C4A"/>
              </w:rPr>
              <w:t>23</w:t>
            </w:r>
          </w:p>
          <w:p w14:paraId="6202D15D" w14:textId="77777777" w:rsidR="0069014E" w:rsidRPr="00EA6D10" w:rsidRDefault="0069014E" w:rsidP="003D6C81">
            <w:pPr>
              <w:pStyle w:val="ListNumber"/>
              <w:numPr>
                <w:ilvl w:val="0"/>
                <w:numId w:val="0"/>
              </w:numPr>
              <w:rPr>
                <w:color w:val="0D3C4A"/>
              </w:rPr>
            </w:pPr>
            <w:r w:rsidRPr="00EA6D10">
              <w:rPr>
                <w:color w:val="0D3C4A"/>
              </w:rPr>
              <w:t>Progress against actions</w:t>
            </w:r>
          </w:p>
        </w:tc>
      </w:tr>
      <w:tr w:rsidR="00D13F0A" w14:paraId="08CED834" w14:textId="77777777" w:rsidTr="008F4243">
        <w:trPr>
          <w:cnfStyle w:val="000000100000" w:firstRow="0" w:lastRow="0" w:firstColumn="0" w:lastColumn="0" w:oddVBand="0" w:evenVBand="0" w:oddHBand="1" w:evenHBand="0" w:firstRowFirstColumn="0" w:firstRowLastColumn="0" w:lastRowFirstColumn="0" w:lastRowLastColumn="0"/>
        </w:trPr>
        <w:tc>
          <w:tcPr>
            <w:tcW w:w="0" w:type="auto"/>
          </w:tcPr>
          <w:p w14:paraId="4B36EEB5" w14:textId="4F85E1D1" w:rsidR="0069014E" w:rsidRDefault="0069014E" w:rsidP="003D6C81">
            <w:pPr>
              <w:pStyle w:val="ListNumber"/>
              <w:numPr>
                <w:ilvl w:val="0"/>
                <w:numId w:val="0"/>
              </w:numPr>
            </w:pPr>
            <w:r>
              <w:t>Provide accredited training or re</w:t>
            </w:r>
            <w:r w:rsidR="00982558">
              <w:t>-</w:t>
            </w:r>
            <w:r>
              <w:t>certification to ski patrollers</w:t>
            </w:r>
          </w:p>
        </w:tc>
        <w:tc>
          <w:tcPr>
            <w:tcW w:w="0" w:type="auto"/>
          </w:tcPr>
          <w:p w14:paraId="1570816E" w14:textId="77777777" w:rsidR="0069014E" w:rsidRDefault="0069014E" w:rsidP="003D6C81">
            <w:pPr>
              <w:pStyle w:val="ListNumber"/>
              <w:numPr>
                <w:ilvl w:val="0"/>
                <w:numId w:val="0"/>
              </w:numPr>
            </w:pPr>
            <w:r w:rsidRPr="006E0F81">
              <w:t>A minimum of 150 ski</w:t>
            </w:r>
            <w:r>
              <w:t xml:space="preserve"> </w:t>
            </w:r>
            <w:r w:rsidRPr="006E0F81">
              <w:t>patrollers per annum</w:t>
            </w:r>
          </w:p>
        </w:tc>
        <w:tc>
          <w:tcPr>
            <w:tcW w:w="0" w:type="auto"/>
          </w:tcPr>
          <w:p w14:paraId="63C852FD" w14:textId="5D0F0923" w:rsidR="0069014E" w:rsidRDefault="0069014E" w:rsidP="003D6C81">
            <w:pPr>
              <w:pStyle w:val="ListNumber"/>
              <w:numPr>
                <w:ilvl w:val="0"/>
                <w:numId w:val="0"/>
              </w:numPr>
            </w:pPr>
            <w:r w:rsidRPr="006E0F81">
              <w:rPr>
                <w:b/>
                <w:bCs/>
              </w:rPr>
              <w:t>Completed</w:t>
            </w:r>
            <w:r w:rsidRPr="006E0F81">
              <w:t xml:space="preserve"> </w:t>
            </w:r>
            <w:r w:rsidR="007936F7">
              <w:t>–</w:t>
            </w:r>
            <w:r w:rsidRPr="006E0F81">
              <w:t xml:space="preserve"> ASPA provided accredited training to at least 150 </w:t>
            </w:r>
            <w:r w:rsidR="00E86EC4">
              <w:t xml:space="preserve">ski </w:t>
            </w:r>
            <w:r w:rsidRPr="006E0F81">
              <w:t>patrollers</w:t>
            </w:r>
            <w:r w:rsidR="001F086E">
              <w:t>,</w:t>
            </w:r>
            <w:r w:rsidR="00430352">
              <w:t xml:space="preserve"> as indicated below.</w:t>
            </w:r>
          </w:p>
          <w:p w14:paraId="306AA2EA" w14:textId="0677CB8F" w:rsidR="00F60894" w:rsidRPr="00F12422" w:rsidRDefault="00F60894" w:rsidP="00F12422">
            <w:pPr>
              <w:spacing w:after="0"/>
              <w:rPr>
                <w:rFonts w:ascii="Segoe UI" w:hAnsi="Segoe UI" w:cs="Segoe UI"/>
                <w:szCs w:val="18"/>
                <w:lang w:eastAsia="en-AU"/>
              </w:rPr>
            </w:pPr>
            <w:r w:rsidRPr="00F12422">
              <w:rPr>
                <w:rFonts w:ascii="Segoe UI" w:hAnsi="Segoe UI" w:cs="Segoe UI"/>
                <w:szCs w:val="18"/>
              </w:rPr>
              <w:t>Number of trained</w:t>
            </w:r>
            <w:r w:rsidR="00E26F56">
              <w:rPr>
                <w:rFonts w:ascii="Segoe UI" w:hAnsi="Segoe UI" w:cs="Segoe UI"/>
                <w:szCs w:val="18"/>
              </w:rPr>
              <w:t xml:space="preserve"> ski patrollers:</w:t>
            </w:r>
            <w:r w:rsidRPr="00F12422">
              <w:rPr>
                <w:rFonts w:ascii="Segoe UI" w:hAnsi="Segoe UI" w:cs="Segoe UI"/>
                <w:szCs w:val="18"/>
              </w:rPr>
              <w:t xml:space="preserve"> </w:t>
            </w:r>
          </w:p>
          <w:p w14:paraId="05F8C646" w14:textId="3CC8CF1E" w:rsidR="00F60894" w:rsidRPr="000837D6" w:rsidRDefault="00F60894" w:rsidP="00DD39AF">
            <w:pPr>
              <w:pStyle w:val="ListBullet"/>
            </w:pPr>
            <w:r w:rsidRPr="000837D6">
              <w:t xml:space="preserve">2021 </w:t>
            </w:r>
            <w:r w:rsidR="007936F7" w:rsidRPr="000837D6">
              <w:t>–</w:t>
            </w:r>
            <w:r w:rsidRPr="000837D6">
              <w:t xml:space="preserve"> 379</w:t>
            </w:r>
          </w:p>
          <w:p w14:paraId="33DB280C" w14:textId="7EBE8524" w:rsidR="00F60894" w:rsidRPr="000837D6" w:rsidRDefault="00F60894" w:rsidP="00DD39AF">
            <w:pPr>
              <w:pStyle w:val="ListBullet"/>
            </w:pPr>
            <w:r w:rsidRPr="000837D6">
              <w:t xml:space="preserve">2022 </w:t>
            </w:r>
            <w:r w:rsidR="007936F7" w:rsidRPr="000837D6">
              <w:t>–</w:t>
            </w:r>
            <w:r w:rsidRPr="000837D6">
              <w:t xml:space="preserve"> 350</w:t>
            </w:r>
            <w:r w:rsidR="00E26F56">
              <w:t>.</w:t>
            </w:r>
          </w:p>
          <w:p w14:paraId="75304EF1" w14:textId="1169670B" w:rsidR="00F60894" w:rsidRPr="00F12422" w:rsidRDefault="00E26F56" w:rsidP="00F12422">
            <w:pPr>
              <w:spacing w:after="0"/>
              <w:rPr>
                <w:rFonts w:ascii="Segoe UI" w:hAnsi="Segoe UI" w:cs="Segoe UI"/>
                <w:szCs w:val="18"/>
                <w:lang w:eastAsia="en-AU"/>
              </w:rPr>
            </w:pPr>
            <w:r>
              <w:rPr>
                <w:rFonts w:ascii="Segoe UI" w:hAnsi="Segoe UI" w:cs="Segoe UI"/>
                <w:color w:val="1D2228"/>
                <w:szCs w:val="18"/>
                <w:shd w:val="clear" w:color="auto" w:fill="FFFFFF"/>
              </w:rPr>
              <w:t>N</w:t>
            </w:r>
            <w:r w:rsidR="00F60894" w:rsidRPr="00F12422">
              <w:rPr>
                <w:rFonts w:ascii="Segoe UI" w:hAnsi="Segoe UI" w:cs="Segoe UI"/>
                <w:color w:val="1D2228"/>
                <w:szCs w:val="18"/>
                <w:shd w:val="clear" w:color="auto" w:fill="FFFFFF"/>
              </w:rPr>
              <w:t>umber</w:t>
            </w:r>
            <w:r>
              <w:rPr>
                <w:rFonts w:ascii="Segoe UI" w:hAnsi="Segoe UI" w:cs="Segoe UI"/>
                <w:color w:val="1D2228"/>
                <w:szCs w:val="18"/>
                <w:shd w:val="clear" w:color="auto" w:fill="FFFFFF"/>
              </w:rPr>
              <w:t xml:space="preserve"> of trainers:</w:t>
            </w:r>
            <w:r w:rsidR="00F60894" w:rsidRPr="00F12422">
              <w:rPr>
                <w:rFonts w:ascii="Segoe UI" w:hAnsi="Segoe UI" w:cs="Segoe UI"/>
                <w:color w:val="1D2228"/>
                <w:szCs w:val="18"/>
                <w:shd w:val="clear" w:color="auto" w:fill="FFFFFF"/>
              </w:rPr>
              <w:t xml:space="preserve"> </w:t>
            </w:r>
          </w:p>
          <w:p w14:paraId="59516511" w14:textId="13A2CC44" w:rsidR="00F60894" w:rsidRPr="00F12422" w:rsidRDefault="00F60894" w:rsidP="00DD39AF">
            <w:pPr>
              <w:pStyle w:val="ListBullet"/>
            </w:pPr>
            <w:r w:rsidRPr="00F12422">
              <w:lastRenderedPageBreak/>
              <w:t xml:space="preserve">2021 </w:t>
            </w:r>
            <w:r w:rsidR="0040268E">
              <w:t xml:space="preserve">– </w:t>
            </w:r>
            <w:r w:rsidRPr="00F12422">
              <w:t>33</w:t>
            </w:r>
          </w:p>
          <w:p w14:paraId="18220D1D" w14:textId="67831A2D" w:rsidR="00F60894" w:rsidRPr="00F12422" w:rsidRDefault="00F60894" w:rsidP="00DD39AF">
            <w:pPr>
              <w:pStyle w:val="ListBullet"/>
            </w:pPr>
            <w:r w:rsidRPr="00F12422">
              <w:t xml:space="preserve">2022 </w:t>
            </w:r>
            <w:r w:rsidR="007936F7">
              <w:t>–</w:t>
            </w:r>
            <w:r w:rsidRPr="00F12422">
              <w:t xml:space="preserve"> 46</w:t>
            </w:r>
            <w:r w:rsidR="00E26F56">
              <w:t>.</w:t>
            </w:r>
          </w:p>
        </w:tc>
        <w:tc>
          <w:tcPr>
            <w:tcW w:w="0" w:type="auto"/>
          </w:tcPr>
          <w:p w14:paraId="6FCEBF32" w14:textId="2B902982" w:rsidR="0069014E" w:rsidRDefault="0069014E" w:rsidP="003D6C81">
            <w:pPr>
              <w:pStyle w:val="ListNumber"/>
              <w:numPr>
                <w:ilvl w:val="0"/>
                <w:numId w:val="0"/>
              </w:numPr>
            </w:pPr>
            <w:r w:rsidRPr="006E0F81">
              <w:rPr>
                <w:b/>
                <w:bCs/>
              </w:rPr>
              <w:lastRenderedPageBreak/>
              <w:t>Completed</w:t>
            </w:r>
            <w:r w:rsidRPr="006E0F81">
              <w:t xml:space="preserve"> </w:t>
            </w:r>
            <w:r w:rsidR="007936F7">
              <w:t>–</w:t>
            </w:r>
            <w:r w:rsidRPr="006E0F81">
              <w:t xml:space="preserve"> ASPA provided accredited training to at least 150 </w:t>
            </w:r>
            <w:r w:rsidR="00E86EC4">
              <w:t xml:space="preserve">ski </w:t>
            </w:r>
            <w:r w:rsidRPr="006E0F81">
              <w:t>patrollers</w:t>
            </w:r>
            <w:r w:rsidR="001F086E">
              <w:t>,</w:t>
            </w:r>
            <w:r w:rsidRPr="006E0F81">
              <w:t xml:space="preserve"> </w:t>
            </w:r>
            <w:r w:rsidR="00430352">
              <w:t>as indicated below.</w:t>
            </w:r>
          </w:p>
          <w:p w14:paraId="7A8E70CE" w14:textId="7A3AE2DB" w:rsidR="00430352" w:rsidRPr="00BF7E12" w:rsidRDefault="00430352" w:rsidP="00430352">
            <w:pPr>
              <w:spacing w:after="0"/>
              <w:rPr>
                <w:rFonts w:ascii="Segoe UI" w:hAnsi="Segoe UI" w:cs="Segoe UI"/>
                <w:szCs w:val="18"/>
                <w:lang w:eastAsia="en-AU"/>
              </w:rPr>
            </w:pPr>
            <w:r w:rsidRPr="00BF7E12">
              <w:rPr>
                <w:rFonts w:ascii="Segoe UI" w:hAnsi="Segoe UI" w:cs="Segoe UI"/>
                <w:szCs w:val="18"/>
              </w:rPr>
              <w:t>Number of trained</w:t>
            </w:r>
            <w:r w:rsidR="00671CE1">
              <w:rPr>
                <w:rFonts w:ascii="Segoe UI" w:hAnsi="Segoe UI" w:cs="Segoe UI"/>
                <w:szCs w:val="18"/>
              </w:rPr>
              <w:t xml:space="preserve"> ski patrollers:</w:t>
            </w:r>
            <w:r w:rsidRPr="00BF7E12">
              <w:rPr>
                <w:rFonts w:ascii="Segoe UI" w:hAnsi="Segoe UI" w:cs="Segoe UI"/>
                <w:szCs w:val="18"/>
              </w:rPr>
              <w:t xml:space="preserve"> </w:t>
            </w:r>
          </w:p>
          <w:p w14:paraId="458A7BDB" w14:textId="401DE34B" w:rsidR="00430352" w:rsidRPr="00BF7E12" w:rsidRDefault="00430352" w:rsidP="00DD39AF">
            <w:pPr>
              <w:pStyle w:val="ListBullet"/>
            </w:pPr>
            <w:r w:rsidRPr="00BF7E12">
              <w:t xml:space="preserve">2022 </w:t>
            </w:r>
            <w:r w:rsidR="007936F7">
              <w:t>–</w:t>
            </w:r>
            <w:r w:rsidRPr="00BF7E12">
              <w:t xml:space="preserve"> 350</w:t>
            </w:r>
          </w:p>
          <w:p w14:paraId="6CBE657C" w14:textId="2F72D6FA" w:rsidR="00430352" w:rsidRPr="00BF7E12" w:rsidRDefault="00430352" w:rsidP="00DD39AF">
            <w:pPr>
              <w:pStyle w:val="ListBullet"/>
            </w:pPr>
            <w:r w:rsidRPr="00BF7E12">
              <w:t>2023 – 384</w:t>
            </w:r>
            <w:r w:rsidR="00E26F56">
              <w:t>.</w:t>
            </w:r>
          </w:p>
          <w:p w14:paraId="5F483996" w14:textId="4CCFA213" w:rsidR="00430352" w:rsidRPr="00BF7E12" w:rsidRDefault="00E26F56" w:rsidP="00430352">
            <w:pPr>
              <w:spacing w:after="0"/>
              <w:rPr>
                <w:rFonts w:ascii="Segoe UI" w:hAnsi="Segoe UI" w:cs="Segoe UI"/>
                <w:szCs w:val="18"/>
                <w:lang w:eastAsia="en-AU"/>
              </w:rPr>
            </w:pPr>
            <w:r>
              <w:rPr>
                <w:rFonts w:ascii="Segoe UI" w:hAnsi="Segoe UI" w:cs="Segoe UI"/>
                <w:color w:val="1D2228"/>
                <w:szCs w:val="18"/>
                <w:shd w:val="clear" w:color="auto" w:fill="FFFFFF"/>
              </w:rPr>
              <w:t xml:space="preserve">Number </w:t>
            </w:r>
            <w:r>
              <w:t xml:space="preserve">of </w:t>
            </w:r>
            <w:r>
              <w:rPr>
                <w:rFonts w:ascii="Segoe UI" w:hAnsi="Segoe UI" w:cs="Segoe UI"/>
                <w:color w:val="1D2228"/>
                <w:szCs w:val="18"/>
                <w:shd w:val="clear" w:color="auto" w:fill="FFFFFF"/>
              </w:rPr>
              <w:t>t</w:t>
            </w:r>
            <w:r w:rsidR="00430352" w:rsidRPr="00BF7E12">
              <w:rPr>
                <w:rFonts w:ascii="Segoe UI" w:hAnsi="Segoe UI" w:cs="Segoe UI"/>
                <w:color w:val="1D2228"/>
                <w:szCs w:val="18"/>
                <w:shd w:val="clear" w:color="auto" w:fill="FFFFFF"/>
              </w:rPr>
              <w:t>rainer</w:t>
            </w:r>
            <w:r>
              <w:rPr>
                <w:rFonts w:ascii="Segoe UI" w:hAnsi="Segoe UI" w:cs="Segoe UI"/>
                <w:color w:val="1D2228"/>
                <w:szCs w:val="18"/>
                <w:shd w:val="clear" w:color="auto" w:fill="FFFFFF"/>
              </w:rPr>
              <w:t>s:</w:t>
            </w:r>
            <w:r w:rsidR="00430352" w:rsidRPr="00BF7E12">
              <w:rPr>
                <w:rFonts w:ascii="Segoe UI" w:hAnsi="Segoe UI" w:cs="Segoe UI"/>
                <w:color w:val="1D2228"/>
                <w:szCs w:val="18"/>
                <w:shd w:val="clear" w:color="auto" w:fill="FFFFFF"/>
              </w:rPr>
              <w:t xml:space="preserve">  </w:t>
            </w:r>
          </w:p>
          <w:p w14:paraId="5EBACD57" w14:textId="54899B47" w:rsidR="00430352" w:rsidRPr="00BF7E12" w:rsidRDefault="00430352" w:rsidP="00DD39AF">
            <w:pPr>
              <w:pStyle w:val="ListBullet"/>
            </w:pPr>
            <w:r w:rsidRPr="00BF7E12">
              <w:lastRenderedPageBreak/>
              <w:t xml:space="preserve">2022 </w:t>
            </w:r>
            <w:r w:rsidR="007936F7">
              <w:t>–</w:t>
            </w:r>
            <w:r w:rsidRPr="00BF7E12">
              <w:t xml:space="preserve"> 46</w:t>
            </w:r>
          </w:p>
          <w:p w14:paraId="43C8B9D4" w14:textId="3E16CD9B" w:rsidR="00430352" w:rsidRDefault="00430352" w:rsidP="00DD39AF">
            <w:pPr>
              <w:pStyle w:val="ListBullet"/>
            </w:pPr>
            <w:r w:rsidRPr="00BF7E12">
              <w:t xml:space="preserve">2023 </w:t>
            </w:r>
            <w:r w:rsidR="007936F7">
              <w:t>–</w:t>
            </w:r>
            <w:r w:rsidRPr="00BF7E12">
              <w:t xml:space="preserve"> 53</w:t>
            </w:r>
            <w:r w:rsidR="00E26F56">
              <w:t>.</w:t>
            </w:r>
          </w:p>
        </w:tc>
      </w:tr>
      <w:tr w:rsidR="00D13F0A" w14:paraId="1174053E" w14:textId="77777777" w:rsidTr="008F4243">
        <w:trPr>
          <w:cnfStyle w:val="000000010000" w:firstRow="0" w:lastRow="0" w:firstColumn="0" w:lastColumn="0" w:oddVBand="0" w:evenVBand="0" w:oddHBand="0" w:evenHBand="1" w:firstRowFirstColumn="0" w:firstRowLastColumn="0" w:lastRowFirstColumn="0" w:lastRowLastColumn="0"/>
        </w:trPr>
        <w:tc>
          <w:tcPr>
            <w:tcW w:w="0" w:type="auto"/>
          </w:tcPr>
          <w:p w14:paraId="0248E6A3" w14:textId="0BDA92D8" w:rsidR="0069014E" w:rsidRDefault="0069014E" w:rsidP="003D6C81">
            <w:pPr>
              <w:pStyle w:val="ListNumber"/>
              <w:numPr>
                <w:ilvl w:val="0"/>
                <w:numId w:val="0"/>
              </w:numPr>
            </w:pPr>
            <w:r w:rsidRPr="006E0F81">
              <w:lastRenderedPageBreak/>
              <w:t xml:space="preserve">Deliver Advanced Emergency Care </w:t>
            </w:r>
            <w:r w:rsidR="00FA447F">
              <w:t>t</w:t>
            </w:r>
            <w:r w:rsidRPr="006E0F81">
              <w:t>raining</w:t>
            </w:r>
            <w:r w:rsidR="00D13F0A">
              <w:t xml:space="preserve"> to ski instructors</w:t>
            </w:r>
          </w:p>
        </w:tc>
        <w:tc>
          <w:tcPr>
            <w:tcW w:w="0" w:type="auto"/>
          </w:tcPr>
          <w:p w14:paraId="41C4A0FB" w14:textId="5B4032A5" w:rsidR="0069014E" w:rsidRDefault="00D13F0A" w:rsidP="003D6C81">
            <w:pPr>
              <w:pStyle w:val="ListNumber"/>
              <w:numPr>
                <w:ilvl w:val="0"/>
                <w:numId w:val="0"/>
              </w:numPr>
            </w:pPr>
            <w:r>
              <w:t xml:space="preserve">At least </w:t>
            </w:r>
            <w:r w:rsidR="0069014E" w:rsidRPr="006E0F81">
              <w:t xml:space="preserve">25 </w:t>
            </w:r>
            <w:r>
              <w:t xml:space="preserve">ski </w:t>
            </w:r>
            <w:r w:rsidR="0069014E" w:rsidRPr="006E0F81">
              <w:t>instructors</w:t>
            </w:r>
            <w:r w:rsidR="0069014E">
              <w:t xml:space="preserve"> </w:t>
            </w:r>
            <w:r w:rsidR="0069014E" w:rsidRPr="006E0F81">
              <w:t>per</w:t>
            </w:r>
            <w:r w:rsidR="0069014E">
              <w:t xml:space="preserve"> </w:t>
            </w:r>
            <w:r w:rsidR="0069014E" w:rsidRPr="006E0F81">
              <w:t>annum</w:t>
            </w:r>
          </w:p>
        </w:tc>
        <w:tc>
          <w:tcPr>
            <w:tcW w:w="0" w:type="auto"/>
          </w:tcPr>
          <w:p w14:paraId="2F6085A5" w14:textId="48E3DD66" w:rsidR="0069014E" w:rsidRDefault="0069014E" w:rsidP="003D6C81">
            <w:pPr>
              <w:pStyle w:val="ListNumber"/>
              <w:numPr>
                <w:ilvl w:val="0"/>
                <w:numId w:val="0"/>
              </w:numPr>
            </w:pPr>
            <w:r w:rsidRPr="006E0F81">
              <w:rPr>
                <w:b/>
                <w:bCs/>
              </w:rPr>
              <w:t>Completed</w:t>
            </w:r>
            <w:r w:rsidRPr="006E0F81">
              <w:t xml:space="preserve"> </w:t>
            </w:r>
            <w:r w:rsidR="007936F7">
              <w:t>–</w:t>
            </w:r>
            <w:r w:rsidRPr="006E0F81">
              <w:t xml:space="preserve"> ASPA delivered Advanced Emergency Care training to at least 25 </w:t>
            </w:r>
            <w:r w:rsidR="00D13F0A">
              <w:t xml:space="preserve">ski </w:t>
            </w:r>
            <w:r w:rsidRPr="006E0F81">
              <w:t>instructors (</w:t>
            </w:r>
            <w:r w:rsidR="00D13F0A">
              <w:t xml:space="preserve">the </w:t>
            </w:r>
            <w:r w:rsidRPr="006E0F81">
              <w:t xml:space="preserve">exact number </w:t>
            </w:r>
            <w:r w:rsidR="00D13F0A">
              <w:t xml:space="preserve">was </w:t>
            </w:r>
            <w:r w:rsidRPr="006E0F81">
              <w:t>not reported)</w:t>
            </w:r>
            <w:r w:rsidR="00D13F0A">
              <w:t>.</w:t>
            </w:r>
          </w:p>
        </w:tc>
        <w:tc>
          <w:tcPr>
            <w:tcW w:w="0" w:type="auto"/>
          </w:tcPr>
          <w:p w14:paraId="37471040" w14:textId="68B17CC0" w:rsidR="0069014E" w:rsidRDefault="0069014E" w:rsidP="003D6C81">
            <w:pPr>
              <w:pStyle w:val="ListNumber"/>
              <w:numPr>
                <w:ilvl w:val="0"/>
                <w:numId w:val="0"/>
              </w:numPr>
            </w:pPr>
            <w:r w:rsidRPr="006E0F81">
              <w:rPr>
                <w:b/>
                <w:bCs/>
              </w:rPr>
              <w:t>Completed</w:t>
            </w:r>
            <w:r w:rsidRPr="006E0F81">
              <w:t xml:space="preserve"> </w:t>
            </w:r>
            <w:r w:rsidR="007936F7">
              <w:t>–</w:t>
            </w:r>
            <w:r w:rsidRPr="006E0F81">
              <w:t xml:space="preserve"> ASPA delivered Advanced Emergency Care training to at least 25 </w:t>
            </w:r>
            <w:r w:rsidR="00D13F0A">
              <w:t xml:space="preserve">ski </w:t>
            </w:r>
            <w:r w:rsidRPr="006E0F81">
              <w:t>instructors (</w:t>
            </w:r>
            <w:r w:rsidR="00D13F0A">
              <w:t xml:space="preserve">the </w:t>
            </w:r>
            <w:r w:rsidRPr="006E0F81">
              <w:t xml:space="preserve">exact number </w:t>
            </w:r>
            <w:r w:rsidR="00D13F0A">
              <w:t xml:space="preserve">was </w:t>
            </w:r>
            <w:r w:rsidRPr="006E0F81">
              <w:t>not reported)</w:t>
            </w:r>
            <w:r w:rsidR="00D13F0A">
              <w:t>.</w:t>
            </w:r>
          </w:p>
        </w:tc>
      </w:tr>
      <w:tr w:rsidR="00D13F0A" w14:paraId="3A29C47F" w14:textId="77777777" w:rsidTr="008F4243">
        <w:trPr>
          <w:cnfStyle w:val="000000100000" w:firstRow="0" w:lastRow="0" w:firstColumn="0" w:lastColumn="0" w:oddVBand="0" w:evenVBand="0" w:oddHBand="1" w:evenHBand="0" w:firstRowFirstColumn="0" w:firstRowLastColumn="0" w:lastRowFirstColumn="0" w:lastRowLastColumn="0"/>
        </w:trPr>
        <w:tc>
          <w:tcPr>
            <w:tcW w:w="0" w:type="auto"/>
          </w:tcPr>
          <w:p w14:paraId="2AF9D18C" w14:textId="7C0BC4C3" w:rsidR="0069014E" w:rsidRDefault="0069014E" w:rsidP="003D6C81">
            <w:pPr>
              <w:pStyle w:val="ListNumber"/>
              <w:numPr>
                <w:ilvl w:val="0"/>
                <w:numId w:val="0"/>
              </w:numPr>
            </w:pPr>
            <w:r w:rsidRPr="006E0F81">
              <w:t xml:space="preserve">Ensure </w:t>
            </w:r>
            <w:r w:rsidR="00DF0B7F">
              <w:t>ASPA-</w:t>
            </w:r>
            <w:r w:rsidRPr="006E0F81">
              <w:t xml:space="preserve">trained ski patrollers attend and provide </w:t>
            </w:r>
            <w:r w:rsidR="00F6332D">
              <w:t xml:space="preserve">medical </w:t>
            </w:r>
            <w:r w:rsidRPr="006E0F81">
              <w:t>assistance to injured skiers</w:t>
            </w:r>
          </w:p>
        </w:tc>
        <w:tc>
          <w:tcPr>
            <w:tcW w:w="0" w:type="auto"/>
          </w:tcPr>
          <w:p w14:paraId="4CE8C046" w14:textId="77777777" w:rsidR="0069014E" w:rsidRDefault="0069014E" w:rsidP="003D6C81">
            <w:pPr>
              <w:pStyle w:val="ListNumber"/>
              <w:numPr>
                <w:ilvl w:val="0"/>
                <w:numId w:val="0"/>
              </w:numPr>
            </w:pPr>
            <w:r w:rsidRPr="006E0F81">
              <w:t>At least 1,000</w:t>
            </w:r>
            <w:r>
              <w:t xml:space="preserve"> </w:t>
            </w:r>
            <w:r w:rsidRPr="006E0F81">
              <w:t>injured skiers</w:t>
            </w:r>
            <w:r>
              <w:t xml:space="preserve"> </w:t>
            </w:r>
            <w:r w:rsidRPr="006E0F81">
              <w:t>per annum</w:t>
            </w:r>
          </w:p>
        </w:tc>
        <w:tc>
          <w:tcPr>
            <w:tcW w:w="0" w:type="auto"/>
          </w:tcPr>
          <w:p w14:paraId="358867F3" w14:textId="0DC0BCD9" w:rsidR="0069014E" w:rsidRDefault="0069014E" w:rsidP="003D6C81">
            <w:pPr>
              <w:pStyle w:val="ListNumber"/>
              <w:numPr>
                <w:ilvl w:val="0"/>
                <w:numId w:val="0"/>
              </w:numPr>
            </w:pPr>
            <w:r w:rsidRPr="006E0F81">
              <w:rPr>
                <w:b/>
                <w:bCs/>
              </w:rPr>
              <w:t>Completed</w:t>
            </w:r>
            <w:r w:rsidRPr="006E0F81">
              <w:t xml:space="preserve"> </w:t>
            </w:r>
            <w:r w:rsidR="007936F7">
              <w:t>–</w:t>
            </w:r>
            <w:r w:rsidRPr="006E0F81">
              <w:t xml:space="preserve"> ASPA</w:t>
            </w:r>
            <w:r w:rsidR="00D13F0A">
              <w:t>-</w:t>
            </w:r>
            <w:r w:rsidRPr="006E0F81">
              <w:t xml:space="preserve">trained ski patrollers provided medical assistance to 2,989 injured skiers (1,989 more than the target </w:t>
            </w:r>
            <w:r w:rsidR="00D13F0A">
              <w:t xml:space="preserve">of </w:t>
            </w:r>
            <w:r w:rsidRPr="006E0F81">
              <w:t>1,000)</w:t>
            </w:r>
            <w:r w:rsidR="00D13F0A">
              <w:t>.</w:t>
            </w:r>
          </w:p>
          <w:p w14:paraId="18252429" w14:textId="6E8DE16A" w:rsidR="00B556AF" w:rsidRDefault="00B556AF" w:rsidP="003D6C81">
            <w:pPr>
              <w:pStyle w:val="ListNumber"/>
              <w:numPr>
                <w:ilvl w:val="0"/>
                <w:numId w:val="0"/>
              </w:numPr>
            </w:pPr>
            <w:r w:rsidRPr="00B556AF">
              <w:t>It is not possible to receive releasable stats from the resorts but based off available data there are roughly 8,000 snow and 3,000 bike incidents per annum.</w:t>
            </w:r>
          </w:p>
        </w:tc>
        <w:tc>
          <w:tcPr>
            <w:tcW w:w="0" w:type="auto"/>
          </w:tcPr>
          <w:p w14:paraId="1F7DF2C7" w14:textId="0DECA5BE" w:rsidR="0069014E" w:rsidRDefault="0069014E" w:rsidP="003D6C81">
            <w:pPr>
              <w:pStyle w:val="ListNumber"/>
              <w:numPr>
                <w:ilvl w:val="0"/>
                <w:numId w:val="0"/>
              </w:numPr>
            </w:pPr>
            <w:r w:rsidRPr="006E0F81">
              <w:rPr>
                <w:b/>
                <w:bCs/>
              </w:rPr>
              <w:t>Completed</w:t>
            </w:r>
            <w:r w:rsidRPr="006E0F81">
              <w:t xml:space="preserve"> </w:t>
            </w:r>
            <w:r w:rsidR="007936F7">
              <w:t>–</w:t>
            </w:r>
            <w:r w:rsidRPr="006E0F81">
              <w:t xml:space="preserve"> ASPA</w:t>
            </w:r>
            <w:r w:rsidR="00D13F0A">
              <w:t>-</w:t>
            </w:r>
            <w:r w:rsidRPr="006E0F81">
              <w:t>trained ski patrollers provided medical assistance to 3,087 injured skiers (2,087 more than the target</w:t>
            </w:r>
            <w:r w:rsidR="00D13F0A">
              <w:t xml:space="preserve"> of</w:t>
            </w:r>
            <w:r w:rsidRPr="006E0F81">
              <w:t xml:space="preserve"> 1,000)</w:t>
            </w:r>
            <w:r w:rsidR="00D13F0A">
              <w:t>.</w:t>
            </w:r>
          </w:p>
          <w:p w14:paraId="79EBE83E" w14:textId="3DD784D3" w:rsidR="00B556AF" w:rsidRDefault="00B556AF" w:rsidP="003D6C81">
            <w:pPr>
              <w:pStyle w:val="ListNumber"/>
              <w:numPr>
                <w:ilvl w:val="0"/>
                <w:numId w:val="0"/>
              </w:numPr>
            </w:pPr>
            <w:r w:rsidRPr="00B556AF">
              <w:t>It is not possible to receive releasable stats from the resorts but based off available data there are roughly 8,000 snow and 3,000 bike incidents per annum.</w:t>
            </w:r>
          </w:p>
        </w:tc>
      </w:tr>
    </w:tbl>
    <w:p w14:paraId="510AAEB0" w14:textId="77777777" w:rsidR="000C3F4B" w:rsidRPr="000C3F4B" w:rsidRDefault="000C3F4B" w:rsidP="000C3F4B">
      <w:pPr>
        <w:rPr>
          <w:lang w:eastAsia="en-GB"/>
        </w:rPr>
      </w:pPr>
    </w:p>
    <w:p w14:paraId="10CDCA41" w14:textId="77777777" w:rsidR="009E3726" w:rsidRDefault="009E3726" w:rsidP="009E3726">
      <w:pPr>
        <w:rPr>
          <w:lang w:eastAsia="en-GB"/>
        </w:rPr>
        <w:sectPr w:rsidR="009E3726" w:rsidSect="000A2770">
          <w:headerReference w:type="default" r:id="rId58"/>
          <w:pgSz w:w="11906" w:h="16838" w:code="9"/>
          <w:pgMar w:top="1418" w:right="1418" w:bottom="1418" w:left="2268" w:header="561" w:footer="57" w:gutter="0"/>
          <w:cols w:space="708"/>
          <w:docGrid w:linePitch="360"/>
        </w:sectPr>
      </w:pPr>
    </w:p>
    <w:p w14:paraId="39909990" w14:textId="77777777" w:rsidR="00237B5B" w:rsidRDefault="00237B5B" w:rsidP="00237B5B">
      <w:pPr>
        <w:pStyle w:val="Heading3"/>
        <w:rPr>
          <w:lang w:eastAsia="en-GB"/>
        </w:rPr>
      </w:pPr>
      <w:r>
        <w:rPr>
          <w:lang w:eastAsia="en-GB"/>
        </w:rPr>
        <w:lastRenderedPageBreak/>
        <w:t>Outputs and short-term outcomes outlined in the water and snow safety Program logic</w:t>
      </w:r>
    </w:p>
    <w:p w14:paraId="25217D39" w14:textId="48139E6E" w:rsidR="009E3726" w:rsidRDefault="00B7244A" w:rsidP="009E3726">
      <w:pPr>
        <w:rPr>
          <w:lang w:eastAsia="en-GB"/>
        </w:rPr>
      </w:pPr>
      <w:r>
        <w:rPr>
          <w:lang w:eastAsia="en-GB"/>
        </w:rPr>
        <w:t xml:space="preserve">The table below </w:t>
      </w:r>
      <w:r w:rsidR="00E95141">
        <w:rPr>
          <w:lang w:eastAsia="en-GB"/>
        </w:rPr>
        <w:t>assesses</w:t>
      </w:r>
      <w:r w:rsidR="00FA56D1">
        <w:rPr>
          <w:lang w:eastAsia="en-GB"/>
        </w:rPr>
        <w:t xml:space="preserve"> the extent to which </w:t>
      </w:r>
      <w:r w:rsidR="00EB01F8">
        <w:rPr>
          <w:lang w:eastAsia="en-GB"/>
        </w:rPr>
        <w:t xml:space="preserve">grantees have </w:t>
      </w:r>
      <w:r w:rsidR="00160AB5">
        <w:rPr>
          <w:lang w:eastAsia="en-GB"/>
        </w:rPr>
        <w:t>achieved</w:t>
      </w:r>
      <w:r w:rsidR="001B7237">
        <w:rPr>
          <w:lang w:eastAsia="en-GB"/>
        </w:rPr>
        <w:t xml:space="preserve"> the </w:t>
      </w:r>
      <w:r w:rsidR="00160AB5">
        <w:rPr>
          <w:lang w:eastAsia="en-GB"/>
        </w:rPr>
        <w:t xml:space="preserve">outputs and short-term outcomes outlined in the </w:t>
      </w:r>
      <w:r w:rsidR="00705DBC">
        <w:t>WSSP</w:t>
      </w:r>
      <w:r w:rsidR="00705DBC" w:rsidDel="00705DBC">
        <w:rPr>
          <w:lang w:eastAsia="en-GB"/>
        </w:rPr>
        <w:t xml:space="preserve"> </w:t>
      </w:r>
      <w:r w:rsidR="00160AB5">
        <w:rPr>
          <w:lang w:eastAsia="en-GB"/>
        </w:rPr>
        <w:t xml:space="preserve">Program Logic. </w:t>
      </w:r>
      <w:r w:rsidR="000E31E8">
        <w:rPr>
          <w:lang w:eastAsia="en-GB"/>
        </w:rPr>
        <w:t xml:space="preserve">For each of the </w:t>
      </w:r>
      <w:r w:rsidR="00F6332D">
        <w:rPr>
          <w:lang w:eastAsia="en-GB"/>
        </w:rPr>
        <w:t>o</w:t>
      </w:r>
      <w:r w:rsidR="000E31E8">
        <w:rPr>
          <w:lang w:eastAsia="en-GB"/>
        </w:rPr>
        <w:t>utputs</w:t>
      </w:r>
      <w:r w:rsidR="00F6332D">
        <w:rPr>
          <w:lang w:eastAsia="en-GB"/>
        </w:rPr>
        <w:t xml:space="preserve"> and</w:t>
      </w:r>
      <w:r w:rsidR="00705DBC">
        <w:rPr>
          <w:lang w:eastAsia="en-GB"/>
        </w:rPr>
        <w:t xml:space="preserve"> </w:t>
      </w:r>
      <w:r w:rsidR="00F6332D">
        <w:rPr>
          <w:lang w:eastAsia="en-GB"/>
        </w:rPr>
        <w:t>s</w:t>
      </w:r>
      <w:r w:rsidR="000E31E8">
        <w:rPr>
          <w:lang w:eastAsia="en-GB"/>
        </w:rPr>
        <w:t>hort</w:t>
      </w:r>
      <w:r w:rsidR="00F6332D">
        <w:rPr>
          <w:lang w:eastAsia="en-GB"/>
        </w:rPr>
        <w:t>-t</w:t>
      </w:r>
      <w:r w:rsidR="000E31E8">
        <w:rPr>
          <w:lang w:eastAsia="en-GB"/>
        </w:rPr>
        <w:t>erm outcomes,</w:t>
      </w:r>
      <w:r w:rsidR="00EB59AB">
        <w:rPr>
          <w:lang w:eastAsia="en-GB"/>
        </w:rPr>
        <w:t xml:space="preserve"> </w:t>
      </w:r>
      <w:r w:rsidR="00725A71">
        <w:rPr>
          <w:lang w:eastAsia="en-GB"/>
        </w:rPr>
        <w:t xml:space="preserve">an overall rating </w:t>
      </w:r>
      <w:r w:rsidR="00F67346">
        <w:rPr>
          <w:lang w:eastAsia="en-GB"/>
        </w:rPr>
        <w:t>is</w:t>
      </w:r>
      <w:r w:rsidR="00725A71">
        <w:rPr>
          <w:lang w:eastAsia="en-GB"/>
        </w:rPr>
        <w:t xml:space="preserve"> provided </w:t>
      </w:r>
      <w:r w:rsidR="00F67346">
        <w:rPr>
          <w:lang w:eastAsia="en-GB"/>
        </w:rPr>
        <w:t xml:space="preserve">in the </w:t>
      </w:r>
      <w:r w:rsidR="00446503">
        <w:rPr>
          <w:lang w:eastAsia="en-GB"/>
        </w:rPr>
        <w:t>‘</w:t>
      </w:r>
      <w:r w:rsidR="00F67346">
        <w:rPr>
          <w:lang w:eastAsia="en-GB"/>
        </w:rPr>
        <w:t>evidence</w:t>
      </w:r>
      <w:r w:rsidR="00446503">
        <w:rPr>
          <w:lang w:eastAsia="en-GB"/>
        </w:rPr>
        <w:t>’</w:t>
      </w:r>
      <w:r w:rsidR="00F67346">
        <w:rPr>
          <w:lang w:eastAsia="en-GB"/>
        </w:rPr>
        <w:t xml:space="preserve"> column</w:t>
      </w:r>
      <w:r w:rsidR="00FD24F8">
        <w:rPr>
          <w:lang w:eastAsia="en-GB"/>
        </w:rPr>
        <w:t xml:space="preserve"> using the following</w:t>
      </w:r>
      <w:r w:rsidR="00443FB8">
        <w:rPr>
          <w:lang w:eastAsia="en-GB"/>
        </w:rPr>
        <w:t xml:space="preserve"> </w:t>
      </w:r>
      <w:r w:rsidR="00865574">
        <w:rPr>
          <w:lang w:eastAsia="en-GB"/>
        </w:rPr>
        <w:t>scale:</w:t>
      </w:r>
    </w:p>
    <w:p w14:paraId="701C9E05" w14:textId="44089E72" w:rsidR="00F9248D" w:rsidRDefault="00D0277D" w:rsidP="00F9248D">
      <w:pPr>
        <w:pStyle w:val="ListBullet"/>
        <w:rPr>
          <w:lang w:eastAsia="en-GB"/>
        </w:rPr>
      </w:pPr>
      <w:r>
        <w:rPr>
          <w:lang w:eastAsia="en-GB"/>
        </w:rPr>
        <w:t>Met (</w:t>
      </w:r>
      <w:r w:rsidR="00446503">
        <w:rPr>
          <w:lang w:eastAsia="en-GB"/>
        </w:rPr>
        <w:t>g</w:t>
      </w:r>
      <w:r>
        <w:rPr>
          <w:lang w:eastAsia="en-GB"/>
        </w:rPr>
        <w:t>reen) – The</w:t>
      </w:r>
      <w:r w:rsidR="003940EE">
        <w:rPr>
          <w:lang w:eastAsia="en-GB"/>
        </w:rPr>
        <w:t>re is evidence that the</w:t>
      </w:r>
      <w:r>
        <w:rPr>
          <w:lang w:eastAsia="en-GB"/>
        </w:rPr>
        <w:t xml:space="preserve"> output and short-term outcome ha</w:t>
      </w:r>
      <w:r w:rsidR="005773E0">
        <w:rPr>
          <w:lang w:eastAsia="en-GB"/>
        </w:rPr>
        <w:t>ve</w:t>
      </w:r>
      <w:r>
        <w:rPr>
          <w:lang w:eastAsia="en-GB"/>
        </w:rPr>
        <w:t xml:space="preserve"> been met.</w:t>
      </w:r>
    </w:p>
    <w:p w14:paraId="01174063" w14:textId="19B36451" w:rsidR="003940EE" w:rsidRDefault="00D0277D" w:rsidP="00F9248D">
      <w:pPr>
        <w:pStyle w:val="ListBullet"/>
        <w:rPr>
          <w:lang w:eastAsia="en-GB"/>
        </w:rPr>
      </w:pPr>
      <w:r>
        <w:rPr>
          <w:lang w:eastAsia="en-GB"/>
        </w:rPr>
        <w:t>In progress (</w:t>
      </w:r>
      <w:r w:rsidR="00446503">
        <w:rPr>
          <w:lang w:eastAsia="en-GB"/>
        </w:rPr>
        <w:t>y</w:t>
      </w:r>
      <w:r>
        <w:rPr>
          <w:lang w:eastAsia="en-GB"/>
        </w:rPr>
        <w:t>ellow) –</w:t>
      </w:r>
      <w:r w:rsidR="00750704">
        <w:rPr>
          <w:lang w:eastAsia="en-GB"/>
        </w:rPr>
        <w:t xml:space="preserve"> T</w:t>
      </w:r>
      <w:r>
        <w:rPr>
          <w:lang w:eastAsia="en-GB"/>
        </w:rPr>
        <w:t>he</w:t>
      </w:r>
      <w:r w:rsidR="001E3D89">
        <w:rPr>
          <w:lang w:eastAsia="en-GB"/>
        </w:rPr>
        <w:t>re has been progress made against meeting the output and short-term outcome.</w:t>
      </w:r>
    </w:p>
    <w:p w14:paraId="2DDF9CA0" w14:textId="57F328EE" w:rsidR="00F9248D" w:rsidRDefault="003940EE" w:rsidP="00F9248D">
      <w:pPr>
        <w:pStyle w:val="ListBullet"/>
        <w:rPr>
          <w:lang w:eastAsia="en-GB"/>
        </w:rPr>
      </w:pPr>
      <w:r>
        <w:rPr>
          <w:lang w:eastAsia="en-GB"/>
        </w:rPr>
        <w:t>Not met (</w:t>
      </w:r>
      <w:r w:rsidR="00323989">
        <w:rPr>
          <w:lang w:eastAsia="en-GB"/>
        </w:rPr>
        <w:t>r</w:t>
      </w:r>
      <w:r>
        <w:rPr>
          <w:lang w:eastAsia="en-GB"/>
        </w:rPr>
        <w:t>ed)</w:t>
      </w:r>
      <w:r w:rsidR="00750704">
        <w:rPr>
          <w:lang w:eastAsia="en-GB"/>
        </w:rPr>
        <w:t xml:space="preserve"> </w:t>
      </w:r>
      <w:r w:rsidR="00446503">
        <w:rPr>
          <w:lang w:eastAsia="en-GB"/>
        </w:rPr>
        <w:t>–</w:t>
      </w:r>
      <w:r w:rsidR="00750704">
        <w:rPr>
          <w:lang w:eastAsia="en-GB"/>
        </w:rPr>
        <w:t xml:space="preserve"> T</w:t>
      </w:r>
      <w:r>
        <w:rPr>
          <w:lang w:eastAsia="en-GB"/>
        </w:rPr>
        <w:t>he output and short-term outcome ha</w:t>
      </w:r>
      <w:r w:rsidR="005773E0">
        <w:rPr>
          <w:lang w:eastAsia="en-GB"/>
        </w:rPr>
        <w:t>ve</w:t>
      </w:r>
      <w:r>
        <w:rPr>
          <w:lang w:eastAsia="en-GB"/>
        </w:rPr>
        <w:t xml:space="preserve"> not been met. </w:t>
      </w:r>
    </w:p>
    <w:p w14:paraId="23ABCD5D" w14:textId="1DAB0AA4" w:rsidR="00AE1300" w:rsidRPr="008E4B39" w:rsidRDefault="00AE1300" w:rsidP="00F9248D">
      <w:pPr>
        <w:pStyle w:val="ListBullet"/>
        <w:rPr>
          <w:lang w:eastAsia="en-GB"/>
        </w:rPr>
      </w:pPr>
      <w:r w:rsidRPr="008E4B39">
        <w:rPr>
          <w:lang w:eastAsia="en-GB"/>
        </w:rPr>
        <w:t xml:space="preserve">Not applicable – </w:t>
      </w:r>
      <w:r w:rsidR="005773E0">
        <w:rPr>
          <w:lang w:eastAsia="en-GB"/>
        </w:rPr>
        <w:t>T</w:t>
      </w:r>
      <w:r w:rsidRPr="008E4B39">
        <w:rPr>
          <w:lang w:eastAsia="en-GB"/>
        </w:rPr>
        <w:t xml:space="preserve">he </w:t>
      </w:r>
      <w:r w:rsidR="008E4B39" w:rsidRPr="008E4B39">
        <w:rPr>
          <w:lang w:eastAsia="en-GB"/>
        </w:rPr>
        <w:t xml:space="preserve">work of the grantee is not applicable to the output or short-term outcome. </w:t>
      </w:r>
    </w:p>
    <w:p w14:paraId="6226C510" w14:textId="12C99B52" w:rsidR="00F9248D" w:rsidRDefault="00C84991" w:rsidP="00386957">
      <w:pPr>
        <w:pStyle w:val="ListBullet"/>
        <w:numPr>
          <w:ilvl w:val="0"/>
          <w:numId w:val="0"/>
        </w:numPr>
        <w:spacing w:before="240" w:after="240"/>
        <w:rPr>
          <w:lang w:eastAsia="en-GB"/>
        </w:rPr>
      </w:pPr>
      <w:r>
        <w:rPr>
          <w:lang w:eastAsia="en-GB"/>
        </w:rPr>
        <w:t xml:space="preserve">The table also provides evidence for </w:t>
      </w:r>
      <w:r w:rsidR="00865574">
        <w:rPr>
          <w:lang w:eastAsia="en-GB"/>
        </w:rPr>
        <w:t xml:space="preserve">how each grantee has contributed to </w:t>
      </w:r>
      <w:r w:rsidR="00FF3D8D">
        <w:rPr>
          <w:lang w:eastAsia="en-GB"/>
        </w:rPr>
        <w:t>each o</w:t>
      </w:r>
      <w:r w:rsidR="00B002FA">
        <w:rPr>
          <w:lang w:eastAsia="en-GB"/>
        </w:rPr>
        <w:t xml:space="preserve">f the </w:t>
      </w:r>
      <w:r w:rsidR="00323989">
        <w:rPr>
          <w:lang w:eastAsia="en-GB"/>
        </w:rPr>
        <w:t>o</w:t>
      </w:r>
      <w:r w:rsidR="00B002FA">
        <w:rPr>
          <w:lang w:eastAsia="en-GB"/>
        </w:rPr>
        <w:t>utputs</w:t>
      </w:r>
      <w:r w:rsidR="00323989">
        <w:rPr>
          <w:lang w:eastAsia="en-GB"/>
        </w:rPr>
        <w:t xml:space="preserve"> and s</w:t>
      </w:r>
      <w:r w:rsidR="00B002FA">
        <w:rPr>
          <w:lang w:eastAsia="en-GB"/>
        </w:rPr>
        <w:t>hort</w:t>
      </w:r>
      <w:r w:rsidR="00323989">
        <w:rPr>
          <w:lang w:eastAsia="en-GB"/>
        </w:rPr>
        <w:t>-t</w:t>
      </w:r>
      <w:r w:rsidR="00B002FA">
        <w:rPr>
          <w:lang w:eastAsia="en-GB"/>
        </w:rPr>
        <w:t>erm outcomes.</w:t>
      </w:r>
    </w:p>
    <w:tbl>
      <w:tblPr>
        <w:tblStyle w:val="ARTDTable"/>
        <w:tblW w:w="0" w:type="auto"/>
        <w:tblLook w:val="04A0" w:firstRow="1" w:lastRow="0" w:firstColumn="1" w:lastColumn="0" w:noHBand="0" w:noVBand="1"/>
      </w:tblPr>
      <w:tblGrid>
        <w:gridCol w:w="2723"/>
        <w:gridCol w:w="3922"/>
        <w:gridCol w:w="6451"/>
      </w:tblGrid>
      <w:tr w:rsidR="00BF1437" w:rsidRPr="007E4C8A" w14:paraId="2E0AAC9A" w14:textId="77777777" w:rsidTr="009566CA">
        <w:trPr>
          <w:cnfStyle w:val="100000000000" w:firstRow="1" w:lastRow="0" w:firstColumn="0" w:lastColumn="0" w:oddVBand="0" w:evenVBand="0" w:oddHBand="0" w:evenHBand="0" w:firstRowFirstColumn="0" w:firstRowLastColumn="0" w:lastRowFirstColumn="0" w:lastRowLastColumn="0"/>
          <w:trHeight w:val="522"/>
          <w:tblHeader/>
        </w:trPr>
        <w:tc>
          <w:tcPr>
            <w:tcW w:w="0" w:type="auto"/>
          </w:tcPr>
          <w:p w14:paraId="1287AF82" w14:textId="77777777" w:rsidR="001830B9" w:rsidRPr="00EA6D10" w:rsidRDefault="001830B9">
            <w:pPr>
              <w:spacing w:after="100" w:afterAutospacing="1"/>
              <w:rPr>
                <w:rFonts w:cstheme="minorHAnsi"/>
                <w:color w:val="0D3C4A"/>
                <w:szCs w:val="18"/>
              </w:rPr>
            </w:pPr>
            <w:r w:rsidRPr="00EA6D10">
              <w:rPr>
                <w:rFonts w:cstheme="minorHAnsi"/>
                <w:color w:val="0D3C4A"/>
                <w:szCs w:val="18"/>
              </w:rPr>
              <w:t>Outputs</w:t>
            </w:r>
          </w:p>
        </w:tc>
        <w:tc>
          <w:tcPr>
            <w:tcW w:w="0" w:type="auto"/>
          </w:tcPr>
          <w:p w14:paraId="7A64BE1A" w14:textId="678F01AA" w:rsidR="001830B9" w:rsidRPr="00EA6D10" w:rsidRDefault="001830B9">
            <w:pPr>
              <w:spacing w:after="100" w:afterAutospacing="1"/>
              <w:rPr>
                <w:rFonts w:cstheme="minorHAnsi"/>
                <w:color w:val="0D3C4A"/>
                <w:szCs w:val="18"/>
              </w:rPr>
            </w:pPr>
            <w:r w:rsidRPr="00EA6D10">
              <w:rPr>
                <w:rFonts w:cstheme="minorHAnsi"/>
                <w:color w:val="0D3C4A"/>
                <w:szCs w:val="18"/>
              </w:rPr>
              <w:t>Short</w:t>
            </w:r>
            <w:r w:rsidR="0095542B" w:rsidRPr="00EA6D10">
              <w:rPr>
                <w:rFonts w:cstheme="minorHAnsi"/>
                <w:color w:val="0D3C4A"/>
                <w:szCs w:val="18"/>
              </w:rPr>
              <w:t>-</w:t>
            </w:r>
            <w:r w:rsidRPr="00EA6D10">
              <w:rPr>
                <w:rFonts w:cstheme="minorHAnsi"/>
                <w:color w:val="0D3C4A"/>
                <w:szCs w:val="18"/>
              </w:rPr>
              <w:t>term outcomes</w:t>
            </w:r>
          </w:p>
        </w:tc>
        <w:tc>
          <w:tcPr>
            <w:tcW w:w="0" w:type="auto"/>
          </w:tcPr>
          <w:p w14:paraId="05DDEE46" w14:textId="77777777" w:rsidR="001830B9" w:rsidRPr="00EA6D10" w:rsidRDefault="001830B9">
            <w:pPr>
              <w:spacing w:after="100" w:afterAutospacing="1"/>
              <w:rPr>
                <w:rFonts w:cstheme="minorHAnsi"/>
                <w:color w:val="0D3C4A"/>
                <w:szCs w:val="18"/>
              </w:rPr>
            </w:pPr>
            <w:r w:rsidRPr="00EA6D10">
              <w:rPr>
                <w:rFonts w:cstheme="minorHAnsi"/>
                <w:color w:val="0D3C4A"/>
                <w:szCs w:val="18"/>
              </w:rPr>
              <w:t>Evidence</w:t>
            </w:r>
          </w:p>
        </w:tc>
      </w:tr>
      <w:tr w:rsidR="00BF1437" w:rsidRPr="007E4C8A" w14:paraId="08EDDA27" w14:textId="77777777">
        <w:trPr>
          <w:cnfStyle w:val="000000100000" w:firstRow="0" w:lastRow="0" w:firstColumn="0" w:lastColumn="0" w:oddVBand="0" w:evenVBand="0" w:oddHBand="1" w:evenHBand="0" w:firstRowFirstColumn="0" w:firstRowLastColumn="0" w:lastRowFirstColumn="0" w:lastRowLastColumn="0"/>
        </w:trPr>
        <w:tc>
          <w:tcPr>
            <w:tcW w:w="0" w:type="auto"/>
            <w:shd w:val="clear" w:color="auto" w:fill="CCFFCC"/>
          </w:tcPr>
          <w:p w14:paraId="6A8C5A1F" w14:textId="77777777" w:rsidR="001830B9" w:rsidRPr="007E4C8A" w:rsidRDefault="001830B9">
            <w:pPr>
              <w:spacing w:after="100" w:afterAutospacing="1"/>
              <w:rPr>
                <w:rFonts w:cstheme="minorHAnsi"/>
                <w:szCs w:val="18"/>
              </w:rPr>
            </w:pPr>
            <w:r w:rsidRPr="007E4C8A">
              <w:rPr>
                <w:rFonts w:cstheme="minorHAnsi"/>
                <w:szCs w:val="18"/>
              </w:rPr>
              <w:t>Regulatory reporting as required</w:t>
            </w:r>
          </w:p>
        </w:tc>
        <w:tc>
          <w:tcPr>
            <w:tcW w:w="0" w:type="auto"/>
            <w:shd w:val="clear" w:color="auto" w:fill="CCFFCC"/>
          </w:tcPr>
          <w:p w14:paraId="256A50B9" w14:textId="743FC3C7" w:rsidR="001830B9" w:rsidRPr="007E4C8A" w:rsidRDefault="001830B9">
            <w:pPr>
              <w:spacing w:after="100" w:afterAutospacing="1"/>
              <w:rPr>
                <w:rFonts w:cstheme="minorHAnsi"/>
                <w:szCs w:val="18"/>
              </w:rPr>
            </w:pPr>
            <w:r w:rsidRPr="007E4C8A">
              <w:rPr>
                <w:rFonts w:cstheme="minorHAnsi"/>
                <w:szCs w:val="18"/>
              </w:rPr>
              <w:t xml:space="preserve">Grantees meet </w:t>
            </w:r>
            <w:r w:rsidR="00C12B26">
              <w:rPr>
                <w:rFonts w:cstheme="minorHAnsi"/>
                <w:szCs w:val="18"/>
              </w:rPr>
              <w:t>Performance Indicators</w:t>
            </w:r>
            <w:r w:rsidR="00C12B26" w:rsidRPr="007E4C8A">
              <w:rPr>
                <w:rFonts w:cstheme="minorHAnsi"/>
                <w:szCs w:val="18"/>
              </w:rPr>
              <w:t xml:space="preserve"> </w:t>
            </w:r>
            <w:r w:rsidRPr="007E4C8A">
              <w:rPr>
                <w:rFonts w:cstheme="minorHAnsi"/>
                <w:szCs w:val="18"/>
              </w:rPr>
              <w:t>and performance criteria</w:t>
            </w:r>
          </w:p>
        </w:tc>
        <w:tc>
          <w:tcPr>
            <w:tcW w:w="0" w:type="auto"/>
            <w:shd w:val="clear" w:color="auto" w:fill="CCFFCC"/>
          </w:tcPr>
          <w:p w14:paraId="7AA78D8A" w14:textId="4D468E25" w:rsidR="001830B9" w:rsidRPr="003D43E0" w:rsidRDefault="003D43E0" w:rsidP="003D43E0">
            <w:pPr>
              <w:pStyle w:val="ListBullet"/>
              <w:numPr>
                <w:ilvl w:val="0"/>
                <w:numId w:val="0"/>
              </w:numPr>
              <w:rPr>
                <w:lang w:eastAsia="en-GB"/>
              </w:rPr>
            </w:pPr>
            <w:r>
              <w:rPr>
                <w:lang w:eastAsia="en-GB"/>
              </w:rPr>
              <w:t xml:space="preserve">There is evidence that the output and short-term outcome </w:t>
            </w:r>
            <w:r w:rsidR="00906B9D">
              <w:rPr>
                <w:lang w:eastAsia="en-GB"/>
              </w:rPr>
              <w:t>have</w:t>
            </w:r>
            <w:r>
              <w:rPr>
                <w:lang w:eastAsia="en-GB"/>
              </w:rPr>
              <w:t xml:space="preserve"> been met.</w:t>
            </w:r>
          </w:p>
        </w:tc>
      </w:tr>
      <w:tr w:rsidR="00BF1437" w:rsidRPr="007E4C8A" w14:paraId="3D1A053E"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27D6B6C1" w14:textId="77777777" w:rsidR="001830B9" w:rsidRPr="007E4C8A" w:rsidRDefault="001830B9">
            <w:pPr>
              <w:spacing w:after="100" w:afterAutospacing="1"/>
              <w:rPr>
                <w:rFonts w:cstheme="minorHAnsi"/>
                <w:szCs w:val="18"/>
              </w:rPr>
            </w:pPr>
          </w:p>
        </w:tc>
        <w:tc>
          <w:tcPr>
            <w:tcW w:w="0" w:type="auto"/>
            <w:shd w:val="clear" w:color="auto" w:fill="E0E0E0" w:themeFill="accent6" w:themeFillTint="66"/>
          </w:tcPr>
          <w:p w14:paraId="732DC082" w14:textId="26C80E2A" w:rsidR="001830B9" w:rsidRPr="007E4C8A" w:rsidRDefault="006709A4">
            <w:pPr>
              <w:spacing w:after="100" w:afterAutospacing="1"/>
              <w:rPr>
                <w:rFonts w:cstheme="minorHAnsi"/>
                <w:i/>
                <w:iCs/>
                <w:szCs w:val="18"/>
              </w:rPr>
            </w:pPr>
            <w:r w:rsidRPr="006709A4">
              <w:rPr>
                <w:i/>
                <w:iCs/>
              </w:rPr>
              <w:t>RLSA</w:t>
            </w:r>
          </w:p>
        </w:tc>
        <w:tc>
          <w:tcPr>
            <w:tcW w:w="0" w:type="auto"/>
            <w:shd w:val="clear" w:color="auto" w:fill="E0E0E0" w:themeFill="accent6" w:themeFillTint="66"/>
          </w:tcPr>
          <w:p w14:paraId="3D3F367C" w14:textId="63D42A3C" w:rsidR="001830B9" w:rsidRPr="007E4C8A" w:rsidRDefault="006709A4">
            <w:pPr>
              <w:spacing w:after="100" w:afterAutospacing="1"/>
              <w:rPr>
                <w:rFonts w:cstheme="minorHAnsi"/>
                <w:szCs w:val="18"/>
              </w:rPr>
            </w:pPr>
            <w:r>
              <w:rPr>
                <w:rFonts w:cstheme="minorHAnsi"/>
                <w:szCs w:val="18"/>
              </w:rPr>
              <w:t>RLSA</w:t>
            </w:r>
            <w:r w:rsidR="001830B9" w:rsidRPr="007E4C8A">
              <w:rPr>
                <w:rFonts w:cstheme="minorHAnsi"/>
                <w:szCs w:val="18"/>
              </w:rPr>
              <w:t xml:space="preserve"> provided Activity Work Plans, Performance Reports and Financial Acquittal Reports for </w:t>
            </w:r>
            <w:r w:rsidR="00E36729">
              <w:rPr>
                <w:rFonts w:cstheme="minorHAnsi"/>
                <w:szCs w:val="18"/>
              </w:rPr>
              <w:t xml:space="preserve">the </w:t>
            </w:r>
            <w:r w:rsidR="001830B9" w:rsidRPr="007E4C8A">
              <w:rPr>
                <w:rFonts w:cstheme="minorHAnsi"/>
                <w:szCs w:val="18"/>
              </w:rPr>
              <w:t>WSSP.</w:t>
            </w:r>
          </w:p>
        </w:tc>
      </w:tr>
      <w:tr w:rsidR="00BF1437" w:rsidRPr="007E4C8A" w14:paraId="2F925963" w14:textId="77777777">
        <w:trPr>
          <w:cnfStyle w:val="000000100000" w:firstRow="0" w:lastRow="0" w:firstColumn="0" w:lastColumn="0" w:oddVBand="0" w:evenVBand="0" w:oddHBand="1" w:evenHBand="0" w:firstRowFirstColumn="0" w:firstRowLastColumn="0" w:lastRowFirstColumn="0" w:lastRowLastColumn="0"/>
          <w:trHeight w:val="571"/>
        </w:trPr>
        <w:tc>
          <w:tcPr>
            <w:tcW w:w="0" w:type="auto"/>
            <w:shd w:val="clear" w:color="auto" w:fill="E0E0E0" w:themeFill="accent6" w:themeFillTint="66"/>
          </w:tcPr>
          <w:p w14:paraId="2A47FF54" w14:textId="77777777" w:rsidR="001830B9" w:rsidRPr="007E4C8A" w:rsidRDefault="001830B9">
            <w:pPr>
              <w:spacing w:after="100" w:afterAutospacing="1"/>
              <w:rPr>
                <w:rFonts w:cstheme="minorHAnsi"/>
                <w:szCs w:val="18"/>
              </w:rPr>
            </w:pPr>
          </w:p>
        </w:tc>
        <w:tc>
          <w:tcPr>
            <w:tcW w:w="0" w:type="auto"/>
            <w:shd w:val="clear" w:color="auto" w:fill="E0E0E0" w:themeFill="accent6" w:themeFillTint="66"/>
          </w:tcPr>
          <w:p w14:paraId="271B1142" w14:textId="13066D78" w:rsidR="001830B9" w:rsidRPr="007E4C8A" w:rsidRDefault="006709A4">
            <w:pPr>
              <w:spacing w:after="100" w:afterAutospacing="1"/>
              <w:rPr>
                <w:rFonts w:cstheme="minorHAnsi"/>
                <w:i/>
                <w:iCs/>
                <w:szCs w:val="18"/>
              </w:rPr>
            </w:pPr>
            <w:r>
              <w:rPr>
                <w:rFonts w:cstheme="minorHAnsi"/>
                <w:i/>
                <w:iCs/>
                <w:szCs w:val="18"/>
              </w:rPr>
              <w:t>SLSA</w:t>
            </w:r>
          </w:p>
        </w:tc>
        <w:tc>
          <w:tcPr>
            <w:tcW w:w="0" w:type="auto"/>
            <w:shd w:val="clear" w:color="auto" w:fill="E0E0E0" w:themeFill="accent6" w:themeFillTint="66"/>
          </w:tcPr>
          <w:p w14:paraId="5471DF5A" w14:textId="1D51A1A2" w:rsidR="001830B9" w:rsidRPr="007E4C8A" w:rsidRDefault="006709A4">
            <w:pPr>
              <w:spacing w:after="100" w:afterAutospacing="1"/>
              <w:rPr>
                <w:rFonts w:cstheme="minorHAnsi"/>
                <w:szCs w:val="18"/>
              </w:rPr>
            </w:pPr>
            <w:r>
              <w:rPr>
                <w:rFonts w:cstheme="minorHAnsi"/>
                <w:szCs w:val="18"/>
              </w:rPr>
              <w:t>SLSA</w:t>
            </w:r>
            <w:r w:rsidR="001830B9" w:rsidRPr="007E4C8A">
              <w:rPr>
                <w:rFonts w:cstheme="minorHAnsi"/>
                <w:szCs w:val="18"/>
              </w:rPr>
              <w:t xml:space="preserve"> provided Activity Work Plans, Performance Reports and Financial Acquittal Reports for </w:t>
            </w:r>
            <w:r w:rsidR="00E36729">
              <w:rPr>
                <w:rFonts w:cstheme="minorHAnsi"/>
                <w:szCs w:val="18"/>
              </w:rPr>
              <w:t xml:space="preserve">the </w:t>
            </w:r>
            <w:r w:rsidR="001830B9" w:rsidRPr="007E4C8A">
              <w:rPr>
                <w:rFonts w:cstheme="minorHAnsi"/>
                <w:szCs w:val="18"/>
              </w:rPr>
              <w:t xml:space="preserve">WSSP and </w:t>
            </w:r>
            <w:r w:rsidR="00E36729">
              <w:rPr>
                <w:rFonts w:cstheme="minorHAnsi"/>
                <w:szCs w:val="18"/>
              </w:rPr>
              <w:t xml:space="preserve">the </w:t>
            </w:r>
            <w:r w:rsidR="001830B9" w:rsidRPr="007E4C8A">
              <w:rPr>
                <w:rFonts w:cstheme="minorHAnsi"/>
                <w:szCs w:val="18"/>
              </w:rPr>
              <w:t>SLSA Training Measure.</w:t>
            </w:r>
          </w:p>
        </w:tc>
      </w:tr>
      <w:tr w:rsidR="00BF1437" w:rsidRPr="007E4C8A" w14:paraId="1933D7CF"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1C7BEEB4" w14:textId="77777777" w:rsidR="001830B9" w:rsidRPr="007E4C8A" w:rsidRDefault="001830B9">
            <w:pPr>
              <w:spacing w:after="100" w:afterAutospacing="1"/>
              <w:rPr>
                <w:rFonts w:cstheme="minorHAnsi"/>
                <w:szCs w:val="18"/>
              </w:rPr>
            </w:pPr>
          </w:p>
        </w:tc>
        <w:tc>
          <w:tcPr>
            <w:tcW w:w="0" w:type="auto"/>
            <w:shd w:val="clear" w:color="auto" w:fill="E0E0E0" w:themeFill="accent6" w:themeFillTint="66"/>
          </w:tcPr>
          <w:p w14:paraId="59812AA8" w14:textId="5FB27886" w:rsidR="001830B9" w:rsidRPr="007E4C8A" w:rsidRDefault="001830B9">
            <w:pPr>
              <w:spacing w:after="100" w:afterAutospacing="1"/>
              <w:rPr>
                <w:rFonts w:cstheme="minorHAnsi"/>
                <w:i/>
                <w:iCs/>
                <w:szCs w:val="18"/>
              </w:rPr>
            </w:pPr>
            <w:r w:rsidRPr="007E4C8A">
              <w:rPr>
                <w:rFonts w:cstheme="minorHAnsi"/>
                <w:i/>
                <w:iCs/>
                <w:szCs w:val="18"/>
              </w:rPr>
              <w:t xml:space="preserve">Laurie Lawrence </w:t>
            </w:r>
          </w:p>
        </w:tc>
        <w:tc>
          <w:tcPr>
            <w:tcW w:w="0" w:type="auto"/>
            <w:shd w:val="clear" w:color="auto" w:fill="E0E0E0" w:themeFill="accent6" w:themeFillTint="66"/>
          </w:tcPr>
          <w:p w14:paraId="4B4E62DF" w14:textId="5CD8363A" w:rsidR="001830B9" w:rsidRPr="007E4C8A" w:rsidRDefault="001830B9">
            <w:pPr>
              <w:spacing w:after="100" w:afterAutospacing="1"/>
              <w:rPr>
                <w:rFonts w:cstheme="minorHAnsi"/>
                <w:szCs w:val="18"/>
              </w:rPr>
            </w:pPr>
            <w:r w:rsidRPr="007E4C8A">
              <w:rPr>
                <w:rFonts w:cstheme="minorHAnsi"/>
                <w:szCs w:val="18"/>
              </w:rPr>
              <w:t xml:space="preserve">Laurie Lawrence provided Activity Work Plans, Performance Reports and Financial Acquittal Reports for </w:t>
            </w:r>
            <w:r w:rsidR="00E36729">
              <w:rPr>
                <w:rFonts w:cstheme="minorHAnsi"/>
                <w:szCs w:val="18"/>
              </w:rPr>
              <w:t xml:space="preserve">the </w:t>
            </w:r>
            <w:r w:rsidRPr="007E4C8A">
              <w:rPr>
                <w:rFonts w:cstheme="minorHAnsi"/>
                <w:szCs w:val="18"/>
              </w:rPr>
              <w:t>WSSP.</w:t>
            </w:r>
          </w:p>
        </w:tc>
      </w:tr>
      <w:tr w:rsidR="00BF1437" w:rsidRPr="007E4C8A" w14:paraId="5B8ABFEF" w14:textId="77777777">
        <w:trPr>
          <w:cnfStyle w:val="000000100000" w:firstRow="0" w:lastRow="0" w:firstColumn="0" w:lastColumn="0" w:oddVBand="0" w:evenVBand="0" w:oddHBand="1" w:evenHBand="0" w:firstRowFirstColumn="0" w:firstRowLastColumn="0" w:lastRowFirstColumn="0" w:lastRowLastColumn="0"/>
        </w:trPr>
        <w:tc>
          <w:tcPr>
            <w:tcW w:w="0" w:type="auto"/>
            <w:shd w:val="clear" w:color="auto" w:fill="E0E0E0" w:themeFill="accent6" w:themeFillTint="66"/>
          </w:tcPr>
          <w:p w14:paraId="74EAEF05" w14:textId="77777777" w:rsidR="001830B9" w:rsidRPr="007E4C8A" w:rsidRDefault="001830B9">
            <w:pPr>
              <w:spacing w:after="100" w:afterAutospacing="1"/>
              <w:rPr>
                <w:rFonts w:cstheme="minorHAnsi"/>
                <w:szCs w:val="18"/>
              </w:rPr>
            </w:pPr>
          </w:p>
        </w:tc>
        <w:tc>
          <w:tcPr>
            <w:tcW w:w="0" w:type="auto"/>
            <w:shd w:val="clear" w:color="auto" w:fill="E0E0E0" w:themeFill="accent6" w:themeFillTint="66"/>
          </w:tcPr>
          <w:p w14:paraId="73E09650" w14:textId="77777777" w:rsidR="001830B9" w:rsidRPr="007E4C8A" w:rsidRDefault="001830B9">
            <w:pPr>
              <w:spacing w:after="100" w:afterAutospacing="1"/>
              <w:rPr>
                <w:rFonts w:cstheme="minorHAnsi"/>
                <w:i/>
                <w:iCs/>
                <w:szCs w:val="18"/>
              </w:rPr>
            </w:pPr>
            <w:r w:rsidRPr="007E4C8A">
              <w:rPr>
                <w:rFonts w:cstheme="minorHAnsi"/>
                <w:i/>
                <w:iCs/>
                <w:szCs w:val="18"/>
              </w:rPr>
              <w:t>AUSTSWIM</w:t>
            </w:r>
          </w:p>
        </w:tc>
        <w:tc>
          <w:tcPr>
            <w:tcW w:w="0" w:type="auto"/>
            <w:shd w:val="clear" w:color="auto" w:fill="E0E0E0" w:themeFill="accent6" w:themeFillTint="66"/>
          </w:tcPr>
          <w:p w14:paraId="09F372E0" w14:textId="6689D88F" w:rsidR="001830B9" w:rsidRPr="007E4C8A" w:rsidRDefault="001830B9">
            <w:pPr>
              <w:spacing w:after="100" w:afterAutospacing="1"/>
              <w:rPr>
                <w:rFonts w:cstheme="minorHAnsi"/>
                <w:szCs w:val="18"/>
              </w:rPr>
            </w:pPr>
            <w:r w:rsidRPr="007E4C8A">
              <w:rPr>
                <w:rFonts w:cstheme="minorHAnsi"/>
                <w:szCs w:val="18"/>
              </w:rPr>
              <w:t xml:space="preserve">AUSTSWIM provided Activity Work Plans, Performance Reports and Financial Acquittal Reports for </w:t>
            </w:r>
            <w:r w:rsidR="00E36729">
              <w:rPr>
                <w:rFonts w:cstheme="minorHAnsi"/>
                <w:szCs w:val="18"/>
              </w:rPr>
              <w:t xml:space="preserve">the </w:t>
            </w:r>
            <w:r w:rsidRPr="007E4C8A">
              <w:rPr>
                <w:rFonts w:cstheme="minorHAnsi"/>
                <w:szCs w:val="18"/>
              </w:rPr>
              <w:t>WSSP.</w:t>
            </w:r>
          </w:p>
        </w:tc>
      </w:tr>
      <w:tr w:rsidR="00BF1437" w:rsidRPr="007E4C8A" w14:paraId="486974AD"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74F21561" w14:textId="77777777" w:rsidR="001830B9" w:rsidRPr="007E4C8A" w:rsidRDefault="001830B9">
            <w:pPr>
              <w:spacing w:after="100" w:afterAutospacing="1"/>
              <w:rPr>
                <w:rFonts w:cstheme="minorHAnsi"/>
                <w:szCs w:val="18"/>
              </w:rPr>
            </w:pPr>
          </w:p>
        </w:tc>
        <w:tc>
          <w:tcPr>
            <w:tcW w:w="0" w:type="auto"/>
            <w:shd w:val="clear" w:color="auto" w:fill="E0E0E0" w:themeFill="accent6" w:themeFillTint="66"/>
          </w:tcPr>
          <w:p w14:paraId="062B171D" w14:textId="20E4337D" w:rsidR="001830B9" w:rsidRPr="007E4C8A" w:rsidRDefault="00C73A1B">
            <w:pPr>
              <w:spacing w:after="100" w:afterAutospacing="1"/>
              <w:rPr>
                <w:rFonts w:cstheme="minorHAnsi"/>
                <w:i/>
                <w:iCs/>
                <w:szCs w:val="18"/>
              </w:rPr>
            </w:pPr>
            <w:r w:rsidRPr="00C73A1B">
              <w:rPr>
                <w:i/>
                <w:iCs/>
              </w:rPr>
              <w:t>ASPA</w:t>
            </w:r>
          </w:p>
        </w:tc>
        <w:tc>
          <w:tcPr>
            <w:tcW w:w="0" w:type="auto"/>
            <w:shd w:val="clear" w:color="auto" w:fill="E0E0E0" w:themeFill="accent6" w:themeFillTint="66"/>
          </w:tcPr>
          <w:p w14:paraId="3E22642A" w14:textId="6D97FC2D" w:rsidR="001830B9" w:rsidRPr="007E4C8A" w:rsidRDefault="00AB4B3D">
            <w:pPr>
              <w:spacing w:after="100" w:afterAutospacing="1"/>
              <w:rPr>
                <w:rFonts w:cstheme="minorHAnsi"/>
                <w:szCs w:val="18"/>
              </w:rPr>
            </w:pPr>
            <w:r>
              <w:rPr>
                <w:rFonts w:cstheme="minorHAnsi"/>
                <w:szCs w:val="18"/>
              </w:rPr>
              <w:t>ASPA</w:t>
            </w:r>
            <w:r w:rsidR="001830B9" w:rsidRPr="007E4C8A">
              <w:rPr>
                <w:rFonts w:cstheme="minorHAnsi"/>
                <w:szCs w:val="18"/>
              </w:rPr>
              <w:t xml:space="preserve"> provided Activity Work Plans, Performance Reports and Financial Acquittal Reports for </w:t>
            </w:r>
            <w:r w:rsidR="00E36729">
              <w:rPr>
                <w:rFonts w:cstheme="minorHAnsi"/>
                <w:szCs w:val="18"/>
              </w:rPr>
              <w:t xml:space="preserve">the </w:t>
            </w:r>
            <w:r w:rsidR="001830B9" w:rsidRPr="007E4C8A">
              <w:rPr>
                <w:rFonts w:cstheme="minorHAnsi"/>
                <w:szCs w:val="18"/>
              </w:rPr>
              <w:t>WSSP.</w:t>
            </w:r>
          </w:p>
        </w:tc>
      </w:tr>
      <w:tr w:rsidR="00BF1437" w:rsidRPr="007E4C8A" w14:paraId="2EB7986A" w14:textId="77777777" w:rsidTr="003D43E0">
        <w:trPr>
          <w:cnfStyle w:val="000000100000" w:firstRow="0" w:lastRow="0" w:firstColumn="0" w:lastColumn="0" w:oddVBand="0" w:evenVBand="0" w:oddHBand="1" w:evenHBand="0" w:firstRowFirstColumn="0" w:firstRowLastColumn="0" w:lastRowFirstColumn="0" w:lastRowLastColumn="0"/>
        </w:trPr>
        <w:tc>
          <w:tcPr>
            <w:tcW w:w="0" w:type="auto"/>
            <w:shd w:val="clear" w:color="auto" w:fill="FFFFCC"/>
          </w:tcPr>
          <w:p w14:paraId="10ADED63" w14:textId="77777777" w:rsidR="001830B9" w:rsidRPr="007E4C8A" w:rsidRDefault="001830B9">
            <w:pPr>
              <w:rPr>
                <w:rFonts w:cstheme="minorHAnsi"/>
                <w:szCs w:val="18"/>
              </w:rPr>
            </w:pPr>
            <w:r w:rsidRPr="007E4C8A">
              <w:rPr>
                <w:rFonts w:cstheme="minorHAnsi"/>
                <w:szCs w:val="18"/>
              </w:rPr>
              <w:lastRenderedPageBreak/>
              <w:t>Targeted public awareness campaigns and communication products</w:t>
            </w:r>
          </w:p>
        </w:tc>
        <w:tc>
          <w:tcPr>
            <w:tcW w:w="0" w:type="auto"/>
            <w:shd w:val="clear" w:color="auto" w:fill="FFFFCC"/>
          </w:tcPr>
          <w:p w14:paraId="7B78AEF3" w14:textId="7AB24C45" w:rsidR="001830B9" w:rsidRPr="007E4C8A" w:rsidRDefault="001830B9" w:rsidP="003D43E0">
            <w:pPr>
              <w:spacing w:after="0"/>
              <w:rPr>
                <w:rFonts w:cstheme="minorHAnsi"/>
                <w:szCs w:val="18"/>
              </w:rPr>
            </w:pPr>
            <w:r w:rsidRPr="007E4C8A">
              <w:rPr>
                <w:rFonts w:cstheme="minorHAnsi"/>
                <w:szCs w:val="18"/>
              </w:rPr>
              <w:t>Well</w:t>
            </w:r>
            <w:r w:rsidR="00A26376">
              <w:rPr>
                <w:rFonts w:cstheme="minorHAnsi"/>
                <w:szCs w:val="18"/>
              </w:rPr>
              <w:t>-</w:t>
            </w:r>
            <w:r w:rsidRPr="007E4C8A">
              <w:rPr>
                <w:rFonts w:cstheme="minorHAnsi"/>
                <w:szCs w:val="18"/>
              </w:rPr>
              <w:t xml:space="preserve">targeted and </w:t>
            </w:r>
            <w:r w:rsidR="00A26376">
              <w:rPr>
                <w:rFonts w:cstheme="minorHAnsi"/>
                <w:szCs w:val="18"/>
              </w:rPr>
              <w:t>well-</w:t>
            </w:r>
            <w:r w:rsidRPr="007E4C8A">
              <w:rPr>
                <w:rFonts w:cstheme="minorHAnsi"/>
                <w:szCs w:val="18"/>
              </w:rPr>
              <w:t>channelled materials increase reach, accessibility and uptake of water and snow safety information/ educational materials by the public and tourists across life stages</w:t>
            </w:r>
          </w:p>
        </w:tc>
        <w:tc>
          <w:tcPr>
            <w:tcW w:w="0" w:type="auto"/>
            <w:shd w:val="clear" w:color="auto" w:fill="FFFFCC"/>
          </w:tcPr>
          <w:p w14:paraId="6442BD0C" w14:textId="77777777" w:rsidR="00A20793" w:rsidRDefault="00A20793" w:rsidP="00A20793">
            <w:pPr>
              <w:pStyle w:val="ListBullet"/>
              <w:numPr>
                <w:ilvl w:val="0"/>
                <w:numId w:val="0"/>
              </w:numPr>
              <w:rPr>
                <w:lang w:eastAsia="en-GB"/>
              </w:rPr>
            </w:pPr>
            <w:r>
              <w:rPr>
                <w:lang w:eastAsia="en-GB"/>
              </w:rPr>
              <w:t>There has been progress made against meeting the output and short-term outcome.</w:t>
            </w:r>
          </w:p>
          <w:p w14:paraId="5FDCA520" w14:textId="49952232" w:rsidR="00A20793" w:rsidRPr="007E4C8A" w:rsidRDefault="00A20793">
            <w:pPr>
              <w:rPr>
                <w:rFonts w:cstheme="minorHAnsi"/>
                <w:szCs w:val="18"/>
              </w:rPr>
            </w:pPr>
          </w:p>
        </w:tc>
      </w:tr>
      <w:tr w:rsidR="00BF1437" w:rsidRPr="007E4C8A" w14:paraId="0075E673"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545EE18A" w14:textId="77777777" w:rsidR="001830B9" w:rsidRPr="007E4C8A" w:rsidRDefault="001830B9">
            <w:pPr>
              <w:rPr>
                <w:rFonts w:cstheme="minorHAnsi"/>
                <w:szCs w:val="18"/>
              </w:rPr>
            </w:pPr>
          </w:p>
        </w:tc>
        <w:tc>
          <w:tcPr>
            <w:tcW w:w="0" w:type="auto"/>
            <w:shd w:val="clear" w:color="auto" w:fill="E0E0E0" w:themeFill="accent6" w:themeFillTint="66"/>
          </w:tcPr>
          <w:p w14:paraId="56FF4C77" w14:textId="156771E3" w:rsidR="001830B9" w:rsidRPr="007E4C8A" w:rsidRDefault="006709A4">
            <w:pPr>
              <w:rPr>
                <w:rFonts w:cstheme="minorHAnsi"/>
                <w:szCs w:val="18"/>
              </w:rPr>
            </w:pPr>
            <w:r>
              <w:rPr>
                <w:rFonts w:cstheme="minorHAnsi"/>
                <w:i/>
                <w:iCs/>
                <w:szCs w:val="18"/>
              </w:rPr>
              <w:t>RLSA</w:t>
            </w:r>
          </w:p>
        </w:tc>
        <w:tc>
          <w:tcPr>
            <w:tcW w:w="0" w:type="auto"/>
            <w:shd w:val="clear" w:color="auto" w:fill="E0E0E0" w:themeFill="accent6" w:themeFillTint="66"/>
          </w:tcPr>
          <w:p w14:paraId="1B254933" w14:textId="480A1A7E" w:rsidR="001830B9" w:rsidRPr="007E4C8A" w:rsidRDefault="00EF1B44">
            <w:pPr>
              <w:rPr>
                <w:rFonts w:cstheme="minorHAnsi"/>
                <w:szCs w:val="18"/>
              </w:rPr>
            </w:pPr>
            <w:r>
              <w:rPr>
                <w:rFonts w:cstheme="minorHAnsi"/>
                <w:szCs w:val="18"/>
              </w:rPr>
              <w:t xml:space="preserve">RLSA </w:t>
            </w:r>
            <w:r w:rsidR="009E1E63">
              <w:rPr>
                <w:rFonts w:cstheme="minorHAnsi"/>
                <w:szCs w:val="18"/>
              </w:rPr>
              <w:t xml:space="preserve">delivered </w:t>
            </w:r>
            <w:r w:rsidR="00085BE8">
              <w:rPr>
                <w:rFonts w:cstheme="minorHAnsi"/>
                <w:szCs w:val="18"/>
              </w:rPr>
              <w:t>several</w:t>
            </w:r>
            <w:r w:rsidR="009E1E63">
              <w:rPr>
                <w:rFonts w:cstheme="minorHAnsi"/>
                <w:szCs w:val="18"/>
              </w:rPr>
              <w:t xml:space="preserve"> water safety media campaigns </w:t>
            </w:r>
            <w:r w:rsidR="00506B63">
              <w:rPr>
                <w:rFonts w:cstheme="minorHAnsi"/>
                <w:szCs w:val="18"/>
              </w:rPr>
              <w:t>each</w:t>
            </w:r>
            <w:r w:rsidR="004D0CCB">
              <w:rPr>
                <w:rFonts w:cstheme="minorHAnsi"/>
                <w:szCs w:val="18"/>
              </w:rPr>
              <w:t xml:space="preserve"> year</w:t>
            </w:r>
            <w:r w:rsidR="00A26376">
              <w:rPr>
                <w:rFonts w:cstheme="minorHAnsi"/>
                <w:szCs w:val="18"/>
              </w:rPr>
              <w:t>,</w:t>
            </w:r>
            <w:r w:rsidR="009E1E63">
              <w:rPr>
                <w:rFonts w:cstheme="minorHAnsi"/>
                <w:szCs w:val="18"/>
              </w:rPr>
              <w:t xml:space="preserve"> </w:t>
            </w:r>
            <w:r w:rsidR="00382ADB">
              <w:rPr>
                <w:rFonts w:cstheme="minorHAnsi"/>
                <w:szCs w:val="18"/>
              </w:rPr>
              <w:t xml:space="preserve">targeting </w:t>
            </w:r>
            <w:r w:rsidR="00A03FF8">
              <w:rPr>
                <w:rFonts w:cstheme="minorHAnsi"/>
                <w:szCs w:val="18"/>
              </w:rPr>
              <w:t>‘</w:t>
            </w:r>
            <w:r w:rsidR="009E1E63">
              <w:rPr>
                <w:rFonts w:cstheme="minorHAnsi"/>
                <w:szCs w:val="18"/>
              </w:rPr>
              <w:t>at risk</w:t>
            </w:r>
            <w:r w:rsidR="00A03FF8">
              <w:rPr>
                <w:rFonts w:cstheme="minorHAnsi"/>
                <w:szCs w:val="18"/>
              </w:rPr>
              <w:t>’</w:t>
            </w:r>
            <w:r w:rsidR="009E1E63">
              <w:rPr>
                <w:rFonts w:cstheme="minorHAnsi"/>
                <w:szCs w:val="18"/>
              </w:rPr>
              <w:t xml:space="preserve"> groups (</w:t>
            </w:r>
            <w:r w:rsidR="007265D1">
              <w:rPr>
                <w:rFonts w:cstheme="minorHAnsi"/>
                <w:szCs w:val="18"/>
              </w:rPr>
              <w:t>campaigns included</w:t>
            </w:r>
            <w:r w:rsidR="009E1E63">
              <w:rPr>
                <w:rFonts w:cstheme="minorHAnsi"/>
                <w:szCs w:val="18"/>
              </w:rPr>
              <w:t xml:space="preserve"> </w:t>
            </w:r>
            <w:r w:rsidR="009E1E63" w:rsidRPr="001E61F2">
              <w:t xml:space="preserve">Multicultural </w:t>
            </w:r>
            <w:r w:rsidR="007265D1">
              <w:t>C</w:t>
            </w:r>
            <w:r w:rsidR="009E1E63" w:rsidRPr="001E61F2">
              <w:t>ommunities,</w:t>
            </w:r>
            <w:r w:rsidR="009E1E63">
              <w:t xml:space="preserve"> </w:t>
            </w:r>
            <w:r w:rsidR="009E1E63" w:rsidRPr="001E61F2">
              <w:t xml:space="preserve">Inland </w:t>
            </w:r>
            <w:r w:rsidR="001B03A7">
              <w:t>W</w:t>
            </w:r>
            <w:r w:rsidR="009E1E63" w:rsidRPr="001E61F2">
              <w:t>aterways, We Swim, Keep Watch</w:t>
            </w:r>
            <w:r w:rsidR="001B03A7">
              <w:t xml:space="preserve"> and</w:t>
            </w:r>
            <w:r w:rsidR="009E1E63" w:rsidRPr="001E61F2">
              <w:t xml:space="preserve"> Make the Right Call</w:t>
            </w:r>
            <w:r w:rsidR="009E1E63">
              <w:t xml:space="preserve">). </w:t>
            </w:r>
            <w:r w:rsidR="000D138F">
              <w:t>There is insufficient information about the number of children who participate in the Swim and Survive program</w:t>
            </w:r>
            <w:r w:rsidR="00A01DAE">
              <w:t xml:space="preserve">, </w:t>
            </w:r>
            <w:r w:rsidR="00506B63">
              <w:t>and the number of</w:t>
            </w:r>
            <w:r w:rsidR="00A01DAE">
              <w:t xml:space="preserve"> schools registered </w:t>
            </w:r>
            <w:r w:rsidR="001B03A7">
              <w:t>for</w:t>
            </w:r>
            <w:r w:rsidR="00A01DAE">
              <w:t xml:space="preserve"> the Water Smart education program</w:t>
            </w:r>
            <w:r w:rsidR="00506B63">
              <w:t>.</w:t>
            </w:r>
            <w:r w:rsidR="00A01DAE">
              <w:t xml:space="preserve"> </w:t>
            </w:r>
          </w:p>
        </w:tc>
      </w:tr>
      <w:tr w:rsidR="00BF1437" w:rsidRPr="007E4C8A" w14:paraId="69FAF038" w14:textId="77777777">
        <w:trPr>
          <w:cnfStyle w:val="000000100000" w:firstRow="0" w:lastRow="0" w:firstColumn="0" w:lastColumn="0" w:oddVBand="0" w:evenVBand="0" w:oddHBand="1" w:evenHBand="0" w:firstRowFirstColumn="0" w:firstRowLastColumn="0" w:lastRowFirstColumn="0" w:lastRowLastColumn="0"/>
        </w:trPr>
        <w:tc>
          <w:tcPr>
            <w:tcW w:w="0" w:type="auto"/>
            <w:shd w:val="clear" w:color="auto" w:fill="E0E0E0" w:themeFill="accent6" w:themeFillTint="66"/>
          </w:tcPr>
          <w:p w14:paraId="461670BD" w14:textId="77777777" w:rsidR="001830B9" w:rsidRPr="007E4C8A" w:rsidRDefault="001830B9">
            <w:pPr>
              <w:rPr>
                <w:rFonts w:cstheme="minorHAnsi"/>
                <w:szCs w:val="18"/>
              </w:rPr>
            </w:pPr>
          </w:p>
        </w:tc>
        <w:tc>
          <w:tcPr>
            <w:tcW w:w="0" w:type="auto"/>
            <w:shd w:val="clear" w:color="auto" w:fill="E0E0E0" w:themeFill="accent6" w:themeFillTint="66"/>
          </w:tcPr>
          <w:p w14:paraId="65EFEDE2" w14:textId="643D83C2" w:rsidR="001830B9" w:rsidRPr="007E4C8A" w:rsidRDefault="006709A4">
            <w:pPr>
              <w:rPr>
                <w:rFonts w:cstheme="minorHAnsi"/>
                <w:szCs w:val="18"/>
              </w:rPr>
            </w:pPr>
            <w:r>
              <w:rPr>
                <w:rFonts w:cstheme="minorHAnsi"/>
                <w:i/>
                <w:iCs/>
                <w:szCs w:val="18"/>
              </w:rPr>
              <w:t>SLSA</w:t>
            </w:r>
          </w:p>
        </w:tc>
        <w:tc>
          <w:tcPr>
            <w:tcW w:w="0" w:type="auto"/>
            <w:shd w:val="clear" w:color="auto" w:fill="E0E0E0" w:themeFill="accent6" w:themeFillTint="66"/>
          </w:tcPr>
          <w:p w14:paraId="4085D9A2" w14:textId="4976E6ED" w:rsidR="001830B9" w:rsidRPr="007E4C8A" w:rsidRDefault="00F25060">
            <w:pPr>
              <w:rPr>
                <w:rFonts w:cstheme="minorHAnsi"/>
                <w:szCs w:val="18"/>
              </w:rPr>
            </w:pPr>
            <w:r>
              <w:rPr>
                <w:rFonts w:cstheme="minorHAnsi"/>
                <w:szCs w:val="18"/>
              </w:rPr>
              <w:t>Not applicable</w:t>
            </w:r>
          </w:p>
        </w:tc>
      </w:tr>
      <w:tr w:rsidR="00BF1437" w:rsidRPr="007E4C8A" w14:paraId="61D3B143"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5ADE8269" w14:textId="77777777" w:rsidR="001830B9" w:rsidRPr="007E4C8A" w:rsidRDefault="001830B9">
            <w:pPr>
              <w:rPr>
                <w:rFonts w:cstheme="minorHAnsi"/>
                <w:szCs w:val="18"/>
              </w:rPr>
            </w:pPr>
          </w:p>
        </w:tc>
        <w:tc>
          <w:tcPr>
            <w:tcW w:w="0" w:type="auto"/>
            <w:shd w:val="clear" w:color="auto" w:fill="E0E0E0" w:themeFill="accent6" w:themeFillTint="66"/>
          </w:tcPr>
          <w:p w14:paraId="253DEFD4" w14:textId="26F4A4E3" w:rsidR="001830B9" w:rsidRPr="007E4C8A" w:rsidRDefault="001830B9">
            <w:pPr>
              <w:rPr>
                <w:rFonts w:cstheme="minorHAnsi"/>
                <w:szCs w:val="18"/>
              </w:rPr>
            </w:pPr>
            <w:r w:rsidRPr="007E4C8A">
              <w:rPr>
                <w:rFonts w:cstheme="minorHAnsi"/>
                <w:i/>
                <w:iCs/>
                <w:szCs w:val="18"/>
              </w:rPr>
              <w:t>Laurie Lawrence</w:t>
            </w:r>
          </w:p>
        </w:tc>
        <w:tc>
          <w:tcPr>
            <w:tcW w:w="0" w:type="auto"/>
            <w:shd w:val="clear" w:color="auto" w:fill="E0E0E0" w:themeFill="accent6" w:themeFillTint="66"/>
          </w:tcPr>
          <w:p w14:paraId="2FD4371E" w14:textId="1266522A" w:rsidR="001830B9" w:rsidRDefault="00282A99">
            <w:pPr>
              <w:rPr>
                <w:rFonts w:cstheme="minorHAnsi"/>
                <w:szCs w:val="18"/>
              </w:rPr>
            </w:pPr>
            <w:r>
              <w:rPr>
                <w:rFonts w:cstheme="minorHAnsi"/>
                <w:szCs w:val="18"/>
              </w:rPr>
              <w:t xml:space="preserve">Laurie Lawrence provided </w:t>
            </w:r>
            <w:r w:rsidR="00733682">
              <w:rPr>
                <w:rFonts w:cstheme="minorHAnsi"/>
                <w:szCs w:val="18"/>
              </w:rPr>
              <w:t>several</w:t>
            </w:r>
            <w:r>
              <w:rPr>
                <w:rFonts w:cstheme="minorHAnsi"/>
                <w:szCs w:val="18"/>
              </w:rPr>
              <w:t xml:space="preserve"> appearances by the Kids Alive </w:t>
            </w:r>
            <w:r w:rsidR="00B7539F">
              <w:rPr>
                <w:rFonts w:cstheme="minorHAnsi"/>
                <w:szCs w:val="18"/>
              </w:rPr>
              <w:t xml:space="preserve">costume </w:t>
            </w:r>
            <w:proofErr w:type="gramStart"/>
            <w:r w:rsidR="00B7539F">
              <w:rPr>
                <w:rFonts w:cstheme="minorHAnsi"/>
                <w:szCs w:val="18"/>
              </w:rPr>
              <w:t>characters</w:t>
            </w:r>
            <w:r w:rsidR="001B03A7">
              <w:rPr>
                <w:rFonts w:cstheme="minorHAnsi"/>
                <w:szCs w:val="18"/>
              </w:rPr>
              <w:t>,</w:t>
            </w:r>
            <w:r w:rsidR="00B7539F">
              <w:rPr>
                <w:rFonts w:cstheme="minorHAnsi"/>
                <w:szCs w:val="18"/>
              </w:rPr>
              <w:t xml:space="preserve"> </w:t>
            </w:r>
            <w:r w:rsidR="000C5444">
              <w:rPr>
                <w:rFonts w:cstheme="minorHAnsi"/>
                <w:szCs w:val="18"/>
              </w:rPr>
              <w:t>and</w:t>
            </w:r>
            <w:proofErr w:type="gramEnd"/>
            <w:r w:rsidR="000C5444">
              <w:rPr>
                <w:rFonts w:cstheme="minorHAnsi"/>
                <w:szCs w:val="18"/>
              </w:rPr>
              <w:t xml:space="preserve"> </w:t>
            </w:r>
            <w:r w:rsidR="007B61A1">
              <w:rPr>
                <w:rFonts w:cstheme="minorHAnsi"/>
                <w:szCs w:val="18"/>
              </w:rPr>
              <w:t>delivered</w:t>
            </w:r>
            <w:r w:rsidR="000C5444">
              <w:rPr>
                <w:rFonts w:cstheme="minorHAnsi"/>
                <w:szCs w:val="18"/>
              </w:rPr>
              <w:t xml:space="preserve"> promotional activities and media events for the Kids Alive water safety resources. </w:t>
            </w:r>
            <w:r w:rsidR="00514F1B">
              <w:rPr>
                <w:rFonts w:cstheme="minorHAnsi"/>
                <w:szCs w:val="18"/>
              </w:rPr>
              <w:t xml:space="preserve">Additional information has been requested to </w:t>
            </w:r>
            <w:r w:rsidR="003073EC">
              <w:rPr>
                <w:rFonts w:cstheme="minorHAnsi"/>
                <w:szCs w:val="18"/>
              </w:rPr>
              <w:t xml:space="preserve">provide further detail </w:t>
            </w:r>
            <w:r w:rsidR="00A20793">
              <w:rPr>
                <w:rFonts w:cstheme="minorHAnsi"/>
                <w:szCs w:val="18"/>
              </w:rPr>
              <w:t xml:space="preserve">about </w:t>
            </w:r>
            <w:r w:rsidR="000C2D9F">
              <w:rPr>
                <w:rFonts w:cstheme="minorHAnsi"/>
                <w:szCs w:val="18"/>
              </w:rPr>
              <w:t xml:space="preserve">its </w:t>
            </w:r>
            <w:r w:rsidR="00A20793">
              <w:rPr>
                <w:rFonts w:cstheme="minorHAnsi"/>
                <w:szCs w:val="18"/>
              </w:rPr>
              <w:t xml:space="preserve">public awareness campaigns. </w:t>
            </w:r>
          </w:p>
          <w:p w14:paraId="3C66D0D5" w14:textId="77777777" w:rsidR="00A20793" w:rsidRPr="007E4C8A" w:rsidRDefault="00A20793" w:rsidP="00A20793">
            <w:pPr>
              <w:pStyle w:val="ListNumber"/>
              <w:numPr>
                <w:ilvl w:val="0"/>
                <w:numId w:val="0"/>
              </w:numPr>
              <w:rPr>
                <w:rFonts w:cstheme="minorHAnsi"/>
                <w:szCs w:val="18"/>
              </w:rPr>
            </w:pPr>
            <w:r w:rsidRPr="007E4C8A">
              <w:rPr>
                <w:rFonts w:cstheme="minorHAnsi"/>
                <w:szCs w:val="18"/>
              </w:rPr>
              <w:t>Laurie Lawrence provided the following educational and training materials:</w:t>
            </w:r>
          </w:p>
          <w:p w14:paraId="4F664A6D" w14:textId="7A6AC37C" w:rsidR="00A20793" w:rsidRPr="007E4C8A" w:rsidRDefault="00A20793" w:rsidP="005D3A4B">
            <w:pPr>
              <w:pStyle w:val="ListNumber"/>
              <w:numPr>
                <w:ilvl w:val="3"/>
                <w:numId w:val="33"/>
              </w:numPr>
              <w:ind w:left="400" w:hanging="284"/>
              <w:rPr>
                <w:rFonts w:cstheme="minorHAnsi"/>
                <w:b/>
                <w:bCs/>
                <w:szCs w:val="18"/>
              </w:rPr>
            </w:pPr>
            <w:r w:rsidRPr="007E4C8A">
              <w:rPr>
                <w:rFonts w:cstheme="minorHAnsi"/>
                <w:szCs w:val="18"/>
              </w:rPr>
              <w:t xml:space="preserve">135,000 Living with Water books </w:t>
            </w:r>
            <w:r w:rsidR="00BF1437">
              <w:rPr>
                <w:rFonts w:cstheme="minorHAnsi"/>
                <w:szCs w:val="18"/>
              </w:rPr>
              <w:t xml:space="preserve">were </w:t>
            </w:r>
            <w:r w:rsidRPr="007E4C8A">
              <w:rPr>
                <w:rFonts w:cstheme="minorHAnsi"/>
                <w:szCs w:val="18"/>
              </w:rPr>
              <w:t xml:space="preserve">distributed </w:t>
            </w:r>
            <w:r w:rsidR="00BF1437">
              <w:rPr>
                <w:rFonts w:cstheme="minorHAnsi"/>
                <w:szCs w:val="18"/>
              </w:rPr>
              <w:t>between July and December 2022</w:t>
            </w:r>
            <w:r w:rsidRPr="007E4C8A">
              <w:rPr>
                <w:rFonts w:cstheme="minorHAnsi"/>
                <w:szCs w:val="18"/>
              </w:rPr>
              <w:t>.</w:t>
            </w:r>
          </w:p>
          <w:p w14:paraId="3050C529" w14:textId="6CDA6F05" w:rsidR="00A20793" w:rsidRDefault="00A20793" w:rsidP="005D3A4B">
            <w:pPr>
              <w:pStyle w:val="ListNumber"/>
              <w:numPr>
                <w:ilvl w:val="3"/>
                <w:numId w:val="33"/>
              </w:numPr>
              <w:ind w:left="400" w:hanging="284"/>
              <w:rPr>
                <w:rFonts w:cstheme="minorHAnsi"/>
                <w:szCs w:val="18"/>
              </w:rPr>
            </w:pPr>
            <w:r w:rsidRPr="007E4C8A">
              <w:rPr>
                <w:rFonts w:cstheme="minorHAnsi"/>
                <w:szCs w:val="18"/>
              </w:rPr>
              <w:t xml:space="preserve">241,136 Living with Water books </w:t>
            </w:r>
            <w:r w:rsidR="00BF1437">
              <w:rPr>
                <w:rFonts w:cstheme="minorHAnsi"/>
                <w:szCs w:val="18"/>
              </w:rPr>
              <w:t xml:space="preserve">were </w:t>
            </w:r>
            <w:r w:rsidRPr="007E4C8A">
              <w:rPr>
                <w:rFonts w:cstheme="minorHAnsi"/>
                <w:szCs w:val="18"/>
              </w:rPr>
              <w:t xml:space="preserve">distributed via </w:t>
            </w:r>
            <w:r w:rsidR="00BF1437">
              <w:rPr>
                <w:rFonts w:cstheme="minorHAnsi"/>
                <w:szCs w:val="18"/>
              </w:rPr>
              <w:t xml:space="preserve">the New Parent </w:t>
            </w:r>
            <w:r w:rsidRPr="007E4C8A">
              <w:rPr>
                <w:rFonts w:cstheme="minorHAnsi"/>
                <w:szCs w:val="18"/>
              </w:rPr>
              <w:t xml:space="preserve">Bounty Bag </w:t>
            </w:r>
            <w:r w:rsidR="00BF1437">
              <w:rPr>
                <w:rFonts w:cstheme="minorHAnsi"/>
                <w:szCs w:val="18"/>
              </w:rPr>
              <w:t>between January and June 2023</w:t>
            </w:r>
            <w:r w:rsidRPr="007E4C8A">
              <w:rPr>
                <w:rFonts w:cstheme="minorHAnsi"/>
                <w:szCs w:val="18"/>
              </w:rPr>
              <w:t>.</w:t>
            </w:r>
          </w:p>
          <w:p w14:paraId="54267141" w14:textId="12E20024" w:rsidR="00A20793" w:rsidRPr="00A20793" w:rsidRDefault="00A20793" w:rsidP="005D3A4B">
            <w:pPr>
              <w:pStyle w:val="ListNumber"/>
              <w:numPr>
                <w:ilvl w:val="3"/>
                <w:numId w:val="33"/>
              </w:numPr>
              <w:ind w:left="400" w:hanging="284"/>
              <w:rPr>
                <w:rFonts w:cstheme="minorHAnsi"/>
                <w:szCs w:val="18"/>
              </w:rPr>
            </w:pPr>
            <w:r w:rsidRPr="00A20793">
              <w:rPr>
                <w:rFonts w:cstheme="minorHAnsi"/>
                <w:szCs w:val="18"/>
              </w:rPr>
              <w:t xml:space="preserve">55,000 </w:t>
            </w:r>
            <w:r w:rsidR="00BF1437">
              <w:rPr>
                <w:rFonts w:cstheme="minorHAnsi"/>
                <w:szCs w:val="18"/>
              </w:rPr>
              <w:t xml:space="preserve">items in the </w:t>
            </w:r>
            <w:r w:rsidRPr="00A20793">
              <w:rPr>
                <w:rFonts w:cstheme="minorHAnsi"/>
                <w:szCs w:val="18"/>
              </w:rPr>
              <w:t xml:space="preserve">Wise Owl series </w:t>
            </w:r>
            <w:r w:rsidR="00BF1437">
              <w:rPr>
                <w:rFonts w:cstheme="minorHAnsi"/>
                <w:szCs w:val="18"/>
              </w:rPr>
              <w:t>were distributed between January and June 2023.</w:t>
            </w:r>
          </w:p>
        </w:tc>
      </w:tr>
      <w:tr w:rsidR="00BF1437" w:rsidRPr="007E4C8A" w14:paraId="3B381980" w14:textId="77777777">
        <w:trPr>
          <w:cnfStyle w:val="000000100000" w:firstRow="0" w:lastRow="0" w:firstColumn="0" w:lastColumn="0" w:oddVBand="0" w:evenVBand="0" w:oddHBand="1" w:evenHBand="0" w:firstRowFirstColumn="0" w:firstRowLastColumn="0" w:lastRowFirstColumn="0" w:lastRowLastColumn="0"/>
        </w:trPr>
        <w:tc>
          <w:tcPr>
            <w:tcW w:w="0" w:type="auto"/>
            <w:shd w:val="clear" w:color="auto" w:fill="E0E0E0" w:themeFill="accent6" w:themeFillTint="66"/>
          </w:tcPr>
          <w:p w14:paraId="114451B3" w14:textId="77777777" w:rsidR="001830B9" w:rsidRPr="007E4C8A" w:rsidRDefault="001830B9">
            <w:pPr>
              <w:rPr>
                <w:rFonts w:cstheme="minorHAnsi"/>
                <w:szCs w:val="18"/>
              </w:rPr>
            </w:pPr>
          </w:p>
        </w:tc>
        <w:tc>
          <w:tcPr>
            <w:tcW w:w="0" w:type="auto"/>
            <w:shd w:val="clear" w:color="auto" w:fill="E0E0E0" w:themeFill="accent6" w:themeFillTint="66"/>
          </w:tcPr>
          <w:p w14:paraId="04FF0B42" w14:textId="77777777" w:rsidR="001830B9" w:rsidRPr="007E4C8A" w:rsidRDefault="001830B9">
            <w:pPr>
              <w:rPr>
                <w:rFonts w:cstheme="minorHAnsi"/>
                <w:szCs w:val="18"/>
              </w:rPr>
            </w:pPr>
            <w:r w:rsidRPr="007E4C8A">
              <w:rPr>
                <w:rFonts w:cstheme="minorHAnsi"/>
                <w:i/>
                <w:iCs/>
                <w:szCs w:val="18"/>
              </w:rPr>
              <w:t>AUSTSWIM</w:t>
            </w:r>
          </w:p>
        </w:tc>
        <w:tc>
          <w:tcPr>
            <w:tcW w:w="0" w:type="auto"/>
            <w:shd w:val="clear" w:color="auto" w:fill="E0E0E0" w:themeFill="accent6" w:themeFillTint="66"/>
          </w:tcPr>
          <w:p w14:paraId="475FA48A" w14:textId="54BB35BE" w:rsidR="001830B9" w:rsidRPr="007E4C8A" w:rsidRDefault="003D633A">
            <w:pPr>
              <w:rPr>
                <w:rFonts w:cstheme="minorHAnsi"/>
                <w:szCs w:val="18"/>
              </w:rPr>
            </w:pPr>
            <w:r>
              <w:rPr>
                <w:rFonts w:cstheme="minorHAnsi"/>
                <w:szCs w:val="18"/>
              </w:rPr>
              <w:t>Not applicable</w:t>
            </w:r>
          </w:p>
        </w:tc>
      </w:tr>
      <w:tr w:rsidR="00BF1437" w:rsidRPr="007E4C8A" w14:paraId="054890CF"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72371565" w14:textId="77777777" w:rsidR="001830B9" w:rsidRPr="007E4C8A" w:rsidRDefault="001830B9">
            <w:pPr>
              <w:rPr>
                <w:rFonts w:cstheme="minorHAnsi"/>
                <w:szCs w:val="18"/>
              </w:rPr>
            </w:pPr>
          </w:p>
        </w:tc>
        <w:tc>
          <w:tcPr>
            <w:tcW w:w="0" w:type="auto"/>
            <w:shd w:val="clear" w:color="auto" w:fill="E0E0E0" w:themeFill="accent6" w:themeFillTint="66"/>
          </w:tcPr>
          <w:p w14:paraId="463CB1FC" w14:textId="4DCDD039" w:rsidR="001830B9" w:rsidRPr="007E4C8A" w:rsidRDefault="00C73A1B">
            <w:pPr>
              <w:rPr>
                <w:rFonts w:cstheme="minorHAnsi"/>
                <w:szCs w:val="18"/>
              </w:rPr>
            </w:pPr>
            <w:r w:rsidRPr="00C73A1B">
              <w:rPr>
                <w:i/>
                <w:iCs/>
              </w:rPr>
              <w:t>ASPA</w:t>
            </w:r>
          </w:p>
        </w:tc>
        <w:tc>
          <w:tcPr>
            <w:tcW w:w="0" w:type="auto"/>
            <w:shd w:val="clear" w:color="auto" w:fill="E0E0E0" w:themeFill="accent6" w:themeFillTint="66"/>
          </w:tcPr>
          <w:p w14:paraId="2184F8C6" w14:textId="5EE343DF" w:rsidR="001830B9" w:rsidRPr="007E4C8A" w:rsidRDefault="00A20793">
            <w:pPr>
              <w:rPr>
                <w:rFonts w:cstheme="minorHAnsi"/>
                <w:szCs w:val="18"/>
              </w:rPr>
            </w:pPr>
            <w:r>
              <w:rPr>
                <w:rFonts w:cstheme="minorHAnsi"/>
                <w:szCs w:val="18"/>
              </w:rPr>
              <w:t>Not applicable</w:t>
            </w:r>
          </w:p>
        </w:tc>
      </w:tr>
      <w:tr w:rsidR="00BF1437" w:rsidRPr="007E4C8A" w14:paraId="4085D4B2" w14:textId="77777777" w:rsidTr="00004A1A">
        <w:trPr>
          <w:cnfStyle w:val="000000100000" w:firstRow="0" w:lastRow="0" w:firstColumn="0" w:lastColumn="0" w:oddVBand="0" w:evenVBand="0" w:oddHBand="1" w:evenHBand="0" w:firstRowFirstColumn="0" w:firstRowLastColumn="0" w:lastRowFirstColumn="0" w:lastRowLastColumn="0"/>
        </w:trPr>
        <w:tc>
          <w:tcPr>
            <w:tcW w:w="0" w:type="auto"/>
            <w:shd w:val="clear" w:color="auto" w:fill="CCFFCC"/>
          </w:tcPr>
          <w:p w14:paraId="4BE8169C" w14:textId="56FD4AA0" w:rsidR="001830B9" w:rsidRPr="007E4C8A" w:rsidRDefault="001830B9">
            <w:pPr>
              <w:rPr>
                <w:rFonts w:cstheme="minorHAnsi"/>
                <w:szCs w:val="18"/>
              </w:rPr>
            </w:pPr>
            <w:r w:rsidRPr="007E4C8A">
              <w:rPr>
                <w:rFonts w:cstheme="minorHAnsi"/>
                <w:szCs w:val="18"/>
              </w:rPr>
              <w:t>Educational and training materials on water/</w:t>
            </w:r>
            <w:r w:rsidR="003843A2">
              <w:rPr>
                <w:rFonts w:cstheme="minorHAnsi"/>
                <w:szCs w:val="18"/>
              </w:rPr>
              <w:t xml:space="preserve"> </w:t>
            </w:r>
            <w:r w:rsidRPr="007E4C8A">
              <w:rPr>
                <w:rFonts w:cstheme="minorHAnsi"/>
                <w:szCs w:val="18"/>
              </w:rPr>
              <w:t>snow safety and learn</w:t>
            </w:r>
            <w:r w:rsidR="00555FFD">
              <w:rPr>
                <w:rFonts w:cstheme="minorHAnsi"/>
                <w:szCs w:val="18"/>
              </w:rPr>
              <w:t>ing</w:t>
            </w:r>
            <w:r w:rsidRPr="007E4C8A">
              <w:rPr>
                <w:rFonts w:cstheme="minorHAnsi"/>
                <w:szCs w:val="18"/>
              </w:rPr>
              <w:t xml:space="preserve"> to swim</w:t>
            </w:r>
          </w:p>
        </w:tc>
        <w:tc>
          <w:tcPr>
            <w:tcW w:w="0" w:type="auto"/>
            <w:shd w:val="clear" w:color="auto" w:fill="CCFFCC"/>
          </w:tcPr>
          <w:p w14:paraId="21B84E78" w14:textId="6573EB9F" w:rsidR="001830B9" w:rsidRPr="007E4C8A" w:rsidRDefault="001830B9">
            <w:pPr>
              <w:rPr>
                <w:rFonts w:cstheme="minorHAnsi"/>
                <w:szCs w:val="18"/>
              </w:rPr>
            </w:pPr>
            <w:r w:rsidRPr="007E4C8A">
              <w:rPr>
                <w:rFonts w:cstheme="minorHAnsi"/>
                <w:szCs w:val="18"/>
              </w:rPr>
              <w:t xml:space="preserve">More people (public and instructors) are upskilled and hold qualifications in water safety, </w:t>
            </w:r>
            <w:r w:rsidR="00982DF7">
              <w:rPr>
                <w:rFonts w:cstheme="minorHAnsi"/>
                <w:szCs w:val="18"/>
              </w:rPr>
              <w:t xml:space="preserve">in </w:t>
            </w:r>
            <w:r w:rsidRPr="007E4C8A">
              <w:rPr>
                <w:rFonts w:cstheme="minorHAnsi"/>
                <w:szCs w:val="18"/>
              </w:rPr>
              <w:t>swim instruction and as ski patrollers</w:t>
            </w:r>
          </w:p>
        </w:tc>
        <w:tc>
          <w:tcPr>
            <w:tcW w:w="0" w:type="auto"/>
            <w:shd w:val="clear" w:color="auto" w:fill="CCFFCC"/>
          </w:tcPr>
          <w:p w14:paraId="36A7055F" w14:textId="6BB9F97E" w:rsidR="001830B9" w:rsidRPr="007E4C8A" w:rsidRDefault="005B4DFF">
            <w:pPr>
              <w:rPr>
                <w:rFonts w:cstheme="minorHAnsi"/>
                <w:szCs w:val="18"/>
              </w:rPr>
            </w:pPr>
            <w:r w:rsidRPr="007E4C8A">
              <w:rPr>
                <w:rFonts w:cstheme="minorHAnsi"/>
                <w:bCs/>
                <w:szCs w:val="18"/>
              </w:rPr>
              <w:t>This output and short-term outcome ha</w:t>
            </w:r>
            <w:r w:rsidR="00906B9D">
              <w:rPr>
                <w:rFonts w:cstheme="minorHAnsi"/>
                <w:bCs/>
                <w:szCs w:val="18"/>
              </w:rPr>
              <w:t>ve</w:t>
            </w:r>
            <w:r w:rsidRPr="007E4C8A">
              <w:rPr>
                <w:rFonts w:cstheme="minorHAnsi"/>
                <w:bCs/>
                <w:szCs w:val="18"/>
              </w:rPr>
              <w:t xml:space="preserve"> been met</w:t>
            </w:r>
            <w:r w:rsidR="00730675">
              <w:rPr>
                <w:rFonts w:cstheme="minorHAnsi"/>
                <w:bCs/>
                <w:szCs w:val="18"/>
              </w:rPr>
              <w:t>.</w:t>
            </w:r>
          </w:p>
        </w:tc>
      </w:tr>
      <w:tr w:rsidR="00BF1437" w:rsidRPr="007E4C8A" w14:paraId="4389EA5F"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693D7991" w14:textId="77777777" w:rsidR="001830B9" w:rsidRPr="007E4C8A" w:rsidRDefault="001830B9">
            <w:pPr>
              <w:rPr>
                <w:rFonts w:cstheme="minorHAnsi"/>
                <w:szCs w:val="18"/>
              </w:rPr>
            </w:pPr>
          </w:p>
        </w:tc>
        <w:tc>
          <w:tcPr>
            <w:tcW w:w="0" w:type="auto"/>
            <w:shd w:val="clear" w:color="auto" w:fill="E0E0E0" w:themeFill="accent6" w:themeFillTint="66"/>
          </w:tcPr>
          <w:p w14:paraId="766DA5C3" w14:textId="58A53EFF" w:rsidR="001830B9" w:rsidRPr="007E4C8A" w:rsidRDefault="006709A4">
            <w:pPr>
              <w:rPr>
                <w:rFonts w:cstheme="minorHAnsi"/>
                <w:i/>
                <w:iCs/>
                <w:szCs w:val="18"/>
              </w:rPr>
            </w:pPr>
            <w:r>
              <w:rPr>
                <w:rFonts w:cstheme="minorHAnsi"/>
                <w:i/>
                <w:iCs/>
                <w:szCs w:val="18"/>
              </w:rPr>
              <w:t>RLSA</w:t>
            </w:r>
          </w:p>
        </w:tc>
        <w:tc>
          <w:tcPr>
            <w:tcW w:w="0" w:type="auto"/>
            <w:shd w:val="clear" w:color="auto" w:fill="E0E0E0" w:themeFill="accent6" w:themeFillTint="66"/>
          </w:tcPr>
          <w:p w14:paraId="677D0DDE" w14:textId="0BCE0101" w:rsidR="001830B9" w:rsidRPr="007E4C8A" w:rsidRDefault="00214709">
            <w:pPr>
              <w:rPr>
                <w:rFonts w:cstheme="minorHAnsi"/>
                <w:szCs w:val="18"/>
              </w:rPr>
            </w:pPr>
            <w:r>
              <w:rPr>
                <w:rFonts w:cstheme="minorHAnsi"/>
                <w:szCs w:val="18"/>
              </w:rPr>
              <w:t>RLSA produced the</w:t>
            </w:r>
            <w:r w:rsidR="008661F1">
              <w:rPr>
                <w:rFonts w:cstheme="minorHAnsi"/>
                <w:szCs w:val="18"/>
              </w:rPr>
              <w:t xml:space="preserve"> annual</w:t>
            </w:r>
            <w:r>
              <w:rPr>
                <w:rFonts w:cstheme="minorHAnsi"/>
                <w:szCs w:val="18"/>
              </w:rPr>
              <w:t xml:space="preserve"> </w:t>
            </w:r>
            <w:r w:rsidRPr="00DD39AF">
              <w:rPr>
                <w:rFonts w:cstheme="minorHAnsi"/>
                <w:i/>
                <w:iCs/>
                <w:szCs w:val="18"/>
              </w:rPr>
              <w:t xml:space="preserve">National Drowning </w:t>
            </w:r>
            <w:r w:rsidR="00CC6F7D" w:rsidRPr="00DD39AF">
              <w:rPr>
                <w:rFonts w:cstheme="minorHAnsi"/>
                <w:i/>
                <w:iCs/>
                <w:szCs w:val="18"/>
              </w:rPr>
              <w:t>R</w:t>
            </w:r>
            <w:r w:rsidRPr="00DD39AF">
              <w:rPr>
                <w:rFonts w:cstheme="minorHAnsi"/>
                <w:i/>
                <w:iCs/>
                <w:szCs w:val="18"/>
              </w:rPr>
              <w:t>eport</w:t>
            </w:r>
            <w:r w:rsidR="00156088" w:rsidRPr="00DD39AF">
              <w:rPr>
                <w:rFonts w:cstheme="minorHAnsi"/>
                <w:i/>
                <w:iCs/>
                <w:szCs w:val="18"/>
              </w:rPr>
              <w:t>s</w:t>
            </w:r>
            <w:r w:rsidR="00156088">
              <w:rPr>
                <w:rFonts w:cstheme="minorHAnsi"/>
                <w:szCs w:val="18"/>
              </w:rPr>
              <w:t xml:space="preserve">, </w:t>
            </w:r>
            <w:r w:rsidR="008B2AB4">
              <w:rPr>
                <w:rFonts w:cstheme="minorHAnsi"/>
                <w:szCs w:val="18"/>
              </w:rPr>
              <w:t>several research reports</w:t>
            </w:r>
            <w:r w:rsidR="006D393A">
              <w:rPr>
                <w:rFonts w:cstheme="minorHAnsi"/>
                <w:szCs w:val="18"/>
              </w:rPr>
              <w:t xml:space="preserve"> (e.g.</w:t>
            </w:r>
            <w:r w:rsidR="00CE6DDC">
              <w:rPr>
                <w:rFonts w:cstheme="minorHAnsi"/>
                <w:szCs w:val="18"/>
              </w:rPr>
              <w:t>,</w:t>
            </w:r>
            <w:r w:rsidR="006D393A">
              <w:rPr>
                <w:rFonts w:cstheme="minorHAnsi"/>
                <w:szCs w:val="18"/>
              </w:rPr>
              <w:t xml:space="preserve"> </w:t>
            </w:r>
            <w:r w:rsidR="007D0C33">
              <w:rPr>
                <w:rFonts w:cstheme="minorHAnsi"/>
                <w:szCs w:val="18"/>
              </w:rPr>
              <w:t xml:space="preserve">on </w:t>
            </w:r>
            <w:r w:rsidR="007D0C33">
              <w:t>r</w:t>
            </w:r>
            <w:r w:rsidR="006D393A" w:rsidRPr="003211B7">
              <w:t>isk factors for drowning among older adults</w:t>
            </w:r>
            <w:r w:rsidR="006D393A">
              <w:t xml:space="preserve">, </w:t>
            </w:r>
            <w:r w:rsidR="006D393A" w:rsidRPr="003211B7">
              <w:t xml:space="preserve">drowning among children aged 5 </w:t>
            </w:r>
            <w:r w:rsidR="00CD38A2">
              <w:t>to</w:t>
            </w:r>
            <w:r w:rsidR="006D393A" w:rsidRPr="003211B7">
              <w:t>14 years</w:t>
            </w:r>
            <w:r w:rsidR="006D393A">
              <w:t xml:space="preserve">, </w:t>
            </w:r>
            <w:r w:rsidR="00EE4F80">
              <w:t xml:space="preserve">and </w:t>
            </w:r>
            <w:r w:rsidR="00A765BB">
              <w:t>s</w:t>
            </w:r>
            <w:r w:rsidR="006D393A" w:rsidRPr="003211B7">
              <w:t>ocial and health impacts of non-fatal drownin</w:t>
            </w:r>
            <w:r w:rsidR="005301A3">
              <w:t>g</w:t>
            </w:r>
            <w:r w:rsidR="006D393A">
              <w:t>)</w:t>
            </w:r>
            <w:r w:rsidR="00AB582A">
              <w:t xml:space="preserve"> and </w:t>
            </w:r>
            <w:proofErr w:type="gramStart"/>
            <w:r w:rsidR="00AB582A">
              <w:t>a number of</w:t>
            </w:r>
            <w:proofErr w:type="gramEnd"/>
            <w:r w:rsidR="00AB582A">
              <w:t xml:space="preserve"> water safety media campaigns</w:t>
            </w:r>
            <w:r w:rsidR="00DB38F9">
              <w:t xml:space="preserve">. </w:t>
            </w:r>
          </w:p>
        </w:tc>
      </w:tr>
      <w:tr w:rsidR="00BF1437" w:rsidRPr="007E4C8A" w14:paraId="260487BD" w14:textId="77777777">
        <w:trPr>
          <w:cnfStyle w:val="000000100000" w:firstRow="0" w:lastRow="0" w:firstColumn="0" w:lastColumn="0" w:oddVBand="0" w:evenVBand="0" w:oddHBand="1" w:evenHBand="0" w:firstRowFirstColumn="0" w:firstRowLastColumn="0" w:lastRowFirstColumn="0" w:lastRowLastColumn="0"/>
        </w:trPr>
        <w:tc>
          <w:tcPr>
            <w:tcW w:w="0" w:type="auto"/>
            <w:shd w:val="clear" w:color="auto" w:fill="E0E0E0" w:themeFill="accent6" w:themeFillTint="66"/>
          </w:tcPr>
          <w:p w14:paraId="1CF1077F" w14:textId="77777777" w:rsidR="001830B9" w:rsidRPr="007E4C8A" w:rsidRDefault="001830B9">
            <w:pPr>
              <w:rPr>
                <w:rFonts w:cstheme="minorHAnsi"/>
                <w:szCs w:val="18"/>
              </w:rPr>
            </w:pPr>
          </w:p>
        </w:tc>
        <w:tc>
          <w:tcPr>
            <w:tcW w:w="0" w:type="auto"/>
            <w:shd w:val="clear" w:color="auto" w:fill="E0E0E0" w:themeFill="accent6" w:themeFillTint="66"/>
          </w:tcPr>
          <w:p w14:paraId="65B94377" w14:textId="4566C8C5" w:rsidR="001830B9" w:rsidRPr="007E4C8A" w:rsidRDefault="006709A4">
            <w:pPr>
              <w:rPr>
                <w:rFonts w:cstheme="minorHAnsi"/>
                <w:i/>
                <w:iCs/>
                <w:szCs w:val="18"/>
              </w:rPr>
            </w:pPr>
            <w:r>
              <w:rPr>
                <w:rFonts w:cstheme="minorHAnsi"/>
                <w:i/>
                <w:iCs/>
                <w:szCs w:val="18"/>
              </w:rPr>
              <w:t>SLSA</w:t>
            </w:r>
          </w:p>
        </w:tc>
        <w:tc>
          <w:tcPr>
            <w:tcW w:w="0" w:type="auto"/>
            <w:shd w:val="clear" w:color="auto" w:fill="E0E0E0" w:themeFill="accent6" w:themeFillTint="66"/>
          </w:tcPr>
          <w:p w14:paraId="0F5E0C24" w14:textId="16BEAFD7" w:rsidR="001830B9" w:rsidRPr="007E4C8A" w:rsidRDefault="00DB38F9">
            <w:pPr>
              <w:rPr>
                <w:rFonts w:cstheme="minorHAnsi"/>
                <w:szCs w:val="18"/>
              </w:rPr>
            </w:pPr>
            <w:r>
              <w:rPr>
                <w:rFonts w:cstheme="minorHAnsi"/>
                <w:szCs w:val="18"/>
              </w:rPr>
              <w:t xml:space="preserve">SLSA </w:t>
            </w:r>
            <w:r w:rsidR="00F25CFF">
              <w:rPr>
                <w:rFonts w:cstheme="minorHAnsi"/>
                <w:szCs w:val="18"/>
              </w:rPr>
              <w:t xml:space="preserve">provided qualified </w:t>
            </w:r>
            <w:r w:rsidR="00EE4F80">
              <w:rPr>
                <w:rFonts w:cstheme="minorHAnsi"/>
                <w:szCs w:val="18"/>
              </w:rPr>
              <w:t>l</w:t>
            </w:r>
            <w:r w:rsidR="00F25CFF">
              <w:rPr>
                <w:rFonts w:cstheme="minorHAnsi"/>
                <w:szCs w:val="18"/>
              </w:rPr>
              <w:t>ifesavers across beaches and co</w:t>
            </w:r>
            <w:r w:rsidR="002C713D">
              <w:rPr>
                <w:rFonts w:cstheme="minorHAnsi"/>
                <w:szCs w:val="18"/>
              </w:rPr>
              <w:t xml:space="preserve">astal </w:t>
            </w:r>
            <w:r w:rsidR="000B0277">
              <w:rPr>
                <w:rFonts w:cstheme="minorHAnsi"/>
                <w:szCs w:val="18"/>
              </w:rPr>
              <w:t>water recreation areas</w:t>
            </w:r>
            <w:r w:rsidR="00092344">
              <w:rPr>
                <w:rFonts w:cstheme="minorHAnsi"/>
                <w:szCs w:val="18"/>
              </w:rPr>
              <w:t xml:space="preserve">. Their training </w:t>
            </w:r>
            <w:r w:rsidR="007F5DB0">
              <w:rPr>
                <w:rFonts w:cstheme="minorHAnsi"/>
                <w:szCs w:val="18"/>
              </w:rPr>
              <w:t xml:space="preserve">was aligned </w:t>
            </w:r>
            <w:r w:rsidR="00092344">
              <w:rPr>
                <w:rFonts w:cstheme="minorHAnsi"/>
                <w:szCs w:val="18"/>
              </w:rPr>
              <w:t xml:space="preserve">with </w:t>
            </w:r>
            <w:r w:rsidR="007F5DB0">
              <w:rPr>
                <w:rFonts w:cstheme="minorHAnsi"/>
                <w:szCs w:val="18"/>
              </w:rPr>
              <w:t>the Certificate II in Public Safety. SLSA also provide</w:t>
            </w:r>
            <w:r w:rsidR="00092344">
              <w:rPr>
                <w:rFonts w:cstheme="minorHAnsi"/>
                <w:szCs w:val="18"/>
              </w:rPr>
              <w:t>d</w:t>
            </w:r>
            <w:r w:rsidR="007F5DB0">
              <w:rPr>
                <w:rFonts w:cstheme="minorHAnsi"/>
                <w:szCs w:val="18"/>
              </w:rPr>
              <w:t xml:space="preserve"> accredited awards</w:t>
            </w:r>
            <w:r w:rsidR="00EE4F80">
              <w:rPr>
                <w:rFonts w:cstheme="minorHAnsi"/>
                <w:szCs w:val="18"/>
              </w:rPr>
              <w:t>,</w:t>
            </w:r>
            <w:r w:rsidR="007F5DB0">
              <w:rPr>
                <w:rFonts w:cstheme="minorHAnsi"/>
                <w:szCs w:val="18"/>
              </w:rPr>
              <w:t xml:space="preserve"> and maintain</w:t>
            </w:r>
            <w:r w:rsidR="00092344">
              <w:rPr>
                <w:rFonts w:cstheme="minorHAnsi"/>
                <w:szCs w:val="18"/>
              </w:rPr>
              <w:t>ed</w:t>
            </w:r>
            <w:r w:rsidR="007F5DB0">
              <w:rPr>
                <w:rFonts w:cstheme="minorHAnsi"/>
                <w:szCs w:val="18"/>
              </w:rPr>
              <w:t xml:space="preserve"> </w:t>
            </w:r>
            <w:r w:rsidR="00092344">
              <w:rPr>
                <w:rFonts w:cstheme="minorHAnsi"/>
                <w:szCs w:val="18"/>
              </w:rPr>
              <w:t xml:space="preserve">its </w:t>
            </w:r>
            <w:r w:rsidR="005B4DFF">
              <w:rPr>
                <w:rFonts w:cstheme="minorHAnsi"/>
                <w:szCs w:val="18"/>
              </w:rPr>
              <w:t xml:space="preserve">existing number of </w:t>
            </w:r>
            <w:r w:rsidR="00EE4F80">
              <w:rPr>
                <w:rFonts w:cstheme="minorHAnsi"/>
                <w:szCs w:val="18"/>
              </w:rPr>
              <w:t>t</w:t>
            </w:r>
            <w:r w:rsidR="005B4DFF">
              <w:rPr>
                <w:rFonts w:cstheme="minorHAnsi"/>
                <w:szCs w:val="18"/>
              </w:rPr>
              <w:t xml:space="preserve">rainers, </w:t>
            </w:r>
            <w:r w:rsidR="00EE4F80">
              <w:rPr>
                <w:rFonts w:cstheme="minorHAnsi"/>
                <w:szCs w:val="18"/>
              </w:rPr>
              <w:t>a</w:t>
            </w:r>
            <w:r w:rsidR="005B4DFF">
              <w:rPr>
                <w:rFonts w:cstheme="minorHAnsi"/>
                <w:szCs w:val="18"/>
              </w:rPr>
              <w:t xml:space="preserve">ssessors and </w:t>
            </w:r>
            <w:r w:rsidR="00EE4F80">
              <w:rPr>
                <w:rFonts w:cstheme="minorHAnsi"/>
                <w:szCs w:val="18"/>
              </w:rPr>
              <w:t>f</w:t>
            </w:r>
            <w:r w:rsidR="005B4DFF">
              <w:rPr>
                <w:rFonts w:cstheme="minorHAnsi"/>
                <w:szCs w:val="18"/>
              </w:rPr>
              <w:t xml:space="preserve">acilitators. </w:t>
            </w:r>
          </w:p>
        </w:tc>
      </w:tr>
      <w:tr w:rsidR="00BF1437" w:rsidRPr="007E4C8A" w14:paraId="6CF27B5E"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16D81C27" w14:textId="77777777" w:rsidR="001830B9" w:rsidRPr="007E4C8A" w:rsidRDefault="001830B9">
            <w:pPr>
              <w:rPr>
                <w:rFonts w:cstheme="minorHAnsi"/>
                <w:szCs w:val="18"/>
              </w:rPr>
            </w:pPr>
          </w:p>
        </w:tc>
        <w:tc>
          <w:tcPr>
            <w:tcW w:w="0" w:type="auto"/>
            <w:shd w:val="clear" w:color="auto" w:fill="E0E0E0" w:themeFill="accent6" w:themeFillTint="66"/>
          </w:tcPr>
          <w:p w14:paraId="7BBCCA5F" w14:textId="2C6C7C56" w:rsidR="001830B9" w:rsidRPr="007E4C8A" w:rsidRDefault="001830B9">
            <w:pPr>
              <w:rPr>
                <w:rFonts w:cstheme="minorHAnsi"/>
                <w:i/>
                <w:iCs/>
                <w:szCs w:val="18"/>
              </w:rPr>
            </w:pPr>
            <w:r w:rsidRPr="007E4C8A">
              <w:rPr>
                <w:rFonts w:cstheme="minorHAnsi"/>
                <w:i/>
                <w:iCs/>
                <w:szCs w:val="18"/>
              </w:rPr>
              <w:t xml:space="preserve">Laurie Lawrence </w:t>
            </w:r>
          </w:p>
        </w:tc>
        <w:tc>
          <w:tcPr>
            <w:tcW w:w="0" w:type="auto"/>
            <w:shd w:val="clear" w:color="auto" w:fill="E0E0E0" w:themeFill="accent6" w:themeFillTint="66"/>
          </w:tcPr>
          <w:p w14:paraId="14ACA649" w14:textId="77777777" w:rsidR="001830B9" w:rsidRPr="007E4C8A" w:rsidRDefault="001830B9">
            <w:pPr>
              <w:pStyle w:val="ListNumber"/>
              <w:numPr>
                <w:ilvl w:val="0"/>
                <w:numId w:val="0"/>
              </w:numPr>
              <w:rPr>
                <w:rFonts w:cstheme="minorHAnsi"/>
                <w:szCs w:val="18"/>
              </w:rPr>
            </w:pPr>
            <w:r w:rsidRPr="007E4C8A">
              <w:rPr>
                <w:rFonts w:cstheme="minorHAnsi"/>
                <w:szCs w:val="18"/>
              </w:rPr>
              <w:t>Laurie Lawrence provided the following educational and training materials:</w:t>
            </w:r>
          </w:p>
          <w:p w14:paraId="70399FBA" w14:textId="77777777" w:rsidR="0075394A" w:rsidRPr="007E4C8A" w:rsidRDefault="0075394A" w:rsidP="0075394A">
            <w:pPr>
              <w:pStyle w:val="ListNumber"/>
              <w:numPr>
                <w:ilvl w:val="3"/>
                <w:numId w:val="33"/>
              </w:numPr>
              <w:ind w:left="400" w:hanging="284"/>
              <w:rPr>
                <w:rFonts w:cstheme="minorHAnsi"/>
                <w:b/>
                <w:bCs/>
                <w:szCs w:val="18"/>
              </w:rPr>
            </w:pPr>
            <w:r w:rsidRPr="007E4C8A">
              <w:rPr>
                <w:rFonts w:cstheme="minorHAnsi"/>
                <w:szCs w:val="18"/>
              </w:rPr>
              <w:t xml:space="preserve">135,000 Living with Water books </w:t>
            </w:r>
            <w:r>
              <w:rPr>
                <w:rFonts w:cstheme="minorHAnsi"/>
                <w:szCs w:val="18"/>
              </w:rPr>
              <w:t xml:space="preserve">were </w:t>
            </w:r>
            <w:r w:rsidRPr="007E4C8A">
              <w:rPr>
                <w:rFonts w:cstheme="minorHAnsi"/>
                <w:szCs w:val="18"/>
              </w:rPr>
              <w:t xml:space="preserve">distributed </w:t>
            </w:r>
            <w:r>
              <w:rPr>
                <w:rFonts w:cstheme="minorHAnsi"/>
                <w:szCs w:val="18"/>
              </w:rPr>
              <w:t>between July and December 2022</w:t>
            </w:r>
            <w:r w:rsidRPr="007E4C8A">
              <w:rPr>
                <w:rFonts w:cstheme="minorHAnsi"/>
                <w:szCs w:val="18"/>
              </w:rPr>
              <w:t>.</w:t>
            </w:r>
          </w:p>
          <w:p w14:paraId="6DB19BCD" w14:textId="77777777" w:rsidR="0075394A" w:rsidRDefault="0075394A" w:rsidP="0075394A">
            <w:pPr>
              <w:pStyle w:val="ListNumber"/>
              <w:numPr>
                <w:ilvl w:val="3"/>
                <w:numId w:val="33"/>
              </w:numPr>
              <w:ind w:left="400" w:hanging="284"/>
              <w:rPr>
                <w:rFonts w:cstheme="minorHAnsi"/>
                <w:szCs w:val="18"/>
              </w:rPr>
            </w:pPr>
            <w:r w:rsidRPr="007E4C8A">
              <w:rPr>
                <w:rFonts w:cstheme="minorHAnsi"/>
                <w:szCs w:val="18"/>
              </w:rPr>
              <w:t xml:space="preserve">241,136 Living with Water books </w:t>
            </w:r>
            <w:r>
              <w:rPr>
                <w:rFonts w:cstheme="minorHAnsi"/>
                <w:szCs w:val="18"/>
              </w:rPr>
              <w:t xml:space="preserve">were </w:t>
            </w:r>
            <w:r w:rsidRPr="007E4C8A">
              <w:rPr>
                <w:rFonts w:cstheme="minorHAnsi"/>
                <w:szCs w:val="18"/>
              </w:rPr>
              <w:t xml:space="preserve">distributed via </w:t>
            </w:r>
            <w:r>
              <w:rPr>
                <w:rFonts w:cstheme="minorHAnsi"/>
                <w:szCs w:val="18"/>
              </w:rPr>
              <w:t xml:space="preserve">the New Parent </w:t>
            </w:r>
            <w:r w:rsidRPr="007E4C8A">
              <w:rPr>
                <w:rFonts w:cstheme="minorHAnsi"/>
                <w:szCs w:val="18"/>
              </w:rPr>
              <w:t xml:space="preserve">Bounty Bag </w:t>
            </w:r>
            <w:r>
              <w:rPr>
                <w:rFonts w:cstheme="minorHAnsi"/>
                <w:szCs w:val="18"/>
              </w:rPr>
              <w:t>between January and June 2023</w:t>
            </w:r>
            <w:r w:rsidRPr="007E4C8A">
              <w:rPr>
                <w:rFonts w:cstheme="minorHAnsi"/>
                <w:szCs w:val="18"/>
              </w:rPr>
              <w:t>.</w:t>
            </w:r>
          </w:p>
          <w:p w14:paraId="4B7BF1A7" w14:textId="2BF2CCDD" w:rsidR="001830B9" w:rsidRPr="007E4C8A" w:rsidRDefault="0075394A" w:rsidP="005D3A4B">
            <w:pPr>
              <w:pStyle w:val="ListParagraph"/>
              <w:numPr>
                <w:ilvl w:val="3"/>
                <w:numId w:val="33"/>
              </w:numPr>
              <w:ind w:left="400" w:hanging="284"/>
              <w:rPr>
                <w:rFonts w:cstheme="minorHAnsi"/>
                <w:szCs w:val="18"/>
              </w:rPr>
            </w:pPr>
            <w:r w:rsidRPr="00A20793">
              <w:rPr>
                <w:rFonts w:cstheme="minorHAnsi"/>
                <w:szCs w:val="18"/>
              </w:rPr>
              <w:t xml:space="preserve">55,000 </w:t>
            </w:r>
            <w:r>
              <w:rPr>
                <w:rFonts w:cstheme="minorHAnsi"/>
                <w:szCs w:val="18"/>
              </w:rPr>
              <w:t xml:space="preserve">items in the </w:t>
            </w:r>
            <w:r w:rsidRPr="00A20793">
              <w:rPr>
                <w:rFonts w:cstheme="minorHAnsi"/>
                <w:szCs w:val="18"/>
              </w:rPr>
              <w:t xml:space="preserve">Wise Owl series </w:t>
            </w:r>
            <w:r>
              <w:rPr>
                <w:rFonts w:cstheme="minorHAnsi"/>
                <w:szCs w:val="18"/>
              </w:rPr>
              <w:t>were distributed between January and June 2023.</w:t>
            </w:r>
          </w:p>
        </w:tc>
      </w:tr>
      <w:tr w:rsidR="00BF1437" w:rsidRPr="007E4C8A" w14:paraId="58DBA920" w14:textId="77777777">
        <w:trPr>
          <w:cnfStyle w:val="000000100000" w:firstRow="0" w:lastRow="0" w:firstColumn="0" w:lastColumn="0" w:oddVBand="0" w:evenVBand="0" w:oddHBand="1" w:evenHBand="0" w:firstRowFirstColumn="0" w:firstRowLastColumn="0" w:lastRowFirstColumn="0" w:lastRowLastColumn="0"/>
        </w:trPr>
        <w:tc>
          <w:tcPr>
            <w:tcW w:w="0" w:type="auto"/>
            <w:shd w:val="clear" w:color="auto" w:fill="E0E0E0" w:themeFill="accent6" w:themeFillTint="66"/>
          </w:tcPr>
          <w:p w14:paraId="2D73C4FA" w14:textId="77777777" w:rsidR="001830B9" w:rsidRPr="007E4C8A" w:rsidRDefault="001830B9">
            <w:pPr>
              <w:rPr>
                <w:rFonts w:cstheme="minorHAnsi"/>
                <w:szCs w:val="18"/>
              </w:rPr>
            </w:pPr>
          </w:p>
        </w:tc>
        <w:tc>
          <w:tcPr>
            <w:tcW w:w="0" w:type="auto"/>
            <w:shd w:val="clear" w:color="auto" w:fill="E0E0E0" w:themeFill="accent6" w:themeFillTint="66"/>
          </w:tcPr>
          <w:p w14:paraId="4D58802A" w14:textId="77777777" w:rsidR="001830B9" w:rsidRPr="007E4C8A" w:rsidRDefault="001830B9">
            <w:pPr>
              <w:rPr>
                <w:rFonts w:cstheme="minorHAnsi"/>
                <w:i/>
                <w:iCs/>
                <w:szCs w:val="18"/>
              </w:rPr>
            </w:pPr>
            <w:r w:rsidRPr="007E4C8A">
              <w:rPr>
                <w:rFonts w:cstheme="minorHAnsi"/>
                <w:i/>
                <w:iCs/>
                <w:szCs w:val="18"/>
              </w:rPr>
              <w:t>AUSTSWIM</w:t>
            </w:r>
          </w:p>
        </w:tc>
        <w:tc>
          <w:tcPr>
            <w:tcW w:w="0" w:type="auto"/>
            <w:shd w:val="clear" w:color="auto" w:fill="E0E0E0" w:themeFill="accent6" w:themeFillTint="66"/>
          </w:tcPr>
          <w:p w14:paraId="5739A0D3" w14:textId="40E99219" w:rsidR="001830B9" w:rsidRPr="007E4C8A" w:rsidRDefault="001830B9">
            <w:pPr>
              <w:rPr>
                <w:rFonts w:cstheme="minorHAnsi"/>
                <w:szCs w:val="18"/>
              </w:rPr>
            </w:pPr>
            <w:r w:rsidRPr="007E4C8A">
              <w:rPr>
                <w:rFonts w:cstheme="minorHAnsi"/>
                <w:szCs w:val="18"/>
              </w:rPr>
              <w:t>AUSTSWIM</w:t>
            </w:r>
            <w:r w:rsidR="002B1CB0">
              <w:rPr>
                <w:rFonts w:cstheme="minorHAnsi"/>
                <w:szCs w:val="18"/>
              </w:rPr>
              <w:t xml:space="preserve"> </w:t>
            </w:r>
            <w:r w:rsidR="00437C67">
              <w:rPr>
                <w:rFonts w:cstheme="minorHAnsi"/>
                <w:szCs w:val="18"/>
              </w:rPr>
              <w:t xml:space="preserve">maintained the </w:t>
            </w:r>
            <w:r w:rsidR="0075394A">
              <w:rPr>
                <w:rFonts w:cstheme="minorHAnsi"/>
                <w:szCs w:val="18"/>
              </w:rPr>
              <w:t xml:space="preserve">existing number of </w:t>
            </w:r>
            <w:r w:rsidR="00437C67">
              <w:rPr>
                <w:rFonts w:cstheme="minorHAnsi"/>
                <w:szCs w:val="18"/>
              </w:rPr>
              <w:t>AUSTSWIM licence holders (</w:t>
            </w:r>
            <w:r w:rsidR="0075394A">
              <w:rPr>
                <w:rFonts w:cstheme="minorHAnsi"/>
                <w:szCs w:val="18"/>
              </w:rPr>
              <w:t xml:space="preserve">21,7981 </w:t>
            </w:r>
            <w:r w:rsidR="00437C67">
              <w:rPr>
                <w:rFonts w:cstheme="minorHAnsi"/>
                <w:szCs w:val="18"/>
              </w:rPr>
              <w:t xml:space="preserve">as at June 2023), </w:t>
            </w:r>
            <w:r w:rsidR="00762B08">
              <w:rPr>
                <w:rFonts w:cstheme="minorHAnsi"/>
                <w:szCs w:val="18"/>
              </w:rPr>
              <w:t>re</w:t>
            </w:r>
            <w:r w:rsidR="008F6AC3">
              <w:rPr>
                <w:rFonts w:cstheme="minorHAnsi"/>
                <w:szCs w:val="18"/>
              </w:rPr>
              <w:t>-</w:t>
            </w:r>
            <w:r w:rsidR="00762B08">
              <w:rPr>
                <w:rFonts w:cstheme="minorHAnsi"/>
                <w:szCs w:val="18"/>
              </w:rPr>
              <w:t>accredited</w:t>
            </w:r>
            <w:r w:rsidR="00437C67">
              <w:rPr>
                <w:rFonts w:cstheme="minorHAnsi"/>
                <w:szCs w:val="18"/>
              </w:rPr>
              <w:t xml:space="preserve"> </w:t>
            </w:r>
            <w:r w:rsidR="00C13A6B">
              <w:rPr>
                <w:rFonts w:cstheme="minorHAnsi"/>
                <w:szCs w:val="18"/>
              </w:rPr>
              <w:t>3</w:t>
            </w:r>
            <w:r w:rsidR="003E0C85">
              <w:rPr>
                <w:rFonts w:cstheme="minorHAnsi"/>
                <w:szCs w:val="18"/>
              </w:rPr>
              <w:t xml:space="preserve">,241 </w:t>
            </w:r>
            <w:r w:rsidR="00FF1A49">
              <w:rPr>
                <w:rFonts w:cstheme="minorHAnsi"/>
                <w:szCs w:val="18"/>
              </w:rPr>
              <w:t>AUSTSWIM licen</w:t>
            </w:r>
            <w:r w:rsidR="003E0C85">
              <w:rPr>
                <w:rFonts w:cstheme="minorHAnsi"/>
                <w:szCs w:val="18"/>
              </w:rPr>
              <w:t>c</w:t>
            </w:r>
            <w:r w:rsidR="00FF1A49">
              <w:rPr>
                <w:rFonts w:cstheme="minorHAnsi"/>
                <w:szCs w:val="18"/>
              </w:rPr>
              <w:t xml:space="preserve">e holders </w:t>
            </w:r>
            <w:r w:rsidR="00AD173C">
              <w:rPr>
                <w:rFonts w:cstheme="minorHAnsi"/>
                <w:szCs w:val="18"/>
              </w:rPr>
              <w:lastRenderedPageBreak/>
              <w:t>during FY 2022</w:t>
            </w:r>
            <w:r w:rsidR="009B6A0B">
              <w:rPr>
                <w:rFonts w:cstheme="minorHAnsi"/>
                <w:szCs w:val="18"/>
              </w:rPr>
              <w:t>–</w:t>
            </w:r>
            <w:r w:rsidR="00AD173C">
              <w:rPr>
                <w:rFonts w:cstheme="minorHAnsi"/>
                <w:szCs w:val="18"/>
              </w:rPr>
              <w:t>23</w:t>
            </w:r>
            <w:r w:rsidR="009B6A0B">
              <w:rPr>
                <w:rFonts w:cstheme="minorHAnsi"/>
                <w:szCs w:val="18"/>
              </w:rPr>
              <w:t>,</w:t>
            </w:r>
            <w:r w:rsidR="00AD173C">
              <w:rPr>
                <w:rFonts w:cstheme="minorHAnsi"/>
                <w:szCs w:val="18"/>
              </w:rPr>
              <w:t xml:space="preserve"> and provided accredited training </w:t>
            </w:r>
            <w:r w:rsidR="006A0F9B">
              <w:rPr>
                <w:rFonts w:cstheme="minorHAnsi"/>
                <w:szCs w:val="18"/>
              </w:rPr>
              <w:t xml:space="preserve">to </w:t>
            </w:r>
            <w:r w:rsidR="009B6A0B">
              <w:rPr>
                <w:rFonts w:cstheme="minorHAnsi"/>
                <w:szCs w:val="18"/>
              </w:rPr>
              <w:t xml:space="preserve">7,919 </w:t>
            </w:r>
            <w:r w:rsidR="006A0F9B">
              <w:rPr>
                <w:rFonts w:cstheme="minorHAnsi"/>
                <w:szCs w:val="18"/>
              </w:rPr>
              <w:t xml:space="preserve">new AUSTSWIM licence holders </w:t>
            </w:r>
            <w:r w:rsidR="00E02796">
              <w:rPr>
                <w:rFonts w:cstheme="minorHAnsi"/>
                <w:szCs w:val="18"/>
              </w:rPr>
              <w:t>during FY</w:t>
            </w:r>
            <w:r w:rsidR="009B6A0B">
              <w:rPr>
                <w:rFonts w:cstheme="minorHAnsi"/>
                <w:szCs w:val="18"/>
              </w:rPr>
              <w:t xml:space="preserve"> </w:t>
            </w:r>
            <w:r w:rsidR="00E02796">
              <w:rPr>
                <w:rFonts w:cstheme="minorHAnsi"/>
                <w:szCs w:val="18"/>
              </w:rPr>
              <w:t>2022</w:t>
            </w:r>
            <w:r w:rsidR="009B6A0B">
              <w:rPr>
                <w:rFonts w:cstheme="minorHAnsi"/>
                <w:szCs w:val="18"/>
              </w:rPr>
              <w:t>–</w:t>
            </w:r>
            <w:r w:rsidR="00E02796">
              <w:rPr>
                <w:rFonts w:cstheme="minorHAnsi"/>
                <w:szCs w:val="18"/>
              </w:rPr>
              <w:t xml:space="preserve">23. </w:t>
            </w:r>
          </w:p>
        </w:tc>
      </w:tr>
      <w:tr w:rsidR="00BF1437" w:rsidRPr="007E4C8A" w14:paraId="6434235A"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7DF40EBB" w14:textId="77777777" w:rsidR="001830B9" w:rsidRPr="007E4C8A" w:rsidRDefault="001830B9">
            <w:pPr>
              <w:rPr>
                <w:rFonts w:cstheme="minorHAnsi"/>
                <w:szCs w:val="18"/>
              </w:rPr>
            </w:pPr>
          </w:p>
        </w:tc>
        <w:tc>
          <w:tcPr>
            <w:tcW w:w="0" w:type="auto"/>
            <w:shd w:val="clear" w:color="auto" w:fill="E0E0E0" w:themeFill="accent6" w:themeFillTint="66"/>
          </w:tcPr>
          <w:p w14:paraId="16E62189" w14:textId="3B76BA9B" w:rsidR="001830B9" w:rsidRPr="007E4C8A" w:rsidRDefault="00C73A1B">
            <w:pPr>
              <w:rPr>
                <w:rFonts w:cstheme="minorHAnsi"/>
                <w:i/>
                <w:iCs/>
                <w:szCs w:val="18"/>
              </w:rPr>
            </w:pPr>
            <w:r w:rsidRPr="00C73A1B">
              <w:rPr>
                <w:i/>
                <w:iCs/>
              </w:rPr>
              <w:t>ASPA</w:t>
            </w:r>
          </w:p>
        </w:tc>
        <w:tc>
          <w:tcPr>
            <w:tcW w:w="0" w:type="auto"/>
            <w:shd w:val="clear" w:color="auto" w:fill="E0E0E0" w:themeFill="accent6" w:themeFillTint="66"/>
          </w:tcPr>
          <w:p w14:paraId="15A13327" w14:textId="03CC614C" w:rsidR="001830B9" w:rsidRPr="007E4C8A" w:rsidRDefault="00413367">
            <w:pPr>
              <w:rPr>
                <w:rFonts w:cstheme="minorHAnsi"/>
                <w:szCs w:val="18"/>
              </w:rPr>
            </w:pPr>
            <w:r>
              <w:rPr>
                <w:rFonts w:cstheme="minorHAnsi"/>
                <w:szCs w:val="18"/>
              </w:rPr>
              <w:t xml:space="preserve">ASPA </w:t>
            </w:r>
            <w:r w:rsidR="00D84A52">
              <w:rPr>
                <w:rFonts w:cstheme="minorHAnsi"/>
                <w:szCs w:val="18"/>
              </w:rPr>
              <w:t xml:space="preserve">provided accredited training to at least 150 </w:t>
            </w:r>
            <w:r w:rsidR="00E86EC4">
              <w:rPr>
                <w:rFonts w:cstheme="minorHAnsi"/>
                <w:szCs w:val="18"/>
              </w:rPr>
              <w:t xml:space="preserve">ski </w:t>
            </w:r>
            <w:proofErr w:type="gramStart"/>
            <w:r w:rsidR="00D84A52">
              <w:rPr>
                <w:rFonts w:cstheme="minorHAnsi"/>
                <w:szCs w:val="18"/>
              </w:rPr>
              <w:t>patrollers</w:t>
            </w:r>
            <w:r w:rsidR="00536E63">
              <w:rPr>
                <w:rFonts w:cstheme="minorHAnsi"/>
                <w:szCs w:val="18"/>
              </w:rPr>
              <w:t xml:space="preserve">, </w:t>
            </w:r>
            <w:r w:rsidR="00722532">
              <w:rPr>
                <w:rFonts w:cstheme="minorHAnsi"/>
                <w:szCs w:val="18"/>
              </w:rPr>
              <w:t>and</w:t>
            </w:r>
            <w:proofErr w:type="gramEnd"/>
            <w:r w:rsidR="00722532">
              <w:rPr>
                <w:rFonts w:cstheme="minorHAnsi"/>
                <w:szCs w:val="18"/>
              </w:rPr>
              <w:t xml:space="preserve"> </w:t>
            </w:r>
            <w:r w:rsidR="00536E63">
              <w:rPr>
                <w:rFonts w:cstheme="minorHAnsi"/>
                <w:szCs w:val="18"/>
              </w:rPr>
              <w:t xml:space="preserve">delivered </w:t>
            </w:r>
            <w:r w:rsidR="00722532">
              <w:rPr>
                <w:rFonts w:cstheme="minorHAnsi"/>
                <w:szCs w:val="18"/>
              </w:rPr>
              <w:t>A</w:t>
            </w:r>
            <w:r w:rsidR="00536E63">
              <w:rPr>
                <w:rFonts w:cstheme="minorHAnsi"/>
                <w:szCs w:val="18"/>
              </w:rPr>
              <w:t xml:space="preserve">dvanced </w:t>
            </w:r>
            <w:r w:rsidR="00722532">
              <w:rPr>
                <w:rFonts w:cstheme="minorHAnsi"/>
                <w:szCs w:val="18"/>
              </w:rPr>
              <w:t>E</w:t>
            </w:r>
            <w:r w:rsidR="00536E63">
              <w:rPr>
                <w:rFonts w:cstheme="minorHAnsi"/>
                <w:szCs w:val="18"/>
              </w:rPr>
              <w:t xml:space="preserve">mergency </w:t>
            </w:r>
            <w:r w:rsidR="00722532">
              <w:rPr>
                <w:rFonts w:cstheme="minorHAnsi"/>
                <w:szCs w:val="18"/>
              </w:rPr>
              <w:t>C</w:t>
            </w:r>
            <w:r w:rsidR="00536E63">
              <w:rPr>
                <w:rFonts w:cstheme="minorHAnsi"/>
                <w:szCs w:val="18"/>
              </w:rPr>
              <w:t xml:space="preserve">are training to at least 25 </w:t>
            </w:r>
            <w:r w:rsidR="00722532">
              <w:rPr>
                <w:rFonts w:cstheme="minorHAnsi"/>
                <w:szCs w:val="18"/>
              </w:rPr>
              <w:t xml:space="preserve">ski </w:t>
            </w:r>
            <w:r w:rsidR="00536E63">
              <w:rPr>
                <w:rFonts w:cstheme="minorHAnsi"/>
                <w:szCs w:val="18"/>
              </w:rPr>
              <w:t>instructors.</w:t>
            </w:r>
          </w:p>
        </w:tc>
      </w:tr>
      <w:tr w:rsidR="00BF1437" w:rsidRPr="007E4C8A" w14:paraId="017CAC0C" w14:textId="77777777" w:rsidTr="00730675">
        <w:trPr>
          <w:cnfStyle w:val="000000100000" w:firstRow="0" w:lastRow="0" w:firstColumn="0" w:lastColumn="0" w:oddVBand="0" w:evenVBand="0" w:oddHBand="1" w:evenHBand="0" w:firstRowFirstColumn="0" w:firstRowLastColumn="0" w:lastRowFirstColumn="0" w:lastRowLastColumn="0"/>
        </w:trPr>
        <w:tc>
          <w:tcPr>
            <w:tcW w:w="0" w:type="auto"/>
            <w:shd w:val="clear" w:color="auto" w:fill="CCFFCC"/>
          </w:tcPr>
          <w:p w14:paraId="25EC3F0B" w14:textId="009C756C" w:rsidR="001830B9" w:rsidRPr="007E4C8A" w:rsidRDefault="001830B9">
            <w:pPr>
              <w:rPr>
                <w:rFonts w:cstheme="minorHAnsi"/>
                <w:szCs w:val="18"/>
              </w:rPr>
            </w:pPr>
            <w:r w:rsidRPr="007E4C8A">
              <w:rPr>
                <w:rFonts w:cstheme="minorHAnsi"/>
                <w:szCs w:val="18"/>
              </w:rPr>
              <w:t>Target audiences attend training and education programs</w:t>
            </w:r>
            <w:r w:rsidR="00982DF7">
              <w:rPr>
                <w:rFonts w:cstheme="minorHAnsi"/>
                <w:szCs w:val="18"/>
              </w:rPr>
              <w:t>, i</w:t>
            </w:r>
            <w:r w:rsidR="00982DF7" w:rsidRPr="007E4C8A">
              <w:rPr>
                <w:rFonts w:cstheme="minorHAnsi"/>
                <w:szCs w:val="18"/>
              </w:rPr>
              <w:t>ndustry events and conferences</w:t>
            </w:r>
          </w:p>
        </w:tc>
        <w:tc>
          <w:tcPr>
            <w:tcW w:w="0" w:type="auto"/>
            <w:shd w:val="clear" w:color="auto" w:fill="CCFFCC"/>
          </w:tcPr>
          <w:p w14:paraId="733B5E09" w14:textId="462E8F20" w:rsidR="001830B9" w:rsidRPr="007E4C8A" w:rsidRDefault="001830B9">
            <w:pPr>
              <w:rPr>
                <w:rFonts w:cstheme="minorHAnsi"/>
                <w:szCs w:val="18"/>
              </w:rPr>
            </w:pPr>
            <w:r w:rsidRPr="007E4C8A">
              <w:rPr>
                <w:rFonts w:cstheme="minorHAnsi"/>
                <w:szCs w:val="18"/>
              </w:rPr>
              <w:t>Events/</w:t>
            </w:r>
            <w:r w:rsidR="0083171C">
              <w:rPr>
                <w:rFonts w:cstheme="minorHAnsi"/>
                <w:szCs w:val="18"/>
              </w:rPr>
              <w:t xml:space="preserve"> </w:t>
            </w:r>
            <w:r w:rsidRPr="007E4C8A">
              <w:rPr>
                <w:rFonts w:cstheme="minorHAnsi"/>
                <w:szCs w:val="18"/>
              </w:rPr>
              <w:t>conferences are well regarded, well attended by local and international stakeholders, and lead to shared understanding of research and approaches to water safety</w:t>
            </w:r>
          </w:p>
        </w:tc>
        <w:tc>
          <w:tcPr>
            <w:tcW w:w="0" w:type="auto"/>
            <w:shd w:val="clear" w:color="auto" w:fill="CCFFCC"/>
          </w:tcPr>
          <w:p w14:paraId="479385B1" w14:textId="0D5169A2" w:rsidR="001830B9" w:rsidRPr="007E4C8A" w:rsidRDefault="00730675">
            <w:pPr>
              <w:rPr>
                <w:rFonts w:cstheme="minorHAnsi"/>
                <w:szCs w:val="18"/>
              </w:rPr>
            </w:pPr>
            <w:r w:rsidRPr="007E4C8A">
              <w:rPr>
                <w:rFonts w:cstheme="minorHAnsi"/>
                <w:bCs/>
                <w:szCs w:val="18"/>
              </w:rPr>
              <w:t>This output and short-term outcome ha</w:t>
            </w:r>
            <w:r w:rsidR="00906B9D">
              <w:rPr>
                <w:rFonts w:cstheme="minorHAnsi"/>
                <w:bCs/>
                <w:szCs w:val="18"/>
              </w:rPr>
              <w:t>ve</w:t>
            </w:r>
            <w:r w:rsidRPr="007E4C8A">
              <w:rPr>
                <w:rFonts w:cstheme="minorHAnsi"/>
                <w:bCs/>
                <w:szCs w:val="18"/>
              </w:rPr>
              <w:t xml:space="preserve"> been met</w:t>
            </w:r>
            <w:r>
              <w:rPr>
                <w:rFonts w:cstheme="minorHAnsi"/>
                <w:bCs/>
                <w:szCs w:val="18"/>
              </w:rPr>
              <w:t>.</w:t>
            </w:r>
          </w:p>
        </w:tc>
      </w:tr>
      <w:tr w:rsidR="00BF1437" w:rsidRPr="007E4C8A" w14:paraId="57E67025"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26E10C8C" w14:textId="77777777" w:rsidR="001830B9" w:rsidRPr="007E4C8A" w:rsidRDefault="001830B9">
            <w:pPr>
              <w:rPr>
                <w:rFonts w:cstheme="minorHAnsi"/>
                <w:szCs w:val="18"/>
              </w:rPr>
            </w:pPr>
          </w:p>
        </w:tc>
        <w:tc>
          <w:tcPr>
            <w:tcW w:w="0" w:type="auto"/>
            <w:shd w:val="clear" w:color="auto" w:fill="E0E0E0" w:themeFill="accent6" w:themeFillTint="66"/>
          </w:tcPr>
          <w:p w14:paraId="22AB1594" w14:textId="074E2494" w:rsidR="001830B9" w:rsidRPr="007E4C8A" w:rsidRDefault="006709A4">
            <w:pPr>
              <w:rPr>
                <w:rFonts w:cstheme="minorHAnsi"/>
                <w:szCs w:val="18"/>
              </w:rPr>
            </w:pPr>
            <w:r>
              <w:rPr>
                <w:rFonts w:cstheme="minorHAnsi"/>
                <w:i/>
                <w:iCs/>
                <w:szCs w:val="18"/>
              </w:rPr>
              <w:t>RLSA</w:t>
            </w:r>
          </w:p>
        </w:tc>
        <w:tc>
          <w:tcPr>
            <w:tcW w:w="0" w:type="auto"/>
            <w:shd w:val="clear" w:color="auto" w:fill="E0E0E0" w:themeFill="accent6" w:themeFillTint="66"/>
          </w:tcPr>
          <w:p w14:paraId="18678F05" w14:textId="038E9750" w:rsidR="001830B9" w:rsidRPr="007E4C8A" w:rsidRDefault="00637A93">
            <w:pPr>
              <w:rPr>
                <w:rFonts w:cstheme="minorHAnsi"/>
                <w:szCs w:val="18"/>
              </w:rPr>
            </w:pPr>
            <w:r>
              <w:t xml:space="preserve">RLSA co-hosted the </w:t>
            </w:r>
            <w:r w:rsidR="00896EA8">
              <w:t>World Conference on Drowning Prevention</w:t>
            </w:r>
            <w:r>
              <w:t xml:space="preserve"> in Perth during December 2023.</w:t>
            </w:r>
            <w:r w:rsidR="00605432">
              <w:t xml:space="preserve"> This globally significant event focused world attention on drowning prevention. </w:t>
            </w:r>
            <w:r w:rsidR="00412DE3">
              <w:t xml:space="preserve">The conference </w:t>
            </w:r>
            <w:proofErr w:type="gramStart"/>
            <w:r w:rsidR="00605432">
              <w:t>gather</w:t>
            </w:r>
            <w:r w:rsidR="00572F3F">
              <w:t>ed</w:t>
            </w:r>
            <w:r w:rsidR="00605432">
              <w:t xml:space="preserve"> </w:t>
            </w:r>
            <w:r w:rsidR="00412DE3">
              <w:t>together</w:t>
            </w:r>
            <w:proofErr w:type="gramEnd"/>
            <w:r w:rsidR="00412DE3">
              <w:t xml:space="preserve"> </w:t>
            </w:r>
            <w:r w:rsidR="00605432">
              <w:t>experts in drowning prevention, lifesaving and water safety</w:t>
            </w:r>
            <w:r w:rsidR="00412DE3">
              <w:t>,</w:t>
            </w:r>
            <w:r w:rsidR="00605432">
              <w:t xml:space="preserve"> with the goal of </w:t>
            </w:r>
            <w:r w:rsidR="00412DE3">
              <w:t>s</w:t>
            </w:r>
            <w:r w:rsidR="00605432">
              <w:t xml:space="preserve">haping </w:t>
            </w:r>
            <w:r w:rsidR="00412DE3">
              <w:t>g</w:t>
            </w:r>
            <w:r w:rsidR="00605432">
              <w:t xml:space="preserve">lobal </w:t>
            </w:r>
            <w:r w:rsidR="00412DE3">
              <w:t>s</w:t>
            </w:r>
            <w:r w:rsidR="00605432">
              <w:t xml:space="preserve">trategy and </w:t>
            </w:r>
            <w:r w:rsidR="00412DE3">
              <w:t>m</w:t>
            </w:r>
            <w:r w:rsidR="00605432">
              <w:t xml:space="preserve">obilising for </w:t>
            </w:r>
            <w:r w:rsidR="00412DE3">
              <w:t>a</w:t>
            </w:r>
            <w:r w:rsidR="00605432">
              <w:t>ction.</w:t>
            </w:r>
          </w:p>
        </w:tc>
      </w:tr>
      <w:tr w:rsidR="00BF1437" w:rsidRPr="007E4C8A" w14:paraId="3DF16B02" w14:textId="77777777">
        <w:trPr>
          <w:cnfStyle w:val="000000100000" w:firstRow="0" w:lastRow="0" w:firstColumn="0" w:lastColumn="0" w:oddVBand="0" w:evenVBand="0" w:oddHBand="1" w:evenHBand="0" w:firstRowFirstColumn="0" w:firstRowLastColumn="0" w:lastRowFirstColumn="0" w:lastRowLastColumn="0"/>
        </w:trPr>
        <w:tc>
          <w:tcPr>
            <w:tcW w:w="0" w:type="auto"/>
            <w:shd w:val="clear" w:color="auto" w:fill="E0E0E0" w:themeFill="accent6" w:themeFillTint="66"/>
          </w:tcPr>
          <w:p w14:paraId="3E691BE9" w14:textId="77777777" w:rsidR="001830B9" w:rsidRPr="007E4C8A" w:rsidRDefault="001830B9">
            <w:pPr>
              <w:rPr>
                <w:rFonts w:cstheme="minorHAnsi"/>
                <w:szCs w:val="18"/>
              </w:rPr>
            </w:pPr>
          </w:p>
        </w:tc>
        <w:tc>
          <w:tcPr>
            <w:tcW w:w="0" w:type="auto"/>
            <w:shd w:val="clear" w:color="auto" w:fill="E0E0E0" w:themeFill="accent6" w:themeFillTint="66"/>
          </w:tcPr>
          <w:p w14:paraId="6160A158" w14:textId="07282829" w:rsidR="001830B9" w:rsidRPr="007E4C8A" w:rsidRDefault="006709A4">
            <w:pPr>
              <w:rPr>
                <w:rFonts w:cstheme="minorHAnsi"/>
                <w:szCs w:val="18"/>
              </w:rPr>
            </w:pPr>
            <w:r>
              <w:rPr>
                <w:rFonts w:cstheme="minorHAnsi"/>
                <w:i/>
                <w:iCs/>
                <w:szCs w:val="18"/>
              </w:rPr>
              <w:t>SLSA</w:t>
            </w:r>
          </w:p>
        </w:tc>
        <w:tc>
          <w:tcPr>
            <w:tcW w:w="0" w:type="auto"/>
            <w:shd w:val="clear" w:color="auto" w:fill="E0E0E0" w:themeFill="accent6" w:themeFillTint="66"/>
          </w:tcPr>
          <w:p w14:paraId="531A95CB" w14:textId="476E8016" w:rsidR="001830B9" w:rsidRPr="007E4C8A" w:rsidRDefault="00E31BEA">
            <w:pPr>
              <w:rPr>
                <w:rFonts w:cstheme="minorHAnsi"/>
                <w:szCs w:val="18"/>
              </w:rPr>
            </w:pPr>
            <w:r>
              <w:rPr>
                <w:rFonts w:cstheme="minorHAnsi"/>
                <w:szCs w:val="18"/>
              </w:rPr>
              <w:t>SLSA</w:t>
            </w:r>
            <w:r w:rsidR="00412DE3">
              <w:rPr>
                <w:rFonts w:cstheme="minorHAnsi"/>
                <w:szCs w:val="18"/>
              </w:rPr>
              <w:t>-</w:t>
            </w:r>
            <w:r>
              <w:rPr>
                <w:rFonts w:cstheme="minorHAnsi"/>
                <w:szCs w:val="18"/>
              </w:rPr>
              <w:t>qualified lifeguards (</w:t>
            </w:r>
            <w:r w:rsidR="00412DE3">
              <w:rPr>
                <w:rFonts w:cstheme="minorHAnsi"/>
                <w:szCs w:val="18"/>
              </w:rPr>
              <w:t>t</w:t>
            </w:r>
            <w:r>
              <w:rPr>
                <w:rFonts w:cstheme="minorHAnsi"/>
                <w:szCs w:val="18"/>
              </w:rPr>
              <w:t xml:space="preserve">rainers, </w:t>
            </w:r>
            <w:r w:rsidR="00412DE3">
              <w:rPr>
                <w:rFonts w:cstheme="minorHAnsi"/>
                <w:szCs w:val="18"/>
              </w:rPr>
              <w:t>a</w:t>
            </w:r>
            <w:r>
              <w:rPr>
                <w:rFonts w:cstheme="minorHAnsi"/>
                <w:szCs w:val="18"/>
              </w:rPr>
              <w:t xml:space="preserve">ssessors and </w:t>
            </w:r>
            <w:r w:rsidR="00412DE3">
              <w:rPr>
                <w:rFonts w:cstheme="minorHAnsi"/>
                <w:szCs w:val="18"/>
              </w:rPr>
              <w:t>f</w:t>
            </w:r>
            <w:r>
              <w:rPr>
                <w:rFonts w:cstheme="minorHAnsi"/>
                <w:szCs w:val="18"/>
              </w:rPr>
              <w:t>acilitators) participate</w:t>
            </w:r>
            <w:r w:rsidR="00572F3F">
              <w:rPr>
                <w:rFonts w:cstheme="minorHAnsi"/>
                <w:szCs w:val="18"/>
              </w:rPr>
              <w:t>d</w:t>
            </w:r>
            <w:r>
              <w:rPr>
                <w:rFonts w:cstheme="minorHAnsi"/>
                <w:szCs w:val="18"/>
              </w:rPr>
              <w:t xml:space="preserve"> in accredited training. There was an increase in the maintenance of existing number of </w:t>
            </w:r>
            <w:r w:rsidR="00412DE3">
              <w:rPr>
                <w:rFonts w:cstheme="minorHAnsi"/>
                <w:szCs w:val="18"/>
              </w:rPr>
              <w:t>t</w:t>
            </w:r>
            <w:r>
              <w:rPr>
                <w:rFonts w:cstheme="minorHAnsi"/>
                <w:szCs w:val="18"/>
              </w:rPr>
              <w:t xml:space="preserve">rainers, </w:t>
            </w:r>
            <w:r w:rsidR="00412DE3">
              <w:rPr>
                <w:rFonts w:cstheme="minorHAnsi"/>
                <w:szCs w:val="18"/>
              </w:rPr>
              <w:t>a</w:t>
            </w:r>
            <w:r>
              <w:rPr>
                <w:rFonts w:cstheme="minorHAnsi"/>
                <w:szCs w:val="18"/>
              </w:rPr>
              <w:t xml:space="preserve">ssessors and </w:t>
            </w:r>
            <w:r w:rsidR="00412DE3">
              <w:rPr>
                <w:rFonts w:cstheme="minorHAnsi"/>
                <w:szCs w:val="18"/>
              </w:rPr>
              <w:t>f</w:t>
            </w:r>
            <w:r>
              <w:rPr>
                <w:rFonts w:cstheme="minorHAnsi"/>
                <w:szCs w:val="18"/>
              </w:rPr>
              <w:t>acilitators.</w:t>
            </w:r>
          </w:p>
        </w:tc>
      </w:tr>
      <w:tr w:rsidR="00BF1437" w:rsidRPr="007E4C8A" w14:paraId="07810BEF"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71A2F288" w14:textId="77777777" w:rsidR="001830B9" w:rsidRPr="007E4C8A" w:rsidRDefault="001830B9">
            <w:pPr>
              <w:rPr>
                <w:rFonts w:cstheme="minorHAnsi"/>
                <w:szCs w:val="18"/>
              </w:rPr>
            </w:pPr>
          </w:p>
        </w:tc>
        <w:tc>
          <w:tcPr>
            <w:tcW w:w="0" w:type="auto"/>
            <w:shd w:val="clear" w:color="auto" w:fill="E0E0E0" w:themeFill="accent6" w:themeFillTint="66"/>
          </w:tcPr>
          <w:p w14:paraId="133F3E33" w14:textId="75349BCA" w:rsidR="001830B9" w:rsidRPr="007E4C8A" w:rsidRDefault="001830B9">
            <w:pPr>
              <w:rPr>
                <w:rFonts w:cstheme="minorHAnsi"/>
                <w:szCs w:val="18"/>
              </w:rPr>
            </w:pPr>
            <w:r w:rsidRPr="007E4C8A">
              <w:rPr>
                <w:rFonts w:cstheme="minorHAnsi"/>
                <w:i/>
                <w:iCs/>
                <w:szCs w:val="18"/>
              </w:rPr>
              <w:t>Laurie Lawrence</w:t>
            </w:r>
          </w:p>
        </w:tc>
        <w:tc>
          <w:tcPr>
            <w:tcW w:w="0" w:type="auto"/>
            <w:shd w:val="clear" w:color="auto" w:fill="E0E0E0" w:themeFill="accent6" w:themeFillTint="66"/>
          </w:tcPr>
          <w:p w14:paraId="7C41E87D" w14:textId="459708B2" w:rsidR="001830B9" w:rsidRPr="007E4C8A" w:rsidRDefault="00670B6F">
            <w:pPr>
              <w:rPr>
                <w:rFonts w:cstheme="minorHAnsi"/>
                <w:szCs w:val="18"/>
              </w:rPr>
            </w:pPr>
            <w:r>
              <w:rPr>
                <w:rFonts w:cstheme="minorHAnsi"/>
                <w:szCs w:val="18"/>
              </w:rPr>
              <w:t>Not applicable</w:t>
            </w:r>
          </w:p>
        </w:tc>
      </w:tr>
      <w:tr w:rsidR="00BF1437" w:rsidRPr="007E4C8A" w14:paraId="09982EFC" w14:textId="77777777">
        <w:trPr>
          <w:cnfStyle w:val="000000100000" w:firstRow="0" w:lastRow="0" w:firstColumn="0" w:lastColumn="0" w:oddVBand="0" w:evenVBand="0" w:oddHBand="1" w:evenHBand="0" w:firstRowFirstColumn="0" w:firstRowLastColumn="0" w:lastRowFirstColumn="0" w:lastRowLastColumn="0"/>
        </w:trPr>
        <w:tc>
          <w:tcPr>
            <w:tcW w:w="0" w:type="auto"/>
            <w:shd w:val="clear" w:color="auto" w:fill="E0E0E0" w:themeFill="accent6" w:themeFillTint="66"/>
          </w:tcPr>
          <w:p w14:paraId="7CB38180" w14:textId="77777777" w:rsidR="00670B6F" w:rsidRPr="007E4C8A" w:rsidRDefault="00670B6F" w:rsidP="00670B6F">
            <w:pPr>
              <w:rPr>
                <w:rFonts w:cstheme="minorHAnsi"/>
                <w:szCs w:val="18"/>
              </w:rPr>
            </w:pPr>
          </w:p>
        </w:tc>
        <w:tc>
          <w:tcPr>
            <w:tcW w:w="0" w:type="auto"/>
            <w:shd w:val="clear" w:color="auto" w:fill="E0E0E0" w:themeFill="accent6" w:themeFillTint="66"/>
          </w:tcPr>
          <w:p w14:paraId="0D7BF5C0" w14:textId="77777777" w:rsidR="00670B6F" w:rsidRPr="007E4C8A" w:rsidRDefault="00670B6F" w:rsidP="00670B6F">
            <w:pPr>
              <w:rPr>
                <w:rFonts w:cstheme="minorHAnsi"/>
                <w:szCs w:val="18"/>
              </w:rPr>
            </w:pPr>
            <w:r w:rsidRPr="007E4C8A">
              <w:rPr>
                <w:rFonts w:cstheme="minorHAnsi"/>
                <w:i/>
                <w:iCs/>
                <w:szCs w:val="18"/>
              </w:rPr>
              <w:t>AUSTSWIM</w:t>
            </w:r>
          </w:p>
        </w:tc>
        <w:tc>
          <w:tcPr>
            <w:tcW w:w="0" w:type="auto"/>
            <w:shd w:val="clear" w:color="auto" w:fill="E0E0E0" w:themeFill="accent6" w:themeFillTint="66"/>
          </w:tcPr>
          <w:p w14:paraId="678F901A" w14:textId="4B285927" w:rsidR="00670B6F" w:rsidRPr="007E4C8A" w:rsidRDefault="00670B6F" w:rsidP="00670B6F">
            <w:pPr>
              <w:rPr>
                <w:rFonts w:cstheme="minorHAnsi"/>
                <w:szCs w:val="18"/>
              </w:rPr>
            </w:pPr>
            <w:r w:rsidRPr="00DA0C95">
              <w:rPr>
                <w:rFonts w:cstheme="minorHAnsi"/>
                <w:szCs w:val="18"/>
              </w:rPr>
              <w:t>Not applicable</w:t>
            </w:r>
          </w:p>
        </w:tc>
      </w:tr>
      <w:tr w:rsidR="00BF1437" w:rsidRPr="007E4C8A" w14:paraId="7D030561"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2E4F1E7D" w14:textId="77777777" w:rsidR="00670B6F" w:rsidRPr="007E4C8A" w:rsidRDefault="00670B6F" w:rsidP="00670B6F">
            <w:pPr>
              <w:rPr>
                <w:rFonts w:cstheme="minorHAnsi"/>
                <w:szCs w:val="18"/>
              </w:rPr>
            </w:pPr>
          </w:p>
        </w:tc>
        <w:tc>
          <w:tcPr>
            <w:tcW w:w="0" w:type="auto"/>
            <w:shd w:val="clear" w:color="auto" w:fill="E0E0E0" w:themeFill="accent6" w:themeFillTint="66"/>
          </w:tcPr>
          <w:p w14:paraId="2C5169F1" w14:textId="64A894C3" w:rsidR="00670B6F" w:rsidRPr="007E4C8A" w:rsidRDefault="00C73A1B" w:rsidP="00670B6F">
            <w:pPr>
              <w:rPr>
                <w:rFonts w:cstheme="minorHAnsi"/>
                <w:szCs w:val="18"/>
              </w:rPr>
            </w:pPr>
            <w:r w:rsidRPr="00C73A1B">
              <w:rPr>
                <w:i/>
                <w:iCs/>
              </w:rPr>
              <w:t>ASPA</w:t>
            </w:r>
          </w:p>
        </w:tc>
        <w:tc>
          <w:tcPr>
            <w:tcW w:w="0" w:type="auto"/>
            <w:shd w:val="clear" w:color="auto" w:fill="E0E0E0" w:themeFill="accent6" w:themeFillTint="66"/>
          </w:tcPr>
          <w:p w14:paraId="4A5A15CC" w14:textId="65F10788" w:rsidR="00670B6F" w:rsidRPr="007E4C8A" w:rsidRDefault="00670B6F" w:rsidP="00670B6F">
            <w:pPr>
              <w:rPr>
                <w:rFonts w:cstheme="minorHAnsi"/>
                <w:szCs w:val="18"/>
              </w:rPr>
            </w:pPr>
            <w:r w:rsidRPr="00DA0C95">
              <w:rPr>
                <w:rFonts w:cstheme="minorHAnsi"/>
                <w:szCs w:val="18"/>
              </w:rPr>
              <w:t>Not applicable</w:t>
            </w:r>
          </w:p>
        </w:tc>
      </w:tr>
      <w:tr w:rsidR="00BF1437" w:rsidRPr="007E4C8A" w14:paraId="34A113F3" w14:textId="77777777" w:rsidTr="00730675">
        <w:trPr>
          <w:cnfStyle w:val="000000100000" w:firstRow="0" w:lastRow="0" w:firstColumn="0" w:lastColumn="0" w:oddVBand="0" w:evenVBand="0" w:oddHBand="1" w:evenHBand="0" w:firstRowFirstColumn="0" w:firstRowLastColumn="0" w:lastRowFirstColumn="0" w:lastRowLastColumn="0"/>
        </w:trPr>
        <w:tc>
          <w:tcPr>
            <w:tcW w:w="0" w:type="auto"/>
            <w:shd w:val="clear" w:color="auto" w:fill="FFFFCC"/>
          </w:tcPr>
          <w:p w14:paraId="77F24502" w14:textId="77777777" w:rsidR="001830B9" w:rsidRDefault="001830B9">
            <w:pPr>
              <w:rPr>
                <w:rFonts w:cstheme="minorHAnsi"/>
                <w:szCs w:val="18"/>
              </w:rPr>
            </w:pPr>
            <w:r>
              <w:rPr>
                <w:rFonts w:cstheme="minorHAnsi"/>
                <w:szCs w:val="18"/>
              </w:rPr>
              <w:lastRenderedPageBreak/>
              <w:t>Datasets, analysis and research, including publication of reports</w:t>
            </w:r>
          </w:p>
          <w:p w14:paraId="244E57C9" w14:textId="77777777" w:rsidR="001830B9" w:rsidRPr="007E4C8A" w:rsidRDefault="001830B9">
            <w:pPr>
              <w:rPr>
                <w:rFonts w:cstheme="minorHAnsi"/>
                <w:szCs w:val="18"/>
              </w:rPr>
            </w:pPr>
            <w:r>
              <w:rPr>
                <w:rFonts w:cstheme="minorHAnsi"/>
                <w:szCs w:val="18"/>
              </w:rPr>
              <w:t>Monitoring and rescue services in place</w:t>
            </w:r>
          </w:p>
        </w:tc>
        <w:tc>
          <w:tcPr>
            <w:tcW w:w="0" w:type="auto"/>
            <w:shd w:val="clear" w:color="auto" w:fill="FFFFCC"/>
          </w:tcPr>
          <w:p w14:paraId="6C8A8FCF" w14:textId="1C3D123C" w:rsidR="001830B9" w:rsidRDefault="001830B9">
            <w:pPr>
              <w:rPr>
                <w:rFonts w:cstheme="minorHAnsi"/>
                <w:szCs w:val="18"/>
              </w:rPr>
            </w:pPr>
            <w:r>
              <w:rPr>
                <w:rFonts w:cstheme="minorHAnsi"/>
                <w:szCs w:val="18"/>
              </w:rPr>
              <w:t>Education resources and monitoring/</w:t>
            </w:r>
            <w:r w:rsidR="0083171C">
              <w:rPr>
                <w:rFonts w:cstheme="minorHAnsi"/>
                <w:szCs w:val="18"/>
              </w:rPr>
              <w:t xml:space="preserve"> </w:t>
            </w:r>
            <w:r>
              <w:rPr>
                <w:rFonts w:cstheme="minorHAnsi"/>
                <w:szCs w:val="18"/>
              </w:rPr>
              <w:t>rescue services are enhanced through cross-sector collaboration and research on water/</w:t>
            </w:r>
            <w:r w:rsidR="0083171C">
              <w:rPr>
                <w:rFonts w:cstheme="minorHAnsi"/>
                <w:szCs w:val="18"/>
              </w:rPr>
              <w:t xml:space="preserve"> </w:t>
            </w:r>
            <w:r>
              <w:rPr>
                <w:rFonts w:cstheme="minorHAnsi"/>
                <w:szCs w:val="18"/>
              </w:rPr>
              <w:t>alpine environments</w:t>
            </w:r>
          </w:p>
          <w:p w14:paraId="1ABBF794" w14:textId="4EB8CBE0" w:rsidR="001830B9" w:rsidRPr="007E4C8A" w:rsidRDefault="001830B9">
            <w:pPr>
              <w:rPr>
                <w:rFonts w:cstheme="minorHAnsi"/>
                <w:szCs w:val="18"/>
              </w:rPr>
            </w:pPr>
            <w:r>
              <w:rPr>
                <w:rFonts w:cstheme="minorHAnsi"/>
                <w:szCs w:val="18"/>
              </w:rPr>
              <w:t>A growing and reliable evidence base increases information on tends on fatal and non-fatal water and snow incidents and the effectiveness of interventions/</w:t>
            </w:r>
            <w:r w:rsidR="00D9708B">
              <w:rPr>
                <w:rFonts w:cstheme="minorHAnsi"/>
                <w:szCs w:val="18"/>
              </w:rPr>
              <w:t xml:space="preserve"> </w:t>
            </w:r>
            <w:r>
              <w:rPr>
                <w:rFonts w:cstheme="minorHAnsi"/>
                <w:szCs w:val="18"/>
              </w:rPr>
              <w:t>strategies to mitigate incidents.</w:t>
            </w:r>
          </w:p>
        </w:tc>
        <w:tc>
          <w:tcPr>
            <w:tcW w:w="0" w:type="auto"/>
            <w:shd w:val="clear" w:color="auto" w:fill="FFFFCC"/>
          </w:tcPr>
          <w:p w14:paraId="0103B74E" w14:textId="77777777" w:rsidR="009D09B1" w:rsidRDefault="009D09B1" w:rsidP="009D09B1">
            <w:pPr>
              <w:pStyle w:val="ListBullet"/>
              <w:numPr>
                <w:ilvl w:val="0"/>
                <w:numId w:val="0"/>
              </w:numPr>
              <w:rPr>
                <w:lang w:eastAsia="en-GB"/>
              </w:rPr>
            </w:pPr>
            <w:r>
              <w:rPr>
                <w:lang w:eastAsia="en-GB"/>
              </w:rPr>
              <w:t>There has been progress made against meeting the output and short-term outcome.</w:t>
            </w:r>
          </w:p>
          <w:p w14:paraId="3815BA83" w14:textId="77777777" w:rsidR="001830B9" w:rsidRPr="007E4C8A" w:rsidRDefault="001830B9">
            <w:pPr>
              <w:rPr>
                <w:rFonts w:cstheme="minorHAnsi"/>
                <w:szCs w:val="18"/>
              </w:rPr>
            </w:pPr>
          </w:p>
        </w:tc>
      </w:tr>
      <w:tr w:rsidR="00BF1437" w:rsidRPr="007E4C8A" w14:paraId="59A0B89B"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22871B62" w14:textId="77777777" w:rsidR="001830B9" w:rsidRPr="007E4C8A" w:rsidRDefault="001830B9">
            <w:pPr>
              <w:rPr>
                <w:rFonts w:cstheme="minorHAnsi"/>
                <w:szCs w:val="18"/>
              </w:rPr>
            </w:pPr>
          </w:p>
        </w:tc>
        <w:tc>
          <w:tcPr>
            <w:tcW w:w="0" w:type="auto"/>
            <w:shd w:val="clear" w:color="auto" w:fill="E0E0E0" w:themeFill="accent6" w:themeFillTint="66"/>
          </w:tcPr>
          <w:p w14:paraId="34324ABB" w14:textId="325FE5AA" w:rsidR="001830B9" w:rsidRPr="007E4C8A" w:rsidRDefault="006709A4">
            <w:pPr>
              <w:rPr>
                <w:rFonts w:cstheme="minorHAnsi"/>
                <w:szCs w:val="18"/>
              </w:rPr>
            </w:pPr>
            <w:r>
              <w:rPr>
                <w:rFonts w:cstheme="minorHAnsi"/>
                <w:i/>
                <w:iCs/>
                <w:szCs w:val="18"/>
              </w:rPr>
              <w:t>RLSA</w:t>
            </w:r>
          </w:p>
        </w:tc>
        <w:tc>
          <w:tcPr>
            <w:tcW w:w="0" w:type="auto"/>
            <w:shd w:val="clear" w:color="auto" w:fill="E0E0E0" w:themeFill="accent6" w:themeFillTint="66"/>
          </w:tcPr>
          <w:p w14:paraId="0869B065" w14:textId="5ECD058D" w:rsidR="001830B9" w:rsidRPr="007E4C8A" w:rsidRDefault="008B39D1">
            <w:pPr>
              <w:rPr>
                <w:rFonts w:cstheme="minorHAnsi"/>
                <w:szCs w:val="18"/>
              </w:rPr>
            </w:pPr>
            <w:r>
              <w:rPr>
                <w:rFonts w:cstheme="minorHAnsi"/>
                <w:szCs w:val="18"/>
              </w:rPr>
              <w:t>RLSA produce</w:t>
            </w:r>
            <w:r w:rsidR="00FF2AB5">
              <w:rPr>
                <w:rFonts w:cstheme="minorHAnsi"/>
                <w:szCs w:val="18"/>
              </w:rPr>
              <w:t>d</w:t>
            </w:r>
            <w:r>
              <w:rPr>
                <w:rFonts w:cstheme="minorHAnsi"/>
                <w:szCs w:val="18"/>
              </w:rPr>
              <w:t xml:space="preserve"> </w:t>
            </w:r>
            <w:r w:rsidR="00E85E20">
              <w:rPr>
                <w:rFonts w:cstheme="minorHAnsi"/>
                <w:szCs w:val="18"/>
              </w:rPr>
              <w:t xml:space="preserve">the annual </w:t>
            </w:r>
            <w:r w:rsidR="00E85E20" w:rsidRPr="00DD39AF">
              <w:rPr>
                <w:rFonts w:cstheme="minorHAnsi"/>
                <w:i/>
                <w:iCs/>
                <w:szCs w:val="18"/>
              </w:rPr>
              <w:t>National Drowning Repo</w:t>
            </w:r>
            <w:r w:rsidR="00742E23" w:rsidRPr="00DD39AF">
              <w:rPr>
                <w:rFonts w:cstheme="minorHAnsi"/>
                <w:i/>
                <w:iCs/>
                <w:szCs w:val="18"/>
              </w:rPr>
              <w:t>rt</w:t>
            </w:r>
            <w:r w:rsidR="004017C7">
              <w:rPr>
                <w:rFonts w:cstheme="minorHAnsi"/>
                <w:szCs w:val="18"/>
              </w:rPr>
              <w:t xml:space="preserve"> and several</w:t>
            </w:r>
            <w:r w:rsidR="001530ED">
              <w:rPr>
                <w:rFonts w:cstheme="minorHAnsi"/>
                <w:szCs w:val="18"/>
              </w:rPr>
              <w:t xml:space="preserve"> water safety research papers/</w:t>
            </w:r>
            <w:r w:rsidR="00150F29">
              <w:rPr>
                <w:rFonts w:cstheme="minorHAnsi"/>
                <w:szCs w:val="18"/>
              </w:rPr>
              <w:t xml:space="preserve"> </w:t>
            </w:r>
            <w:r w:rsidR="001530ED">
              <w:rPr>
                <w:rFonts w:cstheme="minorHAnsi"/>
                <w:szCs w:val="18"/>
              </w:rPr>
              <w:t xml:space="preserve">reports on issues identified in the </w:t>
            </w:r>
            <w:r w:rsidR="001B5FEE" w:rsidRPr="00E501B9">
              <w:t>AWSS</w:t>
            </w:r>
            <w:r w:rsidR="001B5FEE">
              <w:t xml:space="preserve"> 2030</w:t>
            </w:r>
            <w:r w:rsidR="00D0044D">
              <w:rPr>
                <w:rFonts w:cstheme="minorHAnsi"/>
                <w:szCs w:val="18"/>
              </w:rPr>
              <w:t>.</w:t>
            </w:r>
            <w:r w:rsidR="009D09B1">
              <w:rPr>
                <w:rFonts w:cstheme="minorHAnsi"/>
                <w:szCs w:val="18"/>
              </w:rPr>
              <w:t xml:space="preserve"> This research contributes to </w:t>
            </w:r>
            <w:r w:rsidR="004017C7">
              <w:rPr>
                <w:rFonts w:cstheme="minorHAnsi"/>
                <w:szCs w:val="18"/>
              </w:rPr>
              <w:t>the</w:t>
            </w:r>
            <w:r w:rsidR="009D09B1">
              <w:rPr>
                <w:rFonts w:cstheme="minorHAnsi"/>
                <w:szCs w:val="18"/>
              </w:rPr>
              <w:t xml:space="preserve"> </w:t>
            </w:r>
            <w:r w:rsidR="00631FCF">
              <w:rPr>
                <w:rFonts w:cstheme="minorHAnsi"/>
                <w:szCs w:val="18"/>
              </w:rPr>
              <w:t>growing evidence base.</w:t>
            </w:r>
          </w:p>
        </w:tc>
      </w:tr>
      <w:tr w:rsidR="00BF1437" w:rsidRPr="007E4C8A" w14:paraId="2F791F04" w14:textId="77777777">
        <w:trPr>
          <w:cnfStyle w:val="000000100000" w:firstRow="0" w:lastRow="0" w:firstColumn="0" w:lastColumn="0" w:oddVBand="0" w:evenVBand="0" w:oddHBand="1" w:evenHBand="0" w:firstRowFirstColumn="0" w:firstRowLastColumn="0" w:lastRowFirstColumn="0" w:lastRowLastColumn="0"/>
        </w:trPr>
        <w:tc>
          <w:tcPr>
            <w:tcW w:w="0" w:type="auto"/>
            <w:shd w:val="clear" w:color="auto" w:fill="E0E0E0" w:themeFill="accent6" w:themeFillTint="66"/>
          </w:tcPr>
          <w:p w14:paraId="05D6E8B4" w14:textId="77777777" w:rsidR="001830B9" w:rsidRPr="007E4C8A" w:rsidRDefault="001830B9">
            <w:pPr>
              <w:rPr>
                <w:rFonts w:cstheme="minorHAnsi"/>
                <w:szCs w:val="18"/>
              </w:rPr>
            </w:pPr>
          </w:p>
        </w:tc>
        <w:tc>
          <w:tcPr>
            <w:tcW w:w="0" w:type="auto"/>
            <w:shd w:val="clear" w:color="auto" w:fill="E0E0E0" w:themeFill="accent6" w:themeFillTint="66"/>
          </w:tcPr>
          <w:p w14:paraId="20AA056E" w14:textId="4E387E47" w:rsidR="001830B9" w:rsidRPr="007E4C8A" w:rsidRDefault="006709A4">
            <w:pPr>
              <w:rPr>
                <w:rFonts w:cstheme="minorHAnsi"/>
                <w:szCs w:val="18"/>
              </w:rPr>
            </w:pPr>
            <w:r>
              <w:rPr>
                <w:rFonts w:cstheme="minorHAnsi"/>
                <w:i/>
                <w:iCs/>
                <w:szCs w:val="18"/>
              </w:rPr>
              <w:t>SLSA</w:t>
            </w:r>
          </w:p>
        </w:tc>
        <w:tc>
          <w:tcPr>
            <w:tcW w:w="0" w:type="auto"/>
            <w:shd w:val="clear" w:color="auto" w:fill="E0E0E0" w:themeFill="accent6" w:themeFillTint="66"/>
          </w:tcPr>
          <w:p w14:paraId="359EFDBD" w14:textId="248DDE3F" w:rsidR="001830B9" w:rsidRPr="007E4C8A" w:rsidRDefault="00D0044D">
            <w:pPr>
              <w:rPr>
                <w:rFonts w:cstheme="minorHAnsi"/>
                <w:szCs w:val="18"/>
              </w:rPr>
            </w:pPr>
            <w:r>
              <w:rPr>
                <w:rFonts w:cstheme="minorHAnsi"/>
                <w:szCs w:val="18"/>
              </w:rPr>
              <w:t>SLSA complete</w:t>
            </w:r>
            <w:r w:rsidR="00CB0481">
              <w:rPr>
                <w:rFonts w:cstheme="minorHAnsi"/>
                <w:szCs w:val="18"/>
              </w:rPr>
              <w:t>d</w:t>
            </w:r>
            <w:r>
              <w:rPr>
                <w:rFonts w:cstheme="minorHAnsi"/>
                <w:szCs w:val="18"/>
              </w:rPr>
              <w:t xml:space="preserve"> emergency actions as required </w:t>
            </w:r>
            <w:r w:rsidR="00D261DC">
              <w:rPr>
                <w:rFonts w:cstheme="minorHAnsi"/>
                <w:szCs w:val="18"/>
              </w:rPr>
              <w:t xml:space="preserve">in areas and </w:t>
            </w:r>
            <w:r w:rsidR="00290E7B">
              <w:rPr>
                <w:rFonts w:cstheme="minorHAnsi"/>
                <w:szCs w:val="18"/>
              </w:rPr>
              <w:t xml:space="preserve">at </w:t>
            </w:r>
            <w:r w:rsidR="00D261DC">
              <w:rPr>
                <w:rFonts w:cstheme="minorHAnsi"/>
                <w:szCs w:val="18"/>
              </w:rPr>
              <w:t xml:space="preserve">times patrolled by surf clubs. </w:t>
            </w:r>
          </w:p>
        </w:tc>
      </w:tr>
      <w:tr w:rsidR="00BF1437" w:rsidRPr="007E4C8A" w14:paraId="53A0340F"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54A7B0BF" w14:textId="77777777" w:rsidR="001830B9" w:rsidRPr="007E4C8A" w:rsidRDefault="001830B9">
            <w:pPr>
              <w:rPr>
                <w:rFonts w:cstheme="minorHAnsi"/>
                <w:szCs w:val="18"/>
              </w:rPr>
            </w:pPr>
          </w:p>
        </w:tc>
        <w:tc>
          <w:tcPr>
            <w:tcW w:w="0" w:type="auto"/>
            <w:shd w:val="clear" w:color="auto" w:fill="E0E0E0" w:themeFill="accent6" w:themeFillTint="66"/>
          </w:tcPr>
          <w:p w14:paraId="4034767D" w14:textId="6851540A" w:rsidR="001830B9" w:rsidRPr="007E4C8A" w:rsidRDefault="001830B9">
            <w:pPr>
              <w:rPr>
                <w:rFonts w:cstheme="minorHAnsi"/>
                <w:szCs w:val="18"/>
              </w:rPr>
            </w:pPr>
            <w:r w:rsidRPr="007E4C8A">
              <w:rPr>
                <w:rFonts w:cstheme="minorHAnsi"/>
                <w:i/>
                <w:iCs/>
                <w:szCs w:val="18"/>
              </w:rPr>
              <w:t>Laurie Lawrence</w:t>
            </w:r>
          </w:p>
        </w:tc>
        <w:tc>
          <w:tcPr>
            <w:tcW w:w="0" w:type="auto"/>
            <w:shd w:val="clear" w:color="auto" w:fill="E0E0E0" w:themeFill="accent6" w:themeFillTint="66"/>
          </w:tcPr>
          <w:p w14:paraId="37B270DA" w14:textId="66B561A9" w:rsidR="001830B9" w:rsidRPr="007E4C8A" w:rsidRDefault="00AC62BB">
            <w:pPr>
              <w:rPr>
                <w:rFonts w:cstheme="minorHAnsi"/>
                <w:szCs w:val="18"/>
              </w:rPr>
            </w:pPr>
            <w:r>
              <w:rPr>
                <w:rFonts w:cstheme="minorHAnsi"/>
                <w:szCs w:val="18"/>
              </w:rPr>
              <w:t>Not applicable</w:t>
            </w:r>
          </w:p>
        </w:tc>
      </w:tr>
      <w:tr w:rsidR="00BF1437" w:rsidRPr="007E4C8A" w14:paraId="02EB4A54" w14:textId="77777777">
        <w:trPr>
          <w:cnfStyle w:val="000000100000" w:firstRow="0" w:lastRow="0" w:firstColumn="0" w:lastColumn="0" w:oddVBand="0" w:evenVBand="0" w:oddHBand="1" w:evenHBand="0" w:firstRowFirstColumn="0" w:firstRowLastColumn="0" w:lastRowFirstColumn="0" w:lastRowLastColumn="0"/>
        </w:trPr>
        <w:tc>
          <w:tcPr>
            <w:tcW w:w="0" w:type="auto"/>
            <w:shd w:val="clear" w:color="auto" w:fill="E0E0E0" w:themeFill="accent6" w:themeFillTint="66"/>
          </w:tcPr>
          <w:p w14:paraId="43FA0D9F" w14:textId="77777777" w:rsidR="001830B9" w:rsidRPr="007E4C8A" w:rsidRDefault="001830B9">
            <w:pPr>
              <w:rPr>
                <w:rFonts w:cstheme="minorHAnsi"/>
                <w:szCs w:val="18"/>
              </w:rPr>
            </w:pPr>
          </w:p>
        </w:tc>
        <w:tc>
          <w:tcPr>
            <w:tcW w:w="0" w:type="auto"/>
            <w:shd w:val="clear" w:color="auto" w:fill="E0E0E0" w:themeFill="accent6" w:themeFillTint="66"/>
          </w:tcPr>
          <w:p w14:paraId="6AE9755C" w14:textId="77777777" w:rsidR="001830B9" w:rsidRPr="007E4C8A" w:rsidRDefault="001830B9">
            <w:pPr>
              <w:rPr>
                <w:rFonts w:cstheme="minorHAnsi"/>
                <w:szCs w:val="18"/>
              </w:rPr>
            </w:pPr>
            <w:r w:rsidRPr="007E4C8A">
              <w:rPr>
                <w:rFonts w:cstheme="minorHAnsi"/>
                <w:i/>
                <w:iCs/>
                <w:szCs w:val="18"/>
              </w:rPr>
              <w:t>AUSTSWIM</w:t>
            </w:r>
          </w:p>
        </w:tc>
        <w:tc>
          <w:tcPr>
            <w:tcW w:w="0" w:type="auto"/>
            <w:shd w:val="clear" w:color="auto" w:fill="E0E0E0" w:themeFill="accent6" w:themeFillTint="66"/>
          </w:tcPr>
          <w:p w14:paraId="19483A25" w14:textId="453B3CB1" w:rsidR="001830B9" w:rsidRPr="007E4C8A" w:rsidRDefault="00F33BB1">
            <w:pPr>
              <w:rPr>
                <w:rFonts w:cstheme="minorHAnsi"/>
                <w:szCs w:val="18"/>
              </w:rPr>
            </w:pPr>
            <w:r>
              <w:rPr>
                <w:rFonts w:cstheme="minorHAnsi"/>
                <w:szCs w:val="18"/>
              </w:rPr>
              <w:t xml:space="preserve">Not </w:t>
            </w:r>
            <w:r w:rsidR="000F731E">
              <w:rPr>
                <w:rFonts w:cstheme="minorHAnsi"/>
                <w:szCs w:val="18"/>
              </w:rPr>
              <w:t>applicable</w:t>
            </w:r>
          </w:p>
        </w:tc>
      </w:tr>
      <w:tr w:rsidR="00BF1437" w:rsidRPr="007E4C8A" w14:paraId="07085B62"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178F246D" w14:textId="77777777" w:rsidR="001830B9" w:rsidRPr="007E4C8A" w:rsidRDefault="001830B9">
            <w:pPr>
              <w:rPr>
                <w:rFonts w:cstheme="minorHAnsi"/>
                <w:szCs w:val="18"/>
              </w:rPr>
            </w:pPr>
          </w:p>
        </w:tc>
        <w:tc>
          <w:tcPr>
            <w:tcW w:w="0" w:type="auto"/>
            <w:shd w:val="clear" w:color="auto" w:fill="E0E0E0" w:themeFill="accent6" w:themeFillTint="66"/>
          </w:tcPr>
          <w:p w14:paraId="69752E02" w14:textId="32ABD720" w:rsidR="001830B9" w:rsidRPr="007E4C8A" w:rsidRDefault="00C73A1B">
            <w:pPr>
              <w:rPr>
                <w:rFonts w:cstheme="minorHAnsi"/>
                <w:szCs w:val="18"/>
              </w:rPr>
            </w:pPr>
            <w:r w:rsidRPr="00C73A1B">
              <w:rPr>
                <w:i/>
                <w:iCs/>
              </w:rPr>
              <w:t>ASPA</w:t>
            </w:r>
          </w:p>
        </w:tc>
        <w:tc>
          <w:tcPr>
            <w:tcW w:w="0" w:type="auto"/>
            <w:shd w:val="clear" w:color="auto" w:fill="E0E0E0" w:themeFill="accent6" w:themeFillTint="66"/>
          </w:tcPr>
          <w:p w14:paraId="4F72ED59" w14:textId="0568BA2D" w:rsidR="001830B9" w:rsidRPr="007E4C8A" w:rsidRDefault="00AC62BB">
            <w:pPr>
              <w:rPr>
                <w:rFonts w:cstheme="minorHAnsi"/>
                <w:szCs w:val="18"/>
              </w:rPr>
            </w:pPr>
            <w:r>
              <w:rPr>
                <w:rFonts w:cstheme="minorHAnsi"/>
                <w:szCs w:val="18"/>
              </w:rPr>
              <w:t>ASPA</w:t>
            </w:r>
            <w:r w:rsidR="00290E7B">
              <w:rPr>
                <w:rFonts w:cstheme="minorHAnsi"/>
                <w:szCs w:val="18"/>
              </w:rPr>
              <w:t>-</w:t>
            </w:r>
            <w:r w:rsidR="00B74A9C">
              <w:rPr>
                <w:rFonts w:cstheme="minorHAnsi"/>
                <w:szCs w:val="18"/>
              </w:rPr>
              <w:t>trained ski patrollers attend</w:t>
            </w:r>
            <w:r w:rsidR="004E2D3C">
              <w:rPr>
                <w:rFonts w:cstheme="minorHAnsi"/>
                <w:szCs w:val="18"/>
              </w:rPr>
              <w:t>ed</w:t>
            </w:r>
            <w:r w:rsidR="00B74A9C">
              <w:rPr>
                <w:rFonts w:cstheme="minorHAnsi"/>
                <w:szCs w:val="18"/>
              </w:rPr>
              <w:t xml:space="preserve"> and </w:t>
            </w:r>
            <w:r w:rsidR="004E2D3C">
              <w:rPr>
                <w:rFonts w:cstheme="minorHAnsi"/>
                <w:szCs w:val="18"/>
              </w:rPr>
              <w:t>assisted</w:t>
            </w:r>
            <w:r w:rsidR="00B74A9C">
              <w:rPr>
                <w:rFonts w:cstheme="minorHAnsi"/>
                <w:szCs w:val="18"/>
              </w:rPr>
              <w:t xml:space="preserve"> injured skiers.</w:t>
            </w:r>
          </w:p>
        </w:tc>
      </w:tr>
      <w:tr w:rsidR="00BF1437" w:rsidRPr="007E4C8A" w14:paraId="59B52E49" w14:textId="77777777" w:rsidTr="00416905">
        <w:trPr>
          <w:cnfStyle w:val="000000100000" w:firstRow="0" w:lastRow="0" w:firstColumn="0" w:lastColumn="0" w:oddVBand="0" w:evenVBand="0" w:oddHBand="1" w:evenHBand="0" w:firstRowFirstColumn="0" w:firstRowLastColumn="0" w:lastRowFirstColumn="0" w:lastRowLastColumn="0"/>
        </w:trPr>
        <w:tc>
          <w:tcPr>
            <w:tcW w:w="0" w:type="auto"/>
            <w:shd w:val="clear" w:color="auto" w:fill="CCFFCC"/>
          </w:tcPr>
          <w:p w14:paraId="66A66F3A" w14:textId="1DBAF1C5" w:rsidR="001830B9" w:rsidRPr="007E4C8A" w:rsidRDefault="001830B9">
            <w:pPr>
              <w:rPr>
                <w:rFonts w:cstheme="minorHAnsi"/>
                <w:szCs w:val="18"/>
              </w:rPr>
            </w:pPr>
            <w:r>
              <w:rPr>
                <w:rFonts w:cstheme="minorHAnsi"/>
                <w:szCs w:val="18"/>
              </w:rPr>
              <w:t>New/</w:t>
            </w:r>
            <w:r w:rsidR="00580013">
              <w:rPr>
                <w:rFonts w:cstheme="minorHAnsi"/>
                <w:szCs w:val="18"/>
              </w:rPr>
              <w:t xml:space="preserve"> </w:t>
            </w:r>
            <w:r>
              <w:rPr>
                <w:rFonts w:cstheme="minorHAnsi"/>
                <w:szCs w:val="18"/>
              </w:rPr>
              <w:t xml:space="preserve">emerging technologies implemented to enhance messaging, training and </w:t>
            </w:r>
            <w:r>
              <w:rPr>
                <w:rFonts w:cstheme="minorHAnsi"/>
                <w:szCs w:val="18"/>
              </w:rPr>
              <w:lastRenderedPageBreak/>
              <w:t>emergency response/</w:t>
            </w:r>
            <w:r w:rsidR="001B5FEE">
              <w:rPr>
                <w:rFonts w:cstheme="minorHAnsi"/>
                <w:szCs w:val="18"/>
              </w:rPr>
              <w:t xml:space="preserve"> </w:t>
            </w:r>
            <w:r>
              <w:rPr>
                <w:rFonts w:cstheme="minorHAnsi"/>
                <w:szCs w:val="18"/>
              </w:rPr>
              <w:t>prevention activities</w:t>
            </w:r>
          </w:p>
        </w:tc>
        <w:tc>
          <w:tcPr>
            <w:tcW w:w="0" w:type="auto"/>
            <w:shd w:val="clear" w:color="auto" w:fill="CCFFCC"/>
          </w:tcPr>
          <w:p w14:paraId="1A05FFDB" w14:textId="68A0A4E4" w:rsidR="001830B9" w:rsidRPr="007E4C8A" w:rsidRDefault="001830B9">
            <w:pPr>
              <w:rPr>
                <w:rFonts w:cstheme="minorHAnsi"/>
                <w:szCs w:val="18"/>
              </w:rPr>
            </w:pPr>
            <w:r>
              <w:rPr>
                <w:rFonts w:cstheme="minorHAnsi"/>
                <w:szCs w:val="18"/>
              </w:rPr>
              <w:lastRenderedPageBreak/>
              <w:t>Use of technology advances the impact of campaign messaging, drives behaviour change</w:t>
            </w:r>
            <w:r w:rsidR="00503854">
              <w:rPr>
                <w:rFonts w:cstheme="minorHAnsi"/>
                <w:szCs w:val="18"/>
              </w:rPr>
              <w:t>,</w:t>
            </w:r>
            <w:r>
              <w:rPr>
                <w:rFonts w:cstheme="minorHAnsi"/>
                <w:szCs w:val="18"/>
              </w:rPr>
              <w:t xml:space="preserve"> </w:t>
            </w:r>
            <w:r w:rsidR="00503854">
              <w:rPr>
                <w:rFonts w:cstheme="minorHAnsi"/>
                <w:szCs w:val="18"/>
              </w:rPr>
              <w:t xml:space="preserve">improves </w:t>
            </w:r>
            <w:r>
              <w:rPr>
                <w:rFonts w:cstheme="minorHAnsi"/>
                <w:szCs w:val="18"/>
              </w:rPr>
              <w:t>training and assessment methods</w:t>
            </w:r>
            <w:r w:rsidR="00F93532">
              <w:rPr>
                <w:rFonts w:cstheme="minorHAnsi"/>
                <w:szCs w:val="18"/>
              </w:rPr>
              <w:t xml:space="preserve">, </w:t>
            </w:r>
            <w:r w:rsidR="00F93532">
              <w:rPr>
                <w:rFonts w:cstheme="minorHAnsi"/>
                <w:szCs w:val="18"/>
              </w:rPr>
              <w:lastRenderedPageBreak/>
              <w:t>and improves</w:t>
            </w:r>
            <w:r>
              <w:rPr>
                <w:rFonts w:cstheme="minorHAnsi"/>
                <w:szCs w:val="18"/>
              </w:rPr>
              <w:t xml:space="preserve"> approaches for monitoring, preventing and responding to emergencies</w:t>
            </w:r>
          </w:p>
        </w:tc>
        <w:tc>
          <w:tcPr>
            <w:tcW w:w="0" w:type="auto"/>
            <w:shd w:val="clear" w:color="auto" w:fill="CCFFCC"/>
          </w:tcPr>
          <w:p w14:paraId="73352ABB" w14:textId="75E2A5DA" w:rsidR="001830B9" w:rsidRPr="007E4C8A" w:rsidRDefault="00416905">
            <w:pPr>
              <w:rPr>
                <w:rFonts w:cstheme="minorHAnsi"/>
                <w:szCs w:val="18"/>
              </w:rPr>
            </w:pPr>
            <w:r w:rsidRPr="007E4C8A">
              <w:rPr>
                <w:rFonts w:cstheme="minorHAnsi"/>
                <w:bCs/>
                <w:szCs w:val="18"/>
              </w:rPr>
              <w:lastRenderedPageBreak/>
              <w:t>This output and short-term outcome ha</w:t>
            </w:r>
            <w:r w:rsidR="00906B9D">
              <w:rPr>
                <w:rFonts w:cstheme="minorHAnsi"/>
                <w:bCs/>
                <w:szCs w:val="18"/>
              </w:rPr>
              <w:t>ve</w:t>
            </w:r>
            <w:r w:rsidRPr="007E4C8A">
              <w:rPr>
                <w:rFonts w:cstheme="minorHAnsi"/>
                <w:bCs/>
                <w:szCs w:val="18"/>
              </w:rPr>
              <w:t xml:space="preserve"> been met</w:t>
            </w:r>
            <w:r>
              <w:rPr>
                <w:rFonts w:cstheme="minorHAnsi"/>
                <w:bCs/>
                <w:szCs w:val="18"/>
              </w:rPr>
              <w:t>.</w:t>
            </w:r>
          </w:p>
        </w:tc>
      </w:tr>
      <w:tr w:rsidR="00BF1437" w:rsidRPr="007E4C8A" w14:paraId="4310AA73"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16BD8528" w14:textId="77777777" w:rsidR="001830B9" w:rsidRPr="007E4C8A" w:rsidRDefault="001830B9">
            <w:pPr>
              <w:rPr>
                <w:rFonts w:cstheme="minorHAnsi"/>
                <w:szCs w:val="18"/>
              </w:rPr>
            </w:pPr>
          </w:p>
        </w:tc>
        <w:tc>
          <w:tcPr>
            <w:tcW w:w="0" w:type="auto"/>
            <w:shd w:val="clear" w:color="auto" w:fill="E0E0E0" w:themeFill="accent6" w:themeFillTint="66"/>
          </w:tcPr>
          <w:p w14:paraId="7FAA12D0" w14:textId="13019309" w:rsidR="001830B9" w:rsidRPr="007E4C8A" w:rsidRDefault="006709A4">
            <w:pPr>
              <w:rPr>
                <w:rFonts w:cstheme="minorHAnsi"/>
                <w:szCs w:val="18"/>
              </w:rPr>
            </w:pPr>
            <w:r>
              <w:rPr>
                <w:rFonts w:cstheme="minorHAnsi"/>
                <w:i/>
                <w:iCs/>
                <w:szCs w:val="18"/>
              </w:rPr>
              <w:t>RLSA</w:t>
            </w:r>
          </w:p>
        </w:tc>
        <w:tc>
          <w:tcPr>
            <w:tcW w:w="0" w:type="auto"/>
            <w:shd w:val="clear" w:color="auto" w:fill="E0E0E0" w:themeFill="accent6" w:themeFillTint="66"/>
          </w:tcPr>
          <w:p w14:paraId="3AA0BA1C" w14:textId="64617F40" w:rsidR="001830B9" w:rsidRPr="007E4C8A" w:rsidRDefault="00CE0A21">
            <w:pPr>
              <w:rPr>
                <w:rFonts w:cstheme="minorHAnsi"/>
                <w:szCs w:val="18"/>
              </w:rPr>
            </w:pPr>
            <w:r>
              <w:rPr>
                <w:rFonts w:cstheme="minorHAnsi"/>
                <w:szCs w:val="18"/>
              </w:rPr>
              <w:t>RLSA</w:t>
            </w:r>
            <w:r w:rsidR="009373A7">
              <w:rPr>
                <w:rFonts w:cstheme="minorHAnsi"/>
                <w:szCs w:val="18"/>
              </w:rPr>
              <w:t xml:space="preserve">’s research reflects current issues in </w:t>
            </w:r>
            <w:r w:rsidR="00150F29">
              <w:rPr>
                <w:rFonts w:cstheme="minorHAnsi"/>
                <w:szCs w:val="18"/>
              </w:rPr>
              <w:t>w</w:t>
            </w:r>
            <w:r w:rsidR="009373A7">
              <w:rPr>
                <w:rFonts w:cstheme="minorHAnsi"/>
                <w:szCs w:val="18"/>
              </w:rPr>
              <w:t xml:space="preserve">ater </w:t>
            </w:r>
            <w:r w:rsidR="00150F29">
              <w:rPr>
                <w:rFonts w:cstheme="minorHAnsi"/>
                <w:szCs w:val="18"/>
              </w:rPr>
              <w:t>s</w:t>
            </w:r>
            <w:r w:rsidR="009373A7">
              <w:rPr>
                <w:rFonts w:cstheme="minorHAnsi"/>
                <w:szCs w:val="18"/>
              </w:rPr>
              <w:t xml:space="preserve">afety </w:t>
            </w:r>
            <w:r w:rsidR="004A2BF4">
              <w:rPr>
                <w:rFonts w:cstheme="minorHAnsi"/>
                <w:szCs w:val="18"/>
              </w:rPr>
              <w:t xml:space="preserve">that have been identified in the </w:t>
            </w:r>
            <w:r w:rsidR="001B5FEE" w:rsidRPr="00E501B9">
              <w:t>AWSS</w:t>
            </w:r>
            <w:r w:rsidR="001B5FEE">
              <w:t xml:space="preserve"> 2030</w:t>
            </w:r>
            <w:r w:rsidR="00821017">
              <w:rPr>
                <w:rFonts w:cstheme="minorHAnsi"/>
                <w:szCs w:val="18"/>
              </w:rPr>
              <w:t xml:space="preserve"> or issues identified in the National Fatal Drowning Database.</w:t>
            </w:r>
          </w:p>
        </w:tc>
      </w:tr>
      <w:tr w:rsidR="00BF1437" w:rsidRPr="007E4C8A" w14:paraId="66A70B45" w14:textId="77777777">
        <w:trPr>
          <w:cnfStyle w:val="000000100000" w:firstRow="0" w:lastRow="0" w:firstColumn="0" w:lastColumn="0" w:oddVBand="0" w:evenVBand="0" w:oddHBand="1" w:evenHBand="0" w:firstRowFirstColumn="0" w:firstRowLastColumn="0" w:lastRowFirstColumn="0" w:lastRowLastColumn="0"/>
        </w:trPr>
        <w:tc>
          <w:tcPr>
            <w:tcW w:w="0" w:type="auto"/>
            <w:shd w:val="clear" w:color="auto" w:fill="E0E0E0" w:themeFill="accent6" w:themeFillTint="66"/>
          </w:tcPr>
          <w:p w14:paraId="7167D54A" w14:textId="77777777" w:rsidR="001830B9" w:rsidRPr="007E4C8A" w:rsidRDefault="001830B9">
            <w:pPr>
              <w:rPr>
                <w:rFonts w:cstheme="minorHAnsi"/>
                <w:szCs w:val="18"/>
              </w:rPr>
            </w:pPr>
          </w:p>
        </w:tc>
        <w:tc>
          <w:tcPr>
            <w:tcW w:w="0" w:type="auto"/>
            <w:shd w:val="clear" w:color="auto" w:fill="E0E0E0" w:themeFill="accent6" w:themeFillTint="66"/>
          </w:tcPr>
          <w:p w14:paraId="376E7E15" w14:textId="40D78CB2" w:rsidR="001830B9" w:rsidRPr="007E4C8A" w:rsidRDefault="006709A4">
            <w:pPr>
              <w:rPr>
                <w:rFonts w:cstheme="minorHAnsi"/>
                <w:szCs w:val="18"/>
              </w:rPr>
            </w:pPr>
            <w:r>
              <w:rPr>
                <w:rFonts w:cstheme="minorHAnsi"/>
                <w:i/>
                <w:iCs/>
                <w:szCs w:val="18"/>
              </w:rPr>
              <w:t>SLSA</w:t>
            </w:r>
          </w:p>
        </w:tc>
        <w:tc>
          <w:tcPr>
            <w:tcW w:w="0" w:type="auto"/>
            <w:shd w:val="clear" w:color="auto" w:fill="E0E0E0" w:themeFill="accent6" w:themeFillTint="66"/>
          </w:tcPr>
          <w:p w14:paraId="24E7AB65" w14:textId="280D705F" w:rsidR="00B31B45" w:rsidRPr="007E4C8A" w:rsidRDefault="00BB7FD3">
            <w:pPr>
              <w:rPr>
                <w:rFonts w:cstheme="minorHAnsi"/>
                <w:szCs w:val="18"/>
              </w:rPr>
            </w:pPr>
            <w:r>
              <w:rPr>
                <w:rFonts w:cstheme="minorHAnsi"/>
                <w:szCs w:val="18"/>
              </w:rPr>
              <w:t>SLSA continue</w:t>
            </w:r>
            <w:r w:rsidR="00290E7B">
              <w:rPr>
                <w:rFonts w:cstheme="minorHAnsi"/>
                <w:szCs w:val="18"/>
              </w:rPr>
              <w:t>d</w:t>
            </w:r>
            <w:r>
              <w:rPr>
                <w:rFonts w:cstheme="minorHAnsi"/>
                <w:szCs w:val="18"/>
              </w:rPr>
              <w:t xml:space="preserve"> to update accredited training </w:t>
            </w:r>
            <w:r w:rsidR="00751F6D">
              <w:rPr>
                <w:rFonts w:cstheme="minorHAnsi"/>
                <w:szCs w:val="18"/>
              </w:rPr>
              <w:t xml:space="preserve">and associated </w:t>
            </w:r>
            <w:r w:rsidR="00E5208B">
              <w:rPr>
                <w:rFonts w:cstheme="minorHAnsi"/>
                <w:szCs w:val="18"/>
              </w:rPr>
              <w:t xml:space="preserve">materials to ensure </w:t>
            </w:r>
            <w:r w:rsidR="003D0611">
              <w:rPr>
                <w:rFonts w:cstheme="minorHAnsi"/>
                <w:szCs w:val="18"/>
              </w:rPr>
              <w:t xml:space="preserve">that </w:t>
            </w:r>
            <w:r w:rsidR="00290E7B">
              <w:rPr>
                <w:rFonts w:cstheme="minorHAnsi"/>
                <w:szCs w:val="18"/>
              </w:rPr>
              <w:t xml:space="preserve">its </w:t>
            </w:r>
            <w:r w:rsidR="00E5208B">
              <w:rPr>
                <w:rFonts w:cstheme="minorHAnsi"/>
                <w:szCs w:val="18"/>
              </w:rPr>
              <w:t xml:space="preserve">training </w:t>
            </w:r>
            <w:r w:rsidR="00D305AD">
              <w:rPr>
                <w:rFonts w:cstheme="minorHAnsi"/>
                <w:szCs w:val="18"/>
              </w:rPr>
              <w:t>was</w:t>
            </w:r>
            <w:r w:rsidR="00E5208B">
              <w:rPr>
                <w:rFonts w:cstheme="minorHAnsi"/>
                <w:szCs w:val="18"/>
              </w:rPr>
              <w:t xml:space="preserve"> up to date and </w:t>
            </w:r>
            <w:r w:rsidR="008F3EE5">
              <w:rPr>
                <w:rFonts w:cstheme="minorHAnsi"/>
                <w:szCs w:val="18"/>
              </w:rPr>
              <w:t xml:space="preserve">still </w:t>
            </w:r>
            <w:r w:rsidR="003D0611">
              <w:rPr>
                <w:rFonts w:cstheme="minorHAnsi"/>
                <w:szCs w:val="18"/>
              </w:rPr>
              <w:t xml:space="preserve">met </w:t>
            </w:r>
            <w:r w:rsidR="00E5208B">
              <w:rPr>
                <w:rFonts w:cstheme="minorHAnsi"/>
                <w:szCs w:val="18"/>
              </w:rPr>
              <w:t>current needs.</w:t>
            </w:r>
            <w:r w:rsidR="00C330A9">
              <w:rPr>
                <w:rFonts w:cstheme="minorHAnsi"/>
                <w:szCs w:val="18"/>
              </w:rPr>
              <w:t xml:space="preserve"> </w:t>
            </w:r>
            <w:r w:rsidR="00CC04D2">
              <w:t>For example, SLSA continue</w:t>
            </w:r>
            <w:r w:rsidR="00D23B78">
              <w:t>d</w:t>
            </w:r>
            <w:r w:rsidR="00CC04D2">
              <w:t xml:space="preserve"> to update </w:t>
            </w:r>
            <w:r w:rsidR="003D058D">
              <w:t xml:space="preserve">its </w:t>
            </w:r>
            <w:proofErr w:type="spellStart"/>
            <w:r w:rsidR="00CC04D2">
              <w:t>BeachSafe</w:t>
            </w:r>
            <w:proofErr w:type="spellEnd"/>
            <w:r w:rsidR="00CC04D2">
              <w:t xml:space="preserve"> site (beachsafe.org.au) and </w:t>
            </w:r>
            <w:proofErr w:type="spellStart"/>
            <w:r w:rsidR="00CC04D2">
              <w:t>BeachSafe</w:t>
            </w:r>
            <w:proofErr w:type="spellEnd"/>
            <w:r w:rsidR="00CC04D2">
              <w:t xml:space="preserve"> </w:t>
            </w:r>
            <w:r w:rsidR="003D058D">
              <w:t>a</w:t>
            </w:r>
            <w:r w:rsidR="00CC04D2">
              <w:t xml:space="preserve">pp for beachgoers, as well as </w:t>
            </w:r>
            <w:r w:rsidR="003D058D">
              <w:t xml:space="preserve">its </w:t>
            </w:r>
            <w:r w:rsidR="00CC04D2">
              <w:t xml:space="preserve">Patrol Opps </w:t>
            </w:r>
            <w:r w:rsidR="003D058D">
              <w:t>a</w:t>
            </w:r>
            <w:r w:rsidR="00CC04D2">
              <w:t xml:space="preserve">pp and </w:t>
            </w:r>
            <w:proofErr w:type="spellStart"/>
            <w:r w:rsidR="00CC04D2">
              <w:t>SurfCom</w:t>
            </w:r>
            <w:proofErr w:type="spellEnd"/>
            <w:r w:rsidR="00CC04D2">
              <w:t xml:space="preserve"> system for </w:t>
            </w:r>
            <w:r w:rsidR="003D058D">
              <w:t xml:space="preserve">its </w:t>
            </w:r>
            <w:r w:rsidR="00CC04D2">
              <w:t>members.</w:t>
            </w:r>
          </w:p>
        </w:tc>
      </w:tr>
      <w:tr w:rsidR="00BF1437" w:rsidRPr="007E4C8A" w14:paraId="017EF1A9"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31683E25" w14:textId="77777777" w:rsidR="001830B9" w:rsidRPr="007E4C8A" w:rsidRDefault="001830B9">
            <w:pPr>
              <w:rPr>
                <w:rFonts w:cstheme="minorHAnsi"/>
                <w:szCs w:val="18"/>
              </w:rPr>
            </w:pPr>
          </w:p>
        </w:tc>
        <w:tc>
          <w:tcPr>
            <w:tcW w:w="0" w:type="auto"/>
            <w:shd w:val="clear" w:color="auto" w:fill="E0E0E0" w:themeFill="accent6" w:themeFillTint="66"/>
          </w:tcPr>
          <w:p w14:paraId="0724D063" w14:textId="269CB0B3" w:rsidR="001830B9" w:rsidRPr="007E4C8A" w:rsidRDefault="001830B9">
            <w:pPr>
              <w:rPr>
                <w:rFonts w:cstheme="minorHAnsi"/>
                <w:szCs w:val="18"/>
              </w:rPr>
            </w:pPr>
            <w:r w:rsidRPr="007E4C8A">
              <w:rPr>
                <w:rFonts w:cstheme="minorHAnsi"/>
                <w:i/>
                <w:iCs/>
                <w:szCs w:val="18"/>
              </w:rPr>
              <w:t>Laurie Lawrence</w:t>
            </w:r>
          </w:p>
        </w:tc>
        <w:tc>
          <w:tcPr>
            <w:tcW w:w="0" w:type="auto"/>
            <w:shd w:val="clear" w:color="auto" w:fill="E0E0E0" w:themeFill="accent6" w:themeFillTint="66"/>
          </w:tcPr>
          <w:p w14:paraId="2A5B0942" w14:textId="586A0774" w:rsidR="001830B9" w:rsidRPr="007E4C8A" w:rsidRDefault="0050235C">
            <w:pPr>
              <w:rPr>
                <w:rFonts w:cstheme="minorHAnsi"/>
                <w:szCs w:val="18"/>
              </w:rPr>
            </w:pPr>
            <w:r>
              <w:rPr>
                <w:rFonts w:cstheme="minorHAnsi"/>
                <w:szCs w:val="18"/>
              </w:rPr>
              <w:t>Laurie Lawrence update</w:t>
            </w:r>
            <w:r w:rsidR="00F72DF1">
              <w:rPr>
                <w:rFonts w:cstheme="minorHAnsi"/>
                <w:szCs w:val="18"/>
              </w:rPr>
              <w:t>d</w:t>
            </w:r>
            <w:r>
              <w:rPr>
                <w:rFonts w:cstheme="minorHAnsi"/>
                <w:szCs w:val="18"/>
              </w:rPr>
              <w:t xml:space="preserve"> </w:t>
            </w:r>
            <w:r w:rsidR="00F72DF1">
              <w:rPr>
                <w:rFonts w:cstheme="minorHAnsi"/>
                <w:szCs w:val="18"/>
              </w:rPr>
              <w:t xml:space="preserve">its </w:t>
            </w:r>
            <w:r>
              <w:rPr>
                <w:rFonts w:cstheme="minorHAnsi"/>
                <w:szCs w:val="18"/>
              </w:rPr>
              <w:t>educational materials</w:t>
            </w:r>
            <w:r w:rsidR="00D305AD">
              <w:rPr>
                <w:rFonts w:cstheme="minorHAnsi"/>
                <w:szCs w:val="18"/>
              </w:rPr>
              <w:t>,</w:t>
            </w:r>
            <w:r>
              <w:rPr>
                <w:rFonts w:cstheme="minorHAnsi"/>
                <w:szCs w:val="18"/>
              </w:rPr>
              <w:t xml:space="preserve"> and ensure</w:t>
            </w:r>
            <w:r w:rsidR="00F72DF1">
              <w:rPr>
                <w:rFonts w:cstheme="minorHAnsi"/>
                <w:szCs w:val="18"/>
              </w:rPr>
              <w:t>d</w:t>
            </w:r>
            <w:r>
              <w:rPr>
                <w:rFonts w:cstheme="minorHAnsi"/>
                <w:szCs w:val="18"/>
              </w:rPr>
              <w:t xml:space="preserve"> these materials </w:t>
            </w:r>
            <w:r w:rsidR="001B4EDA">
              <w:rPr>
                <w:rFonts w:cstheme="minorHAnsi"/>
                <w:szCs w:val="18"/>
              </w:rPr>
              <w:t>we</w:t>
            </w:r>
            <w:r>
              <w:rPr>
                <w:rFonts w:cstheme="minorHAnsi"/>
                <w:szCs w:val="18"/>
              </w:rPr>
              <w:t xml:space="preserve">re in different formats for </w:t>
            </w:r>
            <w:r w:rsidR="0088517B">
              <w:rPr>
                <w:rFonts w:cstheme="minorHAnsi"/>
                <w:szCs w:val="18"/>
              </w:rPr>
              <w:t>different audiences</w:t>
            </w:r>
            <w:r w:rsidR="001B4EDA">
              <w:rPr>
                <w:rFonts w:cstheme="minorHAnsi"/>
                <w:szCs w:val="18"/>
              </w:rPr>
              <w:t>,</w:t>
            </w:r>
            <w:r w:rsidR="0088517B">
              <w:rPr>
                <w:rFonts w:cstheme="minorHAnsi"/>
                <w:szCs w:val="18"/>
              </w:rPr>
              <w:t xml:space="preserve"> e.g.</w:t>
            </w:r>
            <w:r w:rsidR="00CE6DDC">
              <w:rPr>
                <w:rFonts w:cstheme="minorHAnsi"/>
                <w:szCs w:val="18"/>
              </w:rPr>
              <w:t>,</w:t>
            </w:r>
            <w:r w:rsidR="0088517B">
              <w:rPr>
                <w:rFonts w:cstheme="minorHAnsi"/>
                <w:szCs w:val="18"/>
              </w:rPr>
              <w:t xml:space="preserve"> Living with Water books </w:t>
            </w:r>
            <w:r w:rsidR="001B4EDA">
              <w:rPr>
                <w:rFonts w:cstheme="minorHAnsi"/>
                <w:szCs w:val="18"/>
              </w:rPr>
              <w:t xml:space="preserve">were </w:t>
            </w:r>
            <w:r w:rsidR="0088517B">
              <w:rPr>
                <w:rFonts w:cstheme="minorHAnsi"/>
                <w:szCs w:val="18"/>
              </w:rPr>
              <w:t xml:space="preserve">distributed via </w:t>
            </w:r>
            <w:r w:rsidR="001B4EDA">
              <w:rPr>
                <w:rFonts w:cstheme="minorHAnsi"/>
                <w:szCs w:val="18"/>
              </w:rPr>
              <w:t xml:space="preserve">the New Parent </w:t>
            </w:r>
            <w:r w:rsidR="0088517B">
              <w:rPr>
                <w:rFonts w:cstheme="minorHAnsi"/>
                <w:szCs w:val="18"/>
              </w:rPr>
              <w:t>Bounty Bag</w:t>
            </w:r>
            <w:r w:rsidR="00DA6C52">
              <w:rPr>
                <w:rFonts w:cstheme="minorHAnsi"/>
                <w:szCs w:val="18"/>
              </w:rPr>
              <w:t>, and</w:t>
            </w:r>
            <w:r w:rsidR="0088517B">
              <w:rPr>
                <w:rFonts w:cstheme="minorHAnsi"/>
                <w:szCs w:val="18"/>
              </w:rPr>
              <w:t xml:space="preserve"> </w:t>
            </w:r>
            <w:r w:rsidR="001B4EDA">
              <w:rPr>
                <w:rFonts w:cstheme="minorHAnsi"/>
                <w:szCs w:val="18"/>
              </w:rPr>
              <w:t xml:space="preserve">the Kids Alive song was distributed </w:t>
            </w:r>
            <w:r w:rsidR="006939E9">
              <w:rPr>
                <w:rFonts w:cstheme="minorHAnsi"/>
                <w:szCs w:val="18"/>
              </w:rPr>
              <w:t xml:space="preserve">using </w:t>
            </w:r>
            <w:r w:rsidR="008D4C65">
              <w:rPr>
                <w:rFonts w:cstheme="minorHAnsi"/>
                <w:szCs w:val="18"/>
              </w:rPr>
              <w:t>S</w:t>
            </w:r>
            <w:r w:rsidR="006939E9">
              <w:rPr>
                <w:rFonts w:cstheme="minorHAnsi"/>
                <w:szCs w:val="18"/>
              </w:rPr>
              <w:t>potify</w:t>
            </w:r>
            <w:r w:rsidR="00416905">
              <w:rPr>
                <w:rFonts w:cstheme="minorHAnsi"/>
                <w:szCs w:val="18"/>
              </w:rPr>
              <w:t>.</w:t>
            </w:r>
          </w:p>
        </w:tc>
      </w:tr>
      <w:tr w:rsidR="00BF1437" w:rsidRPr="007E4C8A" w14:paraId="61A1B6E9" w14:textId="77777777">
        <w:trPr>
          <w:cnfStyle w:val="000000100000" w:firstRow="0" w:lastRow="0" w:firstColumn="0" w:lastColumn="0" w:oddVBand="0" w:evenVBand="0" w:oddHBand="1" w:evenHBand="0" w:firstRowFirstColumn="0" w:firstRowLastColumn="0" w:lastRowFirstColumn="0" w:lastRowLastColumn="0"/>
        </w:trPr>
        <w:tc>
          <w:tcPr>
            <w:tcW w:w="0" w:type="auto"/>
            <w:shd w:val="clear" w:color="auto" w:fill="E0E0E0" w:themeFill="accent6" w:themeFillTint="66"/>
          </w:tcPr>
          <w:p w14:paraId="7E099B36" w14:textId="77777777" w:rsidR="001830B9" w:rsidRPr="007E4C8A" w:rsidRDefault="001830B9">
            <w:pPr>
              <w:rPr>
                <w:rFonts w:cstheme="minorHAnsi"/>
                <w:szCs w:val="18"/>
              </w:rPr>
            </w:pPr>
          </w:p>
        </w:tc>
        <w:tc>
          <w:tcPr>
            <w:tcW w:w="0" w:type="auto"/>
            <w:shd w:val="clear" w:color="auto" w:fill="E0E0E0" w:themeFill="accent6" w:themeFillTint="66"/>
          </w:tcPr>
          <w:p w14:paraId="51945703" w14:textId="77777777" w:rsidR="001830B9" w:rsidRPr="007E4C8A" w:rsidRDefault="001830B9">
            <w:pPr>
              <w:rPr>
                <w:rFonts w:cstheme="minorHAnsi"/>
                <w:szCs w:val="18"/>
              </w:rPr>
            </w:pPr>
            <w:r w:rsidRPr="007E4C8A">
              <w:rPr>
                <w:rFonts w:cstheme="minorHAnsi"/>
                <w:i/>
                <w:iCs/>
                <w:szCs w:val="18"/>
              </w:rPr>
              <w:t>AUSTSWIM</w:t>
            </w:r>
          </w:p>
        </w:tc>
        <w:tc>
          <w:tcPr>
            <w:tcW w:w="0" w:type="auto"/>
            <w:shd w:val="clear" w:color="auto" w:fill="E0E0E0" w:themeFill="accent6" w:themeFillTint="66"/>
          </w:tcPr>
          <w:p w14:paraId="42DADECA" w14:textId="332AFBB0" w:rsidR="001830B9" w:rsidRPr="007E4C8A" w:rsidRDefault="00472910">
            <w:pPr>
              <w:rPr>
                <w:rFonts w:cstheme="minorHAnsi"/>
                <w:szCs w:val="18"/>
              </w:rPr>
            </w:pPr>
            <w:r>
              <w:rPr>
                <w:rFonts w:cstheme="minorHAnsi"/>
                <w:szCs w:val="18"/>
              </w:rPr>
              <w:t>AUSTSWIM continue</w:t>
            </w:r>
            <w:r w:rsidR="00D305AD">
              <w:rPr>
                <w:rFonts w:cstheme="minorHAnsi"/>
                <w:szCs w:val="18"/>
              </w:rPr>
              <w:t>d</w:t>
            </w:r>
            <w:r>
              <w:rPr>
                <w:rFonts w:cstheme="minorHAnsi"/>
                <w:szCs w:val="18"/>
              </w:rPr>
              <w:t xml:space="preserve"> to update </w:t>
            </w:r>
            <w:r w:rsidR="00D305AD">
              <w:rPr>
                <w:rFonts w:cstheme="minorHAnsi"/>
                <w:szCs w:val="18"/>
              </w:rPr>
              <w:t xml:space="preserve">its </w:t>
            </w:r>
            <w:r>
              <w:rPr>
                <w:rFonts w:cstheme="minorHAnsi"/>
                <w:szCs w:val="18"/>
              </w:rPr>
              <w:t xml:space="preserve">accredited training and associated materials to ensure </w:t>
            </w:r>
            <w:r w:rsidR="00CD1F9D">
              <w:rPr>
                <w:rFonts w:cstheme="minorHAnsi"/>
                <w:szCs w:val="18"/>
              </w:rPr>
              <w:t xml:space="preserve">that its </w:t>
            </w:r>
            <w:r>
              <w:rPr>
                <w:rFonts w:cstheme="minorHAnsi"/>
                <w:szCs w:val="18"/>
              </w:rPr>
              <w:t xml:space="preserve">training </w:t>
            </w:r>
            <w:r w:rsidR="00CD1F9D">
              <w:rPr>
                <w:rFonts w:cstheme="minorHAnsi"/>
                <w:szCs w:val="18"/>
              </w:rPr>
              <w:t>was</w:t>
            </w:r>
            <w:r>
              <w:rPr>
                <w:rFonts w:cstheme="minorHAnsi"/>
                <w:szCs w:val="18"/>
              </w:rPr>
              <w:t xml:space="preserve"> up to date and </w:t>
            </w:r>
            <w:r w:rsidR="00CD1F9D">
              <w:rPr>
                <w:rFonts w:cstheme="minorHAnsi"/>
                <w:szCs w:val="18"/>
              </w:rPr>
              <w:t xml:space="preserve">still met </w:t>
            </w:r>
            <w:r>
              <w:rPr>
                <w:rFonts w:cstheme="minorHAnsi"/>
                <w:szCs w:val="18"/>
              </w:rPr>
              <w:t>current needs.</w:t>
            </w:r>
          </w:p>
        </w:tc>
      </w:tr>
      <w:tr w:rsidR="00BF1437" w:rsidRPr="007E4C8A" w14:paraId="155F91C2"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13F2E615" w14:textId="77777777" w:rsidR="001830B9" w:rsidRPr="007E4C8A" w:rsidRDefault="001830B9">
            <w:pPr>
              <w:rPr>
                <w:rFonts w:cstheme="minorHAnsi"/>
                <w:szCs w:val="18"/>
              </w:rPr>
            </w:pPr>
          </w:p>
        </w:tc>
        <w:tc>
          <w:tcPr>
            <w:tcW w:w="0" w:type="auto"/>
            <w:shd w:val="clear" w:color="auto" w:fill="E0E0E0" w:themeFill="accent6" w:themeFillTint="66"/>
          </w:tcPr>
          <w:p w14:paraId="68717A82" w14:textId="7533EB63" w:rsidR="001830B9" w:rsidRPr="007E4C8A" w:rsidRDefault="00C73A1B">
            <w:pPr>
              <w:rPr>
                <w:rFonts w:cstheme="minorHAnsi"/>
                <w:szCs w:val="18"/>
              </w:rPr>
            </w:pPr>
            <w:r w:rsidRPr="00C73A1B">
              <w:rPr>
                <w:i/>
                <w:iCs/>
              </w:rPr>
              <w:t>ASPA</w:t>
            </w:r>
          </w:p>
        </w:tc>
        <w:tc>
          <w:tcPr>
            <w:tcW w:w="0" w:type="auto"/>
            <w:shd w:val="clear" w:color="auto" w:fill="E0E0E0" w:themeFill="accent6" w:themeFillTint="66"/>
          </w:tcPr>
          <w:p w14:paraId="6475C6FC" w14:textId="71DE2E8D" w:rsidR="001830B9" w:rsidRPr="007E4C8A" w:rsidRDefault="00472910">
            <w:pPr>
              <w:rPr>
                <w:rFonts w:cstheme="minorHAnsi"/>
                <w:szCs w:val="18"/>
              </w:rPr>
            </w:pPr>
            <w:r>
              <w:rPr>
                <w:rFonts w:cstheme="minorHAnsi"/>
                <w:szCs w:val="18"/>
              </w:rPr>
              <w:t>ASPA</w:t>
            </w:r>
            <w:r w:rsidR="001F6FAC">
              <w:rPr>
                <w:rFonts w:cstheme="minorHAnsi"/>
                <w:szCs w:val="18"/>
              </w:rPr>
              <w:t xml:space="preserve"> continue</w:t>
            </w:r>
            <w:r w:rsidR="009F6894">
              <w:rPr>
                <w:rFonts w:cstheme="minorHAnsi"/>
                <w:szCs w:val="18"/>
              </w:rPr>
              <w:t>d</w:t>
            </w:r>
            <w:r w:rsidR="001F6FAC">
              <w:rPr>
                <w:rFonts w:cstheme="minorHAnsi"/>
                <w:szCs w:val="18"/>
              </w:rPr>
              <w:t xml:space="preserve"> to update </w:t>
            </w:r>
            <w:r w:rsidR="009F6894">
              <w:rPr>
                <w:rFonts w:cstheme="minorHAnsi"/>
                <w:szCs w:val="18"/>
              </w:rPr>
              <w:t xml:space="preserve">its </w:t>
            </w:r>
            <w:r w:rsidR="001F6FAC">
              <w:rPr>
                <w:rFonts w:cstheme="minorHAnsi"/>
                <w:szCs w:val="18"/>
              </w:rPr>
              <w:t xml:space="preserve">accredited training </w:t>
            </w:r>
            <w:r w:rsidR="00403FB9">
              <w:rPr>
                <w:rFonts w:cstheme="minorHAnsi"/>
                <w:szCs w:val="18"/>
              </w:rPr>
              <w:t xml:space="preserve">and associated materials to ensure </w:t>
            </w:r>
            <w:r w:rsidR="009F6894">
              <w:rPr>
                <w:rFonts w:cstheme="minorHAnsi"/>
                <w:szCs w:val="18"/>
              </w:rPr>
              <w:t xml:space="preserve">that its </w:t>
            </w:r>
            <w:r w:rsidR="00403FB9">
              <w:rPr>
                <w:rFonts w:cstheme="minorHAnsi"/>
                <w:szCs w:val="18"/>
              </w:rPr>
              <w:t xml:space="preserve">training </w:t>
            </w:r>
            <w:r w:rsidR="009F6894">
              <w:rPr>
                <w:rFonts w:cstheme="minorHAnsi"/>
                <w:szCs w:val="18"/>
              </w:rPr>
              <w:t>was</w:t>
            </w:r>
            <w:r w:rsidR="00403FB9">
              <w:rPr>
                <w:rFonts w:cstheme="minorHAnsi"/>
                <w:szCs w:val="18"/>
              </w:rPr>
              <w:t xml:space="preserve"> up to date and </w:t>
            </w:r>
            <w:r w:rsidR="009F6894">
              <w:rPr>
                <w:rFonts w:cstheme="minorHAnsi"/>
                <w:szCs w:val="18"/>
              </w:rPr>
              <w:t xml:space="preserve">still met </w:t>
            </w:r>
            <w:r w:rsidR="00403FB9">
              <w:rPr>
                <w:rFonts w:cstheme="minorHAnsi"/>
                <w:szCs w:val="18"/>
              </w:rPr>
              <w:t>current needs.</w:t>
            </w:r>
          </w:p>
        </w:tc>
      </w:tr>
      <w:tr w:rsidR="00BF1437" w:rsidRPr="007E4C8A" w14:paraId="1DB171E4" w14:textId="77777777" w:rsidTr="00D43B76">
        <w:trPr>
          <w:cnfStyle w:val="000000100000" w:firstRow="0" w:lastRow="0" w:firstColumn="0" w:lastColumn="0" w:oddVBand="0" w:evenVBand="0" w:oddHBand="1" w:evenHBand="0" w:firstRowFirstColumn="0" w:firstRowLastColumn="0" w:lastRowFirstColumn="0" w:lastRowLastColumn="0"/>
        </w:trPr>
        <w:tc>
          <w:tcPr>
            <w:tcW w:w="0" w:type="auto"/>
            <w:shd w:val="clear" w:color="auto" w:fill="FFFFCC"/>
          </w:tcPr>
          <w:p w14:paraId="0E677BA6" w14:textId="17CBEE94" w:rsidR="001830B9" w:rsidRPr="007E4C8A" w:rsidRDefault="001830B9">
            <w:pPr>
              <w:rPr>
                <w:rFonts w:cstheme="minorHAnsi"/>
                <w:szCs w:val="18"/>
              </w:rPr>
            </w:pPr>
            <w:r>
              <w:rPr>
                <w:rFonts w:cstheme="minorHAnsi"/>
                <w:szCs w:val="18"/>
              </w:rPr>
              <w:t xml:space="preserve">Evaluation of activities performed against program </w:t>
            </w:r>
            <w:r>
              <w:rPr>
                <w:rFonts w:cstheme="minorHAnsi"/>
                <w:szCs w:val="18"/>
              </w:rPr>
              <w:lastRenderedPageBreak/>
              <w:t xml:space="preserve">objectives, </w:t>
            </w:r>
            <w:r w:rsidR="00C12B26">
              <w:rPr>
                <w:rFonts w:cstheme="minorHAnsi"/>
                <w:szCs w:val="18"/>
              </w:rPr>
              <w:t xml:space="preserve">Performance Indicators </w:t>
            </w:r>
            <w:r>
              <w:rPr>
                <w:rFonts w:cstheme="minorHAnsi"/>
                <w:szCs w:val="18"/>
              </w:rPr>
              <w:t xml:space="preserve">and </w:t>
            </w:r>
            <w:r w:rsidR="000B5C60">
              <w:rPr>
                <w:rFonts w:cstheme="minorHAnsi"/>
                <w:szCs w:val="18"/>
              </w:rPr>
              <w:t xml:space="preserve"> AWSS 2030</w:t>
            </w:r>
            <w:r>
              <w:rPr>
                <w:rFonts w:cstheme="minorHAnsi"/>
                <w:szCs w:val="18"/>
              </w:rPr>
              <w:t>.</w:t>
            </w:r>
          </w:p>
        </w:tc>
        <w:tc>
          <w:tcPr>
            <w:tcW w:w="0" w:type="auto"/>
            <w:shd w:val="clear" w:color="auto" w:fill="FFFFCC"/>
          </w:tcPr>
          <w:p w14:paraId="32FF3D50" w14:textId="72E44AF7" w:rsidR="001830B9" w:rsidRPr="00956F34" w:rsidRDefault="001830B9">
            <w:pPr>
              <w:rPr>
                <w:rFonts w:cstheme="minorHAnsi"/>
                <w:szCs w:val="18"/>
              </w:rPr>
            </w:pPr>
            <w:r>
              <w:rPr>
                <w:rFonts w:cstheme="minorHAnsi"/>
                <w:szCs w:val="18"/>
              </w:rPr>
              <w:lastRenderedPageBreak/>
              <w:t>Evaluation findings inform the future policy and program direction, including new national targets/</w:t>
            </w:r>
            <w:r w:rsidR="000B5C60">
              <w:rPr>
                <w:rFonts w:cstheme="minorHAnsi"/>
                <w:szCs w:val="18"/>
              </w:rPr>
              <w:t xml:space="preserve"> </w:t>
            </w:r>
            <w:r>
              <w:rPr>
                <w:rFonts w:cstheme="minorHAnsi"/>
                <w:szCs w:val="18"/>
              </w:rPr>
              <w:t>benchmarks.</w:t>
            </w:r>
          </w:p>
        </w:tc>
        <w:tc>
          <w:tcPr>
            <w:tcW w:w="0" w:type="auto"/>
            <w:shd w:val="clear" w:color="auto" w:fill="FFFFCC"/>
          </w:tcPr>
          <w:p w14:paraId="04DFEDC6" w14:textId="017692C4" w:rsidR="001830B9" w:rsidRPr="00AE4C1B" w:rsidRDefault="00AE4C1B" w:rsidP="00AE4C1B">
            <w:pPr>
              <w:pStyle w:val="ListBullet"/>
              <w:numPr>
                <w:ilvl w:val="0"/>
                <w:numId w:val="0"/>
              </w:numPr>
              <w:rPr>
                <w:lang w:eastAsia="en-GB"/>
              </w:rPr>
            </w:pPr>
            <w:r>
              <w:rPr>
                <w:lang w:eastAsia="en-GB"/>
              </w:rPr>
              <w:t>There has been progress made against meeting the output and short-term outcome.</w:t>
            </w:r>
          </w:p>
        </w:tc>
      </w:tr>
      <w:tr w:rsidR="00BF1437" w:rsidRPr="007E4C8A" w14:paraId="06004281"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3B6AEAB4" w14:textId="77777777" w:rsidR="001830B9" w:rsidRPr="007E4C8A" w:rsidRDefault="001830B9">
            <w:pPr>
              <w:rPr>
                <w:rFonts w:cstheme="minorHAnsi"/>
                <w:szCs w:val="18"/>
              </w:rPr>
            </w:pPr>
          </w:p>
        </w:tc>
        <w:tc>
          <w:tcPr>
            <w:tcW w:w="0" w:type="auto"/>
            <w:shd w:val="clear" w:color="auto" w:fill="E0E0E0" w:themeFill="accent6" w:themeFillTint="66"/>
          </w:tcPr>
          <w:p w14:paraId="0FBAE20C" w14:textId="058C5094" w:rsidR="001830B9" w:rsidRPr="007E4C8A" w:rsidRDefault="006709A4">
            <w:pPr>
              <w:rPr>
                <w:rFonts w:cstheme="minorHAnsi"/>
                <w:i/>
                <w:iCs/>
                <w:szCs w:val="18"/>
              </w:rPr>
            </w:pPr>
            <w:r>
              <w:rPr>
                <w:rFonts w:cstheme="minorHAnsi"/>
                <w:i/>
                <w:iCs/>
                <w:szCs w:val="18"/>
              </w:rPr>
              <w:t>RL</w:t>
            </w:r>
            <w:r w:rsidR="009C124E">
              <w:rPr>
                <w:rFonts w:cstheme="minorHAnsi"/>
                <w:i/>
                <w:iCs/>
                <w:szCs w:val="18"/>
              </w:rPr>
              <w:t>S</w:t>
            </w:r>
            <w:r>
              <w:rPr>
                <w:rFonts w:cstheme="minorHAnsi"/>
                <w:i/>
                <w:iCs/>
                <w:szCs w:val="18"/>
              </w:rPr>
              <w:t>A</w:t>
            </w:r>
          </w:p>
        </w:tc>
        <w:tc>
          <w:tcPr>
            <w:tcW w:w="0" w:type="auto"/>
            <w:shd w:val="clear" w:color="auto" w:fill="E0E0E0" w:themeFill="accent6" w:themeFillTint="66"/>
          </w:tcPr>
          <w:p w14:paraId="0F7E93FE" w14:textId="473F5641" w:rsidR="001830B9" w:rsidRPr="007E4C8A" w:rsidRDefault="0023188D">
            <w:pPr>
              <w:rPr>
                <w:rFonts w:cstheme="minorHAnsi"/>
                <w:szCs w:val="18"/>
              </w:rPr>
            </w:pPr>
            <w:r>
              <w:rPr>
                <w:rFonts w:cstheme="minorHAnsi"/>
                <w:szCs w:val="18"/>
              </w:rPr>
              <w:t xml:space="preserve">RLSA participated in evaluation activities as part of the review </w:t>
            </w:r>
            <w:proofErr w:type="gramStart"/>
            <w:r>
              <w:rPr>
                <w:rFonts w:cstheme="minorHAnsi"/>
                <w:szCs w:val="18"/>
              </w:rPr>
              <w:t>and also</w:t>
            </w:r>
            <w:proofErr w:type="gramEnd"/>
            <w:r>
              <w:rPr>
                <w:rFonts w:cstheme="minorHAnsi"/>
                <w:szCs w:val="18"/>
              </w:rPr>
              <w:t xml:space="preserve"> </w:t>
            </w:r>
            <w:r w:rsidR="00451D06">
              <w:rPr>
                <w:rFonts w:cstheme="minorHAnsi"/>
                <w:szCs w:val="18"/>
              </w:rPr>
              <w:t>provided regulatory reporting</w:t>
            </w:r>
            <w:r w:rsidR="00E91FEA">
              <w:rPr>
                <w:rFonts w:cstheme="minorHAnsi"/>
                <w:szCs w:val="18"/>
              </w:rPr>
              <w:t>,</w:t>
            </w:r>
            <w:r w:rsidR="00451D06">
              <w:rPr>
                <w:rFonts w:cstheme="minorHAnsi"/>
                <w:szCs w:val="18"/>
              </w:rPr>
              <w:t xml:space="preserve"> </w:t>
            </w:r>
            <w:r w:rsidR="00F21B35">
              <w:rPr>
                <w:rFonts w:cstheme="minorHAnsi"/>
                <w:szCs w:val="18"/>
              </w:rPr>
              <w:t xml:space="preserve">including Activity Work Plans, Performance Reports and Financial Acquittal Reports. </w:t>
            </w:r>
          </w:p>
        </w:tc>
      </w:tr>
      <w:tr w:rsidR="00BF1437" w:rsidRPr="007E4C8A" w14:paraId="04D5256C" w14:textId="77777777">
        <w:trPr>
          <w:cnfStyle w:val="000000100000" w:firstRow="0" w:lastRow="0" w:firstColumn="0" w:lastColumn="0" w:oddVBand="0" w:evenVBand="0" w:oddHBand="1" w:evenHBand="0" w:firstRowFirstColumn="0" w:firstRowLastColumn="0" w:lastRowFirstColumn="0" w:lastRowLastColumn="0"/>
        </w:trPr>
        <w:tc>
          <w:tcPr>
            <w:tcW w:w="0" w:type="auto"/>
            <w:shd w:val="clear" w:color="auto" w:fill="E0E0E0" w:themeFill="accent6" w:themeFillTint="66"/>
          </w:tcPr>
          <w:p w14:paraId="5304106D" w14:textId="77777777" w:rsidR="001830B9" w:rsidRPr="007E4C8A" w:rsidRDefault="001830B9">
            <w:pPr>
              <w:rPr>
                <w:rFonts w:cstheme="minorHAnsi"/>
                <w:szCs w:val="18"/>
              </w:rPr>
            </w:pPr>
          </w:p>
        </w:tc>
        <w:tc>
          <w:tcPr>
            <w:tcW w:w="0" w:type="auto"/>
            <w:shd w:val="clear" w:color="auto" w:fill="E0E0E0" w:themeFill="accent6" w:themeFillTint="66"/>
          </w:tcPr>
          <w:p w14:paraId="5DF6FCF6" w14:textId="40A57DC4" w:rsidR="001830B9" w:rsidRPr="007E4C8A" w:rsidRDefault="006709A4">
            <w:pPr>
              <w:rPr>
                <w:rFonts w:cstheme="minorHAnsi"/>
                <w:i/>
                <w:iCs/>
                <w:szCs w:val="18"/>
              </w:rPr>
            </w:pPr>
            <w:r>
              <w:rPr>
                <w:rFonts w:cstheme="minorHAnsi"/>
                <w:i/>
                <w:iCs/>
                <w:szCs w:val="18"/>
              </w:rPr>
              <w:t>SLSA</w:t>
            </w:r>
          </w:p>
        </w:tc>
        <w:tc>
          <w:tcPr>
            <w:tcW w:w="0" w:type="auto"/>
            <w:shd w:val="clear" w:color="auto" w:fill="E0E0E0" w:themeFill="accent6" w:themeFillTint="66"/>
          </w:tcPr>
          <w:p w14:paraId="675361A0" w14:textId="0CE10385" w:rsidR="001830B9" w:rsidRPr="007E4C8A" w:rsidRDefault="003C14A6">
            <w:pPr>
              <w:rPr>
                <w:rFonts w:cstheme="minorHAnsi"/>
                <w:szCs w:val="18"/>
              </w:rPr>
            </w:pPr>
            <w:r>
              <w:rPr>
                <w:rFonts w:cstheme="minorHAnsi"/>
                <w:szCs w:val="18"/>
              </w:rPr>
              <w:t xml:space="preserve">SLSA participated in evaluation activities as part of the review </w:t>
            </w:r>
            <w:proofErr w:type="gramStart"/>
            <w:r>
              <w:rPr>
                <w:rFonts w:cstheme="minorHAnsi"/>
                <w:szCs w:val="18"/>
              </w:rPr>
              <w:t>and also</w:t>
            </w:r>
            <w:proofErr w:type="gramEnd"/>
            <w:r>
              <w:rPr>
                <w:rFonts w:cstheme="minorHAnsi"/>
                <w:szCs w:val="18"/>
              </w:rPr>
              <w:t xml:space="preserve"> provided regulatory reporting</w:t>
            </w:r>
            <w:r w:rsidR="00E91FEA">
              <w:rPr>
                <w:rFonts w:cstheme="minorHAnsi"/>
                <w:szCs w:val="18"/>
              </w:rPr>
              <w:t>,</w:t>
            </w:r>
            <w:r>
              <w:rPr>
                <w:rFonts w:cstheme="minorHAnsi"/>
                <w:szCs w:val="18"/>
              </w:rPr>
              <w:t xml:space="preserve"> including Activity Work Plans, Performance Reports and Financial Acquittal Reports.</w:t>
            </w:r>
          </w:p>
        </w:tc>
      </w:tr>
      <w:tr w:rsidR="00BF1437" w:rsidRPr="007E4C8A" w14:paraId="200042BE"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0009621A" w14:textId="77777777" w:rsidR="001830B9" w:rsidRPr="007E4C8A" w:rsidRDefault="001830B9">
            <w:pPr>
              <w:rPr>
                <w:rFonts w:cstheme="minorHAnsi"/>
                <w:szCs w:val="18"/>
              </w:rPr>
            </w:pPr>
          </w:p>
        </w:tc>
        <w:tc>
          <w:tcPr>
            <w:tcW w:w="0" w:type="auto"/>
            <w:shd w:val="clear" w:color="auto" w:fill="E0E0E0" w:themeFill="accent6" w:themeFillTint="66"/>
          </w:tcPr>
          <w:p w14:paraId="030525F6" w14:textId="27D69A7A" w:rsidR="001830B9" w:rsidRPr="007E4C8A" w:rsidRDefault="001830B9">
            <w:pPr>
              <w:rPr>
                <w:rFonts w:cstheme="minorHAnsi"/>
                <w:i/>
                <w:iCs/>
                <w:szCs w:val="18"/>
              </w:rPr>
            </w:pPr>
            <w:r w:rsidRPr="007E4C8A">
              <w:rPr>
                <w:rFonts w:cstheme="minorHAnsi"/>
                <w:i/>
                <w:iCs/>
                <w:szCs w:val="18"/>
              </w:rPr>
              <w:t>Laurie Lawrence</w:t>
            </w:r>
          </w:p>
        </w:tc>
        <w:tc>
          <w:tcPr>
            <w:tcW w:w="0" w:type="auto"/>
            <w:shd w:val="clear" w:color="auto" w:fill="E0E0E0" w:themeFill="accent6" w:themeFillTint="66"/>
          </w:tcPr>
          <w:p w14:paraId="778E0FC7" w14:textId="6B64629E" w:rsidR="001830B9" w:rsidRPr="007E4C8A" w:rsidRDefault="003C14A6">
            <w:pPr>
              <w:rPr>
                <w:rFonts w:cstheme="minorHAnsi"/>
                <w:szCs w:val="18"/>
              </w:rPr>
            </w:pPr>
            <w:r>
              <w:rPr>
                <w:rFonts w:cstheme="minorHAnsi"/>
                <w:szCs w:val="18"/>
              </w:rPr>
              <w:t xml:space="preserve">Laurie Lawrence participated in evaluation activities as part of the review </w:t>
            </w:r>
            <w:proofErr w:type="gramStart"/>
            <w:r>
              <w:rPr>
                <w:rFonts w:cstheme="minorHAnsi"/>
                <w:szCs w:val="18"/>
              </w:rPr>
              <w:t>and also</w:t>
            </w:r>
            <w:proofErr w:type="gramEnd"/>
            <w:r>
              <w:rPr>
                <w:rFonts w:cstheme="minorHAnsi"/>
                <w:szCs w:val="18"/>
              </w:rPr>
              <w:t xml:space="preserve"> provided regulatory reporting</w:t>
            </w:r>
            <w:r w:rsidR="00E91FEA">
              <w:rPr>
                <w:rFonts w:cstheme="minorHAnsi"/>
                <w:szCs w:val="18"/>
              </w:rPr>
              <w:t>,</w:t>
            </w:r>
            <w:r>
              <w:rPr>
                <w:rFonts w:cstheme="minorHAnsi"/>
                <w:szCs w:val="18"/>
              </w:rPr>
              <w:t xml:space="preserve"> including Activity Work Plans, Performance Reports and Financial Acquittal Reports.</w:t>
            </w:r>
          </w:p>
        </w:tc>
      </w:tr>
      <w:tr w:rsidR="00BF1437" w:rsidRPr="007E4C8A" w14:paraId="62C575B9" w14:textId="77777777">
        <w:trPr>
          <w:cnfStyle w:val="000000100000" w:firstRow="0" w:lastRow="0" w:firstColumn="0" w:lastColumn="0" w:oddVBand="0" w:evenVBand="0" w:oddHBand="1" w:evenHBand="0" w:firstRowFirstColumn="0" w:firstRowLastColumn="0" w:lastRowFirstColumn="0" w:lastRowLastColumn="0"/>
        </w:trPr>
        <w:tc>
          <w:tcPr>
            <w:tcW w:w="0" w:type="auto"/>
            <w:shd w:val="clear" w:color="auto" w:fill="E0E0E0" w:themeFill="accent6" w:themeFillTint="66"/>
          </w:tcPr>
          <w:p w14:paraId="450D479E" w14:textId="77777777" w:rsidR="001830B9" w:rsidRPr="007E4C8A" w:rsidRDefault="001830B9">
            <w:pPr>
              <w:rPr>
                <w:rFonts w:cstheme="minorHAnsi"/>
                <w:szCs w:val="18"/>
              </w:rPr>
            </w:pPr>
          </w:p>
        </w:tc>
        <w:tc>
          <w:tcPr>
            <w:tcW w:w="0" w:type="auto"/>
            <w:shd w:val="clear" w:color="auto" w:fill="E0E0E0" w:themeFill="accent6" w:themeFillTint="66"/>
          </w:tcPr>
          <w:p w14:paraId="29815503" w14:textId="77777777" w:rsidR="001830B9" w:rsidRPr="007E4C8A" w:rsidRDefault="001830B9">
            <w:pPr>
              <w:rPr>
                <w:rFonts w:cstheme="minorHAnsi"/>
                <w:i/>
                <w:iCs/>
                <w:szCs w:val="18"/>
              </w:rPr>
            </w:pPr>
            <w:r w:rsidRPr="007E4C8A">
              <w:rPr>
                <w:rFonts w:cstheme="minorHAnsi"/>
                <w:i/>
                <w:iCs/>
                <w:szCs w:val="18"/>
              </w:rPr>
              <w:t>AUSTSWIM</w:t>
            </w:r>
          </w:p>
        </w:tc>
        <w:tc>
          <w:tcPr>
            <w:tcW w:w="0" w:type="auto"/>
            <w:shd w:val="clear" w:color="auto" w:fill="E0E0E0" w:themeFill="accent6" w:themeFillTint="66"/>
          </w:tcPr>
          <w:p w14:paraId="61A71B0C" w14:textId="3C230D48" w:rsidR="001830B9" w:rsidRPr="007E4C8A" w:rsidRDefault="00281451">
            <w:pPr>
              <w:rPr>
                <w:rFonts w:cstheme="minorHAnsi"/>
                <w:szCs w:val="18"/>
              </w:rPr>
            </w:pPr>
            <w:r>
              <w:rPr>
                <w:rFonts w:cstheme="minorHAnsi"/>
                <w:szCs w:val="18"/>
              </w:rPr>
              <w:t xml:space="preserve">AUSTSWIM </w:t>
            </w:r>
            <w:r w:rsidR="003C14A6">
              <w:rPr>
                <w:rFonts w:cstheme="minorHAnsi"/>
                <w:szCs w:val="18"/>
              </w:rPr>
              <w:t>participated in evaluation activities as part of the review and also provided regulatory reporting</w:t>
            </w:r>
            <w:r w:rsidR="00E91FEA">
              <w:rPr>
                <w:rFonts w:cstheme="minorHAnsi"/>
                <w:szCs w:val="18"/>
              </w:rPr>
              <w:t>,</w:t>
            </w:r>
            <w:r w:rsidR="003C14A6">
              <w:rPr>
                <w:rFonts w:cstheme="minorHAnsi"/>
                <w:szCs w:val="18"/>
              </w:rPr>
              <w:t xml:space="preserve"> including Activity Work Plans, Performance Reports and Financial Acquittal Reports.</w:t>
            </w:r>
          </w:p>
        </w:tc>
      </w:tr>
      <w:tr w:rsidR="00BF1437" w:rsidRPr="007E4C8A" w14:paraId="6BF665EA" w14:textId="77777777">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E0E0" w:themeFill="accent6" w:themeFillTint="66"/>
          </w:tcPr>
          <w:p w14:paraId="4C42164B" w14:textId="77777777" w:rsidR="001830B9" w:rsidRPr="007E4C8A" w:rsidRDefault="001830B9">
            <w:pPr>
              <w:rPr>
                <w:rFonts w:cstheme="minorHAnsi"/>
                <w:szCs w:val="18"/>
              </w:rPr>
            </w:pPr>
          </w:p>
        </w:tc>
        <w:tc>
          <w:tcPr>
            <w:tcW w:w="0" w:type="auto"/>
            <w:shd w:val="clear" w:color="auto" w:fill="E0E0E0" w:themeFill="accent6" w:themeFillTint="66"/>
          </w:tcPr>
          <w:p w14:paraId="1E5E1E27" w14:textId="2E691F8E" w:rsidR="001830B9" w:rsidRPr="007E4C8A" w:rsidRDefault="00C73A1B">
            <w:pPr>
              <w:rPr>
                <w:rFonts w:cstheme="minorHAnsi"/>
                <w:szCs w:val="18"/>
              </w:rPr>
            </w:pPr>
            <w:r w:rsidRPr="00C73A1B">
              <w:rPr>
                <w:i/>
                <w:iCs/>
              </w:rPr>
              <w:t>ASPA</w:t>
            </w:r>
          </w:p>
        </w:tc>
        <w:tc>
          <w:tcPr>
            <w:tcW w:w="0" w:type="auto"/>
            <w:shd w:val="clear" w:color="auto" w:fill="E0E0E0" w:themeFill="accent6" w:themeFillTint="66"/>
          </w:tcPr>
          <w:p w14:paraId="1BB78F05" w14:textId="08F4D1CB" w:rsidR="001830B9" w:rsidRPr="007E4C8A" w:rsidRDefault="00281451">
            <w:pPr>
              <w:rPr>
                <w:rFonts w:cstheme="minorHAnsi"/>
                <w:szCs w:val="18"/>
              </w:rPr>
            </w:pPr>
            <w:r>
              <w:rPr>
                <w:rFonts w:cstheme="minorHAnsi"/>
                <w:szCs w:val="18"/>
              </w:rPr>
              <w:t>ASPA</w:t>
            </w:r>
            <w:r w:rsidR="003C14A6">
              <w:rPr>
                <w:rFonts w:cstheme="minorHAnsi"/>
                <w:szCs w:val="18"/>
              </w:rPr>
              <w:t xml:space="preserve"> participated in evaluation activities as part of the review and also provided regulatory reporting</w:t>
            </w:r>
            <w:r w:rsidR="00E91FEA">
              <w:rPr>
                <w:rFonts w:cstheme="minorHAnsi"/>
                <w:szCs w:val="18"/>
              </w:rPr>
              <w:t>,</w:t>
            </w:r>
            <w:r w:rsidR="003C14A6">
              <w:rPr>
                <w:rFonts w:cstheme="minorHAnsi"/>
                <w:szCs w:val="18"/>
              </w:rPr>
              <w:t xml:space="preserve"> including Activity Work Plans, Performance Reports and Financial Acquittal Reports.</w:t>
            </w:r>
          </w:p>
        </w:tc>
      </w:tr>
    </w:tbl>
    <w:p w14:paraId="66B0BD90" w14:textId="77777777" w:rsidR="001830B9" w:rsidRDefault="001830B9" w:rsidP="001830B9"/>
    <w:p w14:paraId="14E3AD1F" w14:textId="77777777" w:rsidR="009E3726" w:rsidRDefault="009E3726" w:rsidP="009E3726">
      <w:pPr>
        <w:rPr>
          <w:lang w:eastAsia="en-GB"/>
        </w:rPr>
        <w:sectPr w:rsidR="009E3726" w:rsidSect="000A2770">
          <w:headerReference w:type="even" r:id="rId59"/>
          <w:headerReference w:type="default" r:id="rId60"/>
          <w:footerReference w:type="even" r:id="rId61"/>
          <w:footerReference w:type="default" r:id="rId62"/>
          <w:pgSz w:w="16838" w:h="11906" w:orient="landscape" w:code="9"/>
          <w:pgMar w:top="1417" w:right="1417" w:bottom="1417" w:left="2268" w:header="561" w:footer="57" w:gutter="0"/>
          <w:cols w:space="708"/>
          <w:docGrid w:linePitch="360"/>
        </w:sectPr>
      </w:pPr>
    </w:p>
    <w:p w14:paraId="56289616" w14:textId="47A2D32A" w:rsidR="001B7D16" w:rsidRDefault="00C879A8" w:rsidP="001B7D16">
      <w:pPr>
        <w:pStyle w:val="Heading2"/>
        <w:rPr>
          <w:lang w:eastAsia="en-GB"/>
        </w:rPr>
      </w:pPr>
      <w:bookmarkStart w:id="73" w:name="_Toc155888189"/>
      <w:bookmarkStart w:id="74" w:name="_Toc159238556"/>
      <w:r w:rsidRPr="001C314D">
        <w:rPr>
          <w:lang w:eastAsia="en-GB"/>
        </w:rPr>
        <w:lastRenderedPageBreak/>
        <w:t xml:space="preserve">To what extent are the programs meeting the </w:t>
      </w:r>
      <w:r w:rsidR="00673B6E">
        <w:rPr>
          <w:lang w:eastAsia="en-GB"/>
        </w:rPr>
        <w:t>A</w:t>
      </w:r>
      <w:r w:rsidR="004240CD">
        <w:rPr>
          <w:lang w:eastAsia="en-GB"/>
        </w:rPr>
        <w:t xml:space="preserve">ustralian </w:t>
      </w:r>
      <w:r w:rsidRPr="001C314D">
        <w:rPr>
          <w:lang w:eastAsia="en-GB"/>
        </w:rPr>
        <w:t>Government</w:t>
      </w:r>
      <w:r w:rsidR="007936F7">
        <w:rPr>
          <w:lang w:eastAsia="en-GB"/>
        </w:rPr>
        <w:t>’</w:t>
      </w:r>
      <w:r w:rsidRPr="001C314D">
        <w:rPr>
          <w:lang w:eastAsia="en-GB"/>
        </w:rPr>
        <w:t>s Close the Gap and gender equality targets?</w:t>
      </w:r>
      <w:bookmarkEnd w:id="73"/>
      <w:bookmarkEnd w:id="74"/>
    </w:p>
    <w:tbl>
      <w:tblPr>
        <w:tblStyle w:val="ARTDTable"/>
        <w:tblW w:w="0" w:type="auto"/>
        <w:shd w:val="clear" w:color="auto" w:fill="EAF5F7" w:themeFill="background2"/>
        <w:tblLook w:val="04A0" w:firstRow="1" w:lastRow="0" w:firstColumn="1" w:lastColumn="0" w:noHBand="0" w:noVBand="1"/>
      </w:tblPr>
      <w:tblGrid>
        <w:gridCol w:w="7881"/>
      </w:tblGrid>
      <w:tr w:rsidR="001B7D16" w14:paraId="2068C1AA" w14:textId="77777777" w:rsidTr="00FE1D36">
        <w:trPr>
          <w:cnfStyle w:val="100000000000" w:firstRow="1" w:lastRow="0" w:firstColumn="0" w:lastColumn="0" w:oddVBand="0" w:evenVBand="0" w:oddHBand="0" w:evenHBand="0" w:firstRowFirstColumn="0" w:firstRowLastColumn="0" w:lastRowFirstColumn="0" w:lastRowLastColumn="0"/>
        </w:trPr>
        <w:tc>
          <w:tcPr>
            <w:tcW w:w="7881" w:type="dxa"/>
            <w:shd w:val="clear" w:color="auto" w:fill="EAF5F7" w:themeFill="background2"/>
          </w:tcPr>
          <w:p w14:paraId="4214D208" w14:textId="77777777" w:rsidR="001B7D16" w:rsidRPr="007B0D51" w:rsidRDefault="001B7D16" w:rsidP="00FE1D36">
            <w:pPr>
              <w:pStyle w:val="ListBullet"/>
              <w:numPr>
                <w:ilvl w:val="0"/>
                <w:numId w:val="0"/>
              </w:numPr>
              <w:ind w:left="360" w:hanging="360"/>
              <w:jc w:val="center"/>
              <w:rPr>
                <w:color w:val="005677" w:themeColor="accent1"/>
                <w:sz w:val="20"/>
                <w:szCs w:val="24"/>
                <w:u w:val="single"/>
                <w:lang w:eastAsia="en-GB"/>
              </w:rPr>
            </w:pPr>
            <w:r w:rsidRPr="0077532C">
              <w:rPr>
                <w:color w:val="005677" w:themeColor="accent1"/>
                <w:sz w:val="20"/>
                <w:szCs w:val="24"/>
                <w:u w:val="single"/>
                <w:lang w:eastAsia="en-GB"/>
              </w:rPr>
              <w:t xml:space="preserve">Key </w:t>
            </w:r>
            <w:r w:rsidRPr="005361B4">
              <w:rPr>
                <w:color w:val="005677" w:themeColor="accent1"/>
                <w:sz w:val="20"/>
                <w:szCs w:val="24"/>
                <w:u w:val="single"/>
                <w:lang w:eastAsia="en-GB"/>
              </w:rPr>
              <w:t>finding</w:t>
            </w:r>
            <w:r>
              <w:rPr>
                <w:color w:val="005677" w:themeColor="accent1"/>
                <w:sz w:val="20"/>
                <w:szCs w:val="24"/>
                <w:u w:val="single"/>
                <w:lang w:eastAsia="en-GB"/>
              </w:rPr>
              <w:t>s</w:t>
            </w:r>
          </w:p>
          <w:p w14:paraId="33CA4F7A" w14:textId="71885BB4" w:rsidR="001B7D16" w:rsidRPr="00C73AEB" w:rsidRDefault="00585CF2" w:rsidP="005D3A4B">
            <w:pPr>
              <w:pStyle w:val="ListBullet"/>
              <w:numPr>
                <w:ilvl w:val="0"/>
                <w:numId w:val="28"/>
              </w:numPr>
              <w:rPr>
                <w:b w:val="0"/>
                <w:color w:val="auto"/>
                <w:sz w:val="20"/>
                <w:szCs w:val="20"/>
                <w:lang w:eastAsia="en-GB"/>
              </w:rPr>
            </w:pPr>
            <w:r>
              <w:rPr>
                <w:b w:val="0"/>
                <w:color w:val="auto"/>
                <w:sz w:val="20"/>
                <w:szCs w:val="20"/>
              </w:rPr>
              <w:t xml:space="preserve">The reduction in drownings </w:t>
            </w:r>
            <w:r w:rsidR="00430A47">
              <w:rPr>
                <w:b w:val="0"/>
                <w:color w:val="auto"/>
                <w:sz w:val="20"/>
                <w:szCs w:val="20"/>
              </w:rPr>
              <w:t xml:space="preserve">among </w:t>
            </w:r>
            <w:r>
              <w:rPr>
                <w:b w:val="0"/>
                <w:color w:val="auto"/>
                <w:sz w:val="20"/>
                <w:szCs w:val="20"/>
              </w:rPr>
              <w:t xml:space="preserve">Aboriginal and Torres Strait Islander peoples suggests that </w:t>
            </w:r>
            <w:r w:rsidR="008728CE">
              <w:rPr>
                <w:b w:val="0"/>
                <w:color w:val="auto"/>
                <w:sz w:val="20"/>
                <w:szCs w:val="20"/>
              </w:rPr>
              <w:t xml:space="preserve">RLSA’s </w:t>
            </w:r>
            <w:r>
              <w:rPr>
                <w:b w:val="0"/>
                <w:color w:val="auto"/>
                <w:sz w:val="20"/>
                <w:szCs w:val="20"/>
              </w:rPr>
              <w:t>research, policy and advocacy efforts</w:t>
            </w:r>
            <w:r w:rsidR="00170DBE">
              <w:rPr>
                <w:b w:val="0"/>
                <w:color w:val="auto"/>
                <w:sz w:val="20"/>
                <w:szCs w:val="20"/>
              </w:rPr>
              <w:t xml:space="preserve"> </w:t>
            </w:r>
            <w:r w:rsidR="007E539A">
              <w:rPr>
                <w:b w:val="0"/>
                <w:color w:val="auto"/>
                <w:sz w:val="20"/>
                <w:szCs w:val="20"/>
              </w:rPr>
              <w:t>have</w:t>
            </w:r>
            <w:r w:rsidR="0076261E">
              <w:rPr>
                <w:b w:val="0"/>
                <w:color w:val="auto"/>
                <w:sz w:val="20"/>
                <w:szCs w:val="20"/>
              </w:rPr>
              <w:t xml:space="preserve"> so far</w:t>
            </w:r>
            <w:r w:rsidR="007E539A">
              <w:rPr>
                <w:b w:val="0"/>
                <w:color w:val="auto"/>
                <w:sz w:val="20"/>
                <w:szCs w:val="20"/>
              </w:rPr>
              <w:t xml:space="preserve"> been effective.</w:t>
            </w:r>
          </w:p>
          <w:p w14:paraId="13D5B36F" w14:textId="4D43E98F" w:rsidR="001B7D16" w:rsidRPr="009C4295" w:rsidRDefault="00A504F9" w:rsidP="005D3A4B">
            <w:pPr>
              <w:pStyle w:val="ListBullet"/>
              <w:numPr>
                <w:ilvl w:val="0"/>
                <w:numId w:val="28"/>
              </w:numPr>
              <w:rPr>
                <w:b w:val="0"/>
                <w:color w:val="auto"/>
                <w:sz w:val="20"/>
                <w:szCs w:val="20"/>
                <w:lang w:eastAsia="en-GB"/>
              </w:rPr>
            </w:pPr>
            <w:r>
              <w:rPr>
                <w:b w:val="0"/>
                <w:color w:val="auto"/>
                <w:sz w:val="20"/>
                <w:szCs w:val="20"/>
              </w:rPr>
              <w:t>However, Aboriginal and Torres Strait Islander communities remain a priority population</w:t>
            </w:r>
            <w:r w:rsidR="00D457E0">
              <w:rPr>
                <w:b w:val="0"/>
                <w:color w:val="auto"/>
                <w:sz w:val="20"/>
                <w:szCs w:val="20"/>
              </w:rPr>
              <w:t>,</w:t>
            </w:r>
            <w:r w:rsidR="00CA5FFC">
              <w:rPr>
                <w:b w:val="0"/>
                <w:color w:val="auto"/>
                <w:sz w:val="20"/>
                <w:szCs w:val="20"/>
              </w:rPr>
              <w:t xml:space="preserve"> and </w:t>
            </w:r>
            <w:r w:rsidR="00A51DF1">
              <w:rPr>
                <w:b w:val="0"/>
                <w:color w:val="auto"/>
                <w:sz w:val="20"/>
                <w:szCs w:val="20"/>
              </w:rPr>
              <w:t>furth</w:t>
            </w:r>
            <w:r w:rsidR="00D56493">
              <w:rPr>
                <w:b w:val="0"/>
                <w:color w:val="auto"/>
                <w:sz w:val="20"/>
                <w:szCs w:val="20"/>
              </w:rPr>
              <w:t xml:space="preserve">er work is required to </w:t>
            </w:r>
            <w:r w:rsidR="00044DD2">
              <w:rPr>
                <w:b w:val="0"/>
                <w:color w:val="auto"/>
                <w:sz w:val="20"/>
                <w:szCs w:val="20"/>
              </w:rPr>
              <w:t>‘</w:t>
            </w:r>
            <w:r w:rsidR="00D56493">
              <w:rPr>
                <w:b w:val="0"/>
                <w:color w:val="auto"/>
                <w:sz w:val="20"/>
                <w:szCs w:val="20"/>
              </w:rPr>
              <w:t>close the gap</w:t>
            </w:r>
            <w:r w:rsidR="00044DD2">
              <w:rPr>
                <w:b w:val="0"/>
                <w:color w:val="auto"/>
                <w:sz w:val="20"/>
                <w:szCs w:val="20"/>
              </w:rPr>
              <w:t>’</w:t>
            </w:r>
            <w:r w:rsidR="00D56493">
              <w:rPr>
                <w:b w:val="0"/>
                <w:color w:val="auto"/>
                <w:sz w:val="20"/>
                <w:szCs w:val="20"/>
              </w:rPr>
              <w:t xml:space="preserve"> in drownings</w:t>
            </w:r>
            <w:r w:rsidR="00D847E8">
              <w:rPr>
                <w:b w:val="0"/>
                <w:color w:val="auto"/>
                <w:sz w:val="20"/>
                <w:szCs w:val="20"/>
              </w:rPr>
              <w:t>.</w:t>
            </w:r>
          </w:p>
          <w:p w14:paraId="0C908C73" w14:textId="05231BD2" w:rsidR="009C4295" w:rsidRPr="009C4295" w:rsidRDefault="009C4295" w:rsidP="005D3A4B">
            <w:pPr>
              <w:pStyle w:val="ListBullet"/>
              <w:numPr>
                <w:ilvl w:val="0"/>
                <w:numId w:val="28"/>
              </w:numPr>
              <w:rPr>
                <w:b w:val="0"/>
                <w:color w:val="auto"/>
                <w:sz w:val="20"/>
                <w:szCs w:val="20"/>
                <w:lang w:eastAsia="en-GB"/>
              </w:rPr>
            </w:pPr>
            <w:r>
              <w:rPr>
                <w:b w:val="0"/>
                <w:color w:val="auto"/>
                <w:sz w:val="20"/>
                <w:szCs w:val="20"/>
              </w:rPr>
              <w:t>The</w:t>
            </w:r>
            <w:r w:rsidR="00C16D7A">
              <w:rPr>
                <w:b w:val="0"/>
                <w:color w:val="auto"/>
                <w:sz w:val="20"/>
                <w:szCs w:val="20"/>
              </w:rPr>
              <w:t xml:space="preserve"> WSSP and </w:t>
            </w:r>
            <w:r w:rsidR="007936F7">
              <w:rPr>
                <w:b w:val="0"/>
                <w:color w:val="auto"/>
                <w:sz w:val="20"/>
                <w:szCs w:val="20"/>
              </w:rPr>
              <w:t xml:space="preserve">the </w:t>
            </w:r>
            <w:r w:rsidR="00C16D7A">
              <w:rPr>
                <w:b w:val="0"/>
                <w:color w:val="auto"/>
                <w:sz w:val="20"/>
                <w:szCs w:val="20"/>
              </w:rPr>
              <w:t xml:space="preserve">SLSA Training </w:t>
            </w:r>
            <w:r w:rsidR="008A147C">
              <w:rPr>
                <w:b w:val="0"/>
                <w:color w:val="auto"/>
                <w:sz w:val="20"/>
                <w:szCs w:val="20"/>
              </w:rPr>
              <w:t>M</w:t>
            </w:r>
            <w:r w:rsidR="00C16D7A">
              <w:rPr>
                <w:b w:val="0"/>
                <w:color w:val="auto"/>
                <w:sz w:val="20"/>
                <w:szCs w:val="20"/>
              </w:rPr>
              <w:t>easure</w:t>
            </w:r>
            <w:r w:rsidR="00D5293B">
              <w:rPr>
                <w:b w:val="0"/>
                <w:color w:val="auto"/>
                <w:sz w:val="20"/>
                <w:szCs w:val="20"/>
              </w:rPr>
              <w:t xml:space="preserve"> are less</w:t>
            </w:r>
            <w:r w:rsidR="006C2FFD">
              <w:rPr>
                <w:b w:val="0"/>
                <w:color w:val="auto"/>
                <w:sz w:val="20"/>
                <w:szCs w:val="20"/>
              </w:rPr>
              <w:t xml:space="preserve"> relevant to</w:t>
            </w:r>
            <w:r w:rsidR="007A0E92">
              <w:rPr>
                <w:b w:val="0"/>
                <w:color w:val="auto"/>
                <w:sz w:val="20"/>
                <w:szCs w:val="20"/>
              </w:rPr>
              <w:t xml:space="preserve"> the</w:t>
            </w:r>
            <w:r w:rsidR="002A37D2">
              <w:rPr>
                <w:b w:val="0"/>
                <w:color w:val="auto"/>
                <w:sz w:val="20"/>
                <w:szCs w:val="20"/>
              </w:rPr>
              <w:t xml:space="preserve"> </w:t>
            </w:r>
            <w:r w:rsidR="001A7DEC">
              <w:rPr>
                <w:b w:val="0"/>
                <w:color w:val="auto"/>
                <w:sz w:val="20"/>
                <w:szCs w:val="20"/>
              </w:rPr>
              <w:t>g</w:t>
            </w:r>
            <w:r w:rsidR="002A37D2">
              <w:rPr>
                <w:b w:val="0"/>
                <w:color w:val="auto"/>
                <w:sz w:val="20"/>
                <w:szCs w:val="20"/>
              </w:rPr>
              <w:t>overnment’s gender equality targets</w:t>
            </w:r>
            <w:r w:rsidR="001A7DEC">
              <w:rPr>
                <w:b w:val="0"/>
                <w:color w:val="auto"/>
                <w:sz w:val="20"/>
                <w:szCs w:val="20"/>
              </w:rPr>
              <w:t>,</w:t>
            </w:r>
            <w:r w:rsidR="002A37D2">
              <w:rPr>
                <w:b w:val="0"/>
                <w:color w:val="auto"/>
                <w:sz w:val="20"/>
                <w:szCs w:val="20"/>
              </w:rPr>
              <w:t xml:space="preserve"> as </w:t>
            </w:r>
            <w:r w:rsidR="002E31B6" w:rsidRPr="00582B75">
              <w:rPr>
                <w:b w:val="0"/>
                <w:bCs/>
                <w:color w:val="auto"/>
                <w:sz w:val="20"/>
                <w:szCs w:val="20"/>
              </w:rPr>
              <w:t>water-related and snow-related injuries and deaths</w:t>
            </w:r>
            <w:r w:rsidR="00BE3C26" w:rsidRPr="00582B75">
              <w:rPr>
                <w:b w:val="0"/>
                <w:color w:val="auto"/>
                <w:sz w:val="20"/>
                <w:szCs w:val="20"/>
              </w:rPr>
              <w:t xml:space="preserve"> </w:t>
            </w:r>
            <w:r w:rsidR="00BE3C26">
              <w:rPr>
                <w:b w:val="0"/>
                <w:color w:val="auto"/>
                <w:sz w:val="20"/>
                <w:szCs w:val="20"/>
              </w:rPr>
              <w:t>disproportionately affect males.</w:t>
            </w:r>
          </w:p>
        </w:tc>
      </w:tr>
    </w:tbl>
    <w:p w14:paraId="5F431019" w14:textId="77777777" w:rsidR="001B7D16" w:rsidRDefault="001B7D16" w:rsidP="001B7D16">
      <w:pPr>
        <w:pStyle w:val="ListBullet"/>
        <w:numPr>
          <w:ilvl w:val="0"/>
          <w:numId w:val="0"/>
        </w:numPr>
        <w:ind w:left="454" w:hanging="454"/>
      </w:pPr>
    </w:p>
    <w:p w14:paraId="7C39AAE0" w14:textId="0B495DBA" w:rsidR="001B7D16" w:rsidRDefault="001B7D16" w:rsidP="001B7D16">
      <w:pPr>
        <w:pStyle w:val="ListBullet"/>
        <w:numPr>
          <w:ilvl w:val="0"/>
          <w:numId w:val="0"/>
        </w:numPr>
      </w:pPr>
      <w:r>
        <w:t>Aboriginal and Torres Strait Islander people are disproportionately impacted by drowning.</w:t>
      </w:r>
      <w:r>
        <w:rPr>
          <w:rStyle w:val="FootnoteReference"/>
        </w:rPr>
        <w:footnoteReference w:id="29"/>
      </w:r>
      <w:r>
        <w:t xml:space="preserve"> Swimming and water safety education is often less accessible for Aboriginal and Torres Strait Islander people who live in rural and remote communities and lower socioeconomic areas. It is for these reasons that Aboriginal and Torres Strait Islander peoples are one of </w:t>
      </w:r>
      <w:r w:rsidR="002E1B88">
        <w:t xml:space="preserve">3 </w:t>
      </w:r>
      <w:r>
        <w:t xml:space="preserve">priority populations listed in the </w:t>
      </w:r>
      <w:r w:rsidR="001B5FEE" w:rsidRPr="00E501B9">
        <w:t>AWSS</w:t>
      </w:r>
      <w:r>
        <w:t xml:space="preserve"> 2030.</w:t>
      </w:r>
    </w:p>
    <w:p w14:paraId="4B5D4783" w14:textId="77777777" w:rsidR="001B7D16" w:rsidRDefault="001B7D16" w:rsidP="001B7D16">
      <w:pPr>
        <w:pStyle w:val="ListBullet"/>
        <w:numPr>
          <w:ilvl w:val="0"/>
          <w:numId w:val="0"/>
        </w:numPr>
      </w:pPr>
    </w:p>
    <w:p w14:paraId="16D647DC" w14:textId="189D5D9F" w:rsidR="007C62F6" w:rsidRDefault="001B7D16" w:rsidP="001B7D16">
      <w:pPr>
        <w:pStyle w:val="ListBullet"/>
        <w:numPr>
          <w:ilvl w:val="0"/>
          <w:numId w:val="0"/>
        </w:numPr>
      </w:pPr>
      <w:r>
        <w:t>The WSSP addresses this primarily through research</w:t>
      </w:r>
      <w:r w:rsidR="003262D4">
        <w:t>,</w:t>
      </w:r>
      <w:r w:rsidR="004D4CCD">
        <w:t xml:space="preserve"> and targeted </w:t>
      </w:r>
      <w:r>
        <w:t>water safety campaigns</w:t>
      </w:r>
      <w:r w:rsidR="0073488B">
        <w:t xml:space="preserve"> and </w:t>
      </w:r>
      <w:r w:rsidR="004D4CCD">
        <w:t>programs</w:t>
      </w:r>
      <w:r>
        <w:t xml:space="preserve"> </w:t>
      </w:r>
      <w:r w:rsidR="004D4CCD">
        <w:t>for</w:t>
      </w:r>
      <w:r>
        <w:t xml:space="preserve"> Aboriginal and Torres Strait Islander communities.</w:t>
      </w:r>
      <w:r w:rsidR="00733733">
        <w:t xml:space="preserve"> RLSA</w:t>
      </w:r>
      <w:r w:rsidR="00EC62E0">
        <w:t xml:space="preserve"> ha</w:t>
      </w:r>
      <w:r w:rsidR="000850D5">
        <w:t>s</w:t>
      </w:r>
      <w:r w:rsidR="009F2938">
        <w:t xml:space="preserve"> worked with partners and communities</w:t>
      </w:r>
      <w:r w:rsidR="009478DA">
        <w:t xml:space="preserve"> </w:t>
      </w:r>
      <w:r w:rsidR="000A4691">
        <w:t xml:space="preserve">to develop programs specifically tailored for </w:t>
      </w:r>
      <w:r w:rsidR="00282D3C">
        <w:t>Aboriginal</w:t>
      </w:r>
      <w:r w:rsidR="000A4691">
        <w:t xml:space="preserve"> and Torres Strait </w:t>
      </w:r>
      <w:r w:rsidR="00282D3C">
        <w:t>Islander</w:t>
      </w:r>
      <w:r w:rsidR="000A4691">
        <w:t xml:space="preserve"> communities. </w:t>
      </w:r>
      <w:r w:rsidR="009235C6">
        <w:t>Other interventions include the</w:t>
      </w:r>
      <w:r w:rsidR="009235C6" w:rsidRPr="009235C6">
        <w:t xml:space="preserve"> </w:t>
      </w:r>
      <w:r w:rsidR="009235C6">
        <w:t>construction of swimming pools in rural and remote communities to minimise the risks associated with swimming in inland waterways.</w:t>
      </w:r>
    </w:p>
    <w:p w14:paraId="2A878B16" w14:textId="77777777" w:rsidR="00F251B5" w:rsidRDefault="00F251B5" w:rsidP="001B7D16">
      <w:pPr>
        <w:pStyle w:val="ListBullet"/>
        <w:numPr>
          <w:ilvl w:val="0"/>
          <w:numId w:val="0"/>
        </w:numPr>
      </w:pPr>
    </w:p>
    <w:p w14:paraId="3DEA6A29" w14:textId="4B115E00" w:rsidR="007C62F6" w:rsidRDefault="007C62F6" w:rsidP="001B7D16">
      <w:pPr>
        <w:pStyle w:val="ListBullet"/>
        <w:numPr>
          <w:ilvl w:val="0"/>
          <w:numId w:val="0"/>
        </w:numPr>
      </w:pPr>
      <w:r>
        <w:t>In late 2020, RL</w:t>
      </w:r>
      <w:r w:rsidR="003516AE">
        <w:t>S</w:t>
      </w:r>
      <w:r>
        <w:t>A published research showing a 47% decrease in drowning deaths among Aboriginal and Torres Strait Islander people since 2010.</w:t>
      </w:r>
      <w:r w:rsidR="007E07DE">
        <w:rPr>
          <w:rStyle w:val="FootnoteReference"/>
        </w:rPr>
        <w:footnoteReference w:id="30"/>
      </w:r>
      <w:r w:rsidR="00112A41">
        <w:t xml:space="preserve"> Despite this positive longer-term trend, </w:t>
      </w:r>
      <w:r w:rsidR="009E28BA">
        <w:t>Aboriginal and Torres Strait Islander peoples remain a priority population</w:t>
      </w:r>
      <w:r w:rsidR="009D5862">
        <w:t>,</w:t>
      </w:r>
      <w:r w:rsidR="009E28BA">
        <w:t xml:space="preserve"> and</w:t>
      </w:r>
      <w:r w:rsidR="00FE0186">
        <w:t xml:space="preserve"> further prevention efforts are required to reduce the impacts of drowning for</w:t>
      </w:r>
      <w:r w:rsidR="00F9201D" w:rsidRPr="00F9201D">
        <w:t xml:space="preserve"> </w:t>
      </w:r>
      <w:r w:rsidR="00F9201D">
        <w:t xml:space="preserve">Aboriginal and Torres Strait Islander </w:t>
      </w:r>
      <w:r w:rsidR="00FE0186">
        <w:t>communities.</w:t>
      </w:r>
    </w:p>
    <w:p w14:paraId="14B0743D" w14:textId="77777777" w:rsidR="001B7D16" w:rsidRDefault="001B7D16" w:rsidP="001B7D16">
      <w:pPr>
        <w:pStyle w:val="ListBullet"/>
        <w:numPr>
          <w:ilvl w:val="0"/>
          <w:numId w:val="0"/>
        </w:numPr>
      </w:pPr>
    </w:p>
    <w:p w14:paraId="506808E6" w14:textId="08899DC7" w:rsidR="001B7D16" w:rsidRDefault="001B7D16" w:rsidP="001B7D16">
      <w:pPr>
        <w:pStyle w:val="ListBullet"/>
        <w:numPr>
          <w:ilvl w:val="0"/>
          <w:numId w:val="0"/>
        </w:numPr>
      </w:pPr>
      <w:r>
        <w:t>N</w:t>
      </w:r>
      <w:r w:rsidR="008023BF">
        <w:t xml:space="preserve">ational </w:t>
      </w:r>
      <w:r>
        <w:t>I</w:t>
      </w:r>
      <w:r w:rsidR="008023BF">
        <w:t xml:space="preserve">ndigenous </w:t>
      </w:r>
      <w:r>
        <w:t>A</w:t>
      </w:r>
      <w:r w:rsidR="008023BF">
        <w:t xml:space="preserve">ustralians </w:t>
      </w:r>
      <w:r>
        <w:t>A</w:t>
      </w:r>
      <w:r w:rsidR="008023BF">
        <w:t>gency (NIAA)</w:t>
      </w:r>
      <w:r>
        <w:t xml:space="preserve"> staff we interviewed noted the importance of </w:t>
      </w:r>
      <w:r w:rsidR="00670FCF">
        <w:t xml:space="preserve">continuing to </w:t>
      </w:r>
      <w:r>
        <w:t>prioritis</w:t>
      </w:r>
      <w:r w:rsidR="00670FCF">
        <w:t>e</w:t>
      </w:r>
      <w:r>
        <w:t xml:space="preserve"> </w:t>
      </w:r>
      <w:r w:rsidR="00F9201D">
        <w:t xml:space="preserve">Aboriginal and Torres Strait Islander </w:t>
      </w:r>
      <w:r>
        <w:t>peoples</w:t>
      </w:r>
      <w:r w:rsidR="00F9201D">
        <w:t>,</w:t>
      </w:r>
      <w:r>
        <w:t xml:space="preserve"> given they are overrepresented in drowning data. They </w:t>
      </w:r>
      <w:r w:rsidR="00F9201D">
        <w:t xml:space="preserve">believed </w:t>
      </w:r>
      <w:r>
        <w:t>that more could be done in terms of specific strategies</w:t>
      </w:r>
      <w:r w:rsidR="00F9201D">
        <w:t>,</w:t>
      </w:r>
      <w:r w:rsidR="005B2F2A">
        <w:t xml:space="preserve"> and </w:t>
      </w:r>
      <w:r w:rsidR="00C47EEE">
        <w:t xml:space="preserve">by </w:t>
      </w:r>
      <w:r w:rsidR="00C72507">
        <w:t>directly</w:t>
      </w:r>
      <w:r>
        <w:t xml:space="preserve"> funding Aboriginal Community Controlled Health </w:t>
      </w:r>
      <w:r w:rsidR="00C47EEE">
        <w:t>o</w:t>
      </w:r>
      <w:r>
        <w:t>rganisations</w:t>
      </w:r>
      <w:r w:rsidR="006C2FFD">
        <w:t xml:space="preserve"> to support drowning prevention efforts</w:t>
      </w:r>
      <w:r>
        <w:t>.</w:t>
      </w:r>
    </w:p>
    <w:p w14:paraId="422A36FF" w14:textId="77777777" w:rsidR="001B7D16" w:rsidRDefault="001B7D16" w:rsidP="001B7D16">
      <w:pPr>
        <w:pStyle w:val="ListBullet"/>
        <w:numPr>
          <w:ilvl w:val="0"/>
          <w:numId w:val="0"/>
        </w:numPr>
      </w:pPr>
    </w:p>
    <w:p w14:paraId="688CAD80" w14:textId="24E184AB" w:rsidR="001B7D16" w:rsidRPr="00D5293B" w:rsidRDefault="001B7D16" w:rsidP="001B7D16">
      <w:pPr>
        <w:pStyle w:val="Quote"/>
        <w:rPr>
          <w:i w:val="0"/>
          <w:iCs w:val="0"/>
        </w:rPr>
      </w:pPr>
      <w:r>
        <w:lastRenderedPageBreak/>
        <w:t xml:space="preserve">If we think about </w:t>
      </w:r>
      <w:r w:rsidR="008F35A5">
        <w:t>C</w:t>
      </w:r>
      <w:r>
        <w:t xml:space="preserve">losing the </w:t>
      </w:r>
      <w:r w:rsidR="008F35A5">
        <w:t>G</w:t>
      </w:r>
      <w:r>
        <w:t xml:space="preserve">ap and </w:t>
      </w:r>
      <w:r w:rsidR="00B44318">
        <w:t>[the] N</w:t>
      </w:r>
      <w:r>
        <w:t xml:space="preserve">ational </w:t>
      </w:r>
      <w:r w:rsidR="00B44318">
        <w:t>A</w:t>
      </w:r>
      <w:r>
        <w:t xml:space="preserve">greement. There is </w:t>
      </w:r>
      <w:r w:rsidR="00A31E83">
        <w:t xml:space="preserve">[a] </w:t>
      </w:r>
      <w:r>
        <w:t xml:space="preserve">clause in relation to applying a meaningful proportion of funding to </w:t>
      </w:r>
      <w:r w:rsidR="00C24E48">
        <w:t>…</w:t>
      </w:r>
      <w:r>
        <w:t xml:space="preserve"> Aboriginal Community </w:t>
      </w:r>
      <w:r w:rsidR="008F35A5">
        <w:t>C</w:t>
      </w:r>
      <w:r>
        <w:t>ontrolled organi</w:t>
      </w:r>
      <w:r w:rsidR="008F35A5">
        <w:t>s</w:t>
      </w:r>
      <w:r>
        <w:t>ations and a meaningful proportion going to Aboriginal communities</w:t>
      </w:r>
      <w:r w:rsidR="00C47EEE">
        <w:br/>
      </w:r>
      <w:r w:rsidR="00D5293B">
        <w:rPr>
          <w:i w:val="0"/>
          <w:iCs w:val="0"/>
        </w:rPr>
        <w:t>– NIAA staff</w:t>
      </w:r>
      <w:r w:rsidR="00D52190">
        <w:rPr>
          <w:i w:val="0"/>
          <w:iCs w:val="0"/>
        </w:rPr>
        <w:t xml:space="preserve"> member</w:t>
      </w:r>
    </w:p>
    <w:p w14:paraId="3B42ADAB" w14:textId="1D026F6A" w:rsidR="00C879A8" w:rsidRDefault="001B7D16" w:rsidP="00FE1D36">
      <w:pPr>
        <w:pStyle w:val="ListNumber"/>
        <w:numPr>
          <w:ilvl w:val="0"/>
          <w:numId w:val="0"/>
        </w:numPr>
      </w:pPr>
      <w:r>
        <w:t>The WSSP</w:t>
      </w:r>
      <w:r w:rsidR="009C4295">
        <w:t xml:space="preserve"> and </w:t>
      </w:r>
      <w:r w:rsidR="007936F7">
        <w:t xml:space="preserve">the </w:t>
      </w:r>
      <w:r w:rsidR="009C4295">
        <w:t xml:space="preserve">SLSA Training </w:t>
      </w:r>
      <w:r w:rsidR="008A147C">
        <w:t>M</w:t>
      </w:r>
      <w:r w:rsidR="009C4295">
        <w:t>easure</w:t>
      </w:r>
      <w:r>
        <w:t xml:space="preserve"> </w:t>
      </w:r>
      <w:r w:rsidR="009C4295">
        <w:t>are</w:t>
      </w:r>
      <w:r>
        <w:t xml:space="preserve"> less relevant to the </w:t>
      </w:r>
      <w:r w:rsidR="00A31E83">
        <w:t>g</w:t>
      </w:r>
      <w:r>
        <w:t>overnment’s gender equality target</w:t>
      </w:r>
      <w:r w:rsidR="007A0E92">
        <w:t>s</w:t>
      </w:r>
      <w:r>
        <w:t xml:space="preserve"> because water</w:t>
      </w:r>
      <w:r w:rsidR="008A147C">
        <w:t>-related</w:t>
      </w:r>
      <w:r>
        <w:t xml:space="preserve"> and snow</w:t>
      </w:r>
      <w:r w:rsidR="009C4295">
        <w:t>-related</w:t>
      </w:r>
      <w:r>
        <w:t xml:space="preserve"> injuries and deaths disproportionately affect males. </w:t>
      </w:r>
    </w:p>
    <w:p w14:paraId="7E8B6332" w14:textId="372F5F0E" w:rsidR="00C879A8" w:rsidRPr="00EA6D10" w:rsidRDefault="00C879A8" w:rsidP="00C879A8">
      <w:pPr>
        <w:pStyle w:val="Heading1"/>
        <w:rPr>
          <w:color w:val="0D3C4A"/>
          <w:lang w:eastAsia="en-GB"/>
        </w:rPr>
      </w:pPr>
      <w:bookmarkStart w:id="75" w:name="_Toc155888190"/>
      <w:bookmarkStart w:id="76" w:name="_Toc159238557"/>
      <w:r w:rsidRPr="00EA6D10">
        <w:rPr>
          <w:color w:val="0D3C4A"/>
          <w:lang w:eastAsia="en-GB"/>
        </w:rPr>
        <w:lastRenderedPageBreak/>
        <w:t>Efficiency</w:t>
      </w:r>
      <w:bookmarkEnd w:id="75"/>
      <w:bookmarkEnd w:id="76"/>
    </w:p>
    <w:p w14:paraId="2633B0E7" w14:textId="77777777" w:rsidR="007A4BEC" w:rsidRPr="00857B18" w:rsidRDefault="007A4BEC">
      <w:pPr>
        <w:spacing w:after="0"/>
        <w:rPr>
          <w:rFonts w:cs="Segoe UI"/>
          <w:b/>
          <w:sz w:val="2"/>
          <w:szCs w:val="2"/>
        </w:rPr>
      </w:pPr>
    </w:p>
    <w:p w14:paraId="47E480CE" w14:textId="2A1E87E0" w:rsidR="00104535" w:rsidRDefault="00C879A8" w:rsidP="0009466A">
      <w:r>
        <w:t xml:space="preserve">This chapter addresses </w:t>
      </w:r>
      <w:r w:rsidR="00C874C5">
        <w:t>K</w:t>
      </w:r>
      <w:r w:rsidR="00640D61">
        <w:t>R</w:t>
      </w:r>
      <w:r w:rsidR="00C874C5">
        <w:t>Q 3</w:t>
      </w:r>
      <w:r w:rsidR="00B64919">
        <w:t xml:space="preserve"> – Do </w:t>
      </w:r>
      <w:r w:rsidR="00225555">
        <w:t>the program</w:t>
      </w:r>
      <w:r w:rsidR="00584A8C">
        <w:t>s</w:t>
      </w:r>
      <w:r w:rsidR="00225555">
        <w:t xml:space="preserve"> provide value for money?</w:t>
      </w:r>
      <w:r w:rsidR="0002073B">
        <w:t xml:space="preserve"> </w:t>
      </w:r>
      <w:r w:rsidR="00B64919">
        <w:t>T</w:t>
      </w:r>
      <w:r w:rsidR="0002073B">
        <w:t>his</w:t>
      </w:r>
      <w:r w:rsidR="00B64919">
        <w:t xml:space="preserve"> is done</w:t>
      </w:r>
      <w:r w:rsidR="0002073B">
        <w:t xml:space="preserve"> by </w:t>
      </w:r>
      <w:r w:rsidR="00B64919">
        <w:t>answering</w:t>
      </w:r>
      <w:r w:rsidR="00517D7C">
        <w:t xml:space="preserve"> </w:t>
      </w:r>
      <w:r w:rsidR="00942EC4">
        <w:t xml:space="preserve">2 </w:t>
      </w:r>
      <w:r w:rsidR="007E4C43">
        <w:t>sub</w:t>
      </w:r>
      <w:r w:rsidR="00E235F9">
        <w:t>-</w:t>
      </w:r>
      <w:r w:rsidR="00504AED">
        <w:t>questions</w:t>
      </w:r>
      <w:r w:rsidR="00104535">
        <w:t>:</w:t>
      </w:r>
    </w:p>
    <w:p w14:paraId="617343EE" w14:textId="15A2F227" w:rsidR="00B64919" w:rsidRDefault="00104535" w:rsidP="00B64919">
      <w:pPr>
        <w:pStyle w:val="ListBullet"/>
        <w:rPr>
          <w:lang w:eastAsia="en-GB"/>
        </w:rPr>
      </w:pPr>
      <w:r>
        <w:rPr>
          <w:lang w:eastAsia="en-GB"/>
        </w:rPr>
        <w:t xml:space="preserve">Would </w:t>
      </w:r>
      <w:r w:rsidR="00504AED">
        <w:rPr>
          <w:lang w:eastAsia="en-GB"/>
        </w:rPr>
        <w:t>great</w:t>
      </w:r>
      <w:r w:rsidR="00DB4738">
        <w:rPr>
          <w:lang w:eastAsia="en-GB"/>
        </w:rPr>
        <w:t>er</w:t>
      </w:r>
      <w:r w:rsidR="00504AED">
        <w:rPr>
          <w:lang w:eastAsia="en-GB"/>
        </w:rPr>
        <w:t xml:space="preserve"> contestability </w:t>
      </w:r>
      <w:r>
        <w:rPr>
          <w:lang w:eastAsia="en-GB"/>
        </w:rPr>
        <w:t>support value for money?</w:t>
      </w:r>
    </w:p>
    <w:p w14:paraId="566030F3" w14:textId="7582DC64" w:rsidR="00C879A8" w:rsidRDefault="00104535" w:rsidP="00B64919">
      <w:pPr>
        <w:pStyle w:val="ListBullet"/>
        <w:rPr>
          <w:lang w:eastAsia="en-GB"/>
        </w:rPr>
      </w:pPr>
      <w:r>
        <w:rPr>
          <w:lang w:eastAsia="en-GB"/>
        </w:rPr>
        <w:t xml:space="preserve">To what extent is there cross-over between the funded activities/ functions and other programs delivered by Australian Government </w:t>
      </w:r>
      <w:r w:rsidR="00584A8C">
        <w:rPr>
          <w:lang w:eastAsia="en-GB"/>
        </w:rPr>
        <w:t>d</w:t>
      </w:r>
      <w:r>
        <w:rPr>
          <w:lang w:eastAsia="en-GB"/>
        </w:rPr>
        <w:t xml:space="preserve">epartments and </w:t>
      </w:r>
      <w:r w:rsidR="00584A8C">
        <w:rPr>
          <w:lang w:eastAsia="en-GB"/>
        </w:rPr>
        <w:t>s</w:t>
      </w:r>
      <w:r>
        <w:rPr>
          <w:lang w:eastAsia="en-GB"/>
        </w:rPr>
        <w:t xml:space="preserve">tate and </w:t>
      </w:r>
      <w:r w:rsidR="00584A8C">
        <w:rPr>
          <w:lang w:eastAsia="en-GB"/>
        </w:rPr>
        <w:t>t</w:t>
      </w:r>
      <w:r>
        <w:rPr>
          <w:lang w:eastAsia="en-GB"/>
        </w:rPr>
        <w:t xml:space="preserve">erritory </w:t>
      </w:r>
      <w:r w:rsidR="003B7FF6">
        <w:rPr>
          <w:lang w:eastAsia="en-GB"/>
        </w:rPr>
        <w:t>g</w:t>
      </w:r>
      <w:r>
        <w:rPr>
          <w:lang w:eastAsia="en-GB"/>
        </w:rPr>
        <w:t>overnments?</w:t>
      </w:r>
    </w:p>
    <w:p w14:paraId="7376AD83" w14:textId="77777777" w:rsidR="00104535" w:rsidRDefault="00104535" w:rsidP="000B5424">
      <w:pPr>
        <w:pStyle w:val="ListNumber"/>
        <w:numPr>
          <w:ilvl w:val="0"/>
          <w:numId w:val="0"/>
        </w:numPr>
        <w:ind w:left="360" w:hanging="360"/>
      </w:pPr>
    </w:p>
    <w:p w14:paraId="253D41CE" w14:textId="384DE649" w:rsidR="00104535" w:rsidRDefault="00B64919" w:rsidP="000B5424">
      <w:pPr>
        <w:pStyle w:val="ListNumber"/>
        <w:numPr>
          <w:ilvl w:val="0"/>
          <w:numId w:val="0"/>
        </w:numPr>
        <w:ind w:left="360" w:hanging="360"/>
      </w:pPr>
      <w:r>
        <w:t>K</w:t>
      </w:r>
      <w:r w:rsidR="0026778C">
        <w:t xml:space="preserve">ey findings </w:t>
      </w:r>
      <w:r w:rsidR="003B7FF6">
        <w:t xml:space="preserve">in relation to </w:t>
      </w:r>
      <w:r w:rsidR="0026778C">
        <w:t xml:space="preserve">these </w:t>
      </w:r>
      <w:r w:rsidR="003B7FF6">
        <w:t>sub-</w:t>
      </w:r>
      <w:r w:rsidR="0026778C">
        <w:t xml:space="preserve">questions are </w:t>
      </w:r>
      <w:r>
        <w:t>provided</w:t>
      </w:r>
      <w:r w:rsidR="00BB2B9D">
        <w:t xml:space="preserve"> below.</w:t>
      </w:r>
    </w:p>
    <w:p w14:paraId="313D878E" w14:textId="77777777" w:rsidR="00225555" w:rsidRDefault="00E14269" w:rsidP="00E14269">
      <w:pPr>
        <w:pStyle w:val="Heading2"/>
        <w:rPr>
          <w:lang w:eastAsia="en-GB"/>
        </w:rPr>
      </w:pPr>
      <w:bookmarkStart w:id="77" w:name="_Toc155888191"/>
      <w:bookmarkStart w:id="78" w:name="_Toc159238558"/>
      <w:r w:rsidRPr="001C314D">
        <w:rPr>
          <w:lang w:eastAsia="en-GB"/>
        </w:rPr>
        <w:t>Would greater contestability support value for money?</w:t>
      </w:r>
      <w:bookmarkEnd w:id="77"/>
      <w:bookmarkEnd w:id="78"/>
    </w:p>
    <w:tbl>
      <w:tblPr>
        <w:tblStyle w:val="ARTDTable"/>
        <w:tblW w:w="0" w:type="auto"/>
        <w:tblLook w:val="04A0" w:firstRow="1" w:lastRow="0" w:firstColumn="1" w:lastColumn="0" w:noHBand="0" w:noVBand="1"/>
      </w:tblPr>
      <w:tblGrid>
        <w:gridCol w:w="7881"/>
      </w:tblGrid>
      <w:tr w:rsidR="00054C00" w14:paraId="2243ABC6" w14:textId="77777777" w:rsidTr="009D55A5">
        <w:trPr>
          <w:cnfStyle w:val="100000000000" w:firstRow="1" w:lastRow="0" w:firstColumn="0" w:lastColumn="0" w:oddVBand="0" w:evenVBand="0" w:oddHBand="0" w:evenHBand="0" w:firstRowFirstColumn="0" w:firstRowLastColumn="0" w:lastRowFirstColumn="0" w:lastRowLastColumn="0"/>
          <w:trHeight w:val="1583"/>
        </w:trPr>
        <w:tc>
          <w:tcPr>
            <w:tcW w:w="7881" w:type="dxa"/>
          </w:tcPr>
          <w:p w14:paraId="70991BB9" w14:textId="51B5E617" w:rsidR="0077532C" w:rsidRPr="005361B4" w:rsidRDefault="0077532C" w:rsidP="0077532C">
            <w:pPr>
              <w:pStyle w:val="ListBullet"/>
              <w:numPr>
                <w:ilvl w:val="0"/>
                <w:numId w:val="0"/>
              </w:numPr>
              <w:ind w:left="360" w:hanging="360"/>
              <w:jc w:val="center"/>
              <w:rPr>
                <w:color w:val="005677" w:themeColor="accent1"/>
                <w:sz w:val="20"/>
                <w:szCs w:val="24"/>
                <w:u w:val="single"/>
                <w:lang w:eastAsia="en-GB"/>
              </w:rPr>
            </w:pPr>
            <w:bookmarkStart w:id="79" w:name="_Hlk155702518"/>
            <w:r w:rsidRPr="005361B4">
              <w:rPr>
                <w:color w:val="005677" w:themeColor="accent1"/>
                <w:sz w:val="20"/>
                <w:szCs w:val="24"/>
                <w:u w:val="single"/>
                <w:lang w:eastAsia="en-GB"/>
              </w:rPr>
              <w:t>Key finding</w:t>
            </w:r>
            <w:r w:rsidR="00883740">
              <w:rPr>
                <w:color w:val="005677" w:themeColor="accent1"/>
                <w:sz w:val="20"/>
                <w:szCs w:val="24"/>
                <w:u w:val="single"/>
                <w:lang w:eastAsia="en-GB"/>
              </w:rPr>
              <w:t>s</w:t>
            </w:r>
          </w:p>
          <w:p w14:paraId="22C82779" w14:textId="1F883F09" w:rsidR="00054C00" w:rsidRPr="005361B4" w:rsidRDefault="005361B4" w:rsidP="005D3A4B">
            <w:pPr>
              <w:pStyle w:val="ListParagraph"/>
              <w:numPr>
                <w:ilvl w:val="0"/>
                <w:numId w:val="32"/>
              </w:numPr>
              <w:ind w:left="459" w:hanging="425"/>
              <w:rPr>
                <w:bCs/>
                <w:lang w:eastAsia="en-GB"/>
              </w:rPr>
            </w:pPr>
            <w:r w:rsidRPr="005361B4">
              <w:rPr>
                <w:b w:val="0"/>
                <w:bCs/>
                <w:color w:val="auto"/>
                <w:sz w:val="20"/>
                <w:szCs w:val="28"/>
                <w:lang w:eastAsia="en-GB"/>
              </w:rPr>
              <w:t xml:space="preserve">Given the reasons for key organisations receiving water </w:t>
            </w:r>
            <w:r>
              <w:rPr>
                <w:b w:val="0"/>
                <w:bCs/>
                <w:color w:val="auto"/>
                <w:sz w:val="20"/>
                <w:szCs w:val="28"/>
                <w:lang w:eastAsia="en-GB"/>
              </w:rPr>
              <w:t xml:space="preserve">and snow </w:t>
            </w:r>
            <w:r w:rsidRPr="005361B4">
              <w:rPr>
                <w:b w:val="0"/>
                <w:bCs/>
                <w:color w:val="auto"/>
                <w:sz w:val="20"/>
                <w:szCs w:val="28"/>
                <w:lang w:eastAsia="en-GB"/>
              </w:rPr>
              <w:t>safety grants, it seems the non-contestable nature of the grant provide</w:t>
            </w:r>
            <w:r w:rsidR="009F6900">
              <w:rPr>
                <w:b w:val="0"/>
                <w:bCs/>
                <w:color w:val="auto"/>
                <w:sz w:val="20"/>
                <w:szCs w:val="28"/>
                <w:lang w:eastAsia="en-GB"/>
              </w:rPr>
              <w:t>s</w:t>
            </w:r>
            <w:r w:rsidRPr="005361B4">
              <w:rPr>
                <w:b w:val="0"/>
                <w:bCs/>
                <w:color w:val="auto"/>
                <w:sz w:val="20"/>
                <w:szCs w:val="28"/>
                <w:lang w:eastAsia="en-GB"/>
              </w:rPr>
              <w:t xml:space="preserve"> the greatest value for money.</w:t>
            </w:r>
          </w:p>
          <w:p w14:paraId="02E4E577" w14:textId="48E6FECE" w:rsidR="005361B4" w:rsidRPr="005361B4" w:rsidRDefault="00F21776" w:rsidP="005D3A4B">
            <w:pPr>
              <w:pStyle w:val="ListParagraph"/>
              <w:numPr>
                <w:ilvl w:val="0"/>
                <w:numId w:val="32"/>
              </w:numPr>
              <w:ind w:left="459" w:hanging="425"/>
              <w:rPr>
                <w:bCs/>
                <w:lang w:eastAsia="en-GB"/>
              </w:rPr>
            </w:pPr>
            <w:r>
              <w:rPr>
                <w:b w:val="0"/>
                <w:bCs/>
                <w:color w:val="auto"/>
                <w:sz w:val="20"/>
                <w:szCs w:val="28"/>
                <w:lang w:eastAsia="en-GB"/>
              </w:rPr>
              <w:t>Opportunities to have collaborative funding could also be considered</w:t>
            </w:r>
            <w:r w:rsidR="009F6900">
              <w:rPr>
                <w:b w:val="0"/>
                <w:bCs/>
                <w:color w:val="auto"/>
                <w:sz w:val="20"/>
                <w:szCs w:val="28"/>
                <w:lang w:eastAsia="en-GB"/>
              </w:rPr>
              <w:t>,</w:t>
            </w:r>
            <w:r>
              <w:rPr>
                <w:b w:val="0"/>
                <w:bCs/>
                <w:color w:val="auto"/>
                <w:sz w:val="20"/>
                <w:szCs w:val="28"/>
                <w:lang w:eastAsia="en-GB"/>
              </w:rPr>
              <w:t xml:space="preserve"> as multiple </w:t>
            </w:r>
            <w:r w:rsidR="002678A3">
              <w:rPr>
                <w:b w:val="0"/>
                <w:bCs/>
                <w:color w:val="auto"/>
                <w:sz w:val="20"/>
                <w:szCs w:val="28"/>
                <w:lang w:eastAsia="en-GB"/>
              </w:rPr>
              <w:t xml:space="preserve">AWS </w:t>
            </w:r>
            <w:r>
              <w:rPr>
                <w:b w:val="0"/>
                <w:bCs/>
                <w:color w:val="auto"/>
                <w:sz w:val="20"/>
                <w:szCs w:val="28"/>
                <w:lang w:eastAsia="en-GB"/>
              </w:rPr>
              <w:t xml:space="preserve">Council members could work together to achieve an outcome from </w:t>
            </w:r>
            <w:r w:rsidRPr="001B5FEE">
              <w:rPr>
                <w:b w:val="0"/>
                <w:bCs/>
                <w:color w:val="auto"/>
                <w:sz w:val="20"/>
                <w:szCs w:val="28"/>
                <w:lang w:eastAsia="en-GB"/>
              </w:rPr>
              <w:t xml:space="preserve">the </w:t>
            </w:r>
            <w:r w:rsidR="001B5FEE" w:rsidRPr="001B5FEE">
              <w:rPr>
                <w:b w:val="0"/>
                <w:bCs/>
              </w:rPr>
              <w:t>AWSS 2030</w:t>
            </w:r>
            <w:r>
              <w:rPr>
                <w:b w:val="0"/>
                <w:bCs/>
                <w:color w:val="auto"/>
                <w:sz w:val="20"/>
                <w:szCs w:val="28"/>
                <w:lang w:eastAsia="en-GB"/>
              </w:rPr>
              <w:t xml:space="preserve">. </w:t>
            </w:r>
          </w:p>
        </w:tc>
      </w:tr>
    </w:tbl>
    <w:bookmarkEnd w:id="79"/>
    <w:p w14:paraId="4EC0E691" w14:textId="18E9CCAD" w:rsidR="008C6ED0" w:rsidRDefault="008C6ED0" w:rsidP="008C6ED0">
      <w:pPr>
        <w:pStyle w:val="Heading3"/>
        <w:rPr>
          <w:lang w:eastAsia="en-GB"/>
        </w:rPr>
      </w:pPr>
      <w:r>
        <w:rPr>
          <w:lang w:eastAsia="en-GB"/>
        </w:rPr>
        <w:t xml:space="preserve">Water safety programs and </w:t>
      </w:r>
      <w:r w:rsidR="006B2538" w:rsidRPr="006B2538">
        <w:rPr>
          <w:lang w:eastAsia="en-GB"/>
        </w:rPr>
        <w:t xml:space="preserve">the Surf Lifesaving Australia </w:t>
      </w:r>
      <w:r>
        <w:rPr>
          <w:lang w:eastAsia="en-GB"/>
        </w:rPr>
        <w:t>training measure</w:t>
      </w:r>
    </w:p>
    <w:p w14:paraId="169C9B7D" w14:textId="2648C289" w:rsidR="0085105B" w:rsidRDefault="006F671B" w:rsidP="0085105B">
      <w:pPr>
        <w:pStyle w:val="Heading4"/>
        <w:rPr>
          <w:lang w:eastAsia="en-GB"/>
        </w:rPr>
      </w:pPr>
      <w:r>
        <w:rPr>
          <w:lang w:eastAsia="en-GB"/>
        </w:rPr>
        <w:t>No</w:t>
      </w:r>
      <w:r w:rsidR="0085105B">
        <w:rPr>
          <w:lang w:eastAsia="en-GB"/>
        </w:rPr>
        <w:t xml:space="preserve"> significant issues </w:t>
      </w:r>
      <w:r>
        <w:rPr>
          <w:lang w:eastAsia="en-GB"/>
        </w:rPr>
        <w:t xml:space="preserve">were raised about </w:t>
      </w:r>
      <w:r w:rsidR="0085105B">
        <w:rPr>
          <w:lang w:eastAsia="en-GB"/>
        </w:rPr>
        <w:t xml:space="preserve">the non-contestability of the grants, </w:t>
      </w:r>
      <w:r>
        <w:rPr>
          <w:lang w:eastAsia="en-GB"/>
        </w:rPr>
        <w:t>and most</w:t>
      </w:r>
      <w:r w:rsidR="00FE6AFB">
        <w:rPr>
          <w:lang w:eastAsia="en-GB"/>
        </w:rPr>
        <w:t xml:space="preserve"> interviewees</w:t>
      </w:r>
      <w:r>
        <w:rPr>
          <w:lang w:eastAsia="en-GB"/>
        </w:rPr>
        <w:t xml:space="preserve"> valued the leadership it cultivated</w:t>
      </w:r>
    </w:p>
    <w:p w14:paraId="15A9F5FC" w14:textId="1192CC5D" w:rsidR="00226F97" w:rsidRDefault="00E64378" w:rsidP="002B5F9F">
      <w:pPr>
        <w:rPr>
          <w:lang w:eastAsia="en-GB"/>
        </w:rPr>
      </w:pPr>
      <w:r>
        <w:rPr>
          <w:lang w:eastAsia="en-GB"/>
        </w:rPr>
        <w:t xml:space="preserve">Non-contestable grants were provided to </w:t>
      </w:r>
      <w:r w:rsidR="00096777">
        <w:rPr>
          <w:lang w:eastAsia="en-GB"/>
        </w:rPr>
        <w:t xml:space="preserve">5 </w:t>
      </w:r>
      <w:r>
        <w:rPr>
          <w:lang w:eastAsia="en-GB"/>
        </w:rPr>
        <w:t>organisations through the WSSP</w:t>
      </w:r>
      <w:r w:rsidR="00226F97">
        <w:rPr>
          <w:lang w:eastAsia="en-GB"/>
        </w:rPr>
        <w:t>. Reasons</w:t>
      </w:r>
      <w:r w:rsidR="00FE6AFB">
        <w:rPr>
          <w:lang w:eastAsia="en-GB"/>
        </w:rPr>
        <w:t xml:space="preserve"> </w:t>
      </w:r>
      <w:r w:rsidR="00CB5A7D">
        <w:rPr>
          <w:lang w:eastAsia="en-GB"/>
        </w:rPr>
        <w:t xml:space="preserve">for </w:t>
      </w:r>
      <w:r w:rsidR="006829B7">
        <w:rPr>
          <w:lang w:eastAsia="en-GB"/>
        </w:rPr>
        <w:t xml:space="preserve">these </w:t>
      </w:r>
      <w:r w:rsidR="00FE6AFB">
        <w:rPr>
          <w:lang w:eastAsia="en-GB"/>
        </w:rPr>
        <w:t xml:space="preserve">organisations being chosen to receive the grants </w:t>
      </w:r>
      <w:r w:rsidR="00226F97">
        <w:rPr>
          <w:lang w:eastAsia="en-GB"/>
        </w:rPr>
        <w:t xml:space="preserve">included </w:t>
      </w:r>
      <w:r w:rsidR="006829B7">
        <w:rPr>
          <w:lang w:eastAsia="en-GB"/>
        </w:rPr>
        <w:t xml:space="preserve">them </w:t>
      </w:r>
      <w:r w:rsidR="00226F97">
        <w:rPr>
          <w:lang w:eastAsia="en-GB"/>
        </w:rPr>
        <w:t>having:</w:t>
      </w:r>
      <w:r w:rsidR="002C23BA">
        <w:rPr>
          <w:rStyle w:val="FootnoteReference"/>
          <w:lang w:eastAsia="en-GB"/>
        </w:rPr>
        <w:footnoteReference w:id="31"/>
      </w:r>
      <w:r w:rsidR="00226F97">
        <w:rPr>
          <w:lang w:eastAsia="en-GB"/>
        </w:rPr>
        <w:t xml:space="preserve"> </w:t>
      </w:r>
    </w:p>
    <w:p w14:paraId="08DDC72D" w14:textId="47B6C5C8" w:rsidR="00034DA7" w:rsidRDefault="00B75A9F" w:rsidP="00380426">
      <w:pPr>
        <w:pStyle w:val="ListBullet"/>
        <w:rPr>
          <w:lang w:eastAsia="en-GB"/>
        </w:rPr>
      </w:pPr>
      <w:r>
        <w:rPr>
          <w:lang w:eastAsia="en-GB"/>
        </w:rPr>
        <w:t xml:space="preserve">the capability to deliver the project activities, </w:t>
      </w:r>
      <w:r w:rsidR="002C23BA">
        <w:rPr>
          <w:lang w:eastAsia="en-GB"/>
        </w:rPr>
        <w:t xml:space="preserve">including </w:t>
      </w:r>
      <w:r>
        <w:rPr>
          <w:lang w:eastAsia="en-GB"/>
        </w:rPr>
        <w:t>existing infrastructure and relationships to support the project activities</w:t>
      </w:r>
    </w:p>
    <w:p w14:paraId="5546AB17" w14:textId="0B702BF8" w:rsidR="00651F74" w:rsidRDefault="00B75A9F" w:rsidP="00380426">
      <w:pPr>
        <w:pStyle w:val="ListBullet"/>
        <w:rPr>
          <w:lang w:eastAsia="en-GB"/>
        </w:rPr>
      </w:pPr>
      <w:r>
        <w:rPr>
          <w:lang w:eastAsia="en-GB"/>
        </w:rPr>
        <w:t xml:space="preserve">experience, knowledge and capability </w:t>
      </w:r>
      <w:r w:rsidR="00666769">
        <w:rPr>
          <w:lang w:eastAsia="en-GB"/>
        </w:rPr>
        <w:t xml:space="preserve">to deliver </w:t>
      </w:r>
      <w:r>
        <w:rPr>
          <w:lang w:eastAsia="en-GB"/>
        </w:rPr>
        <w:t xml:space="preserve">the project objectives and </w:t>
      </w:r>
      <w:r w:rsidR="009227E3">
        <w:rPr>
          <w:lang w:eastAsia="en-GB"/>
        </w:rPr>
        <w:t>outcomes</w:t>
      </w:r>
    </w:p>
    <w:p w14:paraId="59112FB2" w14:textId="2A22B099" w:rsidR="00006EEB" w:rsidRDefault="00B75A9F" w:rsidP="00666769">
      <w:pPr>
        <w:pStyle w:val="ListBullet"/>
        <w:rPr>
          <w:lang w:eastAsia="en-GB"/>
        </w:rPr>
      </w:pPr>
      <w:r>
        <w:rPr>
          <w:lang w:eastAsia="en-GB"/>
        </w:rPr>
        <w:t>a strong history of working together</w:t>
      </w:r>
      <w:r w:rsidR="00536C21">
        <w:rPr>
          <w:lang w:eastAsia="en-GB"/>
        </w:rPr>
        <w:t>.</w:t>
      </w:r>
    </w:p>
    <w:p w14:paraId="6F05381D" w14:textId="3DEE733A" w:rsidR="00BE358D" w:rsidRDefault="00770F78" w:rsidP="008C5F11">
      <w:pPr>
        <w:spacing w:before="240"/>
        <w:rPr>
          <w:lang w:eastAsia="en-GB"/>
        </w:rPr>
      </w:pPr>
      <w:r>
        <w:rPr>
          <w:lang w:eastAsia="en-GB"/>
        </w:rPr>
        <w:t xml:space="preserve">In addition, they </w:t>
      </w:r>
      <w:r w:rsidR="00B75A9F">
        <w:rPr>
          <w:lang w:eastAsia="en-GB"/>
        </w:rPr>
        <w:t xml:space="preserve">were viewed as strong candidates </w:t>
      </w:r>
      <w:r>
        <w:rPr>
          <w:lang w:eastAsia="en-GB"/>
        </w:rPr>
        <w:t xml:space="preserve">because </w:t>
      </w:r>
      <w:r w:rsidR="00B75A9F">
        <w:rPr>
          <w:lang w:eastAsia="en-GB"/>
        </w:rPr>
        <w:t>they were well</w:t>
      </w:r>
      <w:r>
        <w:rPr>
          <w:lang w:eastAsia="en-GB"/>
        </w:rPr>
        <w:t>-</w:t>
      </w:r>
      <w:r w:rsidR="00B75A9F">
        <w:rPr>
          <w:lang w:eastAsia="en-GB"/>
        </w:rPr>
        <w:t>established organisations</w:t>
      </w:r>
      <w:r w:rsidR="007168F3">
        <w:rPr>
          <w:lang w:eastAsia="en-GB"/>
        </w:rPr>
        <w:t>.</w:t>
      </w:r>
      <w:r w:rsidR="00B75A9F">
        <w:rPr>
          <w:lang w:eastAsia="en-GB"/>
        </w:rPr>
        <w:t xml:space="preserve"> </w:t>
      </w:r>
    </w:p>
    <w:p w14:paraId="27FF6DBC" w14:textId="6DC7D4F5" w:rsidR="00A33A6F" w:rsidRDefault="00E90DAB" w:rsidP="00541365">
      <w:r>
        <w:rPr>
          <w:lang w:eastAsia="en-GB"/>
        </w:rPr>
        <w:t xml:space="preserve">Once aware of </w:t>
      </w:r>
      <w:r w:rsidR="00022591">
        <w:rPr>
          <w:lang w:eastAsia="en-GB"/>
        </w:rPr>
        <w:t>which organisations had been successful</w:t>
      </w:r>
      <w:r>
        <w:rPr>
          <w:lang w:eastAsia="en-GB"/>
        </w:rPr>
        <w:t xml:space="preserve">, </w:t>
      </w:r>
      <w:r w:rsidR="005B4CF3">
        <w:rPr>
          <w:lang w:eastAsia="en-GB"/>
        </w:rPr>
        <w:t>non-grantees</w:t>
      </w:r>
      <w:r>
        <w:rPr>
          <w:lang w:eastAsia="en-GB"/>
        </w:rPr>
        <w:t xml:space="preserve"> did not </w:t>
      </w:r>
      <w:r w:rsidR="009B4B22">
        <w:rPr>
          <w:lang w:eastAsia="en-GB"/>
        </w:rPr>
        <w:t xml:space="preserve">raise any </w:t>
      </w:r>
      <w:r>
        <w:rPr>
          <w:lang w:eastAsia="en-GB"/>
        </w:rPr>
        <w:t>significant issues with the lack of contestability</w:t>
      </w:r>
      <w:r w:rsidR="002F60D6">
        <w:rPr>
          <w:lang w:eastAsia="en-GB"/>
        </w:rPr>
        <w:t xml:space="preserve"> of the grants</w:t>
      </w:r>
      <w:r>
        <w:rPr>
          <w:lang w:eastAsia="en-GB"/>
        </w:rPr>
        <w:t xml:space="preserve">. </w:t>
      </w:r>
      <w:r w:rsidR="002F60D6">
        <w:rPr>
          <w:lang w:eastAsia="en-GB"/>
        </w:rPr>
        <w:t>In contrast, m</w:t>
      </w:r>
      <w:r w:rsidR="00926827">
        <w:t xml:space="preserve">ost </w:t>
      </w:r>
      <w:r w:rsidR="002678A3">
        <w:t xml:space="preserve">AWS Council </w:t>
      </w:r>
      <w:r w:rsidR="00926827">
        <w:lastRenderedPageBreak/>
        <w:t xml:space="preserve">members interviewed </w:t>
      </w:r>
      <w:r w:rsidR="00041F89">
        <w:t xml:space="preserve">considered </w:t>
      </w:r>
      <w:r w:rsidR="00541365">
        <w:t>t</w:t>
      </w:r>
      <w:r w:rsidR="000B65BF">
        <w:t xml:space="preserve">hat the Department </w:t>
      </w:r>
      <w:r w:rsidR="00E83DCA">
        <w:t xml:space="preserve">of Health and Aged Care </w:t>
      </w:r>
      <w:r w:rsidR="000B65BF">
        <w:t xml:space="preserve">had chosen clear leaders that </w:t>
      </w:r>
      <w:r w:rsidR="00865830">
        <w:t>supported the coordination of the</w:t>
      </w:r>
      <w:r w:rsidR="00E30DA6">
        <w:t xml:space="preserve"> </w:t>
      </w:r>
      <w:r w:rsidR="001076F4">
        <w:t xml:space="preserve">council and implementation of the </w:t>
      </w:r>
      <w:r w:rsidR="005D1E37">
        <w:t xml:space="preserve">AWSS </w:t>
      </w:r>
      <w:r w:rsidR="00B50D86">
        <w:t>2030</w:t>
      </w:r>
      <w:r w:rsidR="001076F4">
        <w:t>.</w:t>
      </w:r>
      <w:r w:rsidR="00541365">
        <w:t xml:space="preserve"> </w:t>
      </w:r>
      <w:r w:rsidR="00B50D86">
        <w:t xml:space="preserve">This was especially the case for organisations such as </w:t>
      </w:r>
      <w:r w:rsidR="00541365">
        <w:t>RL</w:t>
      </w:r>
      <w:r w:rsidR="006E42DB">
        <w:t>SS</w:t>
      </w:r>
      <w:r w:rsidR="00541365">
        <w:t>A and SLSA</w:t>
      </w:r>
      <w:r w:rsidR="005D1E37">
        <w:t>,</w:t>
      </w:r>
      <w:r w:rsidR="00541365">
        <w:t xml:space="preserve"> </w:t>
      </w:r>
      <w:r w:rsidR="00943327">
        <w:t>wh</w:t>
      </w:r>
      <w:r w:rsidR="005D1E37">
        <w:t>ich</w:t>
      </w:r>
      <w:r w:rsidR="00943327">
        <w:t xml:space="preserve"> were viewed as </w:t>
      </w:r>
      <w:r w:rsidR="00A414D0">
        <w:t>obvious choices</w:t>
      </w:r>
      <w:r w:rsidR="00541365">
        <w:t>.</w:t>
      </w:r>
      <w:r w:rsidR="008C7AAD">
        <w:t xml:space="preserve"> </w:t>
      </w:r>
    </w:p>
    <w:p w14:paraId="5CB72999" w14:textId="77700F6B" w:rsidR="00A33A6F" w:rsidRDefault="00A33A6F" w:rsidP="00A33A6F">
      <w:pPr>
        <w:ind w:left="737"/>
        <w:rPr>
          <w:i/>
          <w:iCs/>
          <w:lang w:eastAsia="en-GB"/>
        </w:rPr>
      </w:pPr>
      <w:r>
        <w:rPr>
          <w:i/>
          <w:iCs/>
          <w:lang w:eastAsia="en-GB"/>
        </w:rPr>
        <w:t xml:space="preserve">I think Royal Life and Surf Life seem reasonable. They are the two key bodies involved in those areas. </w:t>
      </w:r>
      <w:r>
        <w:rPr>
          <w:i/>
          <w:iCs/>
          <w:lang w:eastAsia="en-GB"/>
        </w:rPr>
        <w:br/>
        <w:t>– AWS Council member (Non-grantee)</w:t>
      </w:r>
    </w:p>
    <w:p w14:paraId="0C2F0D87" w14:textId="3EDDBE49" w:rsidR="00541365" w:rsidRDefault="006459B8" w:rsidP="00541365">
      <w:r>
        <w:t xml:space="preserve">One </w:t>
      </w:r>
      <w:r w:rsidR="00993799">
        <w:t xml:space="preserve">interviewee </w:t>
      </w:r>
      <w:r w:rsidR="00354031">
        <w:t>reflected that</w:t>
      </w:r>
      <w:r w:rsidR="005B4CF3">
        <w:t xml:space="preserve"> </w:t>
      </w:r>
      <w:r w:rsidR="00354031">
        <w:t>the leadership provided by these organisations</w:t>
      </w:r>
      <w:r w:rsidR="00993799">
        <w:t xml:space="preserve"> was an important component of the grant, providing</w:t>
      </w:r>
      <w:r w:rsidR="003B667B">
        <w:t xml:space="preserve"> a point of coordination for the broader industry.</w:t>
      </w:r>
    </w:p>
    <w:p w14:paraId="04269F21" w14:textId="7066CA91" w:rsidR="00993799" w:rsidRPr="00993799" w:rsidRDefault="002174A9" w:rsidP="00993799">
      <w:pPr>
        <w:ind w:left="737"/>
        <w:rPr>
          <w:i/>
          <w:iCs/>
        </w:rPr>
      </w:pPr>
      <w:r>
        <w:rPr>
          <w:i/>
          <w:iCs/>
        </w:rPr>
        <w:t>[I]</w:t>
      </w:r>
      <w:r w:rsidR="00993799" w:rsidRPr="00E41E42">
        <w:rPr>
          <w:i/>
          <w:iCs/>
        </w:rPr>
        <w:t xml:space="preserve">f [grants were] contestable, there is a loss of control. The requirement to have some leadership, responsibility and </w:t>
      </w:r>
      <w:r w:rsidR="00735A78">
        <w:rPr>
          <w:i/>
          <w:iCs/>
        </w:rPr>
        <w:t xml:space="preserve">[a] </w:t>
      </w:r>
      <w:r w:rsidR="00993799" w:rsidRPr="00E41E42">
        <w:rPr>
          <w:i/>
          <w:iCs/>
        </w:rPr>
        <w:t>point of coordination is really important</w:t>
      </w:r>
      <w:r>
        <w:rPr>
          <w:i/>
          <w:iCs/>
        </w:rPr>
        <w:t>.</w:t>
      </w:r>
      <w:r w:rsidR="00993799" w:rsidRPr="00E41E42">
        <w:rPr>
          <w:i/>
          <w:iCs/>
        </w:rPr>
        <w:t xml:space="preserve"> </w:t>
      </w:r>
      <w:r>
        <w:rPr>
          <w:i/>
          <w:iCs/>
        </w:rPr>
        <w:br/>
      </w:r>
      <w:r w:rsidR="00993799" w:rsidRPr="00E41E42">
        <w:rPr>
          <w:i/>
          <w:iCs/>
        </w:rPr>
        <w:t xml:space="preserve">– </w:t>
      </w:r>
      <w:r w:rsidR="002678A3">
        <w:rPr>
          <w:i/>
          <w:iCs/>
        </w:rPr>
        <w:t xml:space="preserve">AWS </w:t>
      </w:r>
      <w:r w:rsidR="00993799">
        <w:rPr>
          <w:i/>
          <w:iCs/>
        </w:rPr>
        <w:t>C</w:t>
      </w:r>
      <w:r w:rsidR="00993799" w:rsidRPr="00E41E42">
        <w:rPr>
          <w:i/>
          <w:iCs/>
        </w:rPr>
        <w:t>ouncil member (</w:t>
      </w:r>
      <w:r w:rsidR="00993799">
        <w:rPr>
          <w:i/>
          <w:iCs/>
        </w:rPr>
        <w:t>N</w:t>
      </w:r>
      <w:r w:rsidR="00993799" w:rsidRPr="00E41E42">
        <w:rPr>
          <w:i/>
          <w:iCs/>
        </w:rPr>
        <w:t>on-grantee)</w:t>
      </w:r>
    </w:p>
    <w:p w14:paraId="05937899" w14:textId="45CC6CAB" w:rsidR="00045DA9" w:rsidRDefault="00982646" w:rsidP="00982646">
      <w:r>
        <w:rPr>
          <w:lang w:eastAsia="en-GB"/>
        </w:rPr>
        <w:t xml:space="preserve">However, </w:t>
      </w:r>
      <w:r>
        <w:t xml:space="preserve">a </w:t>
      </w:r>
      <w:r w:rsidR="00250BA6">
        <w:t xml:space="preserve">small number </w:t>
      </w:r>
      <w:r>
        <w:t xml:space="preserve">of non-grantees </w:t>
      </w:r>
      <w:r w:rsidR="00250BA6">
        <w:t xml:space="preserve">believed </w:t>
      </w:r>
      <w:r w:rsidR="00DC79F7">
        <w:t>that the</w:t>
      </w:r>
      <w:r>
        <w:t xml:space="preserve"> reason</w:t>
      </w:r>
      <w:r w:rsidR="00216648">
        <w:t xml:space="preserve">s </w:t>
      </w:r>
      <w:r w:rsidR="00AE3885">
        <w:t xml:space="preserve">for some </w:t>
      </w:r>
      <w:r w:rsidR="00774941">
        <w:t xml:space="preserve">organisations </w:t>
      </w:r>
      <w:r w:rsidR="00AE3885">
        <w:t xml:space="preserve">receiving grants </w:t>
      </w:r>
      <w:r w:rsidR="00216648">
        <w:t>were not as compelling</w:t>
      </w:r>
      <w:r w:rsidR="00AE3885">
        <w:t xml:space="preserve">, </w:t>
      </w:r>
      <w:r w:rsidR="00216648">
        <w:t>particularly those</w:t>
      </w:r>
      <w:r>
        <w:t xml:space="preserve"> </w:t>
      </w:r>
      <w:r w:rsidR="002B0FAF">
        <w:t>that delivered services</w:t>
      </w:r>
      <w:r>
        <w:t xml:space="preserve">. </w:t>
      </w:r>
      <w:r w:rsidR="00354031">
        <w:t>S</w:t>
      </w:r>
      <w:r w:rsidR="006161A3">
        <w:t xml:space="preserve">ome </w:t>
      </w:r>
      <w:r w:rsidR="00481400">
        <w:t>other organisations could deliver the same services</w:t>
      </w:r>
      <w:r w:rsidR="006161A3">
        <w:t xml:space="preserve">, such as </w:t>
      </w:r>
      <w:r w:rsidR="0015693B">
        <w:t>teaching certifications</w:t>
      </w:r>
      <w:r w:rsidR="004835BB">
        <w:t xml:space="preserve">. </w:t>
      </w:r>
      <w:r w:rsidR="00045DA9">
        <w:t xml:space="preserve">There could be an opportunity for collaborative funding opportunities </w:t>
      </w:r>
      <w:r w:rsidR="00735A78">
        <w:t xml:space="preserve">that </w:t>
      </w:r>
      <w:r w:rsidR="00045DA9">
        <w:t xml:space="preserve">would allow </w:t>
      </w:r>
      <w:r w:rsidR="002A331C">
        <w:t xml:space="preserve">for multiple </w:t>
      </w:r>
      <w:r w:rsidR="00AC7612">
        <w:t xml:space="preserve">AWS </w:t>
      </w:r>
      <w:r w:rsidR="002A331C">
        <w:t>Council members to deliver</w:t>
      </w:r>
      <w:r w:rsidR="00394EDE">
        <w:t xml:space="preserve"> outcomes that achieve the same goal. </w:t>
      </w:r>
    </w:p>
    <w:p w14:paraId="3FEF921E" w14:textId="62F71EE0" w:rsidR="006161A3" w:rsidRDefault="00394EDE" w:rsidP="00982646">
      <w:r>
        <w:t xml:space="preserve">Other council members </w:t>
      </w:r>
      <w:r w:rsidR="00046094">
        <w:t xml:space="preserve">were not </w:t>
      </w:r>
      <w:r>
        <w:t>sure</w:t>
      </w:r>
      <w:r w:rsidR="00411F00">
        <w:t xml:space="preserve"> why some </w:t>
      </w:r>
      <w:r w:rsidR="00EA365E">
        <w:t xml:space="preserve">organisations </w:t>
      </w:r>
      <w:r w:rsidR="00411F00">
        <w:t>were funded</w:t>
      </w:r>
      <w:r w:rsidR="00EA365E">
        <w:t xml:space="preserve"> for specific priorities</w:t>
      </w:r>
      <w:r w:rsidR="00411F00">
        <w:t xml:space="preserve"> (e.g., </w:t>
      </w:r>
      <w:r w:rsidR="00167FF1">
        <w:t xml:space="preserve">child </w:t>
      </w:r>
      <w:r w:rsidR="00411F00">
        <w:t>safety)</w:t>
      </w:r>
      <w:r w:rsidR="00EA365E">
        <w:t>,</w:t>
      </w:r>
      <w:r w:rsidR="00411F00">
        <w:t xml:space="preserve"> when other priorities were </w:t>
      </w:r>
      <w:r w:rsidR="00EA365E">
        <w:t xml:space="preserve">just </w:t>
      </w:r>
      <w:r w:rsidR="00411F00">
        <w:t xml:space="preserve">as important (e.g., </w:t>
      </w:r>
      <w:r w:rsidR="0084586C">
        <w:t xml:space="preserve">the safety of </w:t>
      </w:r>
      <w:r w:rsidR="00411F00">
        <w:t>young men)</w:t>
      </w:r>
      <w:r w:rsidR="00EA365E">
        <w:t xml:space="preserve">. They </w:t>
      </w:r>
      <w:r w:rsidR="00411F00">
        <w:t>believed their organisation</w:t>
      </w:r>
      <w:r w:rsidR="0084586C">
        <w:t>s</w:t>
      </w:r>
      <w:r w:rsidR="00411F00">
        <w:t xml:space="preserve"> could use national funding to deliver programs that equally supported outcomes of the </w:t>
      </w:r>
      <w:r w:rsidR="00A33A6F">
        <w:t xml:space="preserve">AWSS </w:t>
      </w:r>
      <w:r w:rsidR="00411F00">
        <w:t>2030.</w:t>
      </w:r>
      <w:r w:rsidR="008F66D4">
        <w:t xml:space="preserve"> </w:t>
      </w:r>
    </w:p>
    <w:p w14:paraId="67A6F3F0" w14:textId="7FEFCECB" w:rsidR="00493D4A" w:rsidRDefault="007D21BA" w:rsidP="003C64BD">
      <w:pPr>
        <w:pStyle w:val="Heading4"/>
        <w:rPr>
          <w:b/>
          <w:color w:val="005677" w:themeColor="accent1"/>
        </w:rPr>
      </w:pPr>
      <w:r>
        <w:t>C</w:t>
      </w:r>
      <w:r w:rsidR="00493D4A" w:rsidRPr="00493D4A">
        <w:t>ommunication about the criteria for selection of grantees could have been improved and</w:t>
      </w:r>
      <w:r w:rsidR="0084586C">
        <w:t>,</w:t>
      </w:r>
      <w:r w:rsidR="00493D4A" w:rsidRPr="00493D4A">
        <w:t xml:space="preserve"> if </w:t>
      </w:r>
      <w:r w:rsidR="00493D4A" w:rsidRPr="00BF2089">
        <w:t>not</w:t>
      </w:r>
      <w:r w:rsidR="0084586C">
        <w:t>,</w:t>
      </w:r>
      <w:r w:rsidR="00493D4A" w:rsidRPr="00BF2089">
        <w:t xml:space="preserve"> </w:t>
      </w:r>
      <w:r w:rsidR="00493D4A" w:rsidRPr="00BF2089">
        <w:rPr>
          <w:color w:val="005677" w:themeColor="accent1"/>
        </w:rPr>
        <w:t>a level of contestability or collaboration could be considered</w:t>
      </w:r>
    </w:p>
    <w:p w14:paraId="6CF7F2B8" w14:textId="14E6A43D" w:rsidR="00CB23F0" w:rsidRPr="008C5F11" w:rsidRDefault="00BF2089" w:rsidP="008C5F11">
      <w:pPr>
        <w:pStyle w:val="ListBullet"/>
        <w:numPr>
          <w:ilvl w:val="0"/>
          <w:numId w:val="0"/>
        </w:numPr>
      </w:pPr>
      <w:r>
        <w:t>To</w:t>
      </w:r>
      <w:r w:rsidR="0049365B">
        <w:t xml:space="preserve"> reduce confusion </w:t>
      </w:r>
      <w:r w:rsidR="0084586C">
        <w:t xml:space="preserve">as to </w:t>
      </w:r>
      <w:r w:rsidR="00840350">
        <w:t>why some grantees were chosen, m</w:t>
      </w:r>
      <w:r w:rsidR="0049365B">
        <w:t>ost</w:t>
      </w:r>
      <w:r w:rsidR="004B0673">
        <w:t xml:space="preserve"> non-grantees </w:t>
      </w:r>
      <w:r w:rsidR="00840350">
        <w:t>suggested</w:t>
      </w:r>
      <w:r w:rsidR="00834812">
        <w:t xml:space="preserve"> that a greater level of communication </w:t>
      </w:r>
      <w:r w:rsidR="00EA365E">
        <w:t>c</w:t>
      </w:r>
      <w:r w:rsidR="00840350">
        <w:t>ould be beneficial. This would include</w:t>
      </w:r>
      <w:r w:rsidR="004F3E08">
        <w:t xml:space="preserve"> providing details of the criteria for choosing grantees and metrics used</w:t>
      </w:r>
      <w:r w:rsidR="0091174C">
        <w:t xml:space="preserve"> beyond the</w:t>
      </w:r>
      <w:r w:rsidR="008F0BD0">
        <w:t>se</w:t>
      </w:r>
      <w:r w:rsidR="0091174C">
        <w:t xml:space="preserve"> criteria</w:t>
      </w:r>
      <w:r w:rsidR="008F0BD0">
        <w:t>,</w:t>
      </w:r>
      <w:r w:rsidR="004D4096">
        <w:t xml:space="preserve"> </w:t>
      </w:r>
      <w:r w:rsidR="00166A23">
        <w:t xml:space="preserve">such as the </w:t>
      </w:r>
      <w:r w:rsidR="001B5FEE" w:rsidRPr="00E501B9">
        <w:t>AWSS</w:t>
      </w:r>
      <w:r w:rsidR="001B5FEE">
        <w:t xml:space="preserve"> 2030</w:t>
      </w:r>
      <w:r w:rsidR="00166A23">
        <w:t>.</w:t>
      </w:r>
    </w:p>
    <w:p w14:paraId="37F19329" w14:textId="313E0085" w:rsidR="00884F6B" w:rsidRDefault="00CB23F0" w:rsidP="008C5F11">
      <w:pPr>
        <w:pStyle w:val="ListBullet2"/>
        <w:numPr>
          <w:ilvl w:val="0"/>
          <w:numId w:val="0"/>
        </w:numPr>
        <w:spacing w:before="240"/>
        <w:ind w:left="454"/>
        <w:rPr>
          <w:i/>
          <w:iCs/>
          <w:lang w:eastAsia="en-GB"/>
        </w:rPr>
      </w:pPr>
      <w:r>
        <w:rPr>
          <w:i/>
          <w:iCs/>
          <w:lang w:eastAsia="en-GB"/>
        </w:rPr>
        <w:t>[</w:t>
      </w:r>
      <w:r w:rsidR="00C3499A">
        <w:rPr>
          <w:i/>
          <w:iCs/>
          <w:lang w:eastAsia="en-GB"/>
        </w:rPr>
        <w:t>They] could look to improve [</w:t>
      </w:r>
      <w:r w:rsidR="00392DED">
        <w:rPr>
          <w:i/>
          <w:iCs/>
          <w:lang w:eastAsia="en-GB"/>
        </w:rPr>
        <w:t>contestability</w:t>
      </w:r>
      <w:r w:rsidR="001C549D">
        <w:rPr>
          <w:i/>
          <w:iCs/>
          <w:lang w:eastAsia="en-GB"/>
        </w:rPr>
        <w:t xml:space="preserve">], [by] being open about who is funded in the council through the </w:t>
      </w:r>
      <w:r w:rsidR="006C1541">
        <w:rPr>
          <w:i/>
          <w:iCs/>
          <w:lang w:eastAsia="en-GB"/>
        </w:rPr>
        <w:t>[WSSP]</w:t>
      </w:r>
      <w:r w:rsidR="002174A9">
        <w:rPr>
          <w:i/>
          <w:iCs/>
          <w:lang w:eastAsia="en-GB"/>
        </w:rPr>
        <w:t>.</w:t>
      </w:r>
      <w:r w:rsidR="006C1541">
        <w:rPr>
          <w:i/>
          <w:iCs/>
          <w:lang w:eastAsia="en-GB"/>
        </w:rPr>
        <w:t xml:space="preserve"> </w:t>
      </w:r>
      <w:r w:rsidR="002174A9">
        <w:rPr>
          <w:i/>
          <w:iCs/>
          <w:lang w:eastAsia="en-GB"/>
        </w:rPr>
        <w:br/>
      </w:r>
      <w:r w:rsidR="006C1541">
        <w:rPr>
          <w:i/>
          <w:iCs/>
          <w:lang w:eastAsia="en-GB"/>
        </w:rPr>
        <w:t xml:space="preserve">– </w:t>
      </w:r>
      <w:r w:rsidR="00AC7612">
        <w:rPr>
          <w:i/>
          <w:iCs/>
          <w:lang w:eastAsia="en-GB"/>
        </w:rPr>
        <w:t xml:space="preserve">AWS </w:t>
      </w:r>
      <w:r w:rsidR="006C1541">
        <w:rPr>
          <w:i/>
          <w:iCs/>
          <w:lang w:eastAsia="en-GB"/>
        </w:rPr>
        <w:t>Council member (</w:t>
      </w:r>
      <w:proofErr w:type="gramStart"/>
      <w:r w:rsidR="006C1541">
        <w:rPr>
          <w:i/>
          <w:iCs/>
          <w:lang w:eastAsia="en-GB"/>
        </w:rPr>
        <w:t>Non-grantee</w:t>
      </w:r>
      <w:proofErr w:type="gramEnd"/>
      <w:r w:rsidR="006C1541">
        <w:rPr>
          <w:i/>
          <w:iCs/>
          <w:lang w:eastAsia="en-GB"/>
        </w:rPr>
        <w:t>)</w:t>
      </w:r>
    </w:p>
    <w:p w14:paraId="50670F75" w14:textId="6632C18E" w:rsidR="00923CB7" w:rsidRDefault="00A42B5D" w:rsidP="008C5F11">
      <w:pPr>
        <w:pStyle w:val="ListBullet2"/>
        <w:numPr>
          <w:ilvl w:val="0"/>
          <w:numId w:val="0"/>
        </w:numPr>
        <w:spacing w:before="240"/>
        <w:rPr>
          <w:lang w:eastAsia="en-GB"/>
        </w:rPr>
      </w:pPr>
      <w:r>
        <w:rPr>
          <w:lang w:eastAsia="en-GB"/>
        </w:rPr>
        <w:t xml:space="preserve">In addition to this, </w:t>
      </w:r>
      <w:r w:rsidR="00942EC4">
        <w:rPr>
          <w:lang w:eastAsia="en-GB"/>
        </w:rPr>
        <w:t xml:space="preserve">2 </w:t>
      </w:r>
      <w:r w:rsidR="00741382">
        <w:rPr>
          <w:lang w:eastAsia="en-GB"/>
        </w:rPr>
        <w:t>interviewees</w:t>
      </w:r>
      <w:r w:rsidR="00324CCA">
        <w:rPr>
          <w:lang w:eastAsia="en-GB"/>
        </w:rPr>
        <w:t xml:space="preserve"> suggested</w:t>
      </w:r>
      <w:r w:rsidR="004F3E08">
        <w:rPr>
          <w:lang w:eastAsia="en-GB"/>
        </w:rPr>
        <w:t xml:space="preserve"> that </w:t>
      </w:r>
      <w:r w:rsidR="003A1A02">
        <w:rPr>
          <w:lang w:eastAsia="en-GB"/>
        </w:rPr>
        <w:t xml:space="preserve">there may be an opportunity to improve </w:t>
      </w:r>
      <w:r w:rsidR="006C1541">
        <w:rPr>
          <w:lang w:eastAsia="en-GB"/>
        </w:rPr>
        <w:t xml:space="preserve">questions around </w:t>
      </w:r>
      <w:r w:rsidR="00CB4203">
        <w:rPr>
          <w:lang w:eastAsia="en-GB"/>
        </w:rPr>
        <w:t>non-</w:t>
      </w:r>
      <w:r w:rsidR="003A1A02">
        <w:rPr>
          <w:lang w:eastAsia="en-GB"/>
        </w:rPr>
        <w:t xml:space="preserve">contestability by providing </w:t>
      </w:r>
      <w:r w:rsidR="00741382">
        <w:rPr>
          <w:lang w:eastAsia="en-GB"/>
        </w:rPr>
        <w:t xml:space="preserve">partial contestability or </w:t>
      </w:r>
      <w:r w:rsidR="003A1A02">
        <w:rPr>
          <w:lang w:eastAsia="en-GB"/>
        </w:rPr>
        <w:t xml:space="preserve">more collaborative funding opportunities. </w:t>
      </w:r>
      <w:r w:rsidR="007935ED">
        <w:rPr>
          <w:lang w:eastAsia="en-GB"/>
        </w:rPr>
        <w:t xml:space="preserve">One </w:t>
      </w:r>
      <w:r w:rsidR="009C22B6">
        <w:rPr>
          <w:lang w:eastAsia="en-GB"/>
        </w:rPr>
        <w:t xml:space="preserve">interviewee mentioned that this </w:t>
      </w:r>
      <w:r w:rsidR="00CC3A76">
        <w:rPr>
          <w:lang w:eastAsia="en-GB"/>
        </w:rPr>
        <w:t xml:space="preserve">could </w:t>
      </w:r>
      <w:r w:rsidR="009C22B6">
        <w:rPr>
          <w:lang w:eastAsia="en-GB"/>
        </w:rPr>
        <w:t xml:space="preserve">include the </w:t>
      </w:r>
      <w:r w:rsidR="00456065">
        <w:rPr>
          <w:lang w:eastAsia="en-GB"/>
        </w:rPr>
        <w:t>D</w:t>
      </w:r>
      <w:r w:rsidR="009C22B6">
        <w:rPr>
          <w:lang w:eastAsia="en-GB"/>
        </w:rPr>
        <w:t xml:space="preserve">epartment </w:t>
      </w:r>
      <w:r w:rsidR="00456065">
        <w:t xml:space="preserve">of Health and Aged Care </w:t>
      </w:r>
      <w:r w:rsidR="009C22B6">
        <w:rPr>
          <w:lang w:eastAsia="en-GB"/>
        </w:rPr>
        <w:t xml:space="preserve">providing funding through the </w:t>
      </w:r>
      <w:r w:rsidR="00AC7612">
        <w:t>AWS Council</w:t>
      </w:r>
      <w:r w:rsidR="00CC3A76">
        <w:t>,</w:t>
      </w:r>
      <w:r w:rsidR="00AC7612">
        <w:t xml:space="preserve"> </w:t>
      </w:r>
      <w:r w:rsidR="00EA365E">
        <w:rPr>
          <w:lang w:eastAsia="en-GB"/>
        </w:rPr>
        <w:t xml:space="preserve">so that the </w:t>
      </w:r>
      <w:r w:rsidR="00B463B0">
        <w:rPr>
          <w:lang w:eastAsia="en-GB"/>
        </w:rPr>
        <w:t xml:space="preserve">council </w:t>
      </w:r>
      <w:r w:rsidR="00EA365E">
        <w:rPr>
          <w:lang w:eastAsia="en-GB"/>
        </w:rPr>
        <w:t>could</w:t>
      </w:r>
      <w:r>
        <w:rPr>
          <w:lang w:eastAsia="en-GB"/>
        </w:rPr>
        <w:t xml:space="preserve"> meet the strategic goals</w:t>
      </w:r>
      <w:r w:rsidR="00CC3A76">
        <w:rPr>
          <w:lang w:eastAsia="en-GB"/>
        </w:rPr>
        <w:t xml:space="preserve"> set out in the AWSS 2030</w:t>
      </w:r>
      <w:r w:rsidR="007935ED">
        <w:rPr>
          <w:lang w:eastAsia="en-GB"/>
        </w:rPr>
        <w:t xml:space="preserve">. </w:t>
      </w:r>
      <w:r w:rsidR="003314CF">
        <w:rPr>
          <w:lang w:eastAsia="en-GB"/>
        </w:rPr>
        <w:t xml:space="preserve">They </w:t>
      </w:r>
      <w:r w:rsidR="00417BDF">
        <w:rPr>
          <w:lang w:eastAsia="en-GB"/>
        </w:rPr>
        <w:t xml:space="preserve">considered that </w:t>
      </w:r>
      <w:r w:rsidR="003314CF">
        <w:rPr>
          <w:lang w:eastAsia="en-GB"/>
        </w:rPr>
        <w:t xml:space="preserve">this may drive greater collaboration </w:t>
      </w:r>
      <w:r w:rsidR="006E6E97">
        <w:rPr>
          <w:lang w:eastAsia="en-GB"/>
        </w:rPr>
        <w:t xml:space="preserve">between </w:t>
      </w:r>
      <w:r w:rsidR="00002FF1">
        <w:rPr>
          <w:lang w:eastAsia="en-GB"/>
        </w:rPr>
        <w:t>council</w:t>
      </w:r>
      <w:r w:rsidR="006E6E97">
        <w:rPr>
          <w:lang w:eastAsia="en-GB"/>
        </w:rPr>
        <w:t xml:space="preserve"> members</w:t>
      </w:r>
      <w:r w:rsidR="00002FF1">
        <w:rPr>
          <w:lang w:eastAsia="en-GB"/>
        </w:rPr>
        <w:t xml:space="preserve">. However, it was also identified </w:t>
      </w:r>
      <w:r w:rsidR="007E7A44">
        <w:rPr>
          <w:lang w:eastAsia="en-GB"/>
        </w:rPr>
        <w:t xml:space="preserve">by an interviewee </w:t>
      </w:r>
      <w:r w:rsidR="00002FF1">
        <w:rPr>
          <w:lang w:eastAsia="en-GB"/>
        </w:rPr>
        <w:t>that delivering funding throug</w:t>
      </w:r>
      <w:r>
        <w:rPr>
          <w:lang w:eastAsia="en-GB"/>
        </w:rPr>
        <w:t>h</w:t>
      </w:r>
      <w:r w:rsidR="00002FF1">
        <w:rPr>
          <w:lang w:eastAsia="en-GB"/>
        </w:rPr>
        <w:t xml:space="preserve"> the council could be </w:t>
      </w:r>
      <w:r w:rsidR="00AA6B01">
        <w:rPr>
          <w:lang w:eastAsia="en-GB"/>
        </w:rPr>
        <w:t>detrimental</w:t>
      </w:r>
      <w:r w:rsidR="00417BDF">
        <w:rPr>
          <w:lang w:eastAsia="en-GB"/>
        </w:rPr>
        <w:t>,</w:t>
      </w:r>
      <w:r w:rsidR="00471051">
        <w:rPr>
          <w:lang w:eastAsia="en-GB"/>
        </w:rPr>
        <w:t xml:space="preserve"> </w:t>
      </w:r>
      <w:r w:rsidR="00AB58FD">
        <w:rPr>
          <w:lang w:eastAsia="en-GB"/>
        </w:rPr>
        <w:t xml:space="preserve">as it could </w:t>
      </w:r>
      <w:r w:rsidR="0004581B">
        <w:rPr>
          <w:lang w:eastAsia="en-GB"/>
        </w:rPr>
        <w:t xml:space="preserve">pose a distraction </w:t>
      </w:r>
      <w:r w:rsidR="006E6E97">
        <w:rPr>
          <w:lang w:eastAsia="en-GB"/>
        </w:rPr>
        <w:t xml:space="preserve">from </w:t>
      </w:r>
      <w:r w:rsidR="0004581B">
        <w:rPr>
          <w:lang w:eastAsia="en-GB"/>
        </w:rPr>
        <w:t xml:space="preserve">goals and </w:t>
      </w:r>
      <w:r w:rsidR="00CB4203">
        <w:rPr>
          <w:lang w:eastAsia="en-GB"/>
        </w:rPr>
        <w:t>strategy</w:t>
      </w:r>
      <w:r>
        <w:rPr>
          <w:lang w:eastAsia="en-GB"/>
        </w:rPr>
        <w:t>.</w:t>
      </w:r>
    </w:p>
    <w:p w14:paraId="71F6FB13" w14:textId="7C4FCC3E" w:rsidR="008C6ED0" w:rsidRDefault="008C6ED0" w:rsidP="008C6ED0">
      <w:pPr>
        <w:pStyle w:val="Heading3"/>
        <w:rPr>
          <w:lang w:eastAsia="en-GB"/>
        </w:rPr>
      </w:pPr>
      <w:r>
        <w:rPr>
          <w:lang w:eastAsia="en-GB"/>
        </w:rPr>
        <w:lastRenderedPageBreak/>
        <w:t>Snow safety programs</w:t>
      </w:r>
    </w:p>
    <w:p w14:paraId="031AFA17" w14:textId="470C6C45" w:rsidR="002F1CC8" w:rsidRDefault="00A42B5D" w:rsidP="00A42B5D">
      <w:pPr>
        <w:pStyle w:val="Heading4"/>
        <w:rPr>
          <w:lang w:eastAsia="en-GB"/>
        </w:rPr>
      </w:pPr>
      <w:r>
        <w:rPr>
          <w:lang w:eastAsia="en-GB"/>
        </w:rPr>
        <w:t xml:space="preserve">The </w:t>
      </w:r>
      <w:r w:rsidR="0049171A" w:rsidRPr="00471E03">
        <w:rPr>
          <w:lang w:eastAsia="en-GB"/>
        </w:rPr>
        <w:t xml:space="preserve">Australian Ski Patrol Association </w:t>
      </w:r>
      <w:r w:rsidR="00D61549">
        <w:rPr>
          <w:lang w:eastAsia="en-GB"/>
        </w:rPr>
        <w:t>is</w:t>
      </w:r>
      <w:r w:rsidR="009E70EE">
        <w:rPr>
          <w:lang w:eastAsia="en-GB"/>
        </w:rPr>
        <w:t xml:space="preserve"> the only appropriate option for the snow safety grant and therefore should remain </w:t>
      </w:r>
      <w:r w:rsidR="008C6ED0">
        <w:rPr>
          <w:lang w:eastAsia="en-GB"/>
        </w:rPr>
        <w:t>non-</w:t>
      </w:r>
      <w:r w:rsidR="009E70EE">
        <w:rPr>
          <w:lang w:eastAsia="en-GB"/>
        </w:rPr>
        <w:t>contestable</w:t>
      </w:r>
    </w:p>
    <w:p w14:paraId="6CF32A6B" w14:textId="3BAF2DE7" w:rsidR="00C8011F" w:rsidRDefault="00B34C6F" w:rsidP="00131741">
      <w:pPr>
        <w:pStyle w:val="ListBullet2"/>
        <w:numPr>
          <w:ilvl w:val="0"/>
          <w:numId w:val="0"/>
        </w:numPr>
        <w:rPr>
          <w:lang w:eastAsia="en-GB"/>
        </w:rPr>
      </w:pPr>
      <w:r>
        <w:rPr>
          <w:lang w:eastAsia="en-GB"/>
        </w:rPr>
        <w:t xml:space="preserve">For snow safety, </w:t>
      </w:r>
      <w:r w:rsidR="004B7437">
        <w:rPr>
          <w:lang w:eastAsia="en-GB"/>
        </w:rPr>
        <w:t xml:space="preserve">a </w:t>
      </w:r>
      <w:r>
        <w:rPr>
          <w:lang w:eastAsia="en-GB"/>
        </w:rPr>
        <w:t>non-contestab</w:t>
      </w:r>
      <w:r w:rsidR="004B7437">
        <w:rPr>
          <w:lang w:eastAsia="en-GB"/>
        </w:rPr>
        <w:t>le</w:t>
      </w:r>
      <w:r>
        <w:rPr>
          <w:lang w:eastAsia="en-GB"/>
        </w:rPr>
        <w:t xml:space="preserve"> </w:t>
      </w:r>
      <w:r w:rsidR="009E70EE">
        <w:rPr>
          <w:lang w:eastAsia="en-GB"/>
        </w:rPr>
        <w:t xml:space="preserve">grant </w:t>
      </w:r>
      <w:r w:rsidR="00EA522D">
        <w:rPr>
          <w:lang w:eastAsia="en-GB"/>
        </w:rPr>
        <w:t>provide</w:t>
      </w:r>
      <w:r w:rsidR="004B7437">
        <w:rPr>
          <w:lang w:eastAsia="en-GB"/>
        </w:rPr>
        <w:t>s</w:t>
      </w:r>
      <w:r w:rsidR="009E70EE">
        <w:rPr>
          <w:lang w:eastAsia="en-GB"/>
        </w:rPr>
        <w:t xml:space="preserve"> </w:t>
      </w:r>
      <w:r>
        <w:rPr>
          <w:lang w:eastAsia="en-GB"/>
        </w:rPr>
        <w:t xml:space="preserve">the greatest value for money due to there being no organisations </w:t>
      </w:r>
      <w:r w:rsidR="004B7437">
        <w:rPr>
          <w:lang w:eastAsia="en-GB"/>
        </w:rPr>
        <w:t xml:space="preserve">other than ASPA </w:t>
      </w:r>
      <w:r>
        <w:rPr>
          <w:lang w:eastAsia="en-GB"/>
        </w:rPr>
        <w:t xml:space="preserve">that </w:t>
      </w:r>
      <w:r w:rsidR="003C6BC1">
        <w:rPr>
          <w:lang w:eastAsia="en-GB"/>
        </w:rPr>
        <w:t>represent ski patrollers nationally and would be able to</w:t>
      </w:r>
      <w:r w:rsidR="00572A17">
        <w:rPr>
          <w:lang w:eastAsia="en-GB"/>
        </w:rPr>
        <w:t xml:space="preserve"> deliver the training</w:t>
      </w:r>
      <w:r>
        <w:rPr>
          <w:lang w:eastAsia="en-GB"/>
        </w:rPr>
        <w:t xml:space="preserve">. </w:t>
      </w:r>
      <w:r w:rsidR="009E70EE">
        <w:rPr>
          <w:lang w:eastAsia="en-GB"/>
        </w:rPr>
        <w:t>This provides value through the removal of</w:t>
      </w:r>
      <w:r w:rsidR="005C57AC">
        <w:rPr>
          <w:lang w:eastAsia="en-GB"/>
        </w:rPr>
        <w:t xml:space="preserve"> costs associated with administering grants.</w:t>
      </w:r>
      <w:r>
        <w:rPr>
          <w:lang w:eastAsia="en-GB"/>
        </w:rPr>
        <w:t xml:space="preserve"> </w:t>
      </w:r>
    </w:p>
    <w:p w14:paraId="303274C3" w14:textId="220DB634" w:rsidR="008939D4" w:rsidRDefault="008939D4" w:rsidP="008939D4">
      <w:pPr>
        <w:pStyle w:val="Heading2"/>
        <w:rPr>
          <w:lang w:eastAsia="en-GB"/>
        </w:rPr>
      </w:pPr>
      <w:bookmarkStart w:id="80" w:name="_Toc155888192"/>
      <w:bookmarkStart w:id="81" w:name="_Toc159238559"/>
      <w:r w:rsidRPr="001C314D">
        <w:rPr>
          <w:lang w:eastAsia="en-GB"/>
        </w:rPr>
        <w:t>To what extent is there cross-over between the funded activities/</w:t>
      </w:r>
      <w:r w:rsidR="00432B55">
        <w:rPr>
          <w:lang w:eastAsia="en-GB"/>
        </w:rPr>
        <w:t xml:space="preserve"> </w:t>
      </w:r>
      <w:r w:rsidRPr="001C314D">
        <w:rPr>
          <w:lang w:eastAsia="en-GB"/>
        </w:rPr>
        <w:t>functions and other programs delivered by Australian Government departments and state and territory governments?</w:t>
      </w:r>
      <w:bookmarkEnd w:id="80"/>
      <w:bookmarkEnd w:id="81"/>
    </w:p>
    <w:tbl>
      <w:tblPr>
        <w:tblStyle w:val="ARTDTable"/>
        <w:tblW w:w="0" w:type="auto"/>
        <w:tblLook w:val="04A0" w:firstRow="1" w:lastRow="0" w:firstColumn="1" w:lastColumn="0" w:noHBand="0" w:noVBand="1"/>
      </w:tblPr>
      <w:tblGrid>
        <w:gridCol w:w="8163"/>
      </w:tblGrid>
      <w:tr w:rsidR="009D786A" w:rsidRPr="009D786A" w14:paraId="536B4964" w14:textId="77777777" w:rsidTr="009D786A">
        <w:trPr>
          <w:cnfStyle w:val="100000000000" w:firstRow="1" w:lastRow="0" w:firstColumn="0" w:lastColumn="0" w:oddVBand="0" w:evenVBand="0" w:oddHBand="0" w:evenHBand="0" w:firstRowFirstColumn="0" w:firstRowLastColumn="0" w:lastRowFirstColumn="0" w:lastRowLastColumn="0"/>
          <w:trHeight w:val="1693"/>
        </w:trPr>
        <w:tc>
          <w:tcPr>
            <w:tcW w:w="8220" w:type="dxa"/>
          </w:tcPr>
          <w:p w14:paraId="6A53A093" w14:textId="32E8B1F8" w:rsidR="0077532C" w:rsidRPr="0077532C" w:rsidRDefault="0077532C" w:rsidP="0077532C">
            <w:pPr>
              <w:jc w:val="center"/>
              <w:rPr>
                <w:szCs w:val="24"/>
                <w:u w:val="single"/>
              </w:rPr>
            </w:pPr>
            <w:r w:rsidRPr="0077532C">
              <w:rPr>
                <w:szCs w:val="24"/>
                <w:u w:val="single"/>
              </w:rPr>
              <w:t xml:space="preserve">Key </w:t>
            </w:r>
            <w:r w:rsidR="00883740">
              <w:rPr>
                <w:szCs w:val="24"/>
                <w:u w:val="single"/>
              </w:rPr>
              <w:t>f</w:t>
            </w:r>
            <w:r w:rsidRPr="0077532C">
              <w:rPr>
                <w:szCs w:val="24"/>
                <w:u w:val="single"/>
              </w:rPr>
              <w:t>indings</w:t>
            </w:r>
          </w:p>
          <w:p w14:paraId="10DDF267" w14:textId="14751281" w:rsidR="009D786A" w:rsidRPr="0076052E" w:rsidRDefault="009D786A" w:rsidP="005D3A4B">
            <w:pPr>
              <w:pStyle w:val="ListParagraph"/>
              <w:numPr>
                <w:ilvl w:val="0"/>
                <w:numId w:val="29"/>
              </w:numPr>
              <w:rPr>
                <w:b w:val="0"/>
                <w:szCs w:val="24"/>
              </w:rPr>
            </w:pPr>
            <w:r w:rsidRPr="0076052E">
              <w:rPr>
                <w:szCs w:val="28"/>
              </w:rPr>
              <w:t>Water safety</w:t>
            </w:r>
            <w:r w:rsidRPr="0076052E">
              <w:rPr>
                <w:b w:val="0"/>
                <w:color w:val="auto"/>
                <w:sz w:val="20"/>
                <w:szCs w:val="28"/>
              </w:rPr>
              <w:t xml:space="preserve"> is associated with recreation, primary prevention, education and emergency management. The overlapping and complex nature of the issue means it is not possible to neatly delineate funding responsibilities across departments or jurisdictions. </w:t>
            </w:r>
          </w:p>
          <w:p w14:paraId="6BC72F37" w14:textId="4CF1066D" w:rsidR="005B2556" w:rsidRPr="005B2556" w:rsidRDefault="005B2556" w:rsidP="005D3A4B">
            <w:pPr>
              <w:pStyle w:val="ListParagraph"/>
              <w:numPr>
                <w:ilvl w:val="0"/>
                <w:numId w:val="29"/>
              </w:numPr>
              <w:rPr>
                <w:b w:val="0"/>
                <w:szCs w:val="24"/>
              </w:rPr>
            </w:pPr>
            <w:r w:rsidRPr="0076052E">
              <w:rPr>
                <w:b w:val="0"/>
                <w:color w:val="auto"/>
                <w:sz w:val="20"/>
                <w:szCs w:val="28"/>
              </w:rPr>
              <w:t xml:space="preserve">WSSP funding provides incremental value to the </w:t>
            </w:r>
            <w:r w:rsidRPr="0076052E">
              <w:rPr>
                <w:szCs w:val="28"/>
              </w:rPr>
              <w:t>water safety</w:t>
            </w:r>
            <w:r w:rsidRPr="0076052E">
              <w:rPr>
                <w:b w:val="0"/>
                <w:color w:val="auto"/>
                <w:sz w:val="20"/>
                <w:szCs w:val="28"/>
              </w:rPr>
              <w:t xml:space="preserve"> funding landscape</w:t>
            </w:r>
            <w:r w:rsidR="00424FF4" w:rsidRPr="0076052E">
              <w:rPr>
                <w:b w:val="0"/>
                <w:color w:val="auto"/>
                <w:sz w:val="20"/>
                <w:szCs w:val="28"/>
              </w:rPr>
              <w:t>,</w:t>
            </w:r>
            <w:r w:rsidR="00C6205D" w:rsidRPr="0076052E">
              <w:rPr>
                <w:b w:val="0"/>
                <w:color w:val="auto"/>
                <w:sz w:val="20"/>
                <w:szCs w:val="28"/>
              </w:rPr>
              <w:t xml:space="preserve"> and supports</w:t>
            </w:r>
            <w:r w:rsidR="006474EF" w:rsidRPr="0076052E">
              <w:rPr>
                <w:b w:val="0"/>
                <w:color w:val="auto"/>
                <w:sz w:val="20"/>
                <w:szCs w:val="28"/>
              </w:rPr>
              <w:t xml:space="preserve"> national strategies and training that support consistency across the nation, provide some level of equity a</w:t>
            </w:r>
            <w:r w:rsidRPr="0076052E">
              <w:rPr>
                <w:b w:val="0"/>
                <w:color w:val="auto"/>
                <w:sz w:val="20"/>
                <w:szCs w:val="28"/>
              </w:rPr>
              <w:t>nd</w:t>
            </w:r>
            <w:r w:rsidR="00424FF4" w:rsidRPr="0076052E">
              <w:rPr>
                <w:b w:val="0"/>
                <w:color w:val="auto"/>
                <w:sz w:val="20"/>
                <w:szCs w:val="28"/>
              </w:rPr>
              <w:t>,</w:t>
            </w:r>
            <w:r w:rsidRPr="0076052E">
              <w:rPr>
                <w:b w:val="0"/>
                <w:color w:val="auto"/>
                <w:sz w:val="20"/>
                <w:szCs w:val="28"/>
              </w:rPr>
              <w:t xml:space="preserve"> as a result</w:t>
            </w:r>
            <w:r w:rsidR="00C539B3" w:rsidRPr="0076052E">
              <w:rPr>
                <w:b w:val="0"/>
                <w:color w:val="auto"/>
                <w:sz w:val="20"/>
                <w:szCs w:val="28"/>
              </w:rPr>
              <w:t>,</w:t>
            </w:r>
            <w:r w:rsidRPr="0076052E">
              <w:rPr>
                <w:b w:val="0"/>
                <w:color w:val="auto"/>
                <w:sz w:val="20"/>
                <w:szCs w:val="28"/>
              </w:rPr>
              <w:t xml:space="preserve"> influence better </w:t>
            </w:r>
            <w:r w:rsidRPr="0076052E">
              <w:rPr>
                <w:szCs w:val="28"/>
              </w:rPr>
              <w:t>water safety</w:t>
            </w:r>
            <w:r w:rsidRPr="0076052E">
              <w:rPr>
                <w:b w:val="0"/>
                <w:color w:val="auto"/>
                <w:sz w:val="20"/>
                <w:szCs w:val="28"/>
              </w:rPr>
              <w:t xml:space="preserve"> outcomes</w:t>
            </w:r>
            <w:r w:rsidR="00F166B7">
              <w:rPr>
                <w:b w:val="0"/>
                <w:color w:val="auto"/>
                <w:sz w:val="20"/>
                <w:szCs w:val="28"/>
              </w:rPr>
              <w:t>.</w:t>
            </w:r>
          </w:p>
        </w:tc>
      </w:tr>
    </w:tbl>
    <w:p w14:paraId="5A7A5A32" w14:textId="7C42C882" w:rsidR="00B65804" w:rsidRDefault="00B65804" w:rsidP="00B65804">
      <w:pPr>
        <w:pStyle w:val="Heading3"/>
        <w:rPr>
          <w:lang w:eastAsia="en-GB"/>
        </w:rPr>
      </w:pPr>
      <w:r>
        <w:rPr>
          <w:lang w:eastAsia="en-GB"/>
        </w:rPr>
        <w:t>Water safety programs</w:t>
      </w:r>
    </w:p>
    <w:p w14:paraId="26898B9E" w14:textId="004226D2" w:rsidR="006374BD" w:rsidRPr="005953DF" w:rsidRDefault="006374BD" w:rsidP="007C7496">
      <w:pPr>
        <w:pStyle w:val="Heading4"/>
        <w:rPr>
          <w:lang w:eastAsia="en-GB"/>
        </w:rPr>
      </w:pPr>
      <w:r w:rsidRPr="005953DF">
        <w:rPr>
          <w:lang w:eastAsia="en-GB"/>
        </w:rPr>
        <w:t xml:space="preserve">There is </w:t>
      </w:r>
      <w:r w:rsidR="000914AF" w:rsidRPr="005953DF">
        <w:rPr>
          <w:lang w:eastAsia="en-GB"/>
        </w:rPr>
        <w:t>some</w:t>
      </w:r>
      <w:r w:rsidRPr="005953DF">
        <w:rPr>
          <w:lang w:eastAsia="en-GB"/>
        </w:rPr>
        <w:t xml:space="preserve"> cross-over </w:t>
      </w:r>
      <w:r w:rsidR="000914AF" w:rsidRPr="005953DF">
        <w:rPr>
          <w:lang w:eastAsia="en-GB"/>
        </w:rPr>
        <w:t xml:space="preserve">of funded activities/ functions </w:t>
      </w:r>
      <w:r w:rsidR="005953DF" w:rsidRPr="005953DF">
        <w:rPr>
          <w:lang w:eastAsia="en-GB"/>
        </w:rPr>
        <w:t>delivered by Australian Government Departments and State/</w:t>
      </w:r>
      <w:r w:rsidR="00B6270C">
        <w:rPr>
          <w:lang w:eastAsia="en-GB"/>
        </w:rPr>
        <w:t xml:space="preserve"> </w:t>
      </w:r>
      <w:r w:rsidR="005953DF" w:rsidRPr="005953DF">
        <w:rPr>
          <w:lang w:eastAsia="en-GB"/>
        </w:rPr>
        <w:t>territory and Local governments</w:t>
      </w:r>
    </w:p>
    <w:p w14:paraId="19371B9C" w14:textId="2548C55B" w:rsidR="00366C32" w:rsidRDefault="00675865" w:rsidP="00675865">
      <w:pPr>
        <w:rPr>
          <w:lang w:eastAsia="en-GB"/>
        </w:rPr>
      </w:pPr>
      <w:r>
        <w:rPr>
          <w:lang w:eastAsia="en-GB"/>
        </w:rPr>
        <w:t xml:space="preserve">Water safety </w:t>
      </w:r>
      <w:r w:rsidR="00BE2D20">
        <w:rPr>
          <w:lang w:eastAsia="en-GB"/>
        </w:rPr>
        <w:t>is a</w:t>
      </w:r>
      <w:r w:rsidR="00EA522D">
        <w:rPr>
          <w:lang w:eastAsia="en-GB"/>
        </w:rPr>
        <w:t xml:space="preserve"> </w:t>
      </w:r>
      <w:r w:rsidR="00240592">
        <w:rPr>
          <w:lang w:eastAsia="en-GB"/>
        </w:rPr>
        <w:t>cross-sector</w:t>
      </w:r>
      <w:r w:rsidR="00D65064">
        <w:rPr>
          <w:lang w:eastAsia="en-GB"/>
        </w:rPr>
        <w:t>al</w:t>
      </w:r>
      <w:r w:rsidR="00240592">
        <w:rPr>
          <w:lang w:eastAsia="en-GB"/>
        </w:rPr>
        <w:t xml:space="preserve"> issue</w:t>
      </w:r>
      <w:r w:rsidR="00EA522D">
        <w:rPr>
          <w:lang w:eastAsia="en-GB"/>
        </w:rPr>
        <w:t xml:space="preserve">. </w:t>
      </w:r>
      <w:r w:rsidR="00240592">
        <w:rPr>
          <w:lang w:eastAsia="en-GB"/>
        </w:rPr>
        <w:t xml:space="preserve">Table </w:t>
      </w:r>
      <w:r w:rsidR="001777CD">
        <w:rPr>
          <w:lang w:eastAsia="en-GB"/>
        </w:rPr>
        <w:t>7</w:t>
      </w:r>
      <w:r w:rsidR="00240592">
        <w:rPr>
          <w:lang w:eastAsia="en-GB"/>
        </w:rPr>
        <w:t xml:space="preserve"> illustrates how water safety </w:t>
      </w:r>
      <w:r w:rsidR="006555A1">
        <w:rPr>
          <w:lang w:eastAsia="en-GB"/>
        </w:rPr>
        <w:t>crosse</w:t>
      </w:r>
      <w:r w:rsidR="00240592">
        <w:rPr>
          <w:lang w:eastAsia="en-GB"/>
        </w:rPr>
        <w:t>s a range of sectors</w:t>
      </w:r>
      <w:r w:rsidR="00C96733">
        <w:rPr>
          <w:lang w:eastAsia="en-GB"/>
        </w:rPr>
        <w:t xml:space="preserve">. </w:t>
      </w:r>
      <w:r w:rsidR="00BE2D20">
        <w:rPr>
          <w:lang w:eastAsia="en-GB"/>
        </w:rPr>
        <w:t>An example of this is how</w:t>
      </w:r>
      <w:r w:rsidR="00240592">
        <w:rPr>
          <w:lang w:eastAsia="en-GB"/>
        </w:rPr>
        <w:t xml:space="preserve"> </w:t>
      </w:r>
      <w:r w:rsidR="00C96733">
        <w:rPr>
          <w:lang w:eastAsia="en-GB"/>
        </w:rPr>
        <w:t xml:space="preserve">water impacts sports and recreation/ physical activity through </w:t>
      </w:r>
      <w:r w:rsidR="00D737AF">
        <w:rPr>
          <w:lang w:eastAsia="en-GB"/>
        </w:rPr>
        <w:t>people participating in activities such as swimming, surfing and fishing</w:t>
      </w:r>
      <w:r w:rsidR="00E2408C">
        <w:rPr>
          <w:lang w:eastAsia="en-GB"/>
        </w:rPr>
        <w:t>.</w:t>
      </w:r>
      <w:r w:rsidR="00D737AF">
        <w:rPr>
          <w:lang w:eastAsia="en-GB"/>
        </w:rPr>
        <w:t xml:space="preserve"> </w:t>
      </w:r>
      <w:r w:rsidR="00E2408C">
        <w:rPr>
          <w:lang w:eastAsia="en-GB"/>
        </w:rPr>
        <w:t>P</w:t>
      </w:r>
      <w:r w:rsidR="00D737AF">
        <w:rPr>
          <w:lang w:eastAsia="en-GB"/>
        </w:rPr>
        <w:t xml:space="preserve">artaking in these activities </w:t>
      </w:r>
      <w:r w:rsidR="00BE2D20">
        <w:rPr>
          <w:lang w:eastAsia="en-GB"/>
        </w:rPr>
        <w:t>may result in water safety issues that impact emergency management resourcing.</w:t>
      </w:r>
    </w:p>
    <w:p w14:paraId="73C7F877" w14:textId="77777777" w:rsidR="00366C32" w:rsidRDefault="00366C32">
      <w:pPr>
        <w:spacing w:after="0" w:line="240" w:lineRule="auto"/>
        <w:rPr>
          <w:lang w:eastAsia="en-GB"/>
        </w:rPr>
      </w:pPr>
      <w:r>
        <w:rPr>
          <w:lang w:eastAsia="en-GB"/>
        </w:rPr>
        <w:br w:type="page"/>
      </w:r>
    </w:p>
    <w:p w14:paraId="7A146B5C" w14:textId="40B0D055" w:rsidR="00C96733" w:rsidRDefault="00240592" w:rsidP="00C96733">
      <w:pPr>
        <w:pStyle w:val="TableHeading"/>
        <w:rPr>
          <w:lang w:eastAsia="en-GB"/>
        </w:rPr>
      </w:pPr>
      <w:bookmarkStart w:id="82" w:name="_Toc155888295"/>
      <w:bookmarkStart w:id="83" w:name="_Toc159238566"/>
      <w:r>
        <w:rPr>
          <w:lang w:eastAsia="en-GB"/>
        </w:rPr>
        <w:lastRenderedPageBreak/>
        <w:t xml:space="preserve">Water safety impacts </w:t>
      </w:r>
      <w:r w:rsidR="006A4731">
        <w:rPr>
          <w:lang w:eastAsia="en-GB"/>
        </w:rPr>
        <w:t xml:space="preserve">by </w:t>
      </w:r>
      <w:bookmarkEnd w:id="82"/>
      <w:r w:rsidR="006555A1">
        <w:rPr>
          <w:lang w:eastAsia="en-GB"/>
        </w:rPr>
        <w:t>sector</w:t>
      </w:r>
      <w:bookmarkEnd w:id="83"/>
    </w:p>
    <w:tbl>
      <w:tblPr>
        <w:tblStyle w:val="ARTDTable"/>
        <w:tblW w:w="0" w:type="auto"/>
        <w:tblLook w:val="04A0" w:firstRow="1" w:lastRow="0" w:firstColumn="1" w:lastColumn="0" w:noHBand="0" w:noVBand="1"/>
      </w:tblPr>
      <w:tblGrid>
        <w:gridCol w:w="1928"/>
        <w:gridCol w:w="6235"/>
      </w:tblGrid>
      <w:tr w:rsidR="00C96733" w14:paraId="3BED8A5A" w14:textId="77777777" w:rsidTr="00ED4252">
        <w:trPr>
          <w:cnfStyle w:val="100000000000" w:firstRow="1" w:lastRow="0" w:firstColumn="0" w:lastColumn="0" w:oddVBand="0" w:evenVBand="0" w:oddHBand="0" w:evenHBand="0" w:firstRowFirstColumn="0" w:firstRowLastColumn="0" w:lastRowFirstColumn="0" w:lastRowLastColumn="0"/>
          <w:tblHeader/>
        </w:trPr>
        <w:tc>
          <w:tcPr>
            <w:tcW w:w="1928" w:type="dxa"/>
          </w:tcPr>
          <w:p w14:paraId="2F43C671" w14:textId="7E755AFF" w:rsidR="00C96733" w:rsidRPr="00EA6D10" w:rsidRDefault="00086DC0" w:rsidP="00E762E7">
            <w:pPr>
              <w:spacing w:after="0"/>
              <w:rPr>
                <w:color w:val="0D3C4A"/>
                <w:lang w:eastAsia="en-GB"/>
              </w:rPr>
            </w:pPr>
            <w:r w:rsidRPr="00EA6D10">
              <w:rPr>
                <w:color w:val="0D3C4A"/>
                <w:lang w:eastAsia="en-GB"/>
              </w:rPr>
              <w:t>Sectors</w:t>
            </w:r>
          </w:p>
        </w:tc>
        <w:tc>
          <w:tcPr>
            <w:tcW w:w="6235" w:type="dxa"/>
          </w:tcPr>
          <w:p w14:paraId="56209B2A" w14:textId="25B5568E" w:rsidR="00C96733" w:rsidRPr="00EA6D10" w:rsidRDefault="00515C5E" w:rsidP="00E762E7">
            <w:pPr>
              <w:spacing w:after="0"/>
              <w:rPr>
                <w:color w:val="0D3C4A"/>
                <w:lang w:eastAsia="en-GB"/>
              </w:rPr>
            </w:pPr>
            <w:r w:rsidRPr="00EA6D10">
              <w:rPr>
                <w:color w:val="0D3C4A"/>
                <w:lang w:eastAsia="en-GB"/>
              </w:rPr>
              <w:t>Impact of water safety</w:t>
            </w:r>
          </w:p>
        </w:tc>
      </w:tr>
      <w:tr w:rsidR="00C96733" w14:paraId="34A81450" w14:textId="77777777" w:rsidTr="00ED4252">
        <w:trPr>
          <w:cnfStyle w:val="000000100000" w:firstRow="0" w:lastRow="0" w:firstColumn="0" w:lastColumn="0" w:oddVBand="0" w:evenVBand="0" w:oddHBand="1" w:evenHBand="0" w:firstRowFirstColumn="0" w:firstRowLastColumn="0" w:lastRowFirstColumn="0" w:lastRowLastColumn="0"/>
          <w:trHeight w:val="213"/>
        </w:trPr>
        <w:tc>
          <w:tcPr>
            <w:tcW w:w="1928" w:type="dxa"/>
          </w:tcPr>
          <w:p w14:paraId="22E16E59" w14:textId="22F3C59C" w:rsidR="00C96733" w:rsidRPr="00515C5E" w:rsidRDefault="00515C5E" w:rsidP="00E762E7">
            <w:pPr>
              <w:spacing w:after="0"/>
              <w:rPr>
                <w:lang w:eastAsia="en-GB"/>
              </w:rPr>
            </w:pPr>
            <w:r w:rsidRPr="00515C5E">
              <w:rPr>
                <w:lang w:eastAsia="en-GB"/>
              </w:rPr>
              <w:t>Sports and recreation/ physical activit</w:t>
            </w:r>
            <w:r>
              <w:rPr>
                <w:lang w:eastAsia="en-GB"/>
              </w:rPr>
              <w:t>y</w:t>
            </w:r>
          </w:p>
        </w:tc>
        <w:tc>
          <w:tcPr>
            <w:tcW w:w="6235" w:type="dxa"/>
          </w:tcPr>
          <w:p w14:paraId="3D530308" w14:textId="7C35DC8B" w:rsidR="00C96733" w:rsidRDefault="001838B3" w:rsidP="00E762E7">
            <w:pPr>
              <w:spacing w:after="0"/>
              <w:rPr>
                <w:lang w:eastAsia="en-GB"/>
              </w:rPr>
            </w:pPr>
            <w:r>
              <w:rPr>
                <w:lang w:eastAsia="en-GB"/>
              </w:rPr>
              <w:t xml:space="preserve">People </w:t>
            </w:r>
            <w:r w:rsidR="009F3445">
              <w:rPr>
                <w:lang w:eastAsia="en-GB"/>
              </w:rPr>
              <w:t>go into the water to partake in sport</w:t>
            </w:r>
            <w:r w:rsidR="007B3430">
              <w:rPr>
                <w:lang w:eastAsia="en-GB"/>
              </w:rPr>
              <w:t>ing</w:t>
            </w:r>
            <w:r w:rsidR="009F3445">
              <w:rPr>
                <w:lang w:eastAsia="en-GB"/>
              </w:rPr>
              <w:t>, recreational and physical activities such as swimming, surfing</w:t>
            </w:r>
            <w:r w:rsidR="007B3430">
              <w:rPr>
                <w:lang w:eastAsia="en-GB"/>
              </w:rPr>
              <w:t xml:space="preserve"> and</w:t>
            </w:r>
            <w:r w:rsidR="009F3445">
              <w:rPr>
                <w:lang w:eastAsia="en-GB"/>
              </w:rPr>
              <w:t xml:space="preserve"> fishing. These lead to water safety risks.</w:t>
            </w:r>
            <w:r w:rsidR="003F5657">
              <w:rPr>
                <w:lang w:eastAsia="en-GB"/>
              </w:rPr>
              <w:t xml:space="preserve"> </w:t>
            </w:r>
          </w:p>
        </w:tc>
      </w:tr>
      <w:tr w:rsidR="00515C5E" w14:paraId="20B44BC2" w14:textId="77777777" w:rsidTr="00ED4252">
        <w:trPr>
          <w:cnfStyle w:val="000000010000" w:firstRow="0" w:lastRow="0" w:firstColumn="0" w:lastColumn="0" w:oddVBand="0" w:evenVBand="0" w:oddHBand="0" w:evenHBand="1" w:firstRowFirstColumn="0" w:firstRowLastColumn="0" w:lastRowFirstColumn="0" w:lastRowLastColumn="0"/>
          <w:trHeight w:val="213"/>
        </w:trPr>
        <w:tc>
          <w:tcPr>
            <w:tcW w:w="1928" w:type="dxa"/>
          </w:tcPr>
          <w:p w14:paraId="5749F5AC" w14:textId="7DD8BD2B" w:rsidR="00515C5E" w:rsidRDefault="00515C5E" w:rsidP="00E762E7">
            <w:pPr>
              <w:spacing w:after="0"/>
              <w:rPr>
                <w:lang w:eastAsia="en-GB"/>
              </w:rPr>
            </w:pPr>
            <w:r>
              <w:rPr>
                <w:lang w:eastAsia="en-GB"/>
              </w:rPr>
              <w:t>Transport</w:t>
            </w:r>
          </w:p>
        </w:tc>
        <w:tc>
          <w:tcPr>
            <w:tcW w:w="6235" w:type="dxa"/>
          </w:tcPr>
          <w:p w14:paraId="4B6299D5" w14:textId="6CF46175" w:rsidR="00515C5E" w:rsidRDefault="00452D1F" w:rsidP="00E762E7">
            <w:pPr>
              <w:spacing w:after="0"/>
              <w:rPr>
                <w:lang w:eastAsia="en-GB"/>
              </w:rPr>
            </w:pPr>
            <w:r>
              <w:rPr>
                <w:lang w:eastAsia="en-GB"/>
              </w:rPr>
              <w:t>Transport includes b</w:t>
            </w:r>
            <w:r w:rsidR="009B4EC9">
              <w:rPr>
                <w:lang w:eastAsia="en-GB"/>
              </w:rPr>
              <w:t>oats</w:t>
            </w:r>
            <w:r>
              <w:rPr>
                <w:lang w:eastAsia="en-GB"/>
              </w:rPr>
              <w:t xml:space="preserve">, which lead to </w:t>
            </w:r>
            <w:r w:rsidR="0053644C">
              <w:rPr>
                <w:lang w:eastAsia="en-GB"/>
              </w:rPr>
              <w:t xml:space="preserve">water safety risks </w:t>
            </w:r>
            <w:r w:rsidR="00B1364A">
              <w:rPr>
                <w:lang w:eastAsia="en-GB"/>
              </w:rPr>
              <w:t>(</w:t>
            </w:r>
            <w:r w:rsidR="006E4477">
              <w:rPr>
                <w:lang w:eastAsia="en-GB"/>
              </w:rPr>
              <w:t xml:space="preserve">e.g., </w:t>
            </w:r>
            <w:r w:rsidR="00B1364A">
              <w:rPr>
                <w:lang w:eastAsia="en-GB"/>
              </w:rPr>
              <w:t>fall</w:t>
            </w:r>
            <w:r>
              <w:rPr>
                <w:lang w:eastAsia="en-GB"/>
              </w:rPr>
              <w:t>ing</w:t>
            </w:r>
            <w:r w:rsidR="00B1364A">
              <w:rPr>
                <w:lang w:eastAsia="en-GB"/>
              </w:rPr>
              <w:t xml:space="preserve"> overboard). Their role is to reduce water safety risks though boat ramp outreach and </w:t>
            </w:r>
            <w:r w:rsidR="00ED4252">
              <w:rPr>
                <w:lang w:eastAsia="en-GB"/>
              </w:rPr>
              <w:t xml:space="preserve">advocating for </w:t>
            </w:r>
            <w:r w:rsidR="00B1364A">
              <w:rPr>
                <w:lang w:eastAsia="en-GB"/>
              </w:rPr>
              <w:t xml:space="preserve">the wearing of life jackets. </w:t>
            </w:r>
          </w:p>
        </w:tc>
      </w:tr>
      <w:tr w:rsidR="00240592" w14:paraId="288AE717" w14:textId="77777777" w:rsidTr="00ED4252">
        <w:trPr>
          <w:cnfStyle w:val="000000100000" w:firstRow="0" w:lastRow="0" w:firstColumn="0" w:lastColumn="0" w:oddVBand="0" w:evenVBand="0" w:oddHBand="1" w:evenHBand="0" w:firstRowFirstColumn="0" w:firstRowLastColumn="0" w:lastRowFirstColumn="0" w:lastRowLastColumn="0"/>
          <w:trHeight w:val="213"/>
        </w:trPr>
        <w:tc>
          <w:tcPr>
            <w:tcW w:w="1928" w:type="dxa"/>
          </w:tcPr>
          <w:p w14:paraId="36FF5041" w14:textId="57470B0B" w:rsidR="00240592" w:rsidRDefault="00240592" w:rsidP="00E762E7">
            <w:pPr>
              <w:spacing w:after="0"/>
              <w:rPr>
                <w:lang w:eastAsia="en-GB"/>
              </w:rPr>
            </w:pPr>
            <w:r>
              <w:rPr>
                <w:lang w:eastAsia="en-GB"/>
              </w:rPr>
              <w:t>Land and environment</w:t>
            </w:r>
          </w:p>
        </w:tc>
        <w:tc>
          <w:tcPr>
            <w:tcW w:w="6235" w:type="dxa"/>
          </w:tcPr>
          <w:p w14:paraId="7BB6A2A7" w14:textId="764BB6A5" w:rsidR="00240592" w:rsidRDefault="000B0428" w:rsidP="00E762E7">
            <w:pPr>
              <w:spacing w:after="0"/>
              <w:rPr>
                <w:lang w:eastAsia="en-GB"/>
              </w:rPr>
            </w:pPr>
            <w:r>
              <w:rPr>
                <w:lang w:eastAsia="en-GB"/>
              </w:rPr>
              <w:t xml:space="preserve">Land and environment </w:t>
            </w:r>
            <w:r w:rsidR="00DC3D5D">
              <w:rPr>
                <w:lang w:eastAsia="en-GB"/>
              </w:rPr>
              <w:t>include</w:t>
            </w:r>
            <w:r w:rsidR="007F75A1">
              <w:rPr>
                <w:lang w:eastAsia="en-GB"/>
              </w:rPr>
              <w:t xml:space="preserve"> the waterways and maintenance surrounding the waterways.</w:t>
            </w:r>
          </w:p>
        </w:tc>
      </w:tr>
      <w:tr w:rsidR="00240592" w14:paraId="11DC30C0" w14:textId="77777777" w:rsidTr="00ED4252">
        <w:trPr>
          <w:cnfStyle w:val="000000010000" w:firstRow="0" w:lastRow="0" w:firstColumn="0" w:lastColumn="0" w:oddVBand="0" w:evenVBand="0" w:oddHBand="0" w:evenHBand="1" w:firstRowFirstColumn="0" w:firstRowLastColumn="0" w:lastRowFirstColumn="0" w:lastRowLastColumn="0"/>
          <w:trHeight w:val="213"/>
        </w:trPr>
        <w:tc>
          <w:tcPr>
            <w:tcW w:w="1928" w:type="dxa"/>
          </w:tcPr>
          <w:p w14:paraId="3DC5C4DE" w14:textId="466BD068" w:rsidR="00240592" w:rsidRDefault="00240592" w:rsidP="00E762E7">
            <w:pPr>
              <w:spacing w:after="0"/>
              <w:rPr>
                <w:lang w:eastAsia="en-GB"/>
              </w:rPr>
            </w:pPr>
            <w:r>
              <w:rPr>
                <w:lang w:eastAsia="en-GB"/>
              </w:rPr>
              <w:t>Education</w:t>
            </w:r>
          </w:p>
        </w:tc>
        <w:tc>
          <w:tcPr>
            <w:tcW w:w="6235" w:type="dxa"/>
          </w:tcPr>
          <w:p w14:paraId="671E5628" w14:textId="1E1104C8" w:rsidR="00240592" w:rsidRDefault="007F75A1" w:rsidP="00E762E7">
            <w:pPr>
              <w:spacing w:after="0"/>
              <w:rPr>
                <w:lang w:eastAsia="en-GB"/>
              </w:rPr>
            </w:pPr>
            <w:r>
              <w:rPr>
                <w:lang w:eastAsia="en-GB"/>
              </w:rPr>
              <w:t xml:space="preserve">Education </w:t>
            </w:r>
            <w:r w:rsidR="005C4E40">
              <w:rPr>
                <w:lang w:eastAsia="en-GB"/>
              </w:rPr>
              <w:t xml:space="preserve">is needed </w:t>
            </w:r>
            <w:r>
              <w:rPr>
                <w:lang w:eastAsia="en-GB"/>
              </w:rPr>
              <w:t xml:space="preserve">to build awareness and educate young people </w:t>
            </w:r>
            <w:r w:rsidR="005C4E40">
              <w:rPr>
                <w:lang w:eastAsia="en-GB"/>
              </w:rPr>
              <w:t xml:space="preserve">about </w:t>
            </w:r>
            <w:r>
              <w:rPr>
                <w:lang w:eastAsia="en-GB"/>
              </w:rPr>
              <w:t xml:space="preserve">water safety </w:t>
            </w:r>
            <w:r w:rsidR="00255826">
              <w:rPr>
                <w:lang w:eastAsia="en-GB"/>
              </w:rPr>
              <w:t xml:space="preserve">requirements. </w:t>
            </w:r>
          </w:p>
        </w:tc>
      </w:tr>
      <w:tr w:rsidR="00515C5E" w14:paraId="7BA0A459" w14:textId="77777777" w:rsidTr="00ED4252">
        <w:trPr>
          <w:cnfStyle w:val="000000100000" w:firstRow="0" w:lastRow="0" w:firstColumn="0" w:lastColumn="0" w:oddVBand="0" w:evenVBand="0" w:oddHBand="1" w:evenHBand="0" w:firstRowFirstColumn="0" w:firstRowLastColumn="0" w:lastRowFirstColumn="0" w:lastRowLastColumn="0"/>
          <w:trHeight w:val="213"/>
        </w:trPr>
        <w:tc>
          <w:tcPr>
            <w:tcW w:w="1928" w:type="dxa"/>
          </w:tcPr>
          <w:p w14:paraId="11F0ED54" w14:textId="0DF13B09" w:rsidR="00515C5E" w:rsidRPr="00515C5E" w:rsidRDefault="00240592" w:rsidP="00E762E7">
            <w:pPr>
              <w:spacing w:after="0"/>
              <w:rPr>
                <w:lang w:eastAsia="en-GB"/>
              </w:rPr>
            </w:pPr>
            <w:r>
              <w:rPr>
                <w:lang w:eastAsia="en-GB"/>
              </w:rPr>
              <w:t xml:space="preserve">Emergency </w:t>
            </w:r>
            <w:r w:rsidR="007B3430">
              <w:rPr>
                <w:lang w:eastAsia="en-GB"/>
              </w:rPr>
              <w:t>m</w:t>
            </w:r>
            <w:r>
              <w:rPr>
                <w:lang w:eastAsia="en-GB"/>
              </w:rPr>
              <w:t>anagement</w:t>
            </w:r>
          </w:p>
        </w:tc>
        <w:tc>
          <w:tcPr>
            <w:tcW w:w="6235" w:type="dxa"/>
          </w:tcPr>
          <w:p w14:paraId="62CD5E1F" w14:textId="7A727B98" w:rsidR="00515C5E" w:rsidRDefault="009B4EC9" w:rsidP="00E762E7">
            <w:pPr>
              <w:spacing w:after="0"/>
              <w:rPr>
                <w:lang w:eastAsia="en-GB"/>
              </w:rPr>
            </w:pPr>
            <w:r>
              <w:rPr>
                <w:lang w:eastAsia="en-GB"/>
              </w:rPr>
              <w:t xml:space="preserve">Police traffic the waters, and </w:t>
            </w:r>
            <w:r w:rsidR="0053644C">
              <w:rPr>
                <w:lang w:eastAsia="en-GB"/>
              </w:rPr>
              <w:t xml:space="preserve">emergency responders </w:t>
            </w:r>
            <w:r w:rsidR="007927AD">
              <w:rPr>
                <w:lang w:eastAsia="en-GB"/>
              </w:rPr>
              <w:t xml:space="preserve">– </w:t>
            </w:r>
            <w:r w:rsidR="0053644C">
              <w:rPr>
                <w:lang w:eastAsia="en-GB"/>
              </w:rPr>
              <w:t xml:space="preserve">including </w:t>
            </w:r>
            <w:r w:rsidR="007B3430">
              <w:rPr>
                <w:lang w:eastAsia="en-GB"/>
              </w:rPr>
              <w:t>a</w:t>
            </w:r>
            <w:r w:rsidR="0053644C">
              <w:rPr>
                <w:lang w:eastAsia="en-GB"/>
              </w:rPr>
              <w:t>mbulance</w:t>
            </w:r>
            <w:r w:rsidR="007927AD">
              <w:rPr>
                <w:lang w:eastAsia="en-GB"/>
              </w:rPr>
              <w:t>s –</w:t>
            </w:r>
            <w:r w:rsidR="0053644C">
              <w:rPr>
                <w:lang w:eastAsia="en-GB"/>
              </w:rPr>
              <w:t xml:space="preserve"> respond to water safety incidents</w:t>
            </w:r>
            <w:r w:rsidR="005C4E40">
              <w:rPr>
                <w:lang w:eastAsia="en-GB"/>
              </w:rPr>
              <w:t>.</w:t>
            </w:r>
          </w:p>
        </w:tc>
      </w:tr>
      <w:tr w:rsidR="00515C5E" w14:paraId="456F614B" w14:textId="77777777" w:rsidTr="00ED4252">
        <w:trPr>
          <w:cnfStyle w:val="000000010000" w:firstRow="0" w:lastRow="0" w:firstColumn="0" w:lastColumn="0" w:oddVBand="0" w:evenVBand="0" w:oddHBand="0" w:evenHBand="1" w:firstRowFirstColumn="0" w:firstRowLastColumn="0" w:lastRowFirstColumn="0" w:lastRowLastColumn="0"/>
          <w:trHeight w:val="213"/>
        </w:trPr>
        <w:tc>
          <w:tcPr>
            <w:tcW w:w="1928" w:type="dxa"/>
          </w:tcPr>
          <w:p w14:paraId="43421CDB" w14:textId="7E9F6275" w:rsidR="00515C5E" w:rsidRDefault="00240592" w:rsidP="00E762E7">
            <w:pPr>
              <w:spacing w:after="0"/>
              <w:rPr>
                <w:lang w:eastAsia="en-GB"/>
              </w:rPr>
            </w:pPr>
            <w:r>
              <w:rPr>
                <w:lang w:eastAsia="en-GB"/>
              </w:rPr>
              <w:t>Health</w:t>
            </w:r>
          </w:p>
        </w:tc>
        <w:tc>
          <w:tcPr>
            <w:tcW w:w="6235" w:type="dxa"/>
          </w:tcPr>
          <w:p w14:paraId="5A59E33C" w14:textId="3107E50F" w:rsidR="00515C5E" w:rsidRDefault="007927AD" w:rsidP="00E762E7">
            <w:pPr>
              <w:spacing w:after="0"/>
              <w:rPr>
                <w:lang w:eastAsia="en-GB"/>
              </w:rPr>
            </w:pPr>
            <w:r>
              <w:rPr>
                <w:lang w:eastAsia="en-GB"/>
              </w:rPr>
              <w:t>The h</w:t>
            </w:r>
            <w:r w:rsidR="00EB1E19">
              <w:rPr>
                <w:lang w:eastAsia="en-GB"/>
              </w:rPr>
              <w:t>ealth</w:t>
            </w:r>
            <w:r>
              <w:rPr>
                <w:lang w:eastAsia="en-GB"/>
              </w:rPr>
              <w:t xml:space="preserve"> sector –</w:t>
            </w:r>
            <w:r w:rsidR="009F1057">
              <w:rPr>
                <w:lang w:eastAsia="en-GB"/>
              </w:rPr>
              <w:t xml:space="preserve"> in particular</w:t>
            </w:r>
            <w:r>
              <w:rPr>
                <w:lang w:eastAsia="en-GB"/>
              </w:rPr>
              <w:t>,</w:t>
            </w:r>
            <w:r w:rsidR="009F1057">
              <w:rPr>
                <w:lang w:eastAsia="en-GB"/>
              </w:rPr>
              <w:t xml:space="preserve"> hospitals </w:t>
            </w:r>
            <w:r>
              <w:rPr>
                <w:lang w:eastAsia="en-GB"/>
              </w:rPr>
              <w:t xml:space="preserve">– </w:t>
            </w:r>
            <w:r w:rsidR="009F1057">
              <w:rPr>
                <w:lang w:eastAsia="en-GB"/>
              </w:rPr>
              <w:t>deal</w:t>
            </w:r>
            <w:r>
              <w:rPr>
                <w:lang w:eastAsia="en-GB"/>
              </w:rPr>
              <w:t>s</w:t>
            </w:r>
            <w:r w:rsidR="009F1057">
              <w:rPr>
                <w:lang w:eastAsia="en-GB"/>
              </w:rPr>
              <w:t xml:space="preserve"> with the aftermath of water safety risks</w:t>
            </w:r>
            <w:r w:rsidR="00961133">
              <w:rPr>
                <w:lang w:eastAsia="en-GB"/>
              </w:rPr>
              <w:t xml:space="preserve"> (e.g., hospital care after non-fatal drownings)</w:t>
            </w:r>
          </w:p>
        </w:tc>
      </w:tr>
    </w:tbl>
    <w:p w14:paraId="4885EFD7" w14:textId="05371426" w:rsidR="00CF01A5" w:rsidRDefault="00974CB8" w:rsidP="001D3571">
      <w:pPr>
        <w:spacing w:before="360"/>
        <w:rPr>
          <w:lang w:eastAsia="en-GB"/>
        </w:rPr>
      </w:pPr>
      <w:r>
        <w:rPr>
          <w:lang w:eastAsia="en-GB"/>
        </w:rPr>
        <w:t xml:space="preserve">The cross-sectoral nature of water safety </w:t>
      </w:r>
      <w:r w:rsidR="00240592">
        <w:rPr>
          <w:lang w:eastAsia="en-GB"/>
        </w:rPr>
        <w:t xml:space="preserve">makes it difficult to neatly delineate funding responsibilities across </w:t>
      </w:r>
      <w:r w:rsidR="00BC6BAC">
        <w:rPr>
          <w:lang w:eastAsia="en-GB"/>
        </w:rPr>
        <w:t>sectors</w:t>
      </w:r>
      <w:r w:rsidR="004A2CA2">
        <w:rPr>
          <w:lang w:eastAsia="en-GB"/>
        </w:rPr>
        <w:t>,</w:t>
      </w:r>
      <w:r w:rsidR="00D86C04">
        <w:rPr>
          <w:lang w:eastAsia="en-GB"/>
        </w:rPr>
        <w:t xml:space="preserve"> and</w:t>
      </w:r>
      <w:r w:rsidR="006474DA">
        <w:rPr>
          <w:lang w:eastAsia="en-GB"/>
        </w:rPr>
        <w:t xml:space="preserve"> </w:t>
      </w:r>
      <w:r w:rsidR="00774939">
        <w:rPr>
          <w:lang w:eastAsia="en-GB"/>
        </w:rPr>
        <w:t xml:space="preserve">often results in </w:t>
      </w:r>
      <w:r w:rsidR="004C668E">
        <w:rPr>
          <w:lang w:eastAsia="en-GB"/>
        </w:rPr>
        <w:t>water safety roles and responsibilities shifting between departments, agencies and levels of government</w:t>
      </w:r>
      <w:r w:rsidR="00D95ED0">
        <w:rPr>
          <w:lang w:eastAsia="en-GB"/>
        </w:rPr>
        <w:t xml:space="preserve">. </w:t>
      </w:r>
    </w:p>
    <w:p w14:paraId="647E93CD" w14:textId="19E4EB3B" w:rsidR="001918B7" w:rsidRPr="00CB70C0" w:rsidRDefault="002E344E" w:rsidP="002E344E">
      <w:pPr>
        <w:ind w:left="737"/>
        <w:rPr>
          <w:i/>
          <w:iCs/>
          <w:lang w:eastAsia="en-GB"/>
        </w:rPr>
      </w:pPr>
      <w:r>
        <w:rPr>
          <w:i/>
          <w:iCs/>
          <w:lang w:eastAsia="en-GB"/>
        </w:rPr>
        <w:t>State</w:t>
      </w:r>
      <w:r w:rsidR="003D6121">
        <w:rPr>
          <w:i/>
          <w:iCs/>
          <w:lang w:eastAsia="en-GB"/>
        </w:rPr>
        <w:t xml:space="preserve"> government budgets </w:t>
      </w:r>
      <w:r>
        <w:rPr>
          <w:i/>
          <w:iCs/>
          <w:lang w:eastAsia="en-GB"/>
        </w:rPr>
        <w:t xml:space="preserve">are smashed and </w:t>
      </w:r>
      <w:r w:rsidR="00B504EF">
        <w:rPr>
          <w:i/>
          <w:iCs/>
          <w:lang w:eastAsia="en-GB"/>
        </w:rPr>
        <w:t>[we’re]</w:t>
      </w:r>
      <w:r>
        <w:rPr>
          <w:i/>
          <w:iCs/>
          <w:lang w:eastAsia="en-GB"/>
        </w:rPr>
        <w:t xml:space="preserve"> seeing them walking away from funding [water safety]</w:t>
      </w:r>
      <w:r w:rsidR="00D2209C">
        <w:rPr>
          <w:i/>
          <w:iCs/>
          <w:lang w:eastAsia="en-GB"/>
        </w:rPr>
        <w:t xml:space="preserve"> </w:t>
      </w:r>
      <w:r>
        <w:rPr>
          <w:i/>
          <w:iCs/>
          <w:lang w:eastAsia="en-GB"/>
        </w:rPr>
        <w:t>…</w:t>
      </w:r>
      <w:r w:rsidR="003D6121">
        <w:rPr>
          <w:i/>
          <w:iCs/>
          <w:lang w:eastAsia="en-GB"/>
        </w:rPr>
        <w:t xml:space="preserve"> </w:t>
      </w:r>
      <w:r w:rsidR="00CB70C0">
        <w:rPr>
          <w:i/>
          <w:iCs/>
          <w:lang w:eastAsia="en-GB"/>
        </w:rPr>
        <w:t>[</w:t>
      </w:r>
      <w:r w:rsidR="00DC3D5D">
        <w:rPr>
          <w:i/>
          <w:iCs/>
          <w:lang w:eastAsia="en-GB"/>
        </w:rPr>
        <w:t>S</w:t>
      </w:r>
      <w:r w:rsidR="00CB70C0">
        <w:rPr>
          <w:i/>
          <w:iCs/>
          <w:lang w:eastAsia="en-GB"/>
        </w:rPr>
        <w:t>tate government</w:t>
      </w:r>
      <w:r w:rsidR="007D5B0D">
        <w:rPr>
          <w:i/>
          <w:iCs/>
          <w:lang w:eastAsia="en-GB"/>
        </w:rPr>
        <w:t>s’] water safety funding is moving towards emergency services</w:t>
      </w:r>
      <w:r w:rsidR="00D2209C">
        <w:rPr>
          <w:i/>
          <w:iCs/>
          <w:lang w:eastAsia="en-GB"/>
        </w:rPr>
        <w:t>.</w:t>
      </w:r>
      <w:r>
        <w:rPr>
          <w:i/>
          <w:iCs/>
          <w:lang w:eastAsia="en-GB"/>
        </w:rPr>
        <w:t xml:space="preserve"> </w:t>
      </w:r>
      <w:r w:rsidR="00D2209C">
        <w:rPr>
          <w:i/>
          <w:iCs/>
          <w:lang w:eastAsia="en-GB"/>
        </w:rPr>
        <w:br/>
      </w:r>
      <w:r>
        <w:rPr>
          <w:i/>
          <w:iCs/>
          <w:lang w:eastAsia="en-GB"/>
        </w:rPr>
        <w:t xml:space="preserve">– </w:t>
      </w:r>
      <w:r w:rsidR="00AC7612">
        <w:rPr>
          <w:i/>
          <w:iCs/>
          <w:lang w:eastAsia="en-GB"/>
        </w:rPr>
        <w:t xml:space="preserve">AWS </w:t>
      </w:r>
      <w:r>
        <w:rPr>
          <w:i/>
          <w:iCs/>
          <w:lang w:eastAsia="en-GB"/>
        </w:rPr>
        <w:t>Council member (Grantee)</w:t>
      </w:r>
    </w:p>
    <w:p w14:paraId="19565C74" w14:textId="3690785A" w:rsidR="0031419F" w:rsidRDefault="004D753A" w:rsidP="00E762E7">
      <w:pPr>
        <w:spacing w:after="0"/>
        <w:rPr>
          <w:lang w:eastAsia="en-GB"/>
        </w:rPr>
      </w:pPr>
      <w:r>
        <w:rPr>
          <w:lang w:eastAsia="en-GB"/>
        </w:rPr>
        <w:t xml:space="preserve">This has meant that there is some overlap </w:t>
      </w:r>
      <w:r w:rsidR="000C35EB">
        <w:rPr>
          <w:lang w:eastAsia="en-GB"/>
        </w:rPr>
        <w:t xml:space="preserve">between the </w:t>
      </w:r>
      <w:r>
        <w:rPr>
          <w:lang w:eastAsia="en-GB"/>
        </w:rPr>
        <w:t>funding of water safety initiatives across jurisdictions. Despite this, interview</w:t>
      </w:r>
      <w:r w:rsidR="00C5011C">
        <w:rPr>
          <w:lang w:eastAsia="en-GB"/>
        </w:rPr>
        <w:t>ees also</w:t>
      </w:r>
      <w:r w:rsidR="0091515E">
        <w:rPr>
          <w:lang w:eastAsia="en-GB"/>
        </w:rPr>
        <w:t xml:space="preserve"> </w:t>
      </w:r>
      <w:r w:rsidR="00C5011C">
        <w:rPr>
          <w:lang w:eastAsia="en-GB"/>
        </w:rPr>
        <w:t xml:space="preserve">identified </w:t>
      </w:r>
      <w:r w:rsidR="00483EE9">
        <w:rPr>
          <w:lang w:eastAsia="en-GB"/>
        </w:rPr>
        <w:t xml:space="preserve">distinct and important roles </w:t>
      </w:r>
      <w:r w:rsidR="0076154F">
        <w:rPr>
          <w:lang w:eastAsia="en-GB"/>
        </w:rPr>
        <w:t>of different levels of government</w:t>
      </w:r>
      <w:r w:rsidR="00A0655F">
        <w:rPr>
          <w:lang w:eastAsia="en-GB"/>
        </w:rPr>
        <w:t>, as shown in</w:t>
      </w:r>
      <w:r w:rsidR="0076154F">
        <w:rPr>
          <w:lang w:eastAsia="en-GB"/>
        </w:rPr>
        <w:t xml:space="preserve"> </w:t>
      </w:r>
      <w:r w:rsidR="00B13ED6">
        <w:rPr>
          <w:lang w:eastAsia="en-GB"/>
        </w:rPr>
        <w:t xml:space="preserve">Figure </w:t>
      </w:r>
      <w:r w:rsidR="00F54A1F">
        <w:rPr>
          <w:lang w:eastAsia="en-GB"/>
        </w:rPr>
        <w:t>11</w:t>
      </w:r>
      <w:r w:rsidR="00A0655F">
        <w:rPr>
          <w:lang w:eastAsia="en-GB"/>
        </w:rPr>
        <w:t>.</w:t>
      </w:r>
      <w:r w:rsidR="005375C1">
        <w:rPr>
          <w:lang w:eastAsia="en-GB"/>
        </w:rPr>
        <w:t xml:space="preserve"> </w:t>
      </w:r>
    </w:p>
    <w:p w14:paraId="2A7975C4" w14:textId="2E9EA6D4" w:rsidR="000E1C31" w:rsidRDefault="00BA28C0" w:rsidP="00E762E7">
      <w:pPr>
        <w:pStyle w:val="FigureHeading"/>
        <w:tabs>
          <w:tab w:val="clear" w:pos="2864"/>
          <w:tab w:val="num" w:pos="1418"/>
        </w:tabs>
        <w:spacing w:before="120" w:after="0"/>
        <w:ind w:left="1418" w:hanging="1418"/>
        <w:rPr>
          <w:lang w:eastAsia="en-GB"/>
        </w:rPr>
      </w:pPr>
      <w:bookmarkStart w:id="84" w:name="_Toc155888288"/>
      <w:bookmarkStart w:id="85" w:name="_Toc159238578"/>
      <w:r>
        <w:rPr>
          <w:lang w:eastAsia="en-GB"/>
        </w:rPr>
        <w:lastRenderedPageBreak/>
        <w:t xml:space="preserve">Figure </w:t>
      </w:r>
      <w:r w:rsidR="00EA7BED">
        <w:rPr>
          <w:lang w:eastAsia="en-GB"/>
        </w:rPr>
        <w:t xml:space="preserve">11 </w:t>
      </w:r>
      <w:r>
        <w:rPr>
          <w:lang w:eastAsia="en-GB"/>
        </w:rPr>
        <w:t xml:space="preserve">. </w:t>
      </w:r>
      <w:r w:rsidR="0051154C">
        <w:rPr>
          <w:lang w:eastAsia="en-GB"/>
        </w:rPr>
        <w:t>Jurisdictional water safety funding landscape</w:t>
      </w:r>
      <w:bookmarkEnd w:id="84"/>
      <w:bookmarkEnd w:id="85"/>
    </w:p>
    <w:p w14:paraId="60CD1A98" w14:textId="4A8F09BE" w:rsidR="00FC365D" w:rsidRDefault="007C67C8" w:rsidP="00FC365D">
      <w:pPr>
        <w:jc w:val="both"/>
        <w:rPr>
          <w:lang w:eastAsia="en-GB"/>
        </w:rPr>
      </w:pPr>
      <w:r>
        <w:rPr>
          <w:noProof/>
        </w:rPr>
        <w:drawing>
          <wp:inline distT="0" distB="0" distL="0" distR="0" wp14:anchorId="0324BFE5" wp14:editId="3A6CB6C6">
            <wp:extent cx="5222586" cy="2647507"/>
            <wp:effectExtent l="0" t="0" r="0" b="635"/>
            <wp:docPr id="1687820234" name="Picture 1687820234" descr="Diagram showing the overlap between funding of water safety initiatives across jurisdictions. Federal, state and territory, and local governments overlap with different departments, agencies, offices and teams also playing important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20234" name="Picture 1687820234" descr="Diagram showing the overlap between funding of water safety initiatives across jurisdictions. Federal, state and territory, and local governments overlap with different departments, agencies, offices and teams also playing important roles."/>
                    <pic:cNvPicPr/>
                  </pic:nvPicPr>
                  <pic:blipFill>
                    <a:blip r:embed="rId24"/>
                    <a:stretch>
                      <a:fillRect/>
                    </a:stretch>
                  </pic:blipFill>
                  <pic:spPr>
                    <a:xfrm>
                      <a:off x="0" y="0"/>
                      <a:ext cx="5286826" cy="2680072"/>
                    </a:xfrm>
                    <a:prstGeom prst="rect">
                      <a:avLst/>
                    </a:prstGeom>
                  </pic:spPr>
                </pic:pic>
              </a:graphicData>
            </a:graphic>
          </wp:inline>
        </w:drawing>
      </w:r>
    </w:p>
    <w:p w14:paraId="2F8CEAEA" w14:textId="2E826468" w:rsidR="00FD48C3" w:rsidRDefault="00FD48C3" w:rsidP="00FD48C3">
      <w:pPr>
        <w:rPr>
          <w:lang w:eastAsia="en-GB"/>
        </w:rPr>
      </w:pPr>
      <w:r>
        <w:rPr>
          <w:lang w:eastAsia="en-GB"/>
        </w:rPr>
        <w:t>Knowing how to clearly delineate the funding responsibilities of water safety initiatives is a common challenge that also impacts countries such as Canada and the UK. A brief desktop review showed that the funding of water safety initiatives in these countries regularly shifts between departments and levels of government.</w:t>
      </w:r>
      <w:r w:rsidRPr="00D3057A">
        <w:rPr>
          <w:lang w:eastAsia="en-GB"/>
        </w:rPr>
        <w:t xml:space="preserve"> </w:t>
      </w:r>
      <w:r>
        <w:rPr>
          <w:lang w:eastAsia="en-GB"/>
        </w:rPr>
        <w:t xml:space="preserve">This is often in response to political, economic and emerging factors.  </w:t>
      </w:r>
    </w:p>
    <w:p w14:paraId="70774112" w14:textId="7167A0B3" w:rsidR="000C1990" w:rsidRPr="000C1990" w:rsidRDefault="000C1990" w:rsidP="00E55FE2">
      <w:pPr>
        <w:pStyle w:val="Heading4"/>
        <w:rPr>
          <w:b/>
          <w:color w:val="005677" w:themeColor="accent1"/>
          <w:lang w:eastAsia="en-GB"/>
        </w:rPr>
      </w:pPr>
      <w:r w:rsidRPr="000C1990">
        <w:rPr>
          <w:lang w:eastAsia="en-GB"/>
        </w:rPr>
        <w:t xml:space="preserve">The </w:t>
      </w:r>
      <w:r w:rsidRPr="004A21CA">
        <w:rPr>
          <w:bCs/>
          <w:color w:val="005677" w:themeColor="accent1"/>
          <w:lang w:eastAsia="en-GB"/>
        </w:rPr>
        <w:t xml:space="preserve">Commonwealth’s role in funding water safety is important </w:t>
      </w:r>
      <w:r w:rsidR="005953DF" w:rsidRPr="004A21CA">
        <w:rPr>
          <w:bCs/>
          <w:color w:val="005677" w:themeColor="accent1"/>
          <w:lang w:eastAsia="en-GB"/>
        </w:rPr>
        <w:t>in providing incremental value to the water safety landscape</w:t>
      </w:r>
      <w:r w:rsidR="005953DF">
        <w:rPr>
          <w:b/>
          <w:color w:val="005677" w:themeColor="accent1"/>
          <w:lang w:eastAsia="en-GB"/>
        </w:rPr>
        <w:t xml:space="preserve"> </w:t>
      </w:r>
    </w:p>
    <w:p w14:paraId="047390FC" w14:textId="209C696B" w:rsidR="00922450" w:rsidRDefault="0031419F" w:rsidP="00922450">
      <w:pPr>
        <w:rPr>
          <w:lang w:eastAsia="en-GB"/>
        </w:rPr>
      </w:pPr>
      <w:r>
        <w:rPr>
          <w:lang w:eastAsia="en-GB"/>
        </w:rPr>
        <w:t xml:space="preserve">Figure </w:t>
      </w:r>
      <w:r w:rsidR="005A0545">
        <w:rPr>
          <w:lang w:eastAsia="en-GB"/>
        </w:rPr>
        <w:t>11</w:t>
      </w:r>
      <w:r>
        <w:rPr>
          <w:lang w:eastAsia="en-GB"/>
        </w:rPr>
        <w:t xml:space="preserve"> illustrates how </w:t>
      </w:r>
      <w:r w:rsidR="005A0545">
        <w:rPr>
          <w:lang w:eastAsia="en-GB"/>
        </w:rPr>
        <w:t>f</w:t>
      </w:r>
      <w:r>
        <w:rPr>
          <w:lang w:eastAsia="en-GB"/>
        </w:rPr>
        <w:t xml:space="preserve">ederal, </w:t>
      </w:r>
      <w:r w:rsidR="005A0545">
        <w:rPr>
          <w:lang w:eastAsia="en-GB"/>
        </w:rPr>
        <w:t>s</w:t>
      </w:r>
      <w:r>
        <w:rPr>
          <w:lang w:eastAsia="en-GB"/>
        </w:rPr>
        <w:t>tate/</w:t>
      </w:r>
      <w:r w:rsidR="005A0545">
        <w:rPr>
          <w:lang w:eastAsia="en-GB"/>
        </w:rPr>
        <w:t xml:space="preserve"> t</w:t>
      </w:r>
      <w:r>
        <w:rPr>
          <w:lang w:eastAsia="en-GB"/>
        </w:rPr>
        <w:t xml:space="preserve">erritory and </w:t>
      </w:r>
      <w:r w:rsidR="005A0545">
        <w:rPr>
          <w:lang w:eastAsia="en-GB"/>
        </w:rPr>
        <w:t>l</w:t>
      </w:r>
      <w:r>
        <w:rPr>
          <w:lang w:eastAsia="en-GB"/>
        </w:rPr>
        <w:t>ocal government</w:t>
      </w:r>
      <w:r w:rsidR="005A0545">
        <w:rPr>
          <w:lang w:eastAsia="en-GB"/>
        </w:rPr>
        <w:t>s</w:t>
      </w:r>
      <w:r>
        <w:rPr>
          <w:lang w:eastAsia="en-GB"/>
        </w:rPr>
        <w:t xml:space="preserve"> work together to support water safety across Australia. </w:t>
      </w:r>
      <w:r w:rsidR="00357C16">
        <w:rPr>
          <w:lang w:eastAsia="en-GB"/>
        </w:rPr>
        <w:t xml:space="preserve">It </w:t>
      </w:r>
      <w:r w:rsidR="00386D10">
        <w:rPr>
          <w:lang w:eastAsia="en-GB"/>
        </w:rPr>
        <w:t xml:space="preserve">highlights </w:t>
      </w:r>
      <w:r w:rsidR="00922450">
        <w:rPr>
          <w:lang w:eastAsia="en-GB"/>
        </w:rPr>
        <w:t>the complexity of the water safety landscape</w:t>
      </w:r>
      <w:r w:rsidR="00944C0B">
        <w:rPr>
          <w:lang w:eastAsia="en-GB"/>
        </w:rPr>
        <w:t>.</w:t>
      </w:r>
      <w:r w:rsidR="00922450">
        <w:rPr>
          <w:lang w:eastAsia="en-GB"/>
        </w:rPr>
        <w:t xml:space="preserve"> </w:t>
      </w:r>
      <w:r w:rsidR="00944C0B">
        <w:rPr>
          <w:lang w:eastAsia="en-GB"/>
        </w:rPr>
        <w:t>I</w:t>
      </w:r>
      <w:r w:rsidR="00922450">
        <w:rPr>
          <w:lang w:eastAsia="en-GB"/>
        </w:rPr>
        <w:t xml:space="preserve">nterviewees mentioned </w:t>
      </w:r>
      <w:r w:rsidR="00944C0B">
        <w:rPr>
          <w:lang w:eastAsia="en-GB"/>
        </w:rPr>
        <w:t xml:space="preserve">that this complexity </w:t>
      </w:r>
      <w:r w:rsidR="00922450">
        <w:rPr>
          <w:lang w:eastAsia="en-GB"/>
        </w:rPr>
        <w:t xml:space="preserve">contributed to the need for all levels of government </w:t>
      </w:r>
      <w:r w:rsidR="002606BD">
        <w:rPr>
          <w:lang w:eastAsia="en-GB"/>
        </w:rPr>
        <w:t>to have</w:t>
      </w:r>
      <w:r w:rsidR="00922450">
        <w:rPr>
          <w:lang w:eastAsia="en-GB"/>
        </w:rPr>
        <w:t xml:space="preserve"> an important role in supporting water safety initiatives, messaging and strategies. </w:t>
      </w:r>
      <w:r w:rsidR="0039341B">
        <w:rPr>
          <w:lang w:eastAsia="en-GB"/>
        </w:rPr>
        <w:t xml:space="preserve">They </w:t>
      </w:r>
      <w:r w:rsidR="00944C0B">
        <w:rPr>
          <w:lang w:eastAsia="en-GB"/>
        </w:rPr>
        <w:t xml:space="preserve">added </w:t>
      </w:r>
      <w:r w:rsidR="0039341B">
        <w:rPr>
          <w:lang w:eastAsia="en-GB"/>
        </w:rPr>
        <w:t>that while some roles were overlapping and others distinct, all funding for water safety provid</w:t>
      </w:r>
      <w:r w:rsidR="004C2863">
        <w:rPr>
          <w:lang w:eastAsia="en-GB"/>
        </w:rPr>
        <w:t>ed</w:t>
      </w:r>
      <w:r w:rsidR="0039341B">
        <w:rPr>
          <w:lang w:eastAsia="en-GB"/>
        </w:rPr>
        <w:t xml:space="preserve"> incremental value</w:t>
      </w:r>
      <w:r w:rsidR="008A4493">
        <w:rPr>
          <w:lang w:eastAsia="en-GB"/>
        </w:rPr>
        <w:t xml:space="preserve"> rather than duplicative</w:t>
      </w:r>
      <w:r w:rsidR="00944C0B">
        <w:rPr>
          <w:lang w:eastAsia="en-GB"/>
        </w:rPr>
        <w:t xml:space="preserve"> value</w:t>
      </w:r>
      <w:r w:rsidR="008A4493">
        <w:rPr>
          <w:lang w:eastAsia="en-GB"/>
        </w:rPr>
        <w:t xml:space="preserve">. </w:t>
      </w:r>
    </w:p>
    <w:p w14:paraId="65BC660F" w14:textId="5A05F77A" w:rsidR="008578E2" w:rsidRPr="008578E2" w:rsidRDefault="00AF7421" w:rsidP="00AC5E18">
      <w:pPr>
        <w:ind w:left="737"/>
        <w:rPr>
          <w:i/>
          <w:iCs/>
          <w:lang w:eastAsia="en-GB"/>
        </w:rPr>
      </w:pPr>
      <w:r w:rsidRPr="00AF7421">
        <w:rPr>
          <w:i/>
          <w:iCs/>
          <w:lang w:eastAsia="en-GB"/>
        </w:rPr>
        <w:t>O</w:t>
      </w:r>
      <w:r w:rsidR="008578E2" w:rsidRPr="00AF7421">
        <w:rPr>
          <w:i/>
          <w:iCs/>
          <w:lang w:eastAsia="en-GB"/>
        </w:rPr>
        <w:t xml:space="preserve">ne </w:t>
      </w:r>
      <w:r w:rsidRPr="00AF7421">
        <w:rPr>
          <w:i/>
          <w:iCs/>
          <w:lang w:eastAsia="en-GB"/>
        </w:rPr>
        <w:t xml:space="preserve">of the </w:t>
      </w:r>
      <w:r w:rsidR="008578E2" w:rsidRPr="00AF7421">
        <w:rPr>
          <w:i/>
          <w:iCs/>
          <w:lang w:eastAsia="en-GB"/>
        </w:rPr>
        <w:t>outcome</w:t>
      </w:r>
      <w:r w:rsidRPr="00AF7421">
        <w:rPr>
          <w:i/>
          <w:iCs/>
          <w:lang w:eastAsia="en-GB"/>
        </w:rPr>
        <w:t>s</w:t>
      </w:r>
      <w:r w:rsidR="008578E2" w:rsidRPr="00AF7421">
        <w:rPr>
          <w:i/>
          <w:iCs/>
          <w:lang w:eastAsia="en-GB"/>
        </w:rPr>
        <w:t xml:space="preserve"> that</w:t>
      </w:r>
      <w:r w:rsidRPr="00AF7421">
        <w:rPr>
          <w:i/>
          <w:iCs/>
          <w:lang w:eastAsia="en-GB"/>
        </w:rPr>
        <w:t xml:space="preserve"> is</w:t>
      </w:r>
      <w:r w:rsidR="008578E2" w:rsidRPr="00AF7421">
        <w:rPr>
          <w:i/>
          <w:iCs/>
          <w:lang w:eastAsia="en-GB"/>
        </w:rPr>
        <w:t xml:space="preserve"> funded federally </w:t>
      </w:r>
      <w:r w:rsidRPr="00AF7421">
        <w:rPr>
          <w:i/>
          <w:iCs/>
          <w:lang w:eastAsia="en-GB"/>
        </w:rPr>
        <w:t>through</w:t>
      </w:r>
      <w:r w:rsidR="008578E2" w:rsidRPr="00AF7421">
        <w:rPr>
          <w:i/>
          <w:iCs/>
          <w:lang w:eastAsia="en-GB"/>
        </w:rPr>
        <w:t xml:space="preserve"> </w:t>
      </w:r>
      <w:r w:rsidR="00944C0B">
        <w:rPr>
          <w:i/>
          <w:iCs/>
          <w:lang w:eastAsia="en-GB"/>
        </w:rPr>
        <w:t>[WPSS]</w:t>
      </w:r>
      <w:r w:rsidR="008578E2" w:rsidRPr="00AF7421">
        <w:rPr>
          <w:i/>
          <w:iCs/>
          <w:lang w:eastAsia="en-GB"/>
        </w:rPr>
        <w:t xml:space="preserve"> funding </w:t>
      </w:r>
      <w:r w:rsidRPr="00AF7421">
        <w:rPr>
          <w:i/>
          <w:iCs/>
          <w:lang w:eastAsia="en-GB"/>
        </w:rPr>
        <w:t>is</w:t>
      </w:r>
      <w:r w:rsidR="008578E2" w:rsidRPr="00AF7421">
        <w:rPr>
          <w:i/>
          <w:iCs/>
          <w:lang w:eastAsia="en-GB"/>
        </w:rPr>
        <w:t xml:space="preserve"> different to other outcomes that might be funded at a </w:t>
      </w:r>
      <w:r w:rsidR="00944C0B">
        <w:rPr>
          <w:i/>
          <w:iCs/>
          <w:lang w:eastAsia="en-GB"/>
        </w:rPr>
        <w:t>s</w:t>
      </w:r>
      <w:r w:rsidR="008578E2" w:rsidRPr="00AF7421">
        <w:rPr>
          <w:i/>
          <w:iCs/>
          <w:lang w:eastAsia="en-GB"/>
        </w:rPr>
        <w:t xml:space="preserve">tate level for our </w:t>
      </w:r>
      <w:r w:rsidR="00944C0B">
        <w:rPr>
          <w:i/>
          <w:iCs/>
          <w:lang w:eastAsia="en-GB"/>
        </w:rPr>
        <w:t>s</w:t>
      </w:r>
      <w:r w:rsidR="008578E2" w:rsidRPr="00AF7421">
        <w:rPr>
          <w:i/>
          <w:iCs/>
          <w:lang w:eastAsia="en-GB"/>
        </w:rPr>
        <w:t>tate organisations</w:t>
      </w:r>
      <w:r w:rsidR="00944C0B">
        <w:rPr>
          <w:i/>
          <w:iCs/>
          <w:lang w:eastAsia="en-GB"/>
        </w:rPr>
        <w:t xml:space="preserve"> </w:t>
      </w:r>
      <w:r w:rsidRPr="00AF7421">
        <w:rPr>
          <w:i/>
          <w:iCs/>
          <w:lang w:eastAsia="en-GB"/>
        </w:rPr>
        <w:t>…</w:t>
      </w:r>
      <w:r w:rsidR="00944C0B">
        <w:rPr>
          <w:i/>
          <w:iCs/>
          <w:lang w:eastAsia="en-GB"/>
        </w:rPr>
        <w:t xml:space="preserve"> [W]</w:t>
      </w:r>
      <w:r w:rsidR="008578E2" w:rsidRPr="00AF7421">
        <w:rPr>
          <w:i/>
          <w:iCs/>
          <w:lang w:eastAsia="en-GB"/>
        </w:rPr>
        <w:t>e</w:t>
      </w:r>
      <w:r w:rsidRPr="00AF7421">
        <w:rPr>
          <w:i/>
          <w:iCs/>
          <w:lang w:eastAsia="en-GB"/>
        </w:rPr>
        <w:t xml:space="preserve"> make sure we </w:t>
      </w:r>
      <w:r w:rsidR="008578E2" w:rsidRPr="00AF7421">
        <w:rPr>
          <w:i/>
          <w:iCs/>
          <w:lang w:eastAsia="en-GB"/>
        </w:rPr>
        <w:t xml:space="preserve">work with </w:t>
      </w:r>
      <w:r w:rsidRPr="00AF7421">
        <w:rPr>
          <w:i/>
          <w:iCs/>
          <w:lang w:eastAsia="en-GB"/>
        </w:rPr>
        <w:t>[government]</w:t>
      </w:r>
      <w:r w:rsidR="008578E2" w:rsidRPr="00AF7421">
        <w:rPr>
          <w:i/>
          <w:iCs/>
          <w:lang w:eastAsia="en-GB"/>
        </w:rPr>
        <w:t xml:space="preserve"> to make sure that it</w:t>
      </w:r>
      <w:r w:rsidR="00944C0B">
        <w:rPr>
          <w:i/>
          <w:iCs/>
          <w:lang w:eastAsia="en-GB"/>
        </w:rPr>
        <w:t>’</w:t>
      </w:r>
      <w:r w:rsidR="008578E2" w:rsidRPr="00AF7421">
        <w:rPr>
          <w:i/>
          <w:iCs/>
          <w:lang w:eastAsia="en-GB"/>
        </w:rPr>
        <w:t>s not</w:t>
      </w:r>
      <w:r w:rsidRPr="00AF7421">
        <w:rPr>
          <w:i/>
          <w:iCs/>
          <w:lang w:eastAsia="en-GB"/>
        </w:rPr>
        <w:t xml:space="preserve"> [duplicative].</w:t>
      </w:r>
      <w:r w:rsidR="008578E2" w:rsidRPr="00AF7421">
        <w:rPr>
          <w:i/>
          <w:iCs/>
          <w:lang w:eastAsia="en-GB"/>
        </w:rPr>
        <w:t xml:space="preserve"> There</w:t>
      </w:r>
      <w:r w:rsidR="00944C0B">
        <w:rPr>
          <w:i/>
          <w:iCs/>
          <w:lang w:eastAsia="en-GB"/>
        </w:rPr>
        <w:t>’</w:t>
      </w:r>
      <w:r w:rsidR="008578E2" w:rsidRPr="00AF7421">
        <w:rPr>
          <w:i/>
          <w:iCs/>
          <w:lang w:eastAsia="en-GB"/>
        </w:rPr>
        <w:t>s no replication or double dipping or anything like that.</w:t>
      </w:r>
      <w:r w:rsidR="00944C0B">
        <w:rPr>
          <w:i/>
          <w:iCs/>
          <w:lang w:eastAsia="en-GB"/>
        </w:rPr>
        <w:br/>
      </w:r>
      <w:r w:rsidR="007108D3" w:rsidRPr="00AF7421">
        <w:rPr>
          <w:i/>
          <w:iCs/>
          <w:lang w:eastAsia="en-GB"/>
        </w:rPr>
        <w:t>–</w:t>
      </w:r>
      <w:r w:rsidR="008578E2" w:rsidRPr="00AF7421">
        <w:rPr>
          <w:i/>
          <w:iCs/>
          <w:lang w:eastAsia="en-GB"/>
        </w:rPr>
        <w:t xml:space="preserve"> </w:t>
      </w:r>
      <w:r w:rsidR="00D1498B">
        <w:rPr>
          <w:i/>
          <w:iCs/>
          <w:lang w:eastAsia="en-GB"/>
        </w:rPr>
        <w:t xml:space="preserve">AWS </w:t>
      </w:r>
      <w:r w:rsidR="0010259C">
        <w:rPr>
          <w:i/>
          <w:iCs/>
          <w:lang w:eastAsia="en-GB"/>
        </w:rPr>
        <w:t>Council member (Grantee)</w:t>
      </w:r>
    </w:p>
    <w:p w14:paraId="74D09D3E" w14:textId="5DE0CEBC" w:rsidR="00EE4635" w:rsidRDefault="00D44072" w:rsidP="00D44072">
      <w:pPr>
        <w:pStyle w:val="Heading4"/>
      </w:pPr>
      <w:r>
        <w:t xml:space="preserve">Interviewees </w:t>
      </w:r>
      <w:r w:rsidR="003838F4">
        <w:t>considered</w:t>
      </w:r>
      <w:r>
        <w:t xml:space="preserve"> that the</w:t>
      </w:r>
      <w:r w:rsidR="002C2F55">
        <w:t xml:space="preserve"> funding delivered through </w:t>
      </w:r>
      <w:r w:rsidR="003838F4">
        <w:t xml:space="preserve">the </w:t>
      </w:r>
      <w:r w:rsidR="002C2F55">
        <w:t>WSSP</w:t>
      </w:r>
      <w:r w:rsidR="002C2F55" w:rsidRPr="00C67836">
        <w:t xml:space="preserve"> </w:t>
      </w:r>
      <w:r w:rsidR="002C2F55">
        <w:t xml:space="preserve">has ensured that the national issue of water safety can be addressed </w:t>
      </w:r>
      <w:r w:rsidR="003838F4">
        <w:t xml:space="preserve">somewhat </w:t>
      </w:r>
      <w:r w:rsidR="002C2F55">
        <w:t>consistently across Australia</w:t>
      </w:r>
    </w:p>
    <w:p w14:paraId="186A4562" w14:textId="30CF3262" w:rsidR="00C34955" w:rsidRDefault="005C3065" w:rsidP="00C92974">
      <w:r>
        <w:t>Most i</w:t>
      </w:r>
      <w:r w:rsidR="00254B9E">
        <w:t xml:space="preserve">nterviewees </w:t>
      </w:r>
      <w:r w:rsidR="00EF0000">
        <w:t xml:space="preserve">considered that </w:t>
      </w:r>
      <w:r w:rsidR="002E69FB">
        <w:t>WSSP</w:t>
      </w:r>
      <w:r>
        <w:t xml:space="preserve"> grants were </w:t>
      </w:r>
      <w:r w:rsidR="00254B9E">
        <w:t xml:space="preserve">valuable in driving </w:t>
      </w:r>
      <w:r w:rsidR="00DD067F">
        <w:t>consistency across the nation</w:t>
      </w:r>
      <w:r w:rsidR="00EF0000">
        <w:t xml:space="preserve"> – </w:t>
      </w:r>
      <w:r w:rsidR="00B66001">
        <w:t xml:space="preserve">especially </w:t>
      </w:r>
      <w:r w:rsidR="0093120B">
        <w:t>as it was identified that</w:t>
      </w:r>
      <w:r w:rsidR="00B66001">
        <w:t xml:space="preserve"> different </w:t>
      </w:r>
      <w:r w:rsidR="00EF0000">
        <w:t>s</w:t>
      </w:r>
      <w:r w:rsidR="000C4E07">
        <w:t>tate</w:t>
      </w:r>
      <w:r w:rsidR="00EF0000">
        <w:t>,</w:t>
      </w:r>
      <w:r w:rsidR="000C4E07">
        <w:t xml:space="preserve"> </w:t>
      </w:r>
      <w:r w:rsidR="00EF0000">
        <w:t>t</w:t>
      </w:r>
      <w:r w:rsidR="000C4E07">
        <w:t xml:space="preserve">erritory </w:t>
      </w:r>
      <w:r w:rsidR="00EF0000">
        <w:t xml:space="preserve">and local </w:t>
      </w:r>
      <w:r w:rsidR="000C4E07">
        <w:t>governments hav</w:t>
      </w:r>
      <w:r w:rsidR="00973139">
        <w:t>e</w:t>
      </w:r>
      <w:r w:rsidR="000C4E07">
        <w:t xml:space="preserve"> varied capabilities </w:t>
      </w:r>
      <w:r w:rsidR="00973139">
        <w:t>to fund</w:t>
      </w:r>
      <w:r w:rsidR="000C4E07">
        <w:t xml:space="preserve"> water safety initiatives</w:t>
      </w:r>
      <w:r w:rsidR="00973139">
        <w:t>, resulting</w:t>
      </w:r>
      <w:r w:rsidR="000C4E07">
        <w:t xml:space="preserve"> in inequities. </w:t>
      </w:r>
      <w:r w:rsidR="00EC16B0">
        <w:t>Differences</w:t>
      </w:r>
      <w:r w:rsidR="00FD3BD1">
        <w:t xml:space="preserve"> between </w:t>
      </w:r>
      <w:r w:rsidR="00D87EE7">
        <w:t xml:space="preserve">local government areas </w:t>
      </w:r>
      <w:r w:rsidR="00C34955">
        <w:t xml:space="preserve">such as City of Brisbane and Katherine Town Council </w:t>
      </w:r>
      <w:r w:rsidR="00C34955">
        <w:lastRenderedPageBreak/>
        <w:t xml:space="preserve">highlight these </w:t>
      </w:r>
      <w:r w:rsidR="00EC16B0">
        <w:t xml:space="preserve">inequities, with </w:t>
      </w:r>
      <w:r w:rsidR="00EE6103">
        <w:t xml:space="preserve">City of Brisbane having greater capacity and funding to deliver water safety initiatives. </w:t>
      </w:r>
    </w:p>
    <w:p w14:paraId="29827D43" w14:textId="35277980" w:rsidR="00C92974" w:rsidRDefault="00C92974" w:rsidP="00C92974">
      <w:pPr>
        <w:ind w:left="737"/>
        <w:rPr>
          <w:i/>
          <w:iCs/>
          <w:lang w:eastAsia="en-GB"/>
        </w:rPr>
      </w:pPr>
      <w:r>
        <w:rPr>
          <w:i/>
          <w:iCs/>
          <w:lang w:eastAsia="en-GB"/>
        </w:rPr>
        <w:t>The problem is that I can’t run programs without funding</w:t>
      </w:r>
      <w:r w:rsidR="00733C6D">
        <w:rPr>
          <w:i/>
          <w:iCs/>
          <w:lang w:eastAsia="en-GB"/>
        </w:rPr>
        <w:t xml:space="preserve"> </w:t>
      </w:r>
      <w:r>
        <w:rPr>
          <w:i/>
          <w:iCs/>
          <w:lang w:eastAsia="en-GB"/>
        </w:rPr>
        <w:t xml:space="preserve">… setting targets on what we could try </w:t>
      </w:r>
      <w:r w:rsidR="00A83887">
        <w:rPr>
          <w:i/>
          <w:iCs/>
          <w:lang w:eastAsia="en-GB"/>
        </w:rPr>
        <w:t xml:space="preserve">[to] </w:t>
      </w:r>
      <w:r>
        <w:rPr>
          <w:i/>
          <w:iCs/>
          <w:lang w:eastAsia="en-GB"/>
        </w:rPr>
        <w:t>achieve</w:t>
      </w:r>
      <w:r w:rsidR="001809D7">
        <w:rPr>
          <w:i/>
          <w:iCs/>
          <w:lang w:eastAsia="en-GB"/>
        </w:rPr>
        <w:t xml:space="preserve"> </w:t>
      </w:r>
      <w:r>
        <w:rPr>
          <w:i/>
          <w:iCs/>
          <w:lang w:eastAsia="en-GB"/>
        </w:rPr>
        <w:t xml:space="preserve">… </w:t>
      </w:r>
      <w:r w:rsidR="00034588">
        <w:rPr>
          <w:i/>
          <w:iCs/>
          <w:lang w:eastAsia="en-GB"/>
        </w:rPr>
        <w:t>[T]</w:t>
      </w:r>
      <w:r>
        <w:rPr>
          <w:i/>
          <w:iCs/>
          <w:lang w:eastAsia="en-GB"/>
        </w:rPr>
        <w:t xml:space="preserve">he rest of Australia don’t received as much funding – it is at a </w:t>
      </w:r>
      <w:r w:rsidR="001809D7">
        <w:rPr>
          <w:i/>
          <w:iCs/>
          <w:lang w:eastAsia="en-GB"/>
        </w:rPr>
        <w:t>s</w:t>
      </w:r>
      <w:r>
        <w:rPr>
          <w:i/>
          <w:iCs/>
          <w:lang w:eastAsia="en-GB"/>
        </w:rPr>
        <w:t>tate level. National funding means everyone has the same training.–</w:t>
      </w:r>
      <w:r w:rsidR="00733C6D">
        <w:rPr>
          <w:i/>
          <w:iCs/>
          <w:lang w:eastAsia="en-GB"/>
        </w:rPr>
        <w:t xml:space="preserve"> </w:t>
      </w:r>
      <w:r w:rsidR="00D1498B">
        <w:rPr>
          <w:i/>
          <w:iCs/>
          <w:lang w:eastAsia="en-GB"/>
        </w:rPr>
        <w:t xml:space="preserve">AWS </w:t>
      </w:r>
      <w:r w:rsidR="00811207">
        <w:rPr>
          <w:i/>
          <w:iCs/>
          <w:lang w:eastAsia="en-GB"/>
        </w:rPr>
        <w:t>Council member (</w:t>
      </w:r>
      <w:r>
        <w:rPr>
          <w:i/>
          <w:iCs/>
          <w:lang w:eastAsia="en-GB"/>
        </w:rPr>
        <w:t>Non</w:t>
      </w:r>
      <w:r w:rsidR="00811207">
        <w:rPr>
          <w:i/>
          <w:iCs/>
          <w:lang w:eastAsia="en-GB"/>
        </w:rPr>
        <w:t>-</w:t>
      </w:r>
      <w:r>
        <w:rPr>
          <w:i/>
          <w:iCs/>
          <w:lang w:eastAsia="en-GB"/>
        </w:rPr>
        <w:t>grantee</w:t>
      </w:r>
      <w:r w:rsidR="00811207">
        <w:rPr>
          <w:i/>
          <w:iCs/>
          <w:lang w:eastAsia="en-GB"/>
        </w:rPr>
        <w:t>)</w:t>
      </w:r>
    </w:p>
    <w:p w14:paraId="3DCCC0FC" w14:textId="0FA20B5C" w:rsidR="00274889" w:rsidRDefault="00274889" w:rsidP="00274889">
      <w:r>
        <w:t xml:space="preserve">Interviewees </w:t>
      </w:r>
      <w:r w:rsidR="00FA34FC">
        <w:t xml:space="preserve">believed that </w:t>
      </w:r>
      <w:r>
        <w:t xml:space="preserve">WSSP </w:t>
      </w:r>
      <w:r w:rsidR="00622409" w:rsidRPr="00D92475">
        <w:t xml:space="preserve">funding </w:t>
      </w:r>
      <w:r w:rsidR="00FE2046" w:rsidRPr="00D92475">
        <w:t>le</w:t>
      </w:r>
      <w:r w:rsidRPr="00D92475">
        <w:t xml:space="preserve">d </w:t>
      </w:r>
      <w:r w:rsidR="005A1205" w:rsidRPr="00D92475">
        <w:t>t</w:t>
      </w:r>
      <w:r w:rsidR="00FE2046" w:rsidRPr="00D92475">
        <w:t>o</w:t>
      </w:r>
      <w:r w:rsidR="005A1205" w:rsidRPr="00D92475">
        <w:t xml:space="preserve"> </w:t>
      </w:r>
      <w:r w:rsidR="00FA34FC" w:rsidRPr="00D92475">
        <w:t xml:space="preserve">a </w:t>
      </w:r>
      <w:r w:rsidRPr="00D92475">
        <w:t>level of</w:t>
      </w:r>
      <w:r>
        <w:t xml:space="preserve"> consistency in research, messaging and training that hopefully reduced some of these inequities across the nation. The funding also promoted the consistent advocacy of water safety, ensured </w:t>
      </w:r>
      <w:r w:rsidR="00622409">
        <w:t xml:space="preserve">that </w:t>
      </w:r>
      <w:r>
        <w:t>water safety priorities were aligned across states/ territories</w:t>
      </w:r>
      <w:r w:rsidR="002D1CF1">
        <w:t>,</w:t>
      </w:r>
      <w:r>
        <w:t xml:space="preserve"> and provided clear roles and responsibilities for organisations </w:t>
      </w:r>
      <w:r w:rsidR="00FC7E72">
        <w:t xml:space="preserve">throughout </w:t>
      </w:r>
      <w:r>
        <w:t xml:space="preserve">the nation in delivering the </w:t>
      </w:r>
      <w:r w:rsidR="00622409">
        <w:t xml:space="preserve">AWSS </w:t>
      </w:r>
      <w:r>
        <w:t>2030.</w:t>
      </w:r>
    </w:p>
    <w:p w14:paraId="479F98D3" w14:textId="1C1B70CF" w:rsidR="000A3215" w:rsidRPr="0053031B" w:rsidRDefault="000A3215" w:rsidP="0053031B">
      <w:pPr>
        <w:pStyle w:val="Heading4"/>
      </w:pPr>
      <w:r w:rsidRPr="0053031B">
        <w:t xml:space="preserve">Funding water safety at a national level is also important to gain efficiencies where possible (e.g., research) </w:t>
      </w:r>
    </w:p>
    <w:p w14:paraId="511B7319" w14:textId="20072E48" w:rsidR="005C3065" w:rsidRDefault="00694BE1" w:rsidP="00D57FA4">
      <w:pPr>
        <w:rPr>
          <w:lang w:eastAsia="en-GB"/>
        </w:rPr>
      </w:pPr>
      <w:r>
        <w:rPr>
          <w:lang w:eastAsia="en-GB"/>
        </w:rPr>
        <w:t xml:space="preserve">A </w:t>
      </w:r>
      <w:r w:rsidR="00822B68">
        <w:rPr>
          <w:lang w:eastAsia="en-GB"/>
        </w:rPr>
        <w:t xml:space="preserve">small number </w:t>
      </w:r>
      <w:r>
        <w:rPr>
          <w:lang w:eastAsia="en-GB"/>
        </w:rPr>
        <w:t xml:space="preserve">of interviewees also identified that national funding provided greater levels of efficiency in tackling water safety issues. </w:t>
      </w:r>
      <w:r w:rsidR="003B34AA">
        <w:rPr>
          <w:lang w:eastAsia="en-GB"/>
        </w:rPr>
        <w:t xml:space="preserve">Efficiencies </w:t>
      </w:r>
      <w:r w:rsidR="005C3065">
        <w:rPr>
          <w:lang w:eastAsia="en-GB"/>
        </w:rPr>
        <w:t xml:space="preserve">included: </w:t>
      </w:r>
    </w:p>
    <w:p w14:paraId="27D1002C" w14:textId="53872B72" w:rsidR="005C3065" w:rsidRDefault="00CF5A80" w:rsidP="005C3065">
      <w:pPr>
        <w:pStyle w:val="ListBullet"/>
        <w:rPr>
          <w:lang w:eastAsia="en-GB"/>
        </w:rPr>
      </w:pPr>
      <w:r>
        <w:rPr>
          <w:lang w:eastAsia="en-GB"/>
        </w:rPr>
        <w:t>streamlining</w:t>
      </w:r>
      <w:r w:rsidR="00B83A82">
        <w:rPr>
          <w:lang w:eastAsia="en-GB"/>
        </w:rPr>
        <w:t xml:space="preserve"> research</w:t>
      </w:r>
      <w:r w:rsidR="00BF2C57">
        <w:rPr>
          <w:lang w:eastAsia="en-GB"/>
        </w:rPr>
        <w:t xml:space="preserve">: having research </w:t>
      </w:r>
      <w:r>
        <w:rPr>
          <w:lang w:eastAsia="en-GB"/>
        </w:rPr>
        <w:t xml:space="preserve">at a national level </w:t>
      </w:r>
      <w:r w:rsidR="00BF2C57">
        <w:rPr>
          <w:lang w:eastAsia="en-GB"/>
        </w:rPr>
        <w:t>had downstream impacts</w:t>
      </w:r>
      <w:r w:rsidR="001E00F2">
        <w:rPr>
          <w:lang w:eastAsia="en-GB"/>
        </w:rPr>
        <w:t xml:space="preserve">, as it </w:t>
      </w:r>
      <w:r>
        <w:rPr>
          <w:lang w:eastAsia="en-GB"/>
        </w:rPr>
        <w:t xml:space="preserve">could then be used by all levels of government </w:t>
      </w:r>
    </w:p>
    <w:p w14:paraId="3102853F" w14:textId="2F5952B3" w:rsidR="00274821" w:rsidRDefault="005C3065" w:rsidP="0053031B">
      <w:pPr>
        <w:pStyle w:val="ListBullet"/>
        <w:rPr>
          <w:lang w:eastAsia="en-GB"/>
        </w:rPr>
      </w:pPr>
      <w:r>
        <w:rPr>
          <w:lang w:eastAsia="en-GB"/>
        </w:rPr>
        <w:t xml:space="preserve">reducing costs: having a </w:t>
      </w:r>
      <w:r w:rsidR="005723BE">
        <w:rPr>
          <w:lang w:eastAsia="en-GB"/>
        </w:rPr>
        <w:t>larger sum</w:t>
      </w:r>
      <w:r w:rsidR="00B313E5" w:rsidRPr="00B313E5">
        <w:rPr>
          <w:lang w:eastAsia="en-GB"/>
        </w:rPr>
        <w:t xml:space="preserve"> </w:t>
      </w:r>
      <w:r w:rsidR="005723BE">
        <w:rPr>
          <w:lang w:eastAsia="en-GB"/>
        </w:rPr>
        <w:t>of money rather than short</w:t>
      </w:r>
      <w:r w:rsidR="00822B68">
        <w:rPr>
          <w:lang w:eastAsia="en-GB"/>
        </w:rPr>
        <w:t xml:space="preserve"> </w:t>
      </w:r>
      <w:r w:rsidR="005723BE">
        <w:rPr>
          <w:lang w:eastAsia="en-GB"/>
        </w:rPr>
        <w:t xml:space="preserve">bursts </w:t>
      </w:r>
      <w:r>
        <w:rPr>
          <w:lang w:eastAsia="en-GB"/>
        </w:rPr>
        <w:t xml:space="preserve">of small </w:t>
      </w:r>
      <w:r w:rsidR="00587C2D">
        <w:rPr>
          <w:lang w:eastAsia="en-GB"/>
        </w:rPr>
        <w:t xml:space="preserve">amounts </w:t>
      </w:r>
      <w:r w:rsidR="00EB6E87">
        <w:rPr>
          <w:lang w:eastAsia="en-GB"/>
        </w:rPr>
        <w:t xml:space="preserve">of </w:t>
      </w:r>
      <w:r>
        <w:rPr>
          <w:lang w:eastAsia="en-GB"/>
        </w:rPr>
        <w:t>funding (</w:t>
      </w:r>
      <w:r w:rsidR="005723BE">
        <w:rPr>
          <w:lang w:eastAsia="en-GB"/>
        </w:rPr>
        <w:t xml:space="preserve">often received through </w:t>
      </w:r>
      <w:r w:rsidR="00822B68">
        <w:rPr>
          <w:lang w:eastAsia="en-GB"/>
        </w:rPr>
        <w:t>s</w:t>
      </w:r>
      <w:r w:rsidR="005723BE">
        <w:rPr>
          <w:lang w:eastAsia="en-GB"/>
        </w:rPr>
        <w:t>tate</w:t>
      </w:r>
      <w:r w:rsidR="00822B68">
        <w:rPr>
          <w:lang w:eastAsia="en-GB"/>
        </w:rPr>
        <w:t>/ territory</w:t>
      </w:r>
      <w:r w:rsidR="005723BE">
        <w:rPr>
          <w:lang w:eastAsia="en-GB"/>
        </w:rPr>
        <w:t xml:space="preserve"> grant</w:t>
      </w:r>
      <w:r>
        <w:rPr>
          <w:lang w:eastAsia="en-GB"/>
        </w:rPr>
        <w:t>s)</w:t>
      </w:r>
      <w:r w:rsidR="005723BE">
        <w:rPr>
          <w:lang w:eastAsia="en-GB"/>
        </w:rPr>
        <w:t xml:space="preserve"> meant </w:t>
      </w:r>
      <w:r w:rsidR="00C97DC7">
        <w:rPr>
          <w:lang w:eastAsia="en-GB"/>
        </w:rPr>
        <w:t xml:space="preserve">that organisations </w:t>
      </w:r>
      <w:r w:rsidR="006243A4">
        <w:rPr>
          <w:lang w:eastAsia="en-GB"/>
        </w:rPr>
        <w:t xml:space="preserve">were able to </w:t>
      </w:r>
      <w:r w:rsidR="00404314">
        <w:rPr>
          <w:lang w:eastAsia="en-GB"/>
        </w:rPr>
        <w:t xml:space="preserve">achieve </w:t>
      </w:r>
      <w:r w:rsidR="006243A4">
        <w:rPr>
          <w:lang w:eastAsia="en-GB"/>
        </w:rPr>
        <w:t xml:space="preserve">economies of scale across the nation, </w:t>
      </w:r>
      <w:r w:rsidR="00404314">
        <w:rPr>
          <w:lang w:eastAsia="en-GB"/>
        </w:rPr>
        <w:t>and did not</w:t>
      </w:r>
      <w:r w:rsidR="00F61329">
        <w:rPr>
          <w:lang w:eastAsia="en-GB"/>
        </w:rPr>
        <w:t xml:space="preserve"> need to </w:t>
      </w:r>
      <w:r w:rsidR="006243A4">
        <w:rPr>
          <w:lang w:eastAsia="en-GB"/>
        </w:rPr>
        <w:t xml:space="preserve">spend a substantial </w:t>
      </w:r>
      <w:r w:rsidR="001D69BE">
        <w:rPr>
          <w:lang w:eastAsia="en-GB"/>
        </w:rPr>
        <w:t>proportion</w:t>
      </w:r>
      <w:r w:rsidR="006243A4">
        <w:rPr>
          <w:lang w:eastAsia="en-GB"/>
        </w:rPr>
        <w:t xml:space="preserve"> </w:t>
      </w:r>
      <w:r w:rsidR="00F61329">
        <w:rPr>
          <w:lang w:eastAsia="en-GB"/>
        </w:rPr>
        <w:t xml:space="preserve">of their </w:t>
      </w:r>
      <w:r w:rsidR="00912D41">
        <w:rPr>
          <w:lang w:eastAsia="en-GB"/>
        </w:rPr>
        <w:t xml:space="preserve">income </w:t>
      </w:r>
      <w:r w:rsidR="006243A4">
        <w:rPr>
          <w:lang w:eastAsia="en-GB"/>
        </w:rPr>
        <w:t xml:space="preserve">organising </w:t>
      </w:r>
      <w:r w:rsidR="00F61329">
        <w:rPr>
          <w:lang w:eastAsia="en-GB"/>
        </w:rPr>
        <w:t>funding</w:t>
      </w:r>
      <w:r w:rsidR="00675CFD">
        <w:rPr>
          <w:lang w:eastAsia="en-GB"/>
        </w:rPr>
        <w:t>.</w:t>
      </w:r>
    </w:p>
    <w:p w14:paraId="48E3DAE6" w14:textId="77777777" w:rsidR="00675CFD" w:rsidRDefault="00675CFD" w:rsidP="00675CFD">
      <w:pPr>
        <w:pStyle w:val="ListBullet"/>
        <w:numPr>
          <w:ilvl w:val="0"/>
          <w:numId w:val="0"/>
        </w:numPr>
        <w:ind w:left="360"/>
        <w:rPr>
          <w:lang w:eastAsia="en-GB"/>
        </w:rPr>
      </w:pPr>
    </w:p>
    <w:p w14:paraId="46A2BE29" w14:textId="2148A8AF" w:rsidR="00675CFD" w:rsidRDefault="00675CFD" w:rsidP="00A86569">
      <w:pPr>
        <w:pStyle w:val="Quote"/>
        <w:rPr>
          <w:lang w:eastAsia="en-GB"/>
        </w:rPr>
      </w:pPr>
      <w:r w:rsidRPr="003C0B52">
        <w:rPr>
          <w:lang w:eastAsia="en-GB"/>
        </w:rPr>
        <w:t>I thought that's where the federal funding is good because it creates a sort of critical mass of research and a centre of knowledge. I think there is place for both [federal and state funding]. I think the federal funding going into activities that are nationwide [is] awesome.</w:t>
      </w:r>
      <w:r>
        <w:rPr>
          <w:lang w:eastAsia="en-GB"/>
        </w:rPr>
        <w:t xml:space="preserve"> </w:t>
      </w:r>
      <w:r>
        <w:rPr>
          <w:lang w:eastAsia="en-GB"/>
        </w:rPr>
        <w:br/>
        <w:t>– AWS Council member (Non-grantee)</w:t>
      </w:r>
    </w:p>
    <w:p w14:paraId="45CE0082" w14:textId="61EB2393" w:rsidR="0048070A" w:rsidRDefault="0048070A" w:rsidP="0048070A">
      <w:pPr>
        <w:pStyle w:val="Heading4"/>
        <w:rPr>
          <w:lang w:eastAsia="en-GB"/>
        </w:rPr>
      </w:pPr>
      <w:r>
        <w:rPr>
          <w:lang w:eastAsia="en-GB"/>
        </w:rPr>
        <w:t xml:space="preserve">Funding was instrumental for grantees in delivering activities that aimed to support outcomes associated with research, advocacy and </w:t>
      </w:r>
      <w:r w:rsidR="00B65804">
        <w:rPr>
          <w:lang w:eastAsia="en-GB"/>
        </w:rPr>
        <w:t>awareness of water safety issues</w:t>
      </w:r>
      <w:r>
        <w:rPr>
          <w:lang w:eastAsia="en-GB"/>
        </w:rPr>
        <w:t xml:space="preserve"> </w:t>
      </w:r>
    </w:p>
    <w:p w14:paraId="4BAED4FF" w14:textId="239F1EC4" w:rsidR="00B65804" w:rsidRDefault="00CE4C5C" w:rsidP="00B65804">
      <w:pPr>
        <w:rPr>
          <w:lang w:eastAsia="en-GB"/>
        </w:rPr>
      </w:pPr>
      <w:r>
        <w:rPr>
          <w:lang w:eastAsia="en-GB"/>
        </w:rPr>
        <w:t xml:space="preserve">Most </w:t>
      </w:r>
      <w:r w:rsidR="00B65804">
        <w:rPr>
          <w:lang w:eastAsia="en-GB"/>
        </w:rPr>
        <w:t xml:space="preserve">grantees </w:t>
      </w:r>
      <w:r w:rsidR="0094255E">
        <w:rPr>
          <w:lang w:eastAsia="en-GB"/>
        </w:rPr>
        <w:t xml:space="preserve">mentioned </w:t>
      </w:r>
      <w:r w:rsidR="00536C12">
        <w:rPr>
          <w:lang w:eastAsia="en-GB"/>
        </w:rPr>
        <w:t xml:space="preserve">that </w:t>
      </w:r>
      <w:r w:rsidR="0094255E">
        <w:rPr>
          <w:lang w:eastAsia="en-GB"/>
        </w:rPr>
        <w:t xml:space="preserve">WSSP funding </w:t>
      </w:r>
      <w:r w:rsidR="004F49A2">
        <w:rPr>
          <w:lang w:eastAsia="en-GB"/>
        </w:rPr>
        <w:t xml:space="preserve">was instrumental in </w:t>
      </w:r>
      <w:r w:rsidR="00223918">
        <w:rPr>
          <w:lang w:eastAsia="en-GB"/>
        </w:rPr>
        <w:t xml:space="preserve">supporting </w:t>
      </w:r>
      <w:r w:rsidR="004F49A2">
        <w:rPr>
          <w:lang w:eastAsia="en-GB"/>
        </w:rPr>
        <w:t xml:space="preserve">them </w:t>
      </w:r>
      <w:r w:rsidR="00536C12">
        <w:rPr>
          <w:lang w:eastAsia="en-GB"/>
        </w:rPr>
        <w:t xml:space="preserve">to </w:t>
      </w:r>
      <w:r w:rsidR="004F49A2">
        <w:rPr>
          <w:lang w:eastAsia="en-GB"/>
        </w:rPr>
        <w:t>deliver their work</w:t>
      </w:r>
      <w:r w:rsidR="0066186E">
        <w:rPr>
          <w:lang w:eastAsia="en-GB"/>
        </w:rPr>
        <w:t xml:space="preserve"> to large cohorts</w:t>
      </w:r>
      <w:r w:rsidR="00536C12">
        <w:rPr>
          <w:lang w:eastAsia="en-GB"/>
        </w:rPr>
        <w:t>,</w:t>
      </w:r>
      <w:r w:rsidR="00006BFF">
        <w:rPr>
          <w:lang w:eastAsia="en-GB"/>
        </w:rPr>
        <w:t xml:space="preserve"> includ</w:t>
      </w:r>
      <w:r w:rsidR="00536C12">
        <w:rPr>
          <w:lang w:eastAsia="en-GB"/>
        </w:rPr>
        <w:t>ing</w:t>
      </w:r>
      <w:r w:rsidR="00006BFF">
        <w:rPr>
          <w:lang w:eastAsia="en-GB"/>
        </w:rPr>
        <w:t xml:space="preserve"> </w:t>
      </w:r>
      <w:r w:rsidR="00CA4BAB">
        <w:rPr>
          <w:lang w:eastAsia="en-GB"/>
        </w:rPr>
        <w:t>training, advocacy and building awareness of water safety</w:t>
      </w:r>
      <w:r w:rsidR="004F49A2">
        <w:rPr>
          <w:lang w:eastAsia="en-GB"/>
        </w:rPr>
        <w:t xml:space="preserve">. </w:t>
      </w:r>
      <w:r w:rsidR="005375C9">
        <w:rPr>
          <w:lang w:eastAsia="en-GB"/>
        </w:rPr>
        <w:t xml:space="preserve">If </w:t>
      </w:r>
      <w:r w:rsidR="00E43330">
        <w:rPr>
          <w:lang w:eastAsia="en-GB"/>
        </w:rPr>
        <w:t xml:space="preserve">WSSP </w:t>
      </w:r>
      <w:r w:rsidR="005375C9">
        <w:rPr>
          <w:lang w:eastAsia="en-GB"/>
        </w:rPr>
        <w:t xml:space="preserve">funding was not available, a </w:t>
      </w:r>
      <w:r w:rsidR="00297A78">
        <w:rPr>
          <w:lang w:eastAsia="en-GB"/>
        </w:rPr>
        <w:t xml:space="preserve">small number </w:t>
      </w:r>
      <w:r w:rsidR="00D04B70">
        <w:rPr>
          <w:lang w:eastAsia="en-GB"/>
        </w:rPr>
        <w:t xml:space="preserve">of </w:t>
      </w:r>
      <w:r w:rsidR="005375C9">
        <w:rPr>
          <w:lang w:eastAsia="en-GB"/>
        </w:rPr>
        <w:t xml:space="preserve">grantees said that they would not have been able to prioritise, develop and deliver the </w:t>
      </w:r>
      <w:r w:rsidR="00297A78">
        <w:rPr>
          <w:lang w:eastAsia="en-GB"/>
        </w:rPr>
        <w:t xml:space="preserve">AWSS </w:t>
      </w:r>
      <w:r w:rsidR="005375C9">
        <w:rPr>
          <w:lang w:eastAsia="en-GB"/>
        </w:rPr>
        <w:t xml:space="preserve">2030, </w:t>
      </w:r>
      <w:r w:rsidR="00297A78">
        <w:rPr>
          <w:lang w:eastAsia="en-GB"/>
        </w:rPr>
        <w:t xml:space="preserve">which would have had </w:t>
      </w:r>
      <w:r w:rsidR="005375C9">
        <w:rPr>
          <w:lang w:eastAsia="en-GB"/>
        </w:rPr>
        <w:t>flow</w:t>
      </w:r>
      <w:r w:rsidR="00297A78">
        <w:rPr>
          <w:lang w:eastAsia="en-GB"/>
        </w:rPr>
        <w:t>-</w:t>
      </w:r>
      <w:r w:rsidR="005375C9">
        <w:rPr>
          <w:lang w:eastAsia="en-GB"/>
        </w:rPr>
        <w:t xml:space="preserve">on impacts </w:t>
      </w:r>
      <w:r w:rsidR="00297A78">
        <w:rPr>
          <w:lang w:eastAsia="en-GB"/>
        </w:rPr>
        <w:t xml:space="preserve">on </w:t>
      </w:r>
      <w:r w:rsidR="005375C9">
        <w:rPr>
          <w:lang w:eastAsia="en-GB"/>
        </w:rPr>
        <w:t xml:space="preserve">the rest of the industry. </w:t>
      </w:r>
      <w:r w:rsidR="00297A78">
        <w:rPr>
          <w:lang w:eastAsia="en-GB"/>
        </w:rPr>
        <w:t>A</w:t>
      </w:r>
      <w:r w:rsidR="005375C9">
        <w:rPr>
          <w:lang w:eastAsia="en-GB"/>
        </w:rPr>
        <w:t>nother</w:t>
      </w:r>
      <w:r w:rsidR="00CA4BAB">
        <w:rPr>
          <w:lang w:eastAsia="en-GB"/>
        </w:rPr>
        <w:t xml:space="preserve"> </w:t>
      </w:r>
      <w:r w:rsidR="00297A78">
        <w:rPr>
          <w:lang w:eastAsia="en-GB"/>
        </w:rPr>
        <w:t xml:space="preserve">grantee </w:t>
      </w:r>
      <w:r w:rsidR="002475EE">
        <w:rPr>
          <w:lang w:eastAsia="en-GB"/>
        </w:rPr>
        <w:t xml:space="preserve">said that, without the WSSP funding, </w:t>
      </w:r>
      <w:r w:rsidR="00CA4BAB">
        <w:rPr>
          <w:lang w:eastAsia="en-GB"/>
        </w:rPr>
        <w:t xml:space="preserve">they would </w:t>
      </w:r>
      <w:r w:rsidR="002475EE">
        <w:rPr>
          <w:lang w:eastAsia="en-GB"/>
        </w:rPr>
        <w:t xml:space="preserve">have had to </w:t>
      </w:r>
      <w:r w:rsidR="00CA4BAB">
        <w:rPr>
          <w:lang w:eastAsia="en-GB"/>
        </w:rPr>
        <w:t xml:space="preserve">revert </w:t>
      </w:r>
      <w:r w:rsidR="00D66480">
        <w:rPr>
          <w:lang w:eastAsia="en-GB"/>
        </w:rPr>
        <w:t xml:space="preserve">back </w:t>
      </w:r>
      <w:r w:rsidR="00CA4BAB">
        <w:rPr>
          <w:lang w:eastAsia="en-GB"/>
        </w:rPr>
        <w:t>to acting like a private business, which would</w:t>
      </w:r>
      <w:r w:rsidR="008C0C14">
        <w:rPr>
          <w:lang w:eastAsia="en-GB"/>
        </w:rPr>
        <w:t xml:space="preserve"> have</w:t>
      </w:r>
      <w:r w:rsidR="00CA4BAB">
        <w:rPr>
          <w:lang w:eastAsia="en-GB"/>
        </w:rPr>
        <w:t xml:space="preserve"> result</w:t>
      </w:r>
      <w:r w:rsidR="008C0C14">
        <w:rPr>
          <w:lang w:eastAsia="en-GB"/>
        </w:rPr>
        <w:t>ed</w:t>
      </w:r>
      <w:r w:rsidR="00CA4BAB">
        <w:rPr>
          <w:lang w:eastAsia="en-GB"/>
        </w:rPr>
        <w:t xml:space="preserve"> in them pushing programs rather than supporting outcomes </w:t>
      </w:r>
      <w:r w:rsidR="009A408B">
        <w:rPr>
          <w:lang w:eastAsia="en-GB"/>
        </w:rPr>
        <w:t xml:space="preserve">that were </w:t>
      </w:r>
      <w:r w:rsidR="00CA4BAB">
        <w:rPr>
          <w:lang w:eastAsia="en-GB"/>
        </w:rPr>
        <w:t xml:space="preserve">better for the industry. </w:t>
      </w:r>
    </w:p>
    <w:p w14:paraId="3C0AFB89" w14:textId="4964E157" w:rsidR="00B65804" w:rsidRDefault="00B65804" w:rsidP="00B65804">
      <w:pPr>
        <w:ind w:left="737"/>
        <w:rPr>
          <w:i/>
          <w:iCs/>
          <w:szCs w:val="18"/>
        </w:rPr>
      </w:pPr>
      <w:r w:rsidRPr="002B1744">
        <w:rPr>
          <w:i/>
          <w:iCs/>
          <w:szCs w:val="18"/>
        </w:rPr>
        <w:t>You take away the federal funding and absolutely</w:t>
      </w:r>
      <w:r w:rsidR="008C0C14">
        <w:rPr>
          <w:i/>
          <w:iCs/>
          <w:szCs w:val="18"/>
        </w:rPr>
        <w:t xml:space="preserve"> </w:t>
      </w:r>
      <w:r w:rsidR="0031377B">
        <w:rPr>
          <w:i/>
          <w:iCs/>
          <w:szCs w:val="18"/>
        </w:rPr>
        <w:t>…</w:t>
      </w:r>
      <w:r w:rsidR="008C0C14">
        <w:rPr>
          <w:i/>
          <w:iCs/>
          <w:szCs w:val="18"/>
        </w:rPr>
        <w:t xml:space="preserve"> </w:t>
      </w:r>
      <w:r w:rsidR="0031377B">
        <w:rPr>
          <w:i/>
          <w:iCs/>
          <w:szCs w:val="18"/>
        </w:rPr>
        <w:t>w</w:t>
      </w:r>
      <w:r w:rsidRPr="002B1744">
        <w:rPr>
          <w:i/>
          <w:iCs/>
          <w:szCs w:val="18"/>
        </w:rPr>
        <w:t>e would act like a for</w:t>
      </w:r>
      <w:r w:rsidR="008C0C14">
        <w:rPr>
          <w:i/>
          <w:iCs/>
          <w:szCs w:val="18"/>
        </w:rPr>
        <w:t>-</w:t>
      </w:r>
      <w:r w:rsidRPr="002B1744">
        <w:rPr>
          <w:i/>
          <w:iCs/>
          <w:szCs w:val="18"/>
        </w:rPr>
        <w:t xml:space="preserve">profit business </w:t>
      </w:r>
      <w:r w:rsidR="00D23A78">
        <w:rPr>
          <w:i/>
          <w:iCs/>
          <w:szCs w:val="18"/>
        </w:rPr>
        <w:t xml:space="preserve">… </w:t>
      </w:r>
      <w:r w:rsidR="0031377B">
        <w:rPr>
          <w:i/>
          <w:iCs/>
          <w:szCs w:val="18"/>
        </w:rPr>
        <w:t xml:space="preserve">[Other for-profits] don’t </w:t>
      </w:r>
      <w:r w:rsidRPr="002B1744">
        <w:rPr>
          <w:i/>
          <w:iCs/>
          <w:szCs w:val="18"/>
        </w:rPr>
        <w:t>care about advocacy</w:t>
      </w:r>
      <w:r w:rsidR="00D23A78">
        <w:rPr>
          <w:i/>
          <w:iCs/>
          <w:szCs w:val="18"/>
        </w:rPr>
        <w:t xml:space="preserve"> [for their industry]</w:t>
      </w:r>
      <w:r w:rsidRPr="002B1744">
        <w:rPr>
          <w:i/>
          <w:iCs/>
          <w:szCs w:val="18"/>
        </w:rPr>
        <w:t xml:space="preserve">. They care </w:t>
      </w:r>
      <w:r w:rsidRPr="002B1744">
        <w:rPr>
          <w:i/>
          <w:iCs/>
          <w:szCs w:val="18"/>
        </w:rPr>
        <w:lastRenderedPageBreak/>
        <w:t>about advocating for their shareholders</w:t>
      </w:r>
      <w:r w:rsidR="00D23A78">
        <w:rPr>
          <w:i/>
          <w:iCs/>
          <w:szCs w:val="18"/>
        </w:rPr>
        <w:t>.</w:t>
      </w:r>
      <w:r w:rsidR="008C0C14">
        <w:rPr>
          <w:i/>
          <w:iCs/>
          <w:szCs w:val="18"/>
        </w:rPr>
        <w:br/>
      </w:r>
      <w:r>
        <w:rPr>
          <w:i/>
          <w:iCs/>
          <w:szCs w:val="18"/>
        </w:rPr>
        <w:t xml:space="preserve">– </w:t>
      </w:r>
      <w:r w:rsidR="00D1498B">
        <w:rPr>
          <w:i/>
          <w:iCs/>
          <w:szCs w:val="18"/>
        </w:rPr>
        <w:t xml:space="preserve">AWS </w:t>
      </w:r>
      <w:r w:rsidR="002C2BED">
        <w:rPr>
          <w:i/>
          <w:iCs/>
          <w:szCs w:val="18"/>
        </w:rPr>
        <w:t>Council member (Grantee)</w:t>
      </w:r>
    </w:p>
    <w:p w14:paraId="151900EF" w14:textId="7822B07F" w:rsidR="00097626" w:rsidRPr="007C2DEA" w:rsidRDefault="00097626" w:rsidP="00097626">
      <w:pPr>
        <w:pStyle w:val="ListBullet"/>
        <w:numPr>
          <w:ilvl w:val="0"/>
          <w:numId w:val="0"/>
        </w:numPr>
        <w:ind w:left="737"/>
        <w:rPr>
          <w:i/>
          <w:iCs/>
          <w:lang w:eastAsia="en-GB"/>
        </w:rPr>
      </w:pPr>
      <w:r w:rsidRPr="007C2DEA">
        <w:rPr>
          <w:i/>
          <w:iCs/>
          <w:szCs w:val="20"/>
        </w:rPr>
        <w:t xml:space="preserve">I just think for the stability of the aquatic industry and what the aquatic industry </w:t>
      </w:r>
      <w:r w:rsidR="00BC1358">
        <w:rPr>
          <w:i/>
          <w:iCs/>
          <w:szCs w:val="20"/>
        </w:rPr>
        <w:t>[represents]</w:t>
      </w:r>
      <w:r w:rsidRPr="007C2DEA">
        <w:rPr>
          <w:i/>
          <w:iCs/>
          <w:szCs w:val="20"/>
        </w:rPr>
        <w:t xml:space="preserve">, </w:t>
      </w:r>
      <w:r w:rsidR="00BC1358">
        <w:rPr>
          <w:i/>
          <w:iCs/>
          <w:szCs w:val="20"/>
        </w:rPr>
        <w:t xml:space="preserve">… </w:t>
      </w:r>
      <w:r w:rsidRPr="007C2DEA">
        <w:rPr>
          <w:i/>
          <w:iCs/>
          <w:szCs w:val="20"/>
        </w:rPr>
        <w:t>continual investment and long</w:t>
      </w:r>
      <w:r w:rsidR="00D23A78">
        <w:rPr>
          <w:i/>
          <w:iCs/>
          <w:szCs w:val="20"/>
        </w:rPr>
        <w:t>-</w:t>
      </w:r>
      <w:r w:rsidRPr="007C2DEA">
        <w:rPr>
          <w:i/>
          <w:iCs/>
          <w:szCs w:val="20"/>
        </w:rPr>
        <w:t>term strategic planning in this space is so critical</w:t>
      </w:r>
      <w:r w:rsidR="00917024">
        <w:rPr>
          <w:i/>
          <w:iCs/>
          <w:szCs w:val="20"/>
        </w:rPr>
        <w:t>,</w:t>
      </w:r>
      <w:r w:rsidRPr="007C2DEA">
        <w:rPr>
          <w:i/>
          <w:iCs/>
          <w:szCs w:val="20"/>
        </w:rPr>
        <w:t xml:space="preserve"> and we talk about </w:t>
      </w:r>
      <w:r w:rsidR="00917024">
        <w:rPr>
          <w:i/>
          <w:iCs/>
          <w:szCs w:val="20"/>
        </w:rPr>
        <w:t xml:space="preserve">… </w:t>
      </w:r>
      <w:r w:rsidRPr="007C2DEA">
        <w:rPr>
          <w:i/>
          <w:iCs/>
          <w:szCs w:val="20"/>
        </w:rPr>
        <w:t xml:space="preserve">the impact of what this all means </w:t>
      </w:r>
      <w:r w:rsidR="00D23A78">
        <w:rPr>
          <w:i/>
          <w:iCs/>
          <w:szCs w:val="20"/>
        </w:rPr>
        <w:t>…</w:t>
      </w:r>
      <w:r w:rsidR="00D23A78" w:rsidRPr="007C2DEA">
        <w:rPr>
          <w:i/>
          <w:iCs/>
          <w:szCs w:val="20"/>
        </w:rPr>
        <w:t xml:space="preserve"> </w:t>
      </w:r>
      <w:r w:rsidRPr="007C2DEA">
        <w:rPr>
          <w:i/>
          <w:iCs/>
          <w:szCs w:val="20"/>
        </w:rPr>
        <w:t>it</w:t>
      </w:r>
      <w:r w:rsidR="00D23A78">
        <w:rPr>
          <w:i/>
          <w:iCs/>
          <w:szCs w:val="20"/>
        </w:rPr>
        <w:t>’</w:t>
      </w:r>
      <w:r w:rsidRPr="007C2DEA">
        <w:rPr>
          <w:i/>
          <w:iCs/>
          <w:szCs w:val="20"/>
        </w:rPr>
        <w:t>s literally life and death.</w:t>
      </w:r>
      <w:r w:rsidR="008C0C14">
        <w:rPr>
          <w:i/>
          <w:iCs/>
          <w:szCs w:val="18"/>
        </w:rPr>
        <w:br/>
      </w:r>
      <w:r w:rsidR="00D1498B">
        <w:rPr>
          <w:i/>
          <w:iCs/>
          <w:szCs w:val="18"/>
        </w:rPr>
        <w:t>– AWS Council member (Grantee)</w:t>
      </w:r>
    </w:p>
    <w:p w14:paraId="5A2135A2" w14:textId="515337BE" w:rsidR="006C0E4B" w:rsidRDefault="00A7494E" w:rsidP="006C0E4B">
      <w:pPr>
        <w:pStyle w:val="Heading3"/>
        <w:rPr>
          <w:lang w:eastAsia="en-GB"/>
        </w:rPr>
      </w:pPr>
      <w:r>
        <w:rPr>
          <w:lang w:eastAsia="en-GB"/>
        </w:rPr>
        <w:t xml:space="preserve">The </w:t>
      </w:r>
      <w:r w:rsidR="00B156A5">
        <w:t xml:space="preserve">Surf Life Saving Australia </w:t>
      </w:r>
      <w:r w:rsidR="006C0E4B">
        <w:rPr>
          <w:lang w:eastAsia="en-GB"/>
        </w:rPr>
        <w:t>Training Measure</w:t>
      </w:r>
    </w:p>
    <w:p w14:paraId="7D2558BC" w14:textId="34ABD515" w:rsidR="00EA767C" w:rsidRDefault="00830228" w:rsidP="00CE4C5C">
      <w:pPr>
        <w:rPr>
          <w:lang w:eastAsia="en-GB"/>
        </w:rPr>
      </w:pPr>
      <w:r>
        <w:rPr>
          <w:lang w:eastAsia="en-GB"/>
        </w:rPr>
        <w:t xml:space="preserve">The </w:t>
      </w:r>
      <w:r w:rsidR="00B156A5">
        <w:rPr>
          <w:lang w:eastAsia="en-GB"/>
        </w:rPr>
        <w:t xml:space="preserve">SLSA </w:t>
      </w:r>
      <w:r>
        <w:rPr>
          <w:lang w:eastAsia="en-GB"/>
        </w:rPr>
        <w:t xml:space="preserve">Training Measure </w:t>
      </w:r>
      <w:r w:rsidR="00535795">
        <w:rPr>
          <w:lang w:eastAsia="en-GB"/>
        </w:rPr>
        <w:t>provides funding</w:t>
      </w:r>
      <w:r w:rsidR="00AD1E5D">
        <w:rPr>
          <w:lang w:eastAsia="en-GB"/>
        </w:rPr>
        <w:t xml:space="preserve"> for accredited awards for SLSA volunteers</w:t>
      </w:r>
      <w:r w:rsidR="00B156A5">
        <w:rPr>
          <w:lang w:eastAsia="en-GB"/>
        </w:rPr>
        <w:t>,</w:t>
      </w:r>
      <w:r w:rsidR="00AD1E5D">
        <w:rPr>
          <w:lang w:eastAsia="en-GB"/>
        </w:rPr>
        <w:t xml:space="preserve"> including </w:t>
      </w:r>
      <w:r w:rsidR="00B156A5">
        <w:rPr>
          <w:lang w:eastAsia="en-GB"/>
        </w:rPr>
        <w:t>t</w:t>
      </w:r>
      <w:r w:rsidR="00AD1E5D">
        <w:rPr>
          <w:lang w:eastAsia="en-GB"/>
        </w:rPr>
        <w:t xml:space="preserve">rainers, </w:t>
      </w:r>
      <w:r w:rsidR="00B156A5">
        <w:rPr>
          <w:lang w:eastAsia="en-GB"/>
        </w:rPr>
        <w:t>a</w:t>
      </w:r>
      <w:r w:rsidR="00AD1E5D">
        <w:rPr>
          <w:lang w:eastAsia="en-GB"/>
        </w:rPr>
        <w:t xml:space="preserve">ssessors and </w:t>
      </w:r>
      <w:r w:rsidR="00B156A5">
        <w:rPr>
          <w:lang w:eastAsia="en-GB"/>
        </w:rPr>
        <w:t>f</w:t>
      </w:r>
      <w:r w:rsidR="00AD1E5D">
        <w:rPr>
          <w:lang w:eastAsia="en-GB"/>
        </w:rPr>
        <w:t>acilitators</w:t>
      </w:r>
      <w:r>
        <w:rPr>
          <w:lang w:eastAsia="en-GB"/>
        </w:rPr>
        <w:t xml:space="preserve">. While funding of training </w:t>
      </w:r>
      <w:r w:rsidR="00CF1F62">
        <w:rPr>
          <w:lang w:eastAsia="en-GB"/>
        </w:rPr>
        <w:t xml:space="preserve">often falls within the remit of </w:t>
      </w:r>
      <w:r w:rsidR="00B156A5">
        <w:rPr>
          <w:lang w:eastAsia="en-GB"/>
        </w:rPr>
        <w:t>s</w:t>
      </w:r>
      <w:r w:rsidR="00CF1F62">
        <w:rPr>
          <w:lang w:eastAsia="en-GB"/>
        </w:rPr>
        <w:t>tate</w:t>
      </w:r>
      <w:r w:rsidR="00B156A5">
        <w:rPr>
          <w:lang w:eastAsia="en-GB"/>
        </w:rPr>
        <w:t xml:space="preserve"> and t</w:t>
      </w:r>
      <w:r w:rsidR="00CF1F62">
        <w:rPr>
          <w:lang w:eastAsia="en-GB"/>
        </w:rPr>
        <w:t xml:space="preserve">erritory governments, </w:t>
      </w:r>
      <w:r w:rsidR="00EA767C">
        <w:rPr>
          <w:lang w:eastAsia="en-GB"/>
        </w:rPr>
        <w:t xml:space="preserve">the grantee receiving the grant </w:t>
      </w:r>
      <w:r w:rsidR="00B156A5">
        <w:rPr>
          <w:lang w:eastAsia="en-GB"/>
        </w:rPr>
        <w:t xml:space="preserve">believed it </w:t>
      </w:r>
      <w:r w:rsidR="005A2E33">
        <w:rPr>
          <w:lang w:eastAsia="en-GB"/>
        </w:rPr>
        <w:t>could not survive without it</w:t>
      </w:r>
      <w:r w:rsidR="003E2DA2">
        <w:rPr>
          <w:lang w:eastAsia="en-GB"/>
        </w:rPr>
        <w:t>,</w:t>
      </w:r>
      <w:r w:rsidR="005A2E33">
        <w:rPr>
          <w:lang w:eastAsia="en-GB"/>
        </w:rPr>
        <w:t xml:space="preserve"> as trainers</w:t>
      </w:r>
      <w:r w:rsidR="003E2DA2">
        <w:rPr>
          <w:lang w:eastAsia="en-GB"/>
        </w:rPr>
        <w:t>,</w:t>
      </w:r>
      <w:r w:rsidR="005A2E33">
        <w:rPr>
          <w:lang w:eastAsia="en-GB"/>
        </w:rPr>
        <w:t xml:space="preserve"> assessors</w:t>
      </w:r>
      <w:r w:rsidR="003E2DA2">
        <w:rPr>
          <w:lang w:eastAsia="en-GB"/>
        </w:rPr>
        <w:t xml:space="preserve"> and facilitators</w:t>
      </w:r>
      <w:r w:rsidR="005A2E33">
        <w:rPr>
          <w:lang w:eastAsia="en-GB"/>
        </w:rPr>
        <w:t xml:space="preserve"> need to be up to standard</w:t>
      </w:r>
      <w:r w:rsidR="00EA767C">
        <w:rPr>
          <w:lang w:eastAsia="en-GB"/>
        </w:rPr>
        <w:t xml:space="preserve">. </w:t>
      </w:r>
      <w:r w:rsidR="00710DC1">
        <w:rPr>
          <w:lang w:eastAsia="en-GB"/>
        </w:rPr>
        <w:t>They believe</w:t>
      </w:r>
      <w:r w:rsidR="003E2DA2">
        <w:rPr>
          <w:lang w:eastAsia="en-GB"/>
        </w:rPr>
        <w:t>d</w:t>
      </w:r>
      <w:r w:rsidR="00710DC1">
        <w:rPr>
          <w:lang w:eastAsia="en-GB"/>
        </w:rPr>
        <w:t xml:space="preserve"> volunteers would otherwise not feel incentivised to </w:t>
      </w:r>
      <w:r w:rsidR="00184841">
        <w:rPr>
          <w:lang w:eastAsia="en-GB"/>
        </w:rPr>
        <w:t>do this</w:t>
      </w:r>
      <w:r w:rsidR="00EA767C">
        <w:rPr>
          <w:lang w:eastAsia="en-GB"/>
        </w:rPr>
        <w:t xml:space="preserve">. </w:t>
      </w:r>
    </w:p>
    <w:p w14:paraId="6A5A9936" w14:textId="3A67B890" w:rsidR="00830228" w:rsidRDefault="00302170" w:rsidP="00CE4C5C">
      <w:pPr>
        <w:rPr>
          <w:lang w:eastAsia="en-GB"/>
        </w:rPr>
      </w:pPr>
      <w:r>
        <w:rPr>
          <w:lang w:eastAsia="en-GB"/>
        </w:rPr>
        <w:t xml:space="preserve">Arguments </w:t>
      </w:r>
      <w:r w:rsidR="005D1B3A">
        <w:rPr>
          <w:lang w:eastAsia="en-GB"/>
        </w:rPr>
        <w:t xml:space="preserve">for </w:t>
      </w:r>
      <w:r w:rsidR="0077640D">
        <w:rPr>
          <w:lang w:eastAsia="en-GB"/>
        </w:rPr>
        <w:t xml:space="preserve">and against continuing </w:t>
      </w:r>
      <w:r>
        <w:rPr>
          <w:lang w:eastAsia="en-GB"/>
        </w:rPr>
        <w:t xml:space="preserve">to </w:t>
      </w:r>
      <w:r w:rsidR="0077640D">
        <w:rPr>
          <w:lang w:eastAsia="en-GB"/>
        </w:rPr>
        <w:t xml:space="preserve">fund the </w:t>
      </w:r>
      <w:r>
        <w:rPr>
          <w:lang w:eastAsia="en-GB"/>
        </w:rPr>
        <w:t xml:space="preserve">SLSA </w:t>
      </w:r>
      <w:r w:rsidR="008A147C">
        <w:rPr>
          <w:lang w:eastAsia="en-GB"/>
        </w:rPr>
        <w:t>T</w:t>
      </w:r>
      <w:r w:rsidR="0077640D">
        <w:rPr>
          <w:lang w:eastAsia="en-GB"/>
        </w:rPr>
        <w:t xml:space="preserve">raining </w:t>
      </w:r>
      <w:r w:rsidR="008A147C">
        <w:rPr>
          <w:lang w:eastAsia="en-GB"/>
        </w:rPr>
        <w:t>M</w:t>
      </w:r>
      <w:r w:rsidR="0077640D">
        <w:rPr>
          <w:lang w:eastAsia="en-GB"/>
        </w:rPr>
        <w:t xml:space="preserve">easure are outlined </w:t>
      </w:r>
      <w:r>
        <w:rPr>
          <w:lang w:eastAsia="en-GB"/>
        </w:rPr>
        <w:t>in Table 8.</w:t>
      </w:r>
    </w:p>
    <w:p w14:paraId="54C3A30A" w14:textId="6E9DE77E" w:rsidR="00097626" w:rsidRDefault="00DC2F1E" w:rsidP="00097626">
      <w:pPr>
        <w:pStyle w:val="TableHeading"/>
        <w:rPr>
          <w:lang w:eastAsia="en-GB"/>
        </w:rPr>
      </w:pPr>
      <w:bookmarkStart w:id="86" w:name="_Toc155888296"/>
      <w:bookmarkStart w:id="87" w:name="_Toc159238567"/>
      <w:r>
        <w:rPr>
          <w:lang w:eastAsia="en-GB"/>
        </w:rPr>
        <w:t xml:space="preserve">Pros </w:t>
      </w:r>
      <w:r w:rsidR="00CC53E5">
        <w:rPr>
          <w:lang w:eastAsia="en-GB"/>
        </w:rPr>
        <w:t>and cons</w:t>
      </w:r>
      <w:r w:rsidR="00097626">
        <w:rPr>
          <w:lang w:eastAsia="en-GB"/>
        </w:rPr>
        <w:t xml:space="preserve"> </w:t>
      </w:r>
      <w:r w:rsidR="008C673F">
        <w:rPr>
          <w:lang w:eastAsia="en-GB"/>
        </w:rPr>
        <w:t xml:space="preserve">of </w:t>
      </w:r>
      <w:r w:rsidR="00097626">
        <w:rPr>
          <w:lang w:eastAsia="en-GB"/>
        </w:rPr>
        <w:t xml:space="preserve">funding the </w:t>
      </w:r>
      <w:r w:rsidR="008D501D">
        <w:rPr>
          <w:lang w:eastAsia="en-GB"/>
        </w:rPr>
        <w:t xml:space="preserve">SLSA </w:t>
      </w:r>
      <w:r w:rsidR="009B18EC">
        <w:rPr>
          <w:lang w:eastAsia="en-GB"/>
        </w:rPr>
        <w:t>T</w:t>
      </w:r>
      <w:r w:rsidR="00097626">
        <w:rPr>
          <w:lang w:eastAsia="en-GB"/>
        </w:rPr>
        <w:t xml:space="preserve">raining </w:t>
      </w:r>
      <w:r w:rsidR="009B18EC">
        <w:rPr>
          <w:lang w:eastAsia="en-GB"/>
        </w:rPr>
        <w:t>M</w:t>
      </w:r>
      <w:r w:rsidR="00097626">
        <w:rPr>
          <w:lang w:eastAsia="en-GB"/>
        </w:rPr>
        <w:t>easure</w:t>
      </w:r>
      <w:bookmarkEnd w:id="86"/>
      <w:bookmarkEnd w:id="87"/>
    </w:p>
    <w:tbl>
      <w:tblPr>
        <w:tblStyle w:val="ARTDTable"/>
        <w:tblW w:w="0" w:type="auto"/>
        <w:tblLook w:val="04A0" w:firstRow="1" w:lastRow="0" w:firstColumn="1" w:lastColumn="0" w:noHBand="0" w:noVBand="1"/>
      </w:tblPr>
      <w:tblGrid>
        <w:gridCol w:w="4083"/>
        <w:gridCol w:w="4080"/>
      </w:tblGrid>
      <w:tr w:rsidR="00067629" w14:paraId="1582EC02" w14:textId="77777777" w:rsidTr="00097626">
        <w:trPr>
          <w:cnfStyle w:val="100000000000" w:firstRow="1" w:lastRow="0" w:firstColumn="0" w:lastColumn="0" w:oddVBand="0" w:evenVBand="0" w:oddHBand="0" w:evenHBand="0" w:firstRowFirstColumn="0" w:firstRowLastColumn="0" w:lastRowFirstColumn="0" w:lastRowLastColumn="0"/>
        </w:trPr>
        <w:tc>
          <w:tcPr>
            <w:tcW w:w="4110" w:type="dxa"/>
          </w:tcPr>
          <w:p w14:paraId="524B1F9D" w14:textId="538EF7BB" w:rsidR="00097626" w:rsidRPr="00EA6D10" w:rsidRDefault="00CC53E5" w:rsidP="00097626">
            <w:pPr>
              <w:pStyle w:val="Tablecolumnheading"/>
              <w:rPr>
                <w:color w:val="0D3C4A"/>
                <w:lang w:eastAsia="en-GB"/>
              </w:rPr>
            </w:pPr>
            <w:r w:rsidRPr="00EA6D10">
              <w:rPr>
                <w:color w:val="0D3C4A"/>
                <w:lang w:eastAsia="en-GB"/>
              </w:rPr>
              <w:t>Pros</w:t>
            </w:r>
          </w:p>
        </w:tc>
        <w:tc>
          <w:tcPr>
            <w:tcW w:w="4110" w:type="dxa"/>
          </w:tcPr>
          <w:p w14:paraId="2708BE8D" w14:textId="0FBA1112" w:rsidR="00097626" w:rsidRPr="00EA6D10" w:rsidRDefault="00CC53E5" w:rsidP="00097626">
            <w:pPr>
              <w:pStyle w:val="Tablecolumnheading"/>
              <w:rPr>
                <w:color w:val="0D3C4A"/>
                <w:lang w:eastAsia="en-GB"/>
              </w:rPr>
            </w:pPr>
            <w:r w:rsidRPr="00EA6D10">
              <w:rPr>
                <w:color w:val="0D3C4A"/>
                <w:lang w:eastAsia="en-GB"/>
              </w:rPr>
              <w:t>Cons</w:t>
            </w:r>
          </w:p>
        </w:tc>
      </w:tr>
      <w:tr w:rsidR="00097626" w14:paraId="1BFCB7F0" w14:textId="77777777" w:rsidTr="00097626">
        <w:trPr>
          <w:cnfStyle w:val="000000100000" w:firstRow="0" w:lastRow="0" w:firstColumn="0" w:lastColumn="0" w:oddVBand="0" w:evenVBand="0" w:oddHBand="1" w:evenHBand="0" w:firstRowFirstColumn="0" w:firstRowLastColumn="0" w:lastRowFirstColumn="0" w:lastRowLastColumn="0"/>
        </w:trPr>
        <w:tc>
          <w:tcPr>
            <w:tcW w:w="4110" w:type="dxa"/>
          </w:tcPr>
          <w:p w14:paraId="6606B3DA" w14:textId="62492328" w:rsidR="00DA0AB2" w:rsidRDefault="00DA0AB2" w:rsidP="00DA0AB2">
            <w:pPr>
              <w:pStyle w:val="ListBullet"/>
              <w:rPr>
                <w:lang w:eastAsia="en-GB"/>
              </w:rPr>
            </w:pPr>
            <w:r>
              <w:rPr>
                <w:lang w:eastAsia="en-GB"/>
              </w:rPr>
              <w:t xml:space="preserve">Without </w:t>
            </w:r>
            <w:r w:rsidR="00032C2C">
              <w:rPr>
                <w:lang w:eastAsia="en-GB"/>
              </w:rPr>
              <w:t xml:space="preserve">the </w:t>
            </w:r>
            <w:r w:rsidR="00170E05">
              <w:rPr>
                <w:lang w:eastAsia="en-GB"/>
              </w:rPr>
              <w:t>training measure</w:t>
            </w:r>
            <w:r>
              <w:rPr>
                <w:lang w:eastAsia="en-GB"/>
              </w:rPr>
              <w:t>, SLSA may not receive adequate funding to support volunteer training</w:t>
            </w:r>
            <w:r w:rsidR="00017B9E">
              <w:rPr>
                <w:lang w:eastAsia="en-GB"/>
              </w:rPr>
              <w:t>,</w:t>
            </w:r>
            <w:r>
              <w:rPr>
                <w:lang w:eastAsia="en-GB"/>
              </w:rPr>
              <w:t xml:space="preserve"> which </w:t>
            </w:r>
            <w:r w:rsidR="00017B9E">
              <w:rPr>
                <w:lang w:eastAsia="en-GB"/>
              </w:rPr>
              <w:t xml:space="preserve">would </w:t>
            </w:r>
            <w:r>
              <w:rPr>
                <w:lang w:eastAsia="en-GB"/>
              </w:rPr>
              <w:t>affect the number of volunteers that can be trained and assessed</w:t>
            </w:r>
            <w:r w:rsidR="00017B9E">
              <w:rPr>
                <w:lang w:eastAsia="en-GB"/>
              </w:rPr>
              <w:t>,</w:t>
            </w:r>
            <w:r>
              <w:rPr>
                <w:lang w:eastAsia="en-GB"/>
              </w:rPr>
              <w:t xml:space="preserve"> and therefore patrol beaches.</w:t>
            </w:r>
            <w:r w:rsidR="0056670F" w:rsidRPr="00DA0AB2">
              <w:rPr>
                <w:lang w:eastAsia="en-GB"/>
              </w:rPr>
              <w:t xml:space="preserve"> </w:t>
            </w:r>
            <w:r w:rsidR="0056670F">
              <w:rPr>
                <w:lang w:eastAsia="en-GB"/>
              </w:rPr>
              <w:t xml:space="preserve">The training measure </w:t>
            </w:r>
            <w:r w:rsidR="0056670F" w:rsidRPr="00DA0AB2">
              <w:rPr>
                <w:lang w:eastAsia="en-GB"/>
              </w:rPr>
              <w:t>provides incremental value</w:t>
            </w:r>
            <w:r w:rsidR="0056670F">
              <w:rPr>
                <w:lang w:eastAsia="en-GB"/>
              </w:rPr>
              <w:t>.</w:t>
            </w:r>
          </w:p>
          <w:p w14:paraId="0EEB954A" w14:textId="45FE1662" w:rsidR="00DA0AB2" w:rsidRPr="00532E45" w:rsidRDefault="00DA0AB2" w:rsidP="00DA0AB2">
            <w:pPr>
              <w:pStyle w:val="ListBullet"/>
              <w:rPr>
                <w:lang w:eastAsia="en-GB"/>
              </w:rPr>
            </w:pPr>
            <w:r>
              <w:rPr>
                <w:lang w:eastAsia="en-GB"/>
              </w:rPr>
              <w:t xml:space="preserve">Based on the SLSA </w:t>
            </w:r>
            <w:r w:rsidR="00EF5911">
              <w:rPr>
                <w:lang w:eastAsia="en-GB"/>
              </w:rPr>
              <w:t>a</w:t>
            </w:r>
            <w:r>
              <w:rPr>
                <w:lang w:eastAsia="en-GB"/>
              </w:rPr>
              <w:t xml:space="preserve">nnual reports, </w:t>
            </w:r>
            <w:r w:rsidR="00501E2F">
              <w:rPr>
                <w:lang w:eastAsia="en-GB"/>
              </w:rPr>
              <w:t xml:space="preserve">money received </w:t>
            </w:r>
            <w:r>
              <w:rPr>
                <w:lang w:eastAsia="en-GB"/>
              </w:rPr>
              <w:t xml:space="preserve">from </w:t>
            </w:r>
            <w:r w:rsidR="00EF5911">
              <w:rPr>
                <w:lang w:eastAsia="en-GB"/>
              </w:rPr>
              <w:t>s</w:t>
            </w:r>
            <w:r>
              <w:rPr>
                <w:lang w:eastAsia="en-GB"/>
              </w:rPr>
              <w:t xml:space="preserve">tates </w:t>
            </w:r>
            <w:r w:rsidR="00EF5911">
              <w:rPr>
                <w:lang w:eastAsia="en-GB"/>
              </w:rPr>
              <w:t>and t</w:t>
            </w:r>
            <w:r>
              <w:rPr>
                <w:lang w:eastAsia="en-GB"/>
              </w:rPr>
              <w:t xml:space="preserve">erritory governments </w:t>
            </w:r>
            <w:r w:rsidR="005E6B5E">
              <w:rPr>
                <w:lang w:eastAsia="en-GB"/>
              </w:rPr>
              <w:t>is insufficient to</w:t>
            </w:r>
            <w:r>
              <w:rPr>
                <w:lang w:eastAsia="en-GB"/>
              </w:rPr>
              <w:t xml:space="preserve"> fund training.</w:t>
            </w:r>
          </w:p>
          <w:p w14:paraId="5AA4D8D3" w14:textId="28CAA57B" w:rsidR="008C1599" w:rsidRPr="006D0AD5" w:rsidRDefault="004241BB" w:rsidP="006D0AD5">
            <w:pPr>
              <w:pStyle w:val="ListBullet"/>
              <w:rPr>
                <w:lang w:eastAsia="en-GB"/>
              </w:rPr>
            </w:pPr>
            <w:r>
              <w:rPr>
                <w:lang w:eastAsia="en-GB"/>
              </w:rPr>
              <w:t xml:space="preserve">It is </w:t>
            </w:r>
            <w:r w:rsidR="00970BFC">
              <w:rPr>
                <w:lang w:eastAsia="en-GB"/>
              </w:rPr>
              <w:t xml:space="preserve">efficient </w:t>
            </w:r>
            <w:r>
              <w:rPr>
                <w:lang w:eastAsia="en-GB"/>
              </w:rPr>
              <w:t xml:space="preserve">to fund the training measure, </w:t>
            </w:r>
            <w:r w:rsidR="00970BFC">
              <w:rPr>
                <w:lang w:eastAsia="en-GB"/>
              </w:rPr>
              <w:t xml:space="preserve">as </w:t>
            </w:r>
            <w:r>
              <w:rPr>
                <w:lang w:eastAsia="en-GB"/>
              </w:rPr>
              <w:t xml:space="preserve">SLSA is </w:t>
            </w:r>
            <w:r w:rsidR="00970BFC">
              <w:rPr>
                <w:lang w:eastAsia="en-GB"/>
              </w:rPr>
              <w:t>already fund</w:t>
            </w:r>
            <w:r>
              <w:rPr>
                <w:lang w:eastAsia="en-GB"/>
              </w:rPr>
              <w:t>ed</w:t>
            </w:r>
            <w:r w:rsidR="00970BFC">
              <w:rPr>
                <w:lang w:eastAsia="en-GB"/>
              </w:rPr>
              <w:t xml:space="preserve"> through </w:t>
            </w:r>
            <w:r w:rsidR="00032C2C">
              <w:rPr>
                <w:lang w:eastAsia="en-GB"/>
              </w:rPr>
              <w:t xml:space="preserve">the </w:t>
            </w:r>
            <w:r w:rsidR="00DA0AB2">
              <w:rPr>
                <w:lang w:eastAsia="en-GB"/>
              </w:rPr>
              <w:t>WSS</w:t>
            </w:r>
            <w:r w:rsidR="00032C2C">
              <w:rPr>
                <w:lang w:eastAsia="en-GB"/>
              </w:rPr>
              <w:t>P</w:t>
            </w:r>
            <w:r w:rsidR="00DA0AB2">
              <w:rPr>
                <w:lang w:eastAsia="en-GB"/>
              </w:rPr>
              <w:t>.</w:t>
            </w:r>
            <w:r w:rsidR="006D0AD5" w:rsidRPr="006D0AD5">
              <w:rPr>
                <w:lang w:eastAsia="en-GB"/>
              </w:rPr>
              <w:t xml:space="preserve"> </w:t>
            </w:r>
            <w:r w:rsidR="00CC2C46">
              <w:rPr>
                <w:lang w:eastAsia="en-GB"/>
              </w:rPr>
              <w:t>T</w:t>
            </w:r>
            <w:r w:rsidR="00EF06AD" w:rsidRPr="006D0AD5">
              <w:rPr>
                <w:lang w:eastAsia="en-GB"/>
              </w:rPr>
              <w:t xml:space="preserve">here is limited appetite for other </w:t>
            </w:r>
            <w:r w:rsidR="005E6B5E" w:rsidRPr="006D0AD5">
              <w:rPr>
                <w:lang w:eastAsia="en-GB"/>
              </w:rPr>
              <w:t>d</w:t>
            </w:r>
            <w:r w:rsidR="00EF06AD" w:rsidRPr="006D0AD5">
              <w:rPr>
                <w:lang w:eastAsia="en-GB"/>
              </w:rPr>
              <w:t xml:space="preserve">epartments at the Commonwealth level to take on </w:t>
            </w:r>
            <w:r w:rsidR="00A22E24" w:rsidRPr="006D0AD5">
              <w:rPr>
                <w:lang w:eastAsia="en-GB"/>
              </w:rPr>
              <w:t xml:space="preserve">the responsibility of funding </w:t>
            </w:r>
            <w:r w:rsidR="00EF06AD" w:rsidRPr="006D0AD5">
              <w:rPr>
                <w:lang w:eastAsia="en-GB"/>
              </w:rPr>
              <w:t xml:space="preserve">the </w:t>
            </w:r>
            <w:r w:rsidR="00924E9C" w:rsidRPr="006D0AD5">
              <w:rPr>
                <w:lang w:eastAsia="en-GB"/>
              </w:rPr>
              <w:t>t</w:t>
            </w:r>
            <w:r w:rsidR="00EF06AD" w:rsidRPr="006D0AD5">
              <w:rPr>
                <w:lang w:eastAsia="en-GB"/>
              </w:rPr>
              <w:t xml:space="preserve">raining </w:t>
            </w:r>
            <w:r w:rsidR="00924E9C" w:rsidRPr="006D0AD5">
              <w:rPr>
                <w:lang w:eastAsia="en-GB"/>
              </w:rPr>
              <w:t>m</w:t>
            </w:r>
            <w:r w:rsidR="00EF06AD" w:rsidRPr="006D0AD5">
              <w:rPr>
                <w:lang w:eastAsia="en-GB"/>
              </w:rPr>
              <w:t>easur</w:t>
            </w:r>
            <w:r w:rsidR="00532E45" w:rsidRPr="006D0AD5">
              <w:rPr>
                <w:lang w:eastAsia="en-GB"/>
              </w:rPr>
              <w:t>e.</w:t>
            </w:r>
          </w:p>
        </w:tc>
        <w:tc>
          <w:tcPr>
            <w:tcW w:w="4110" w:type="dxa"/>
          </w:tcPr>
          <w:p w14:paraId="011EF72A" w14:textId="49B3AD67" w:rsidR="008C1599" w:rsidRDefault="00302170" w:rsidP="005046C1">
            <w:pPr>
              <w:pStyle w:val="ListBullet"/>
              <w:rPr>
                <w:lang w:eastAsia="en-GB"/>
              </w:rPr>
            </w:pPr>
            <w:r>
              <w:rPr>
                <w:lang w:eastAsia="en-GB"/>
              </w:rPr>
              <w:t>It is n</w:t>
            </w:r>
            <w:r w:rsidR="008C1599">
              <w:rPr>
                <w:lang w:eastAsia="en-GB"/>
              </w:rPr>
              <w:t xml:space="preserve">ot normally within the remit of </w:t>
            </w:r>
            <w:r w:rsidR="00746B1B">
              <w:rPr>
                <w:lang w:eastAsia="en-GB"/>
              </w:rPr>
              <w:t xml:space="preserve">the </w:t>
            </w:r>
            <w:r w:rsidR="00950B68">
              <w:rPr>
                <w:lang w:eastAsia="en-GB"/>
              </w:rPr>
              <w:t>Department of Health and Aged Care</w:t>
            </w:r>
            <w:r w:rsidR="00532E45">
              <w:rPr>
                <w:lang w:eastAsia="en-GB"/>
              </w:rPr>
              <w:t xml:space="preserve"> to fund accredited </w:t>
            </w:r>
            <w:r w:rsidR="00D84443">
              <w:rPr>
                <w:lang w:eastAsia="en-GB"/>
              </w:rPr>
              <w:t xml:space="preserve">vocational </w:t>
            </w:r>
            <w:r w:rsidR="00532E45">
              <w:rPr>
                <w:lang w:eastAsia="en-GB"/>
              </w:rPr>
              <w:t>training</w:t>
            </w:r>
            <w:r w:rsidR="00D84443">
              <w:rPr>
                <w:lang w:eastAsia="en-GB"/>
              </w:rPr>
              <w:t>.</w:t>
            </w:r>
          </w:p>
        </w:tc>
      </w:tr>
    </w:tbl>
    <w:p w14:paraId="0F371D0C" w14:textId="28FCF4B6" w:rsidR="00097626" w:rsidRDefault="00970BFC" w:rsidP="001D3571">
      <w:pPr>
        <w:spacing w:before="360"/>
        <w:rPr>
          <w:lang w:eastAsia="en-GB"/>
        </w:rPr>
      </w:pPr>
      <w:r>
        <w:rPr>
          <w:lang w:eastAsia="en-GB"/>
        </w:rPr>
        <w:t xml:space="preserve">There is a need for </w:t>
      </w:r>
      <w:r w:rsidR="001F3CFE">
        <w:rPr>
          <w:lang w:eastAsia="en-GB"/>
        </w:rPr>
        <w:t>accredited awards for SLSA volunteers</w:t>
      </w:r>
      <w:r>
        <w:rPr>
          <w:lang w:eastAsia="en-GB"/>
        </w:rPr>
        <w:t xml:space="preserve"> to be funded and</w:t>
      </w:r>
      <w:r w:rsidR="009A6996">
        <w:rPr>
          <w:lang w:eastAsia="en-GB"/>
        </w:rPr>
        <w:t>,</w:t>
      </w:r>
      <w:r>
        <w:rPr>
          <w:lang w:eastAsia="en-GB"/>
        </w:rPr>
        <w:t xml:space="preserve"> in </w:t>
      </w:r>
      <w:r w:rsidR="009A6996">
        <w:rPr>
          <w:lang w:eastAsia="en-GB"/>
        </w:rPr>
        <w:t xml:space="preserve">the absence </w:t>
      </w:r>
      <w:r>
        <w:rPr>
          <w:lang w:eastAsia="en-GB"/>
        </w:rPr>
        <w:t xml:space="preserve">of any strong reason for </w:t>
      </w:r>
      <w:r w:rsidR="009A6996">
        <w:rPr>
          <w:lang w:eastAsia="en-GB"/>
        </w:rPr>
        <w:t>s</w:t>
      </w:r>
      <w:r>
        <w:rPr>
          <w:lang w:eastAsia="en-GB"/>
        </w:rPr>
        <w:t>tate/</w:t>
      </w:r>
      <w:r w:rsidR="009A6996">
        <w:rPr>
          <w:lang w:eastAsia="en-GB"/>
        </w:rPr>
        <w:t xml:space="preserve"> t</w:t>
      </w:r>
      <w:r>
        <w:rPr>
          <w:lang w:eastAsia="en-GB"/>
        </w:rPr>
        <w:t xml:space="preserve">erritory to fund it, the Department </w:t>
      </w:r>
      <w:r w:rsidR="00451EEC">
        <w:rPr>
          <w:lang w:eastAsia="en-GB"/>
        </w:rPr>
        <w:t xml:space="preserve">of Health and Aged Care </w:t>
      </w:r>
      <w:r>
        <w:rPr>
          <w:lang w:eastAsia="en-GB"/>
        </w:rPr>
        <w:t xml:space="preserve">should continue to </w:t>
      </w:r>
      <w:r w:rsidR="00B95AB2">
        <w:rPr>
          <w:lang w:eastAsia="en-GB"/>
        </w:rPr>
        <w:t>do so</w:t>
      </w:r>
      <w:r>
        <w:rPr>
          <w:lang w:eastAsia="en-GB"/>
        </w:rPr>
        <w:t xml:space="preserve">. This is supported by the efficiencies gained by </w:t>
      </w:r>
      <w:r w:rsidR="00451EEC">
        <w:rPr>
          <w:lang w:eastAsia="en-GB"/>
        </w:rPr>
        <w:t xml:space="preserve">the training measure </w:t>
      </w:r>
      <w:r>
        <w:rPr>
          <w:lang w:eastAsia="en-GB"/>
        </w:rPr>
        <w:t xml:space="preserve">being funded in addition to the WSSP. </w:t>
      </w:r>
    </w:p>
    <w:p w14:paraId="65E41A79" w14:textId="62E92207" w:rsidR="006C0E4B" w:rsidRDefault="006C0E4B" w:rsidP="006C0E4B">
      <w:pPr>
        <w:pStyle w:val="Heading3"/>
        <w:rPr>
          <w:lang w:eastAsia="en-GB"/>
        </w:rPr>
      </w:pPr>
      <w:r>
        <w:rPr>
          <w:lang w:eastAsia="en-GB"/>
        </w:rPr>
        <w:lastRenderedPageBreak/>
        <w:t xml:space="preserve">Snow </w:t>
      </w:r>
      <w:r w:rsidR="008C6ED0">
        <w:rPr>
          <w:lang w:eastAsia="en-GB"/>
        </w:rPr>
        <w:t>s</w:t>
      </w:r>
      <w:r>
        <w:rPr>
          <w:lang w:eastAsia="en-GB"/>
        </w:rPr>
        <w:t xml:space="preserve">afety </w:t>
      </w:r>
      <w:r w:rsidR="008C6ED0">
        <w:rPr>
          <w:lang w:eastAsia="en-GB"/>
        </w:rPr>
        <w:t>programs</w:t>
      </w:r>
    </w:p>
    <w:p w14:paraId="0D12BABF" w14:textId="58BBE9D4" w:rsidR="00345029" w:rsidRDefault="008D3919" w:rsidP="00345029">
      <w:pPr>
        <w:pStyle w:val="Heading4"/>
        <w:rPr>
          <w:lang w:eastAsia="en-GB"/>
        </w:rPr>
      </w:pPr>
      <w:r>
        <w:t>The Water and Snow Safety Program</w:t>
      </w:r>
      <w:r w:rsidR="00345029">
        <w:rPr>
          <w:lang w:eastAsia="en-GB"/>
        </w:rPr>
        <w:t xml:space="preserve"> provides </w:t>
      </w:r>
      <w:r w:rsidR="00F73715">
        <w:rPr>
          <w:lang w:eastAsia="en-GB"/>
        </w:rPr>
        <w:t>ASPA</w:t>
      </w:r>
      <w:r w:rsidR="00345029">
        <w:rPr>
          <w:lang w:eastAsia="en-GB"/>
        </w:rPr>
        <w:t xml:space="preserve"> with all of </w:t>
      </w:r>
      <w:r w:rsidR="00B27E82">
        <w:rPr>
          <w:lang w:eastAsia="en-GB"/>
        </w:rPr>
        <w:t xml:space="preserve">its </w:t>
      </w:r>
      <w:r w:rsidR="00345029">
        <w:rPr>
          <w:lang w:eastAsia="en-GB"/>
        </w:rPr>
        <w:t>snow safety funding</w:t>
      </w:r>
    </w:p>
    <w:p w14:paraId="74A11A59" w14:textId="37CA4E4A" w:rsidR="00BB7161" w:rsidRPr="00BB7161" w:rsidRDefault="00F73715" w:rsidP="00BB7161">
      <w:pPr>
        <w:rPr>
          <w:lang w:eastAsia="en-GB"/>
        </w:rPr>
      </w:pPr>
      <w:r>
        <w:rPr>
          <w:lang w:eastAsia="en-GB"/>
        </w:rPr>
        <w:t>ASPA</w:t>
      </w:r>
      <w:r w:rsidR="00D04B70">
        <w:rPr>
          <w:lang w:eastAsia="en-GB"/>
        </w:rPr>
        <w:t xml:space="preserve"> </w:t>
      </w:r>
      <w:r w:rsidR="000D67F9">
        <w:rPr>
          <w:lang w:eastAsia="en-GB"/>
        </w:rPr>
        <w:t>do</w:t>
      </w:r>
      <w:r w:rsidR="00D618B3">
        <w:rPr>
          <w:lang w:eastAsia="en-GB"/>
        </w:rPr>
        <w:t>es</w:t>
      </w:r>
      <w:r w:rsidR="000D67F9">
        <w:rPr>
          <w:lang w:eastAsia="en-GB"/>
        </w:rPr>
        <w:t xml:space="preserve"> not receive </w:t>
      </w:r>
      <w:r w:rsidR="00345029">
        <w:rPr>
          <w:lang w:eastAsia="en-GB"/>
        </w:rPr>
        <w:t xml:space="preserve">funding beyond the WSSP, indicating </w:t>
      </w:r>
      <w:r w:rsidR="00E672D9">
        <w:rPr>
          <w:lang w:eastAsia="en-GB"/>
        </w:rPr>
        <w:t xml:space="preserve">that </w:t>
      </w:r>
      <w:r w:rsidR="0078717C">
        <w:rPr>
          <w:lang w:eastAsia="en-GB"/>
        </w:rPr>
        <w:t>no</w:t>
      </w:r>
      <w:r w:rsidR="00345029">
        <w:rPr>
          <w:lang w:eastAsia="en-GB"/>
        </w:rPr>
        <w:t xml:space="preserve"> funds </w:t>
      </w:r>
      <w:r w:rsidR="00E672D9">
        <w:rPr>
          <w:lang w:eastAsia="en-GB"/>
        </w:rPr>
        <w:t xml:space="preserve">are </w:t>
      </w:r>
      <w:r w:rsidR="00345029">
        <w:rPr>
          <w:lang w:eastAsia="en-GB"/>
        </w:rPr>
        <w:t xml:space="preserve">being provided by </w:t>
      </w:r>
      <w:r w:rsidR="00E672D9">
        <w:rPr>
          <w:lang w:eastAsia="en-GB"/>
        </w:rPr>
        <w:t>s</w:t>
      </w:r>
      <w:r w:rsidR="00345029">
        <w:rPr>
          <w:lang w:eastAsia="en-GB"/>
        </w:rPr>
        <w:t>tates</w:t>
      </w:r>
      <w:r w:rsidR="00E672D9">
        <w:rPr>
          <w:lang w:eastAsia="en-GB"/>
        </w:rPr>
        <w:t xml:space="preserve"> and</w:t>
      </w:r>
      <w:r w:rsidR="00345029">
        <w:rPr>
          <w:lang w:eastAsia="en-GB"/>
        </w:rPr>
        <w:t xml:space="preserve"> </w:t>
      </w:r>
      <w:r w:rsidR="00E672D9">
        <w:rPr>
          <w:lang w:eastAsia="en-GB"/>
        </w:rPr>
        <w:t>t</w:t>
      </w:r>
      <w:r w:rsidR="00345029">
        <w:rPr>
          <w:lang w:eastAsia="en-GB"/>
        </w:rPr>
        <w:t xml:space="preserve">erritories. While </w:t>
      </w:r>
      <w:r w:rsidR="006D0AD5">
        <w:rPr>
          <w:lang w:eastAsia="en-GB"/>
        </w:rPr>
        <w:t xml:space="preserve">snow safety </w:t>
      </w:r>
      <w:r w:rsidR="00345029">
        <w:rPr>
          <w:lang w:eastAsia="en-GB"/>
        </w:rPr>
        <w:t xml:space="preserve">is not necessarily a national issue, the removal of funding would impact </w:t>
      </w:r>
      <w:r w:rsidR="00E672D9">
        <w:rPr>
          <w:lang w:eastAsia="en-GB"/>
        </w:rPr>
        <w:t xml:space="preserve">ASPA’s </w:t>
      </w:r>
      <w:r w:rsidR="00345029">
        <w:rPr>
          <w:lang w:eastAsia="en-GB"/>
        </w:rPr>
        <w:t>ability to delivery snow safety training and supports.</w:t>
      </w:r>
    </w:p>
    <w:sectPr w:rsidR="00BB7161" w:rsidRPr="00BB7161" w:rsidSect="000A2770">
      <w:headerReference w:type="even" r:id="rId63"/>
      <w:headerReference w:type="default" r:id="rId64"/>
      <w:footerReference w:type="even" r:id="rId65"/>
      <w:footerReference w:type="default" r:id="rId66"/>
      <w:pgSz w:w="11906" w:h="16838" w:code="9"/>
      <w:pgMar w:top="1418" w:right="1418" w:bottom="1418" w:left="2268" w:header="561"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EAA02" w14:textId="77777777" w:rsidR="00343E55" w:rsidRDefault="00343E55" w:rsidP="00E562BA">
      <w:pPr>
        <w:spacing w:after="0" w:line="240" w:lineRule="auto"/>
      </w:pPr>
      <w:r>
        <w:separator/>
      </w:r>
    </w:p>
    <w:p w14:paraId="1E6D0ABC" w14:textId="77777777" w:rsidR="00343E55" w:rsidRDefault="00343E55"/>
    <w:p w14:paraId="58419960" w14:textId="77777777" w:rsidR="00343E55" w:rsidRDefault="00343E55"/>
    <w:p w14:paraId="67A5D1DD" w14:textId="77777777" w:rsidR="00343E55" w:rsidRDefault="00343E55"/>
    <w:p w14:paraId="5F70EAE4" w14:textId="77777777" w:rsidR="00343E55" w:rsidRDefault="00343E55"/>
  </w:endnote>
  <w:endnote w:type="continuationSeparator" w:id="0">
    <w:p w14:paraId="5CAEEC94" w14:textId="77777777" w:rsidR="00343E55" w:rsidRDefault="00343E55" w:rsidP="00E562BA">
      <w:pPr>
        <w:spacing w:after="0" w:line="240" w:lineRule="auto"/>
      </w:pPr>
      <w:r>
        <w:continuationSeparator/>
      </w:r>
    </w:p>
    <w:p w14:paraId="3DB6D4D7" w14:textId="77777777" w:rsidR="00343E55" w:rsidRDefault="00343E55"/>
    <w:p w14:paraId="2A10053D" w14:textId="77777777" w:rsidR="00343E55" w:rsidRDefault="00343E55"/>
    <w:p w14:paraId="43A5B36D" w14:textId="77777777" w:rsidR="00343E55" w:rsidRDefault="00343E55"/>
    <w:p w14:paraId="46E13443" w14:textId="77777777" w:rsidR="00343E55" w:rsidRDefault="00343E55"/>
  </w:endnote>
  <w:endnote w:type="continuationNotice" w:id="1">
    <w:p w14:paraId="116EFBFC" w14:textId="77777777" w:rsidR="00343E55" w:rsidRDefault="00343E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 Sans SemiBold">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19F1C" w14:textId="77777777" w:rsidR="00B26EA2" w:rsidRDefault="00B26EA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A894D" w14:textId="77777777" w:rsidR="006D4DB2" w:rsidRDefault="006D4DB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5000" w:type="pct"/>
      <w:tblBorders>
        <w:top w:val="none" w:sz="0" w:space="0" w:color="auto"/>
        <w:bottom w:val="none" w:sz="0" w:space="0" w:color="auto"/>
      </w:tblBorders>
      <w:tblCellMar>
        <w:left w:w="0" w:type="dxa"/>
        <w:right w:w="0" w:type="dxa"/>
      </w:tblCellMar>
      <w:tblLook w:val="04A0" w:firstRow="1" w:lastRow="0" w:firstColumn="1" w:lastColumn="0" w:noHBand="0" w:noVBand="1"/>
    </w:tblPr>
    <w:tblGrid>
      <w:gridCol w:w="7755"/>
      <w:gridCol w:w="465"/>
    </w:tblGrid>
    <w:tr w:rsidR="006D4DB2" w14:paraId="18780D4A" w14:textId="77777777">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717" w:type="pct"/>
          <w:vMerge w:val="restart"/>
          <w:hideMark/>
        </w:tcPr>
        <w:p w14:paraId="3FD216FB" w14:textId="77777777" w:rsidR="006D4DB2" w:rsidRDefault="006D4DB2" w:rsidP="00F413CF">
          <w:pPr>
            <w:pStyle w:val="Footer"/>
          </w:pPr>
          <w:r>
            <w:rPr>
              <w:i w:val="0"/>
              <w:noProof/>
              <w:color w:val="317F96" w:themeColor="accent2" w:themeShade="BF"/>
              <w:szCs w:val="18"/>
            </w:rPr>
            <w:drawing>
              <wp:inline distT="0" distB="0" distL="0" distR="0" wp14:anchorId="0CCABD6E" wp14:editId="4739D628">
                <wp:extent cx="838200" cy="666750"/>
                <wp:effectExtent l="0" t="0" r="0" b="0"/>
                <wp:docPr id="4935826" name="Picture 4935826" descr="ARTD Consul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826" name="Picture 4935826" descr="ARTD Consultants logo"/>
                        <pic:cNvPicPr>
                          <a:picLocks noChangeAspect="1" noChangeArrowheads="1"/>
                        </pic:cNvPicPr>
                      </pic:nvPicPr>
                      <pic:blipFill>
                        <a:blip r:embed="rId1">
                          <a:extLst>
                            <a:ext uri="{28A0092B-C50C-407E-A947-70E740481C1C}">
                              <a14:useLocalDpi xmlns:a14="http://schemas.microsoft.com/office/drawing/2010/main" val="0"/>
                            </a:ext>
                          </a:extLst>
                        </a:blip>
                        <a:srcRect l="10519"/>
                        <a:stretch>
                          <a:fillRect/>
                        </a:stretch>
                      </pic:blipFill>
                      <pic:spPr bwMode="auto">
                        <a:xfrm>
                          <a:off x="0" y="0"/>
                          <a:ext cx="838200" cy="666750"/>
                        </a:xfrm>
                        <a:prstGeom prst="rect">
                          <a:avLst/>
                        </a:prstGeom>
                        <a:noFill/>
                        <a:ln>
                          <a:noFill/>
                        </a:ln>
                      </pic:spPr>
                    </pic:pic>
                  </a:graphicData>
                </a:graphic>
              </wp:inline>
            </w:drawing>
          </w:r>
        </w:p>
      </w:tc>
      <w:tc>
        <w:tcPr>
          <w:tcW w:w="283" w:type="pct"/>
          <w:tcBorders>
            <w:top w:val="nil"/>
            <w:left w:val="nil"/>
            <w:bottom w:val="single" w:sz="4" w:space="0" w:color="49A7C3" w:themeColor="accent2"/>
            <w:right w:val="nil"/>
          </w:tcBorders>
        </w:tcPr>
        <w:p w14:paraId="79C8692E" w14:textId="77777777" w:rsidR="006D4DB2" w:rsidRDefault="006D4DB2" w:rsidP="00F413CF">
          <w:pPr>
            <w:pStyle w:val="Footer"/>
            <w:jc w:val="right"/>
            <w:cnfStyle w:val="100000000000" w:firstRow="1" w:lastRow="0" w:firstColumn="0" w:lastColumn="0" w:oddVBand="0" w:evenVBand="0" w:oddHBand="0" w:evenHBand="0" w:firstRowFirstColumn="0" w:firstRowLastColumn="0" w:lastRowFirstColumn="0" w:lastRowLastColumn="0"/>
            <w:rPr>
              <w:b w:val="0"/>
              <w:bCs w:val="0"/>
            </w:rPr>
          </w:pPr>
        </w:p>
      </w:tc>
    </w:tr>
    <w:tr w:rsidR="006D4DB2" w14:paraId="508C564B" w14:textId="7777777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0A281DC" w14:textId="77777777" w:rsidR="006D4DB2" w:rsidRDefault="006D4DB2" w:rsidP="00F413CF">
          <w:pPr>
            <w:spacing w:after="0" w:line="240" w:lineRule="auto"/>
            <w:rPr>
              <w:i/>
              <w:sz w:val="16"/>
            </w:rPr>
          </w:pPr>
        </w:p>
      </w:tc>
      <w:tc>
        <w:tcPr>
          <w:tcW w:w="283" w:type="pct"/>
          <w:tcBorders>
            <w:top w:val="single" w:sz="4" w:space="0" w:color="49A7C3" w:themeColor="accent2"/>
            <w:left w:val="nil"/>
            <w:bottom w:val="nil"/>
            <w:right w:val="nil"/>
          </w:tcBorders>
          <w:hideMark/>
        </w:tcPr>
        <w:p w14:paraId="055CB4AF" w14:textId="77777777" w:rsidR="006D4DB2" w:rsidRDefault="006D4DB2" w:rsidP="00F413CF">
          <w:pPr>
            <w:pStyle w:val="Footer"/>
            <w:spacing w:before="140"/>
            <w:jc w:val="center"/>
            <w:cnfStyle w:val="000000100000" w:firstRow="0" w:lastRow="0" w:firstColumn="0" w:lastColumn="0" w:oddVBand="0" w:evenVBand="0" w:oddHBand="1" w:evenHBand="0" w:firstRowFirstColumn="0" w:firstRowLastColumn="0" w:lastRowFirstColumn="0" w:lastRowLastColumn="0"/>
            <w:rPr>
              <w:i w:val="0"/>
              <w:color w:val="005677" w:themeColor="accent1"/>
            </w:rPr>
          </w:pPr>
          <w:r>
            <w:rPr>
              <w:i w:val="0"/>
              <w:color w:val="005677" w:themeColor="accent1"/>
            </w:rPr>
            <w:fldChar w:fldCharType="begin"/>
          </w:r>
          <w:r>
            <w:rPr>
              <w:i w:val="0"/>
              <w:color w:val="005677" w:themeColor="accent1"/>
            </w:rPr>
            <w:instrText xml:space="preserve"> PAGE   \* MERGEFORMAT </w:instrText>
          </w:r>
          <w:r>
            <w:rPr>
              <w:i w:val="0"/>
              <w:color w:val="005677" w:themeColor="accent1"/>
            </w:rPr>
            <w:fldChar w:fldCharType="separate"/>
          </w:r>
          <w:r>
            <w:rPr>
              <w:i w:val="0"/>
              <w:color w:val="005677" w:themeColor="accent1"/>
            </w:rPr>
            <w:t>1</w:t>
          </w:r>
          <w:r>
            <w:rPr>
              <w:i w:val="0"/>
              <w:noProof/>
              <w:color w:val="005677" w:themeColor="accent1"/>
            </w:rPr>
            <w:fldChar w:fldCharType="end"/>
          </w:r>
        </w:p>
      </w:tc>
    </w:tr>
  </w:tbl>
  <w:p w14:paraId="32D76858" w14:textId="77777777" w:rsidR="006D4DB2" w:rsidRDefault="006D4DB2" w:rsidP="00F413CF">
    <w:pPr>
      <w:pStyle w:val="Footer"/>
      <w:jc w:val="right"/>
      <w:rPr>
        <w:i w:val="0"/>
        <w:color w:val="005677" w:themeColor="accent1"/>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5000" w:type="pct"/>
      <w:tblBorders>
        <w:top w:val="none" w:sz="0" w:space="0" w:color="auto"/>
        <w:bottom w:val="none" w:sz="0" w:space="0" w:color="auto"/>
      </w:tblBorders>
      <w:tblCellMar>
        <w:left w:w="0" w:type="dxa"/>
        <w:right w:w="0" w:type="dxa"/>
      </w:tblCellMar>
      <w:tblLook w:val="04A0" w:firstRow="1" w:lastRow="0" w:firstColumn="1" w:lastColumn="0" w:noHBand="0" w:noVBand="1"/>
    </w:tblPr>
    <w:tblGrid>
      <w:gridCol w:w="7755"/>
      <w:gridCol w:w="465"/>
    </w:tblGrid>
    <w:tr w:rsidR="00F413CF" w14:paraId="55266DD2" w14:textId="77777777">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717" w:type="pct"/>
          <w:vMerge w:val="restart"/>
          <w:hideMark/>
        </w:tcPr>
        <w:p w14:paraId="52EC95CA" w14:textId="77777777" w:rsidR="00F413CF" w:rsidRDefault="00F413CF" w:rsidP="00F413CF">
          <w:pPr>
            <w:pStyle w:val="Footer"/>
          </w:pPr>
          <w:r>
            <w:rPr>
              <w:i w:val="0"/>
              <w:noProof/>
              <w:color w:val="317F96" w:themeColor="accent2" w:themeShade="BF"/>
              <w:szCs w:val="18"/>
            </w:rPr>
            <w:drawing>
              <wp:inline distT="0" distB="0" distL="0" distR="0" wp14:anchorId="36D1631E" wp14:editId="37FB3B46">
                <wp:extent cx="838200" cy="666750"/>
                <wp:effectExtent l="0" t="0" r="0" b="0"/>
                <wp:docPr id="1096928276" name="Picture 1096928276" descr="ARTD Consul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28276" name="Picture 1096928276" descr="ARTD Consultants logo"/>
                        <pic:cNvPicPr>
                          <a:picLocks noChangeAspect="1" noChangeArrowheads="1"/>
                        </pic:cNvPicPr>
                      </pic:nvPicPr>
                      <pic:blipFill>
                        <a:blip r:embed="rId1">
                          <a:extLst>
                            <a:ext uri="{28A0092B-C50C-407E-A947-70E740481C1C}">
                              <a14:useLocalDpi xmlns:a14="http://schemas.microsoft.com/office/drawing/2010/main" val="0"/>
                            </a:ext>
                          </a:extLst>
                        </a:blip>
                        <a:srcRect l="10519"/>
                        <a:stretch>
                          <a:fillRect/>
                        </a:stretch>
                      </pic:blipFill>
                      <pic:spPr bwMode="auto">
                        <a:xfrm>
                          <a:off x="0" y="0"/>
                          <a:ext cx="838200" cy="666750"/>
                        </a:xfrm>
                        <a:prstGeom prst="rect">
                          <a:avLst/>
                        </a:prstGeom>
                        <a:noFill/>
                        <a:ln>
                          <a:noFill/>
                        </a:ln>
                      </pic:spPr>
                    </pic:pic>
                  </a:graphicData>
                </a:graphic>
              </wp:inline>
            </w:drawing>
          </w:r>
        </w:p>
      </w:tc>
      <w:tc>
        <w:tcPr>
          <w:tcW w:w="283" w:type="pct"/>
          <w:tcBorders>
            <w:top w:val="nil"/>
            <w:left w:val="nil"/>
            <w:bottom w:val="single" w:sz="4" w:space="0" w:color="49A7C3" w:themeColor="accent2"/>
            <w:right w:val="nil"/>
          </w:tcBorders>
        </w:tcPr>
        <w:p w14:paraId="593B5B32" w14:textId="77777777" w:rsidR="00F413CF" w:rsidRDefault="00F413CF" w:rsidP="00F413CF">
          <w:pPr>
            <w:pStyle w:val="Footer"/>
            <w:jc w:val="right"/>
            <w:cnfStyle w:val="100000000000" w:firstRow="1" w:lastRow="0" w:firstColumn="0" w:lastColumn="0" w:oddVBand="0" w:evenVBand="0" w:oddHBand="0" w:evenHBand="0" w:firstRowFirstColumn="0" w:firstRowLastColumn="0" w:lastRowFirstColumn="0" w:lastRowLastColumn="0"/>
            <w:rPr>
              <w:b w:val="0"/>
              <w:bCs w:val="0"/>
            </w:rPr>
          </w:pPr>
        </w:p>
      </w:tc>
    </w:tr>
    <w:tr w:rsidR="00F413CF" w14:paraId="1E598913" w14:textId="7777777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E4FF744" w14:textId="77777777" w:rsidR="00F413CF" w:rsidRDefault="00F413CF" w:rsidP="00F413CF">
          <w:pPr>
            <w:spacing w:after="0" w:line="240" w:lineRule="auto"/>
            <w:rPr>
              <w:i/>
              <w:sz w:val="16"/>
            </w:rPr>
          </w:pPr>
        </w:p>
      </w:tc>
      <w:tc>
        <w:tcPr>
          <w:tcW w:w="283" w:type="pct"/>
          <w:tcBorders>
            <w:top w:val="single" w:sz="4" w:space="0" w:color="49A7C3" w:themeColor="accent2"/>
            <w:left w:val="nil"/>
            <w:bottom w:val="nil"/>
            <w:right w:val="nil"/>
          </w:tcBorders>
          <w:hideMark/>
        </w:tcPr>
        <w:p w14:paraId="1CCDCDB6" w14:textId="77777777" w:rsidR="00F413CF" w:rsidRDefault="00F413CF" w:rsidP="00F413CF">
          <w:pPr>
            <w:pStyle w:val="Footer"/>
            <w:spacing w:before="140"/>
            <w:jc w:val="center"/>
            <w:cnfStyle w:val="000000100000" w:firstRow="0" w:lastRow="0" w:firstColumn="0" w:lastColumn="0" w:oddVBand="0" w:evenVBand="0" w:oddHBand="1" w:evenHBand="0" w:firstRowFirstColumn="0" w:firstRowLastColumn="0" w:lastRowFirstColumn="0" w:lastRowLastColumn="0"/>
            <w:rPr>
              <w:i w:val="0"/>
              <w:color w:val="005677" w:themeColor="accent1"/>
            </w:rPr>
          </w:pPr>
          <w:r>
            <w:rPr>
              <w:i w:val="0"/>
              <w:color w:val="005677" w:themeColor="accent1"/>
            </w:rPr>
            <w:fldChar w:fldCharType="begin"/>
          </w:r>
          <w:r>
            <w:rPr>
              <w:i w:val="0"/>
              <w:color w:val="005677" w:themeColor="accent1"/>
            </w:rPr>
            <w:instrText xml:space="preserve"> PAGE   \* MERGEFORMAT </w:instrText>
          </w:r>
          <w:r>
            <w:rPr>
              <w:i w:val="0"/>
              <w:color w:val="005677" w:themeColor="accent1"/>
            </w:rPr>
            <w:fldChar w:fldCharType="separate"/>
          </w:r>
          <w:r>
            <w:rPr>
              <w:i w:val="0"/>
              <w:color w:val="005677" w:themeColor="accent1"/>
            </w:rPr>
            <w:t>1</w:t>
          </w:r>
          <w:r>
            <w:rPr>
              <w:i w:val="0"/>
              <w:noProof/>
              <w:color w:val="005677" w:themeColor="accent1"/>
            </w:rPr>
            <w:fldChar w:fldCharType="end"/>
          </w:r>
        </w:p>
      </w:tc>
    </w:tr>
  </w:tbl>
  <w:p w14:paraId="6BEC5C17" w14:textId="77777777" w:rsidR="009F380D" w:rsidRDefault="009F380D" w:rsidP="00F413CF">
    <w:pPr>
      <w:pStyle w:val="Footer"/>
      <w:jc w:val="right"/>
      <w:rPr>
        <w:i w:val="0"/>
        <w:color w:val="005677" w:themeColor="accent1"/>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5000" w:type="pct"/>
      <w:tblBorders>
        <w:top w:val="none" w:sz="0" w:space="0" w:color="auto"/>
        <w:bottom w:val="none" w:sz="0" w:space="0" w:color="auto"/>
      </w:tblBorders>
      <w:tblCellMar>
        <w:left w:w="0" w:type="dxa"/>
        <w:right w:w="0" w:type="dxa"/>
      </w:tblCellMar>
      <w:tblLook w:val="04A0" w:firstRow="1" w:lastRow="0" w:firstColumn="1" w:lastColumn="0" w:noHBand="0" w:noVBand="1"/>
    </w:tblPr>
    <w:tblGrid>
      <w:gridCol w:w="15349"/>
      <w:gridCol w:w="921"/>
    </w:tblGrid>
    <w:tr w:rsidR="000F2733" w14:paraId="63645C7D" w14:textId="77777777">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717" w:type="pct"/>
          <w:vMerge w:val="restart"/>
          <w:hideMark/>
        </w:tcPr>
        <w:p w14:paraId="43F9BF23" w14:textId="77777777" w:rsidR="000F2733" w:rsidRDefault="000F2733" w:rsidP="00F413CF">
          <w:pPr>
            <w:pStyle w:val="Footer"/>
          </w:pPr>
          <w:r>
            <w:rPr>
              <w:i w:val="0"/>
              <w:noProof/>
              <w:color w:val="317F96" w:themeColor="accent2" w:themeShade="BF"/>
              <w:szCs w:val="18"/>
            </w:rPr>
            <w:drawing>
              <wp:inline distT="0" distB="0" distL="0" distR="0" wp14:anchorId="542486E9" wp14:editId="301F60E4">
                <wp:extent cx="838200" cy="666750"/>
                <wp:effectExtent l="0" t="0" r="0" b="0"/>
                <wp:docPr id="513860356" name="Picture 513860356" descr="ARTD Consul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60356" name="Picture 513860356" descr="ARTD Consultants logo"/>
                        <pic:cNvPicPr>
                          <a:picLocks noChangeAspect="1" noChangeArrowheads="1"/>
                        </pic:cNvPicPr>
                      </pic:nvPicPr>
                      <pic:blipFill>
                        <a:blip r:embed="rId1">
                          <a:extLst>
                            <a:ext uri="{28A0092B-C50C-407E-A947-70E740481C1C}">
                              <a14:useLocalDpi xmlns:a14="http://schemas.microsoft.com/office/drawing/2010/main" val="0"/>
                            </a:ext>
                          </a:extLst>
                        </a:blip>
                        <a:srcRect l="10519"/>
                        <a:stretch>
                          <a:fillRect/>
                        </a:stretch>
                      </pic:blipFill>
                      <pic:spPr bwMode="auto">
                        <a:xfrm>
                          <a:off x="0" y="0"/>
                          <a:ext cx="838200" cy="666750"/>
                        </a:xfrm>
                        <a:prstGeom prst="rect">
                          <a:avLst/>
                        </a:prstGeom>
                        <a:noFill/>
                        <a:ln>
                          <a:noFill/>
                        </a:ln>
                      </pic:spPr>
                    </pic:pic>
                  </a:graphicData>
                </a:graphic>
              </wp:inline>
            </w:drawing>
          </w:r>
        </w:p>
      </w:tc>
      <w:tc>
        <w:tcPr>
          <w:tcW w:w="283" w:type="pct"/>
          <w:tcBorders>
            <w:top w:val="nil"/>
            <w:left w:val="nil"/>
            <w:bottom w:val="single" w:sz="4" w:space="0" w:color="49A7C3" w:themeColor="accent2"/>
            <w:right w:val="nil"/>
          </w:tcBorders>
        </w:tcPr>
        <w:p w14:paraId="5F26825F" w14:textId="77777777" w:rsidR="000F2733" w:rsidRDefault="000F2733" w:rsidP="00F413CF">
          <w:pPr>
            <w:pStyle w:val="Footer"/>
            <w:jc w:val="right"/>
            <w:cnfStyle w:val="100000000000" w:firstRow="1" w:lastRow="0" w:firstColumn="0" w:lastColumn="0" w:oddVBand="0" w:evenVBand="0" w:oddHBand="0" w:evenHBand="0" w:firstRowFirstColumn="0" w:firstRowLastColumn="0" w:lastRowFirstColumn="0" w:lastRowLastColumn="0"/>
            <w:rPr>
              <w:b w:val="0"/>
              <w:bCs w:val="0"/>
            </w:rPr>
          </w:pPr>
        </w:p>
      </w:tc>
    </w:tr>
    <w:tr w:rsidR="000F2733" w14:paraId="2E61DE35" w14:textId="7777777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C3D096B" w14:textId="77777777" w:rsidR="000F2733" w:rsidRDefault="000F2733" w:rsidP="00F413CF">
          <w:pPr>
            <w:spacing w:after="0" w:line="240" w:lineRule="auto"/>
            <w:rPr>
              <w:i/>
              <w:sz w:val="16"/>
            </w:rPr>
          </w:pPr>
        </w:p>
      </w:tc>
      <w:tc>
        <w:tcPr>
          <w:tcW w:w="283" w:type="pct"/>
          <w:tcBorders>
            <w:top w:val="single" w:sz="4" w:space="0" w:color="49A7C3" w:themeColor="accent2"/>
            <w:left w:val="nil"/>
            <w:bottom w:val="nil"/>
            <w:right w:val="nil"/>
          </w:tcBorders>
          <w:hideMark/>
        </w:tcPr>
        <w:p w14:paraId="6C9F17D3" w14:textId="77777777" w:rsidR="000F2733" w:rsidRDefault="000F2733" w:rsidP="00F413CF">
          <w:pPr>
            <w:pStyle w:val="Footer"/>
            <w:spacing w:before="140"/>
            <w:jc w:val="center"/>
            <w:cnfStyle w:val="000000100000" w:firstRow="0" w:lastRow="0" w:firstColumn="0" w:lastColumn="0" w:oddVBand="0" w:evenVBand="0" w:oddHBand="1" w:evenHBand="0" w:firstRowFirstColumn="0" w:firstRowLastColumn="0" w:lastRowFirstColumn="0" w:lastRowLastColumn="0"/>
            <w:rPr>
              <w:i w:val="0"/>
              <w:color w:val="005677" w:themeColor="accent1"/>
            </w:rPr>
          </w:pPr>
          <w:r>
            <w:rPr>
              <w:i w:val="0"/>
              <w:color w:val="005677" w:themeColor="accent1"/>
            </w:rPr>
            <w:fldChar w:fldCharType="begin"/>
          </w:r>
          <w:r>
            <w:rPr>
              <w:i w:val="0"/>
              <w:color w:val="005677" w:themeColor="accent1"/>
            </w:rPr>
            <w:instrText xml:space="preserve"> PAGE   \* MERGEFORMAT </w:instrText>
          </w:r>
          <w:r>
            <w:rPr>
              <w:i w:val="0"/>
              <w:color w:val="005677" w:themeColor="accent1"/>
            </w:rPr>
            <w:fldChar w:fldCharType="separate"/>
          </w:r>
          <w:r>
            <w:rPr>
              <w:i w:val="0"/>
              <w:color w:val="005677" w:themeColor="accent1"/>
            </w:rPr>
            <w:t>1</w:t>
          </w:r>
          <w:r>
            <w:rPr>
              <w:i w:val="0"/>
              <w:noProof/>
              <w:color w:val="005677" w:themeColor="accent1"/>
            </w:rPr>
            <w:fldChar w:fldCharType="end"/>
          </w:r>
        </w:p>
      </w:tc>
    </w:tr>
  </w:tbl>
  <w:p w14:paraId="7B966819" w14:textId="6353FE8A" w:rsidR="005D3A4B" w:rsidRDefault="005D3A4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5000" w:type="pct"/>
      <w:tblBorders>
        <w:top w:val="none" w:sz="0" w:space="0" w:color="auto"/>
        <w:bottom w:val="none" w:sz="0" w:space="0" w:color="auto"/>
      </w:tblBorders>
      <w:tblCellMar>
        <w:left w:w="0" w:type="dxa"/>
        <w:right w:w="0" w:type="dxa"/>
      </w:tblCellMar>
      <w:tblLook w:val="04A0" w:firstRow="1" w:lastRow="0" w:firstColumn="1" w:lastColumn="0" w:noHBand="0" w:noVBand="1"/>
    </w:tblPr>
    <w:tblGrid>
      <w:gridCol w:w="7755"/>
      <w:gridCol w:w="465"/>
    </w:tblGrid>
    <w:tr w:rsidR="000F2733" w14:paraId="14E4628F" w14:textId="77777777">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717" w:type="pct"/>
          <w:vMerge w:val="restart"/>
          <w:hideMark/>
        </w:tcPr>
        <w:p w14:paraId="5740C540" w14:textId="77777777" w:rsidR="000F2733" w:rsidRDefault="000F2733" w:rsidP="00F413CF">
          <w:pPr>
            <w:pStyle w:val="Footer"/>
          </w:pPr>
          <w:r>
            <w:rPr>
              <w:i w:val="0"/>
              <w:noProof/>
              <w:color w:val="317F96" w:themeColor="accent2" w:themeShade="BF"/>
              <w:szCs w:val="18"/>
            </w:rPr>
            <w:drawing>
              <wp:inline distT="0" distB="0" distL="0" distR="0" wp14:anchorId="79BF7E74" wp14:editId="6DFF2B83">
                <wp:extent cx="838200" cy="666750"/>
                <wp:effectExtent l="0" t="0" r="0" b="0"/>
                <wp:docPr id="1210819093" name="Picture 1210819093" descr="ARTD Consul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19093" name="Picture 1210819093" descr="ARTD Consultants logo"/>
                        <pic:cNvPicPr>
                          <a:picLocks noChangeAspect="1" noChangeArrowheads="1"/>
                        </pic:cNvPicPr>
                      </pic:nvPicPr>
                      <pic:blipFill>
                        <a:blip r:embed="rId1">
                          <a:extLst>
                            <a:ext uri="{28A0092B-C50C-407E-A947-70E740481C1C}">
                              <a14:useLocalDpi xmlns:a14="http://schemas.microsoft.com/office/drawing/2010/main" val="0"/>
                            </a:ext>
                          </a:extLst>
                        </a:blip>
                        <a:srcRect l="10519"/>
                        <a:stretch>
                          <a:fillRect/>
                        </a:stretch>
                      </pic:blipFill>
                      <pic:spPr bwMode="auto">
                        <a:xfrm>
                          <a:off x="0" y="0"/>
                          <a:ext cx="838200" cy="666750"/>
                        </a:xfrm>
                        <a:prstGeom prst="rect">
                          <a:avLst/>
                        </a:prstGeom>
                        <a:noFill/>
                        <a:ln>
                          <a:noFill/>
                        </a:ln>
                      </pic:spPr>
                    </pic:pic>
                  </a:graphicData>
                </a:graphic>
              </wp:inline>
            </w:drawing>
          </w:r>
        </w:p>
      </w:tc>
      <w:tc>
        <w:tcPr>
          <w:tcW w:w="283" w:type="pct"/>
          <w:tcBorders>
            <w:top w:val="nil"/>
            <w:left w:val="nil"/>
            <w:bottom w:val="single" w:sz="4" w:space="0" w:color="49A7C3" w:themeColor="accent2"/>
            <w:right w:val="nil"/>
          </w:tcBorders>
        </w:tcPr>
        <w:p w14:paraId="6ADBFF77" w14:textId="77777777" w:rsidR="000F2733" w:rsidRDefault="000F2733" w:rsidP="00F413CF">
          <w:pPr>
            <w:pStyle w:val="Footer"/>
            <w:jc w:val="right"/>
            <w:cnfStyle w:val="100000000000" w:firstRow="1" w:lastRow="0" w:firstColumn="0" w:lastColumn="0" w:oddVBand="0" w:evenVBand="0" w:oddHBand="0" w:evenHBand="0" w:firstRowFirstColumn="0" w:firstRowLastColumn="0" w:lastRowFirstColumn="0" w:lastRowLastColumn="0"/>
            <w:rPr>
              <w:b w:val="0"/>
              <w:bCs w:val="0"/>
            </w:rPr>
          </w:pPr>
        </w:p>
      </w:tc>
    </w:tr>
    <w:tr w:rsidR="000F2733" w14:paraId="5F723C73" w14:textId="7777777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8A5B1D6" w14:textId="77777777" w:rsidR="000F2733" w:rsidRDefault="000F2733" w:rsidP="00F413CF">
          <w:pPr>
            <w:spacing w:after="0" w:line="240" w:lineRule="auto"/>
            <w:rPr>
              <w:i/>
              <w:sz w:val="16"/>
            </w:rPr>
          </w:pPr>
        </w:p>
      </w:tc>
      <w:tc>
        <w:tcPr>
          <w:tcW w:w="283" w:type="pct"/>
          <w:tcBorders>
            <w:top w:val="single" w:sz="4" w:space="0" w:color="49A7C3" w:themeColor="accent2"/>
            <w:left w:val="nil"/>
            <w:bottom w:val="nil"/>
            <w:right w:val="nil"/>
          </w:tcBorders>
          <w:hideMark/>
        </w:tcPr>
        <w:p w14:paraId="27A426D3" w14:textId="77777777" w:rsidR="000F2733" w:rsidRDefault="000F2733" w:rsidP="00F413CF">
          <w:pPr>
            <w:pStyle w:val="Footer"/>
            <w:spacing w:before="140"/>
            <w:jc w:val="center"/>
            <w:cnfStyle w:val="000000100000" w:firstRow="0" w:lastRow="0" w:firstColumn="0" w:lastColumn="0" w:oddVBand="0" w:evenVBand="0" w:oddHBand="1" w:evenHBand="0" w:firstRowFirstColumn="0" w:firstRowLastColumn="0" w:lastRowFirstColumn="0" w:lastRowLastColumn="0"/>
            <w:rPr>
              <w:i w:val="0"/>
              <w:color w:val="005677" w:themeColor="accent1"/>
            </w:rPr>
          </w:pPr>
          <w:r>
            <w:rPr>
              <w:i w:val="0"/>
              <w:color w:val="005677" w:themeColor="accent1"/>
            </w:rPr>
            <w:fldChar w:fldCharType="begin"/>
          </w:r>
          <w:r>
            <w:rPr>
              <w:i w:val="0"/>
              <w:color w:val="005677" w:themeColor="accent1"/>
            </w:rPr>
            <w:instrText xml:space="preserve"> PAGE   \* MERGEFORMAT </w:instrText>
          </w:r>
          <w:r>
            <w:rPr>
              <w:i w:val="0"/>
              <w:color w:val="005677" w:themeColor="accent1"/>
            </w:rPr>
            <w:fldChar w:fldCharType="separate"/>
          </w:r>
          <w:r>
            <w:rPr>
              <w:i w:val="0"/>
              <w:color w:val="005677" w:themeColor="accent1"/>
            </w:rPr>
            <w:t>1</w:t>
          </w:r>
          <w:r>
            <w:rPr>
              <w:i w:val="0"/>
              <w:noProof/>
              <w:color w:val="005677" w:themeColor="accent1"/>
            </w:rPr>
            <w:fldChar w:fldCharType="end"/>
          </w:r>
        </w:p>
      </w:tc>
    </w:tr>
  </w:tbl>
  <w:p w14:paraId="3C85F2C7" w14:textId="77777777" w:rsidR="005D3A4B" w:rsidRDefault="005D3A4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9FF52" w14:textId="77777777" w:rsidR="009E3726" w:rsidRDefault="009E372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5000" w:type="pct"/>
      <w:tblBorders>
        <w:top w:val="none" w:sz="0" w:space="0" w:color="auto"/>
        <w:bottom w:val="none" w:sz="0" w:space="0" w:color="auto"/>
      </w:tblBorders>
      <w:tblCellMar>
        <w:left w:w="0" w:type="dxa"/>
        <w:right w:w="0" w:type="dxa"/>
      </w:tblCellMar>
      <w:tblLook w:val="04A0" w:firstRow="1" w:lastRow="0" w:firstColumn="1" w:lastColumn="0" w:noHBand="0" w:noVBand="1"/>
    </w:tblPr>
    <w:tblGrid>
      <w:gridCol w:w="12409"/>
      <w:gridCol w:w="744"/>
    </w:tblGrid>
    <w:tr w:rsidR="009E3726" w14:paraId="747CA8D6" w14:textId="77777777" w:rsidTr="009E3726">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717" w:type="pct"/>
          <w:vMerge w:val="restart"/>
          <w:hideMark/>
        </w:tcPr>
        <w:p w14:paraId="3919395F" w14:textId="77777777" w:rsidR="009E3726" w:rsidRDefault="009E3726" w:rsidP="00F413CF">
          <w:pPr>
            <w:pStyle w:val="Footer"/>
          </w:pPr>
          <w:r>
            <w:rPr>
              <w:i w:val="0"/>
              <w:noProof/>
              <w:color w:val="317F96" w:themeColor="accent2" w:themeShade="BF"/>
              <w:szCs w:val="18"/>
            </w:rPr>
            <w:drawing>
              <wp:inline distT="0" distB="0" distL="0" distR="0" wp14:anchorId="6228CA55" wp14:editId="19E1324C">
                <wp:extent cx="838200" cy="666750"/>
                <wp:effectExtent l="0" t="0" r="0" b="0"/>
                <wp:docPr id="1643146715" name="Picture 1643146715" descr="ARTD Consul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46715" name="Picture 1643146715" descr="ARTD Consultants logo"/>
                        <pic:cNvPicPr>
                          <a:picLocks noChangeAspect="1" noChangeArrowheads="1"/>
                        </pic:cNvPicPr>
                      </pic:nvPicPr>
                      <pic:blipFill>
                        <a:blip r:embed="rId1">
                          <a:extLst>
                            <a:ext uri="{28A0092B-C50C-407E-A947-70E740481C1C}">
                              <a14:useLocalDpi xmlns:a14="http://schemas.microsoft.com/office/drawing/2010/main" val="0"/>
                            </a:ext>
                          </a:extLst>
                        </a:blip>
                        <a:srcRect l="10519"/>
                        <a:stretch>
                          <a:fillRect/>
                        </a:stretch>
                      </pic:blipFill>
                      <pic:spPr bwMode="auto">
                        <a:xfrm>
                          <a:off x="0" y="0"/>
                          <a:ext cx="838200" cy="666750"/>
                        </a:xfrm>
                        <a:prstGeom prst="rect">
                          <a:avLst/>
                        </a:prstGeom>
                        <a:noFill/>
                        <a:ln>
                          <a:noFill/>
                        </a:ln>
                      </pic:spPr>
                    </pic:pic>
                  </a:graphicData>
                </a:graphic>
              </wp:inline>
            </w:drawing>
          </w:r>
        </w:p>
      </w:tc>
      <w:tc>
        <w:tcPr>
          <w:tcW w:w="283" w:type="pct"/>
          <w:tcBorders>
            <w:top w:val="nil"/>
            <w:left w:val="nil"/>
            <w:bottom w:val="single" w:sz="4" w:space="0" w:color="49A7C3" w:themeColor="accent2"/>
            <w:right w:val="nil"/>
          </w:tcBorders>
        </w:tcPr>
        <w:p w14:paraId="17BACDFA" w14:textId="77777777" w:rsidR="009E3726" w:rsidRDefault="009E3726" w:rsidP="00F413CF">
          <w:pPr>
            <w:pStyle w:val="Footer"/>
            <w:jc w:val="right"/>
            <w:cnfStyle w:val="100000000000" w:firstRow="1" w:lastRow="0" w:firstColumn="0" w:lastColumn="0" w:oddVBand="0" w:evenVBand="0" w:oddHBand="0" w:evenHBand="0" w:firstRowFirstColumn="0" w:firstRowLastColumn="0" w:lastRowFirstColumn="0" w:lastRowLastColumn="0"/>
            <w:rPr>
              <w:b w:val="0"/>
              <w:bCs w:val="0"/>
            </w:rPr>
          </w:pPr>
        </w:p>
      </w:tc>
    </w:tr>
    <w:tr w:rsidR="009E3726" w14:paraId="17E2FB2B" w14:textId="77777777" w:rsidTr="009E3726">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717" w:type="pct"/>
          <w:vMerge/>
          <w:vAlign w:val="center"/>
          <w:hideMark/>
        </w:tcPr>
        <w:p w14:paraId="6D6622B5" w14:textId="77777777" w:rsidR="009E3726" w:rsidRDefault="009E3726" w:rsidP="00F413CF">
          <w:pPr>
            <w:spacing w:after="0" w:line="240" w:lineRule="auto"/>
            <w:rPr>
              <w:i/>
              <w:sz w:val="16"/>
            </w:rPr>
          </w:pPr>
        </w:p>
      </w:tc>
      <w:tc>
        <w:tcPr>
          <w:tcW w:w="283" w:type="pct"/>
          <w:tcBorders>
            <w:top w:val="single" w:sz="4" w:space="0" w:color="49A7C3" w:themeColor="accent2"/>
            <w:left w:val="nil"/>
            <w:bottom w:val="nil"/>
            <w:right w:val="nil"/>
          </w:tcBorders>
          <w:hideMark/>
        </w:tcPr>
        <w:p w14:paraId="024E7B75" w14:textId="77777777" w:rsidR="009E3726" w:rsidRDefault="009E3726" w:rsidP="00F413CF">
          <w:pPr>
            <w:pStyle w:val="Footer"/>
            <w:spacing w:before="140"/>
            <w:jc w:val="center"/>
            <w:cnfStyle w:val="000000100000" w:firstRow="0" w:lastRow="0" w:firstColumn="0" w:lastColumn="0" w:oddVBand="0" w:evenVBand="0" w:oddHBand="1" w:evenHBand="0" w:firstRowFirstColumn="0" w:firstRowLastColumn="0" w:lastRowFirstColumn="0" w:lastRowLastColumn="0"/>
            <w:rPr>
              <w:i w:val="0"/>
              <w:color w:val="005677" w:themeColor="accent1"/>
            </w:rPr>
          </w:pPr>
          <w:r>
            <w:rPr>
              <w:i w:val="0"/>
              <w:color w:val="005677" w:themeColor="accent1"/>
            </w:rPr>
            <w:fldChar w:fldCharType="begin"/>
          </w:r>
          <w:r>
            <w:rPr>
              <w:i w:val="0"/>
              <w:color w:val="005677" w:themeColor="accent1"/>
            </w:rPr>
            <w:instrText xml:space="preserve"> PAGE   \* MERGEFORMAT </w:instrText>
          </w:r>
          <w:r>
            <w:rPr>
              <w:i w:val="0"/>
              <w:color w:val="005677" w:themeColor="accent1"/>
            </w:rPr>
            <w:fldChar w:fldCharType="separate"/>
          </w:r>
          <w:r>
            <w:rPr>
              <w:i w:val="0"/>
              <w:color w:val="005677" w:themeColor="accent1"/>
            </w:rPr>
            <w:t>1</w:t>
          </w:r>
          <w:r>
            <w:rPr>
              <w:i w:val="0"/>
              <w:noProof/>
              <w:color w:val="005677" w:themeColor="accent1"/>
            </w:rPr>
            <w:fldChar w:fldCharType="end"/>
          </w:r>
        </w:p>
      </w:tc>
    </w:tr>
  </w:tbl>
  <w:p w14:paraId="79CA54EC" w14:textId="77777777" w:rsidR="009E3726" w:rsidRDefault="009E3726" w:rsidP="00F413CF">
    <w:pPr>
      <w:pStyle w:val="Footer"/>
      <w:jc w:val="right"/>
      <w:rPr>
        <w:i w:val="0"/>
        <w:color w:val="005677" w:themeColor="accent1"/>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D7F8F" w14:textId="77777777" w:rsidR="003D3742" w:rsidRDefault="003D374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5000" w:type="pct"/>
      <w:tblBorders>
        <w:top w:val="none" w:sz="0" w:space="0" w:color="auto"/>
        <w:bottom w:val="none" w:sz="0" w:space="0" w:color="auto"/>
      </w:tblBorders>
      <w:tblCellMar>
        <w:left w:w="0" w:type="dxa"/>
        <w:right w:w="0" w:type="dxa"/>
      </w:tblCellMar>
      <w:tblLook w:val="04A0" w:firstRow="1" w:lastRow="0" w:firstColumn="1" w:lastColumn="0" w:noHBand="0" w:noVBand="1"/>
    </w:tblPr>
    <w:tblGrid>
      <w:gridCol w:w="7755"/>
      <w:gridCol w:w="465"/>
    </w:tblGrid>
    <w:tr w:rsidR="009E3726" w14:paraId="352E798D" w14:textId="77777777">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717" w:type="pct"/>
          <w:vMerge w:val="restart"/>
          <w:hideMark/>
        </w:tcPr>
        <w:p w14:paraId="32181131" w14:textId="77777777" w:rsidR="009E3726" w:rsidRDefault="009E3726" w:rsidP="00F413CF">
          <w:pPr>
            <w:pStyle w:val="Footer"/>
          </w:pPr>
          <w:r>
            <w:rPr>
              <w:i w:val="0"/>
              <w:noProof/>
              <w:color w:val="317F96" w:themeColor="accent2" w:themeShade="BF"/>
              <w:szCs w:val="18"/>
            </w:rPr>
            <w:drawing>
              <wp:inline distT="0" distB="0" distL="0" distR="0" wp14:anchorId="1D88CEF8" wp14:editId="550D9D90">
                <wp:extent cx="838200" cy="666750"/>
                <wp:effectExtent l="0" t="0" r="0" b="0"/>
                <wp:docPr id="440503313" name="Picture 440503313" descr="ARTD Consul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03313" name="Picture 440503313" descr="ARTD Consultants logo"/>
                        <pic:cNvPicPr>
                          <a:picLocks noChangeAspect="1" noChangeArrowheads="1"/>
                        </pic:cNvPicPr>
                      </pic:nvPicPr>
                      <pic:blipFill>
                        <a:blip r:embed="rId1">
                          <a:extLst>
                            <a:ext uri="{28A0092B-C50C-407E-A947-70E740481C1C}">
                              <a14:useLocalDpi xmlns:a14="http://schemas.microsoft.com/office/drawing/2010/main" val="0"/>
                            </a:ext>
                          </a:extLst>
                        </a:blip>
                        <a:srcRect l="10519"/>
                        <a:stretch>
                          <a:fillRect/>
                        </a:stretch>
                      </pic:blipFill>
                      <pic:spPr bwMode="auto">
                        <a:xfrm>
                          <a:off x="0" y="0"/>
                          <a:ext cx="838200" cy="666750"/>
                        </a:xfrm>
                        <a:prstGeom prst="rect">
                          <a:avLst/>
                        </a:prstGeom>
                        <a:noFill/>
                        <a:ln>
                          <a:noFill/>
                        </a:ln>
                      </pic:spPr>
                    </pic:pic>
                  </a:graphicData>
                </a:graphic>
              </wp:inline>
            </w:drawing>
          </w:r>
        </w:p>
      </w:tc>
      <w:tc>
        <w:tcPr>
          <w:tcW w:w="283" w:type="pct"/>
          <w:tcBorders>
            <w:top w:val="nil"/>
            <w:left w:val="nil"/>
            <w:bottom w:val="single" w:sz="4" w:space="0" w:color="49A7C3" w:themeColor="accent2"/>
            <w:right w:val="nil"/>
          </w:tcBorders>
        </w:tcPr>
        <w:p w14:paraId="605843D0" w14:textId="77777777" w:rsidR="009E3726" w:rsidRDefault="009E3726" w:rsidP="00F413CF">
          <w:pPr>
            <w:pStyle w:val="Footer"/>
            <w:jc w:val="right"/>
            <w:cnfStyle w:val="100000000000" w:firstRow="1" w:lastRow="0" w:firstColumn="0" w:lastColumn="0" w:oddVBand="0" w:evenVBand="0" w:oddHBand="0" w:evenHBand="0" w:firstRowFirstColumn="0" w:firstRowLastColumn="0" w:lastRowFirstColumn="0" w:lastRowLastColumn="0"/>
            <w:rPr>
              <w:b w:val="0"/>
              <w:bCs w:val="0"/>
            </w:rPr>
          </w:pPr>
        </w:p>
      </w:tc>
    </w:tr>
    <w:tr w:rsidR="009E3726" w14:paraId="1820607E" w14:textId="7777777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2F9DAC8" w14:textId="77777777" w:rsidR="009E3726" w:rsidRDefault="009E3726" w:rsidP="00F413CF">
          <w:pPr>
            <w:spacing w:after="0" w:line="240" w:lineRule="auto"/>
            <w:rPr>
              <w:i/>
              <w:sz w:val="16"/>
            </w:rPr>
          </w:pPr>
        </w:p>
      </w:tc>
      <w:tc>
        <w:tcPr>
          <w:tcW w:w="283" w:type="pct"/>
          <w:tcBorders>
            <w:top w:val="single" w:sz="4" w:space="0" w:color="49A7C3" w:themeColor="accent2"/>
            <w:left w:val="nil"/>
            <w:bottom w:val="nil"/>
            <w:right w:val="nil"/>
          </w:tcBorders>
          <w:hideMark/>
        </w:tcPr>
        <w:p w14:paraId="564B0C36" w14:textId="77777777" w:rsidR="009E3726" w:rsidRDefault="009E3726" w:rsidP="00F413CF">
          <w:pPr>
            <w:pStyle w:val="Footer"/>
            <w:spacing w:before="140"/>
            <w:jc w:val="center"/>
            <w:cnfStyle w:val="000000100000" w:firstRow="0" w:lastRow="0" w:firstColumn="0" w:lastColumn="0" w:oddVBand="0" w:evenVBand="0" w:oddHBand="1" w:evenHBand="0" w:firstRowFirstColumn="0" w:firstRowLastColumn="0" w:lastRowFirstColumn="0" w:lastRowLastColumn="0"/>
            <w:rPr>
              <w:i w:val="0"/>
              <w:color w:val="005677" w:themeColor="accent1"/>
            </w:rPr>
          </w:pPr>
          <w:r>
            <w:rPr>
              <w:i w:val="0"/>
              <w:color w:val="005677" w:themeColor="accent1"/>
            </w:rPr>
            <w:fldChar w:fldCharType="begin"/>
          </w:r>
          <w:r>
            <w:rPr>
              <w:i w:val="0"/>
              <w:color w:val="005677" w:themeColor="accent1"/>
            </w:rPr>
            <w:instrText xml:space="preserve"> PAGE   \* MERGEFORMAT </w:instrText>
          </w:r>
          <w:r>
            <w:rPr>
              <w:i w:val="0"/>
              <w:color w:val="005677" w:themeColor="accent1"/>
            </w:rPr>
            <w:fldChar w:fldCharType="separate"/>
          </w:r>
          <w:r>
            <w:rPr>
              <w:i w:val="0"/>
              <w:color w:val="005677" w:themeColor="accent1"/>
            </w:rPr>
            <w:t>1</w:t>
          </w:r>
          <w:r>
            <w:rPr>
              <w:i w:val="0"/>
              <w:noProof/>
              <w:color w:val="005677" w:themeColor="accent1"/>
            </w:rPr>
            <w:fldChar w:fldCharType="end"/>
          </w:r>
        </w:p>
      </w:tc>
    </w:tr>
  </w:tbl>
  <w:p w14:paraId="2D227254" w14:textId="77777777" w:rsidR="003D3742" w:rsidRDefault="003D37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98436" w14:textId="77777777" w:rsidR="00BC0B97" w:rsidRPr="00AE0589" w:rsidRDefault="00BC0B97" w:rsidP="00032D64">
    <w:pPr>
      <w:pStyle w:val="Footer"/>
      <w:jc w:val="right"/>
      <w:rPr>
        <w:i w:val="0"/>
        <w:color w:val="0D3C4A"/>
      </w:rPr>
    </w:pPr>
    <w:r w:rsidRPr="00032D64">
      <w:rPr>
        <w:i w:val="0"/>
        <w:noProof/>
        <w:color w:val="317F96" w:themeColor="accent2" w:themeShade="BF"/>
        <w:szCs w:val="18"/>
      </w:rPr>
      <w:drawing>
        <wp:anchor distT="0" distB="0" distL="114300" distR="114300" simplePos="0" relativeHeight="251658252" behindDoc="1" locked="0" layoutInCell="1" allowOverlap="1" wp14:anchorId="384037A1" wp14:editId="020D9796">
          <wp:simplePos x="0" y="0"/>
          <wp:positionH relativeFrom="column">
            <wp:posOffset>-106680</wp:posOffset>
          </wp:positionH>
          <wp:positionV relativeFrom="paragraph">
            <wp:posOffset>-347345</wp:posOffset>
          </wp:positionV>
          <wp:extent cx="941705" cy="667385"/>
          <wp:effectExtent l="0" t="0" r="0" b="0"/>
          <wp:wrapNone/>
          <wp:docPr id="1745573097" name="Picture 1745573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73097" name="Picture 174557309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1705" cy="667385"/>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18"/>
      </w:rPr>
      <mc:AlternateContent>
        <mc:Choice Requires="wps">
          <w:drawing>
            <wp:anchor distT="0" distB="0" distL="114300" distR="114300" simplePos="0" relativeHeight="251658253" behindDoc="0" locked="0" layoutInCell="1" allowOverlap="1" wp14:anchorId="1117A447" wp14:editId="257AF820">
              <wp:simplePos x="0" y="0"/>
              <wp:positionH relativeFrom="column">
                <wp:posOffset>5010150</wp:posOffset>
              </wp:positionH>
              <wp:positionV relativeFrom="paragraph">
                <wp:posOffset>-66675</wp:posOffset>
              </wp:positionV>
              <wp:extent cx="299803" cy="0"/>
              <wp:effectExtent l="0" t="0" r="17780" b="1270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9803"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A57098" id="Straight Connector 19" o:spid="_x0000_s1026" alt="&quot;&quot;" style="position:absolute;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5pt,-5.25pt" to="418.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" strokecolor="#49a7c3 [3205]" strokeweight=".5pt"/>
          </w:pict>
        </mc:Fallback>
      </mc:AlternateContent>
    </w:r>
    <w:sdt>
      <w:sdtPr>
        <w:id w:val="1341896440"/>
        <w:docPartObj>
          <w:docPartGallery w:val="Page Numbers (Bottom of Page)"/>
          <w:docPartUnique/>
        </w:docPartObj>
      </w:sdtPr>
      <w:sdtEndPr>
        <w:rPr>
          <w:rFonts w:cstheme="minorHAnsi"/>
          <w:i w:val="0"/>
          <w:noProof/>
          <w:color w:val="0D3C4A"/>
          <w:sz w:val="20"/>
        </w:rPr>
      </w:sdtEndPr>
      <w:sdtContent>
        <w:r w:rsidRPr="00AE0589">
          <w:rPr>
            <w:i w:val="0"/>
            <w:color w:val="0D3C4A"/>
          </w:rPr>
          <w:fldChar w:fldCharType="begin"/>
        </w:r>
        <w:r w:rsidRPr="00AE0589">
          <w:rPr>
            <w:i w:val="0"/>
            <w:color w:val="0D3C4A"/>
          </w:rPr>
          <w:instrText xml:space="preserve"> PAGE   \* MERGEFORMAT </w:instrText>
        </w:r>
        <w:r w:rsidRPr="00AE0589">
          <w:rPr>
            <w:i w:val="0"/>
            <w:color w:val="0D3C4A"/>
          </w:rPr>
          <w:fldChar w:fldCharType="separate"/>
        </w:r>
        <w:r w:rsidRPr="00AE0589">
          <w:rPr>
            <w:i w:val="0"/>
            <w:noProof/>
            <w:color w:val="0D3C4A"/>
          </w:rPr>
          <w:t>2</w:t>
        </w:r>
        <w:r w:rsidRPr="00AE0589">
          <w:rPr>
            <w:i w:val="0"/>
            <w:noProof/>
            <w:color w:val="0D3C4A"/>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7A566" w14:textId="77777777" w:rsidR="00B26EA2" w:rsidRDefault="00B26E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AD9EE" w14:textId="77777777" w:rsidR="00860741" w:rsidRDefault="0086074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5000" w:type="pct"/>
      <w:tblBorders>
        <w:top w:val="none" w:sz="0" w:space="0" w:color="auto"/>
        <w:bottom w:val="none" w:sz="0" w:space="0" w:color="auto"/>
      </w:tblBorders>
      <w:tblCellMar>
        <w:left w:w="0" w:type="dxa"/>
        <w:right w:w="0" w:type="dxa"/>
      </w:tblCellMar>
      <w:tblLook w:val="04A0" w:firstRow="1" w:lastRow="0" w:firstColumn="1" w:lastColumn="0" w:noHBand="0" w:noVBand="1"/>
    </w:tblPr>
    <w:tblGrid>
      <w:gridCol w:w="7755"/>
      <w:gridCol w:w="465"/>
    </w:tblGrid>
    <w:tr w:rsidR="00860741" w14:paraId="343FD500" w14:textId="77777777" w:rsidTr="009F380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717" w:type="pct"/>
          <w:vMerge w:val="restart"/>
          <w:hideMark/>
        </w:tcPr>
        <w:p w14:paraId="75AC2070" w14:textId="77777777" w:rsidR="00860741" w:rsidRDefault="00860741" w:rsidP="009D40B7">
          <w:pPr>
            <w:pStyle w:val="Footer"/>
          </w:pPr>
          <w:r>
            <w:rPr>
              <w:i w:val="0"/>
              <w:noProof/>
              <w:color w:val="317F96" w:themeColor="accent2" w:themeShade="BF"/>
              <w:szCs w:val="18"/>
            </w:rPr>
            <w:drawing>
              <wp:inline distT="0" distB="0" distL="0" distR="0" wp14:anchorId="199658D6" wp14:editId="2CA6C12C">
                <wp:extent cx="838200" cy="666750"/>
                <wp:effectExtent l="0" t="0" r="0" b="0"/>
                <wp:docPr id="24" name="Picture 24" descr="ARTD Consul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RTD Consultants logo"/>
                        <pic:cNvPicPr>
                          <a:picLocks noChangeAspect="1" noChangeArrowheads="1"/>
                        </pic:cNvPicPr>
                      </pic:nvPicPr>
                      <pic:blipFill>
                        <a:blip r:embed="rId1">
                          <a:extLst>
                            <a:ext uri="{28A0092B-C50C-407E-A947-70E740481C1C}">
                              <a14:useLocalDpi xmlns:a14="http://schemas.microsoft.com/office/drawing/2010/main" val="0"/>
                            </a:ext>
                          </a:extLst>
                        </a:blip>
                        <a:srcRect l="10519"/>
                        <a:stretch>
                          <a:fillRect/>
                        </a:stretch>
                      </pic:blipFill>
                      <pic:spPr bwMode="auto">
                        <a:xfrm>
                          <a:off x="0" y="0"/>
                          <a:ext cx="838200" cy="666750"/>
                        </a:xfrm>
                        <a:prstGeom prst="rect">
                          <a:avLst/>
                        </a:prstGeom>
                        <a:noFill/>
                        <a:ln>
                          <a:noFill/>
                        </a:ln>
                      </pic:spPr>
                    </pic:pic>
                  </a:graphicData>
                </a:graphic>
              </wp:inline>
            </w:drawing>
          </w:r>
        </w:p>
      </w:tc>
      <w:tc>
        <w:tcPr>
          <w:tcW w:w="283" w:type="pct"/>
          <w:tcBorders>
            <w:top w:val="nil"/>
            <w:left w:val="nil"/>
            <w:right w:val="nil"/>
          </w:tcBorders>
        </w:tcPr>
        <w:p w14:paraId="67654CCA" w14:textId="77777777" w:rsidR="00860741" w:rsidRDefault="00860741" w:rsidP="009D40B7">
          <w:pPr>
            <w:pStyle w:val="Footer"/>
            <w:jc w:val="right"/>
            <w:cnfStyle w:val="100000000000" w:firstRow="1" w:lastRow="0" w:firstColumn="0" w:lastColumn="0" w:oddVBand="0" w:evenVBand="0" w:oddHBand="0" w:evenHBand="0" w:firstRowFirstColumn="0" w:firstRowLastColumn="0" w:lastRowFirstColumn="0" w:lastRowLastColumn="0"/>
            <w:rPr>
              <w:b w:val="0"/>
              <w:bCs w:val="0"/>
            </w:rPr>
          </w:pPr>
        </w:p>
      </w:tc>
    </w:tr>
    <w:tr w:rsidR="00860741" w14:paraId="10373178" w14:textId="77777777" w:rsidTr="009F380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FDB1EE5" w14:textId="77777777" w:rsidR="00860741" w:rsidRDefault="00860741" w:rsidP="009D40B7">
          <w:pPr>
            <w:spacing w:after="0" w:line="240" w:lineRule="auto"/>
            <w:rPr>
              <w:i/>
              <w:sz w:val="16"/>
            </w:rPr>
          </w:pPr>
        </w:p>
      </w:tc>
      <w:tc>
        <w:tcPr>
          <w:tcW w:w="283" w:type="pct"/>
          <w:tcBorders>
            <w:left w:val="nil"/>
            <w:bottom w:val="nil"/>
            <w:right w:val="nil"/>
          </w:tcBorders>
          <w:hideMark/>
        </w:tcPr>
        <w:p w14:paraId="643CEC04" w14:textId="77777777" w:rsidR="00860741" w:rsidRDefault="00860741" w:rsidP="009D40B7">
          <w:pPr>
            <w:pStyle w:val="Footer"/>
            <w:spacing w:before="140"/>
            <w:jc w:val="center"/>
            <w:cnfStyle w:val="000000100000" w:firstRow="0" w:lastRow="0" w:firstColumn="0" w:lastColumn="0" w:oddVBand="0" w:evenVBand="0" w:oddHBand="1" w:evenHBand="0" w:firstRowFirstColumn="0" w:firstRowLastColumn="0" w:lastRowFirstColumn="0" w:lastRowLastColumn="0"/>
            <w:rPr>
              <w:i w:val="0"/>
              <w:color w:val="005677" w:themeColor="accent1"/>
            </w:rPr>
          </w:pPr>
        </w:p>
      </w:tc>
    </w:tr>
  </w:tbl>
  <w:p w14:paraId="30717E2B" w14:textId="77777777" w:rsidR="00860741" w:rsidRDefault="00860741" w:rsidP="009D40B7">
    <w:pPr>
      <w:pStyle w:val="Footer"/>
      <w:jc w:val="right"/>
      <w:rPr>
        <w:i w:val="0"/>
        <w:color w:val="005677" w:themeColor="accent1"/>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5000" w:type="pct"/>
      <w:tblBorders>
        <w:top w:val="none" w:sz="0" w:space="0" w:color="auto"/>
        <w:bottom w:val="none" w:sz="0" w:space="0" w:color="auto"/>
      </w:tblBorders>
      <w:tblCellMar>
        <w:left w:w="0" w:type="dxa"/>
        <w:right w:w="0" w:type="dxa"/>
      </w:tblCellMar>
      <w:tblLook w:val="04A0" w:firstRow="1" w:lastRow="0" w:firstColumn="1" w:lastColumn="0" w:noHBand="0" w:noVBand="1"/>
    </w:tblPr>
    <w:tblGrid>
      <w:gridCol w:w="7755"/>
      <w:gridCol w:w="465"/>
    </w:tblGrid>
    <w:tr w:rsidR="009F380D" w14:paraId="0782F6DB" w14:textId="77777777" w:rsidTr="009F380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717" w:type="pct"/>
          <w:vMerge w:val="restart"/>
          <w:hideMark/>
        </w:tcPr>
        <w:p w14:paraId="793FD2BA" w14:textId="77777777" w:rsidR="009F380D" w:rsidRDefault="009F380D" w:rsidP="009D40B7">
          <w:pPr>
            <w:pStyle w:val="Footer"/>
          </w:pPr>
          <w:r>
            <w:rPr>
              <w:i w:val="0"/>
              <w:noProof/>
              <w:color w:val="317F96" w:themeColor="accent2" w:themeShade="BF"/>
              <w:szCs w:val="18"/>
            </w:rPr>
            <w:drawing>
              <wp:inline distT="0" distB="0" distL="0" distR="0" wp14:anchorId="6D7D61E0" wp14:editId="634DEA64">
                <wp:extent cx="838200" cy="666750"/>
                <wp:effectExtent l="0" t="0" r="0" b="0"/>
                <wp:docPr id="84054478" name="Picture 84054478" descr="ARTD Consul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4478" name="Picture 84054478" descr="ARTD Consultants logo"/>
                        <pic:cNvPicPr>
                          <a:picLocks noChangeAspect="1" noChangeArrowheads="1"/>
                        </pic:cNvPicPr>
                      </pic:nvPicPr>
                      <pic:blipFill>
                        <a:blip r:embed="rId1">
                          <a:extLst>
                            <a:ext uri="{28A0092B-C50C-407E-A947-70E740481C1C}">
                              <a14:useLocalDpi xmlns:a14="http://schemas.microsoft.com/office/drawing/2010/main" val="0"/>
                            </a:ext>
                          </a:extLst>
                        </a:blip>
                        <a:srcRect l="10519"/>
                        <a:stretch>
                          <a:fillRect/>
                        </a:stretch>
                      </pic:blipFill>
                      <pic:spPr bwMode="auto">
                        <a:xfrm>
                          <a:off x="0" y="0"/>
                          <a:ext cx="838200" cy="666750"/>
                        </a:xfrm>
                        <a:prstGeom prst="rect">
                          <a:avLst/>
                        </a:prstGeom>
                        <a:noFill/>
                        <a:ln>
                          <a:noFill/>
                        </a:ln>
                      </pic:spPr>
                    </pic:pic>
                  </a:graphicData>
                </a:graphic>
              </wp:inline>
            </w:drawing>
          </w:r>
        </w:p>
      </w:tc>
      <w:tc>
        <w:tcPr>
          <w:tcW w:w="283" w:type="pct"/>
          <w:tcBorders>
            <w:top w:val="nil"/>
            <w:left w:val="nil"/>
            <w:right w:val="nil"/>
          </w:tcBorders>
        </w:tcPr>
        <w:p w14:paraId="20841E16" w14:textId="77777777" w:rsidR="009F380D" w:rsidRDefault="009F380D" w:rsidP="009D40B7">
          <w:pPr>
            <w:pStyle w:val="Footer"/>
            <w:jc w:val="right"/>
            <w:cnfStyle w:val="100000000000" w:firstRow="1" w:lastRow="0" w:firstColumn="0" w:lastColumn="0" w:oddVBand="0" w:evenVBand="0" w:oddHBand="0" w:evenHBand="0" w:firstRowFirstColumn="0" w:firstRowLastColumn="0" w:lastRowFirstColumn="0" w:lastRowLastColumn="0"/>
            <w:rPr>
              <w:b w:val="0"/>
              <w:bCs w:val="0"/>
            </w:rPr>
          </w:pPr>
        </w:p>
      </w:tc>
    </w:tr>
    <w:tr w:rsidR="009F380D" w14:paraId="7E1225FB" w14:textId="77777777" w:rsidTr="009F380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644E043" w14:textId="77777777" w:rsidR="009F380D" w:rsidRDefault="009F380D" w:rsidP="009D40B7">
          <w:pPr>
            <w:spacing w:after="0" w:line="240" w:lineRule="auto"/>
            <w:rPr>
              <w:i/>
              <w:sz w:val="16"/>
            </w:rPr>
          </w:pPr>
        </w:p>
      </w:tc>
      <w:tc>
        <w:tcPr>
          <w:tcW w:w="283" w:type="pct"/>
          <w:tcBorders>
            <w:left w:val="nil"/>
            <w:bottom w:val="nil"/>
            <w:right w:val="nil"/>
          </w:tcBorders>
          <w:hideMark/>
        </w:tcPr>
        <w:p w14:paraId="5B5C46BA" w14:textId="77777777" w:rsidR="009F380D" w:rsidRDefault="009F380D" w:rsidP="009D40B7">
          <w:pPr>
            <w:pStyle w:val="Footer"/>
            <w:spacing w:before="140"/>
            <w:jc w:val="center"/>
            <w:cnfStyle w:val="000000100000" w:firstRow="0" w:lastRow="0" w:firstColumn="0" w:lastColumn="0" w:oddVBand="0" w:evenVBand="0" w:oddHBand="1" w:evenHBand="0" w:firstRowFirstColumn="0" w:firstRowLastColumn="0" w:lastRowFirstColumn="0" w:lastRowLastColumn="0"/>
            <w:rPr>
              <w:i w:val="0"/>
              <w:color w:val="005677" w:themeColor="accent1"/>
            </w:rPr>
          </w:pPr>
        </w:p>
      </w:tc>
    </w:tr>
  </w:tbl>
  <w:p w14:paraId="19481B47" w14:textId="3AA25649" w:rsidR="009F380D" w:rsidRDefault="009F380D" w:rsidP="009D40B7">
    <w:pPr>
      <w:pStyle w:val="Footer"/>
      <w:jc w:val="right"/>
      <w:rPr>
        <w:i w:val="0"/>
        <w:color w:val="005677" w:themeColor="accent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5000" w:type="pct"/>
      <w:tblBorders>
        <w:top w:val="none" w:sz="0" w:space="0" w:color="auto"/>
        <w:bottom w:val="none" w:sz="0" w:space="0" w:color="auto"/>
      </w:tblBorders>
      <w:tblCellMar>
        <w:left w:w="0" w:type="dxa"/>
        <w:right w:w="0" w:type="dxa"/>
      </w:tblCellMar>
      <w:tblLook w:val="04A0" w:firstRow="1" w:lastRow="0" w:firstColumn="1" w:lastColumn="0" w:noHBand="0" w:noVBand="1"/>
    </w:tblPr>
    <w:tblGrid>
      <w:gridCol w:w="7755"/>
      <w:gridCol w:w="465"/>
    </w:tblGrid>
    <w:tr w:rsidR="00F413CF" w14:paraId="6BD93B18" w14:textId="77777777">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717" w:type="pct"/>
          <w:vMerge w:val="restart"/>
          <w:hideMark/>
        </w:tcPr>
        <w:p w14:paraId="2CAB6611" w14:textId="77777777" w:rsidR="00F413CF" w:rsidRDefault="00F413CF" w:rsidP="00F413CF">
          <w:pPr>
            <w:pStyle w:val="Footer"/>
          </w:pPr>
          <w:r>
            <w:rPr>
              <w:i w:val="0"/>
              <w:noProof/>
              <w:color w:val="317F96" w:themeColor="accent2" w:themeShade="BF"/>
              <w:szCs w:val="18"/>
            </w:rPr>
            <w:drawing>
              <wp:inline distT="0" distB="0" distL="0" distR="0" wp14:anchorId="580E006E" wp14:editId="34BC1CD6">
                <wp:extent cx="838200" cy="666750"/>
                <wp:effectExtent l="0" t="0" r="0" b="0"/>
                <wp:docPr id="1530915417" name="Picture 1530915417" descr="ARTD Consul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15417" name="Picture 1530915417" descr="ARTD Consultants logo"/>
                        <pic:cNvPicPr>
                          <a:picLocks noChangeAspect="1" noChangeArrowheads="1"/>
                        </pic:cNvPicPr>
                      </pic:nvPicPr>
                      <pic:blipFill>
                        <a:blip r:embed="rId1">
                          <a:extLst>
                            <a:ext uri="{28A0092B-C50C-407E-A947-70E740481C1C}">
                              <a14:useLocalDpi xmlns:a14="http://schemas.microsoft.com/office/drawing/2010/main" val="0"/>
                            </a:ext>
                          </a:extLst>
                        </a:blip>
                        <a:srcRect l="10519"/>
                        <a:stretch>
                          <a:fillRect/>
                        </a:stretch>
                      </pic:blipFill>
                      <pic:spPr bwMode="auto">
                        <a:xfrm>
                          <a:off x="0" y="0"/>
                          <a:ext cx="838200" cy="666750"/>
                        </a:xfrm>
                        <a:prstGeom prst="rect">
                          <a:avLst/>
                        </a:prstGeom>
                        <a:noFill/>
                        <a:ln>
                          <a:noFill/>
                        </a:ln>
                      </pic:spPr>
                    </pic:pic>
                  </a:graphicData>
                </a:graphic>
              </wp:inline>
            </w:drawing>
          </w:r>
        </w:p>
      </w:tc>
      <w:tc>
        <w:tcPr>
          <w:tcW w:w="283" w:type="pct"/>
          <w:tcBorders>
            <w:top w:val="nil"/>
            <w:left w:val="nil"/>
            <w:bottom w:val="single" w:sz="4" w:space="0" w:color="49A7C3" w:themeColor="accent2"/>
            <w:right w:val="nil"/>
          </w:tcBorders>
        </w:tcPr>
        <w:p w14:paraId="46775A8A" w14:textId="77777777" w:rsidR="00F413CF" w:rsidRDefault="00F413CF" w:rsidP="00F413CF">
          <w:pPr>
            <w:pStyle w:val="Footer"/>
            <w:jc w:val="right"/>
            <w:cnfStyle w:val="100000000000" w:firstRow="1" w:lastRow="0" w:firstColumn="0" w:lastColumn="0" w:oddVBand="0" w:evenVBand="0" w:oddHBand="0" w:evenHBand="0" w:firstRowFirstColumn="0" w:firstRowLastColumn="0" w:lastRowFirstColumn="0" w:lastRowLastColumn="0"/>
            <w:rPr>
              <w:b w:val="0"/>
              <w:bCs w:val="0"/>
            </w:rPr>
          </w:pPr>
        </w:p>
      </w:tc>
    </w:tr>
    <w:tr w:rsidR="00F413CF" w14:paraId="4C6C7860" w14:textId="7777777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7BCF531" w14:textId="77777777" w:rsidR="00F413CF" w:rsidRDefault="00F413CF" w:rsidP="00F413CF">
          <w:pPr>
            <w:spacing w:after="0" w:line="240" w:lineRule="auto"/>
            <w:rPr>
              <w:i/>
              <w:sz w:val="16"/>
            </w:rPr>
          </w:pPr>
        </w:p>
      </w:tc>
      <w:tc>
        <w:tcPr>
          <w:tcW w:w="283" w:type="pct"/>
          <w:tcBorders>
            <w:top w:val="single" w:sz="4" w:space="0" w:color="49A7C3" w:themeColor="accent2"/>
            <w:left w:val="nil"/>
            <w:bottom w:val="nil"/>
            <w:right w:val="nil"/>
          </w:tcBorders>
          <w:hideMark/>
        </w:tcPr>
        <w:p w14:paraId="77171ACF" w14:textId="77777777" w:rsidR="00F413CF" w:rsidRDefault="00F413CF" w:rsidP="00F413CF">
          <w:pPr>
            <w:pStyle w:val="Footer"/>
            <w:spacing w:before="140"/>
            <w:jc w:val="center"/>
            <w:cnfStyle w:val="000000100000" w:firstRow="0" w:lastRow="0" w:firstColumn="0" w:lastColumn="0" w:oddVBand="0" w:evenVBand="0" w:oddHBand="1" w:evenHBand="0" w:firstRowFirstColumn="0" w:firstRowLastColumn="0" w:lastRowFirstColumn="0" w:lastRowLastColumn="0"/>
            <w:rPr>
              <w:i w:val="0"/>
              <w:color w:val="005677" w:themeColor="accent1"/>
            </w:rPr>
          </w:pPr>
          <w:r>
            <w:rPr>
              <w:i w:val="0"/>
              <w:color w:val="005677" w:themeColor="accent1"/>
            </w:rPr>
            <w:fldChar w:fldCharType="begin"/>
          </w:r>
          <w:r>
            <w:rPr>
              <w:i w:val="0"/>
              <w:color w:val="005677" w:themeColor="accent1"/>
            </w:rPr>
            <w:instrText xml:space="preserve"> PAGE   \* MERGEFORMAT </w:instrText>
          </w:r>
          <w:r>
            <w:rPr>
              <w:i w:val="0"/>
              <w:color w:val="005677" w:themeColor="accent1"/>
            </w:rPr>
            <w:fldChar w:fldCharType="separate"/>
          </w:r>
          <w:r>
            <w:rPr>
              <w:i w:val="0"/>
              <w:color w:val="005677" w:themeColor="accent1"/>
            </w:rPr>
            <w:t>1</w:t>
          </w:r>
          <w:r>
            <w:rPr>
              <w:i w:val="0"/>
              <w:noProof/>
              <w:color w:val="005677" w:themeColor="accent1"/>
            </w:rPr>
            <w:fldChar w:fldCharType="end"/>
          </w:r>
        </w:p>
      </w:tc>
    </w:tr>
  </w:tbl>
  <w:p w14:paraId="7852DA68" w14:textId="77777777" w:rsidR="009F380D" w:rsidRDefault="009F380D" w:rsidP="00F413CF">
    <w:pPr>
      <w:pStyle w:val="Footer"/>
      <w:jc w:val="right"/>
      <w:rPr>
        <w:i w:val="0"/>
        <w:color w:val="005677" w:themeColor="accent1"/>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2C46D" w14:textId="77777777" w:rsidR="006D4DB2" w:rsidRDefault="006D4DB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5000" w:type="pct"/>
      <w:tblBorders>
        <w:top w:val="none" w:sz="0" w:space="0" w:color="auto"/>
        <w:bottom w:val="none" w:sz="0" w:space="0" w:color="auto"/>
      </w:tblBorders>
      <w:tblCellMar>
        <w:left w:w="0" w:type="dxa"/>
        <w:right w:w="0" w:type="dxa"/>
      </w:tblCellMar>
      <w:tblLook w:val="04A0" w:firstRow="1" w:lastRow="0" w:firstColumn="1" w:lastColumn="0" w:noHBand="0" w:noVBand="1"/>
    </w:tblPr>
    <w:tblGrid>
      <w:gridCol w:w="12409"/>
      <w:gridCol w:w="744"/>
    </w:tblGrid>
    <w:tr w:rsidR="006D4DB2" w14:paraId="468C811D" w14:textId="77777777" w:rsidTr="006D4DB2">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717" w:type="pct"/>
          <w:vMerge w:val="restart"/>
          <w:hideMark/>
        </w:tcPr>
        <w:p w14:paraId="2F2FAA96" w14:textId="77777777" w:rsidR="006D4DB2" w:rsidRDefault="006D4DB2" w:rsidP="00F413CF">
          <w:pPr>
            <w:pStyle w:val="Footer"/>
          </w:pPr>
          <w:r>
            <w:rPr>
              <w:i w:val="0"/>
              <w:noProof/>
              <w:color w:val="317F96" w:themeColor="accent2" w:themeShade="BF"/>
              <w:szCs w:val="18"/>
            </w:rPr>
            <w:drawing>
              <wp:inline distT="0" distB="0" distL="0" distR="0" wp14:anchorId="356FEDFD" wp14:editId="34AAF3A7">
                <wp:extent cx="838200" cy="666750"/>
                <wp:effectExtent l="0" t="0" r="0" b="0"/>
                <wp:docPr id="359869608" name="Picture 359869608" descr="ARTD Consul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69608" name="Picture 359869608" descr="ARTD Consultants logo"/>
                        <pic:cNvPicPr>
                          <a:picLocks noChangeAspect="1" noChangeArrowheads="1"/>
                        </pic:cNvPicPr>
                      </pic:nvPicPr>
                      <pic:blipFill>
                        <a:blip r:embed="rId1">
                          <a:extLst>
                            <a:ext uri="{28A0092B-C50C-407E-A947-70E740481C1C}">
                              <a14:useLocalDpi xmlns:a14="http://schemas.microsoft.com/office/drawing/2010/main" val="0"/>
                            </a:ext>
                          </a:extLst>
                        </a:blip>
                        <a:srcRect l="10519"/>
                        <a:stretch>
                          <a:fillRect/>
                        </a:stretch>
                      </pic:blipFill>
                      <pic:spPr bwMode="auto">
                        <a:xfrm>
                          <a:off x="0" y="0"/>
                          <a:ext cx="838200" cy="666750"/>
                        </a:xfrm>
                        <a:prstGeom prst="rect">
                          <a:avLst/>
                        </a:prstGeom>
                        <a:noFill/>
                        <a:ln>
                          <a:noFill/>
                        </a:ln>
                      </pic:spPr>
                    </pic:pic>
                  </a:graphicData>
                </a:graphic>
              </wp:inline>
            </w:drawing>
          </w:r>
        </w:p>
      </w:tc>
      <w:tc>
        <w:tcPr>
          <w:tcW w:w="283" w:type="pct"/>
          <w:tcBorders>
            <w:top w:val="nil"/>
            <w:left w:val="nil"/>
            <w:bottom w:val="single" w:sz="4" w:space="0" w:color="49A7C3" w:themeColor="accent2"/>
            <w:right w:val="nil"/>
          </w:tcBorders>
        </w:tcPr>
        <w:p w14:paraId="52B00A6B" w14:textId="77777777" w:rsidR="006D4DB2" w:rsidRDefault="006D4DB2" w:rsidP="00F413CF">
          <w:pPr>
            <w:pStyle w:val="Footer"/>
            <w:jc w:val="right"/>
            <w:cnfStyle w:val="100000000000" w:firstRow="1" w:lastRow="0" w:firstColumn="0" w:lastColumn="0" w:oddVBand="0" w:evenVBand="0" w:oddHBand="0" w:evenHBand="0" w:firstRowFirstColumn="0" w:firstRowLastColumn="0" w:lastRowFirstColumn="0" w:lastRowLastColumn="0"/>
            <w:rPr>
              <w:b w:val="0"/>
              <w:bCs w:val="0"/>
            </w:rPr>
          </w:pPr>
        </w:p>
      </w:tc>
    </w:tr>
    <w:tr w:rsidR="006D4DB2" w14:paraId="4A4CF96C" w14:textId="77777777" w:rsidTr="006D4DB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717" w:type="pct"/>
          <w:vMerge/>
          <w:vAlign w:val="center"/>
          <w:hideMark/>
        </w:tcPr>
        <w:p w14:paraId="17421200" w14:textId="77777777" w:rsidR="006D4DB2" w:rsidRDefault="006D4DB2" w:rsidP="00F413CF">
          <w:pPr>
            <w:spacing w:after="0" w:line="240" w:lineRule="auto"/>
            <w:rPr>
              <w:i/>
              <w:sz w:val="16"/>
            </w:rPr>
          </w:pPr>
        </w:p>
      </w:tc>
      <w:tc>
        <w:tcPr>
          <w:tcW w:w="283" w:type="pct"/>
          <w:tcBorders>
            <w:top w:val="single" w:sz="4" w:space="0" w:color="49A7C3" w:themeColor="accent2"/>
            <w:left w:val="nil"/>
            <w:bottom w:val="nil"/>
            <w:right w:val="nil"/>
          </w:tcBorders>
          <w:hideMark/>
        </w:tcPr>
        <w:p w14:paraId="5CB94305" w14:textId="77777777" w:rsidR="006D4DB2" w:rsidRDefault="006D4DB2" w:rsidP="00F413CF">
          <w:pPr>
            <w:pStyle w:val="Footer"/>
            <w:spacing w:before="140"/>
            <w:jc w:val="center"/>
            <w:cnfStyle w:val="000000100000" w:firstRow="0" w:lastRow="0" w:firstColumn="0" w:lastColumn="0" w:oddVBand="0" w:evenVBand="0" w:oddHBand="1" w:evenHBand="0" w:firstRowFirstColumn="0" w:firstRowLastColumn="0" w:lastRowFirstColumn="0" w:lastRowLastColumn="0"/>
            <w:rPr>
              <w:i w:val="0"/>
              <w:color w:val="005677" w:themeColor="accent1"/>
            </w:rPr>
          </w:pPr>
          <w:r>
            <w:rPr>
              <w:i w:val="0"/>
              <w:color w:val="005677" w:themeColor="accent1"/>
            </w:rPr>
            <w:fldChar w:fldCharType="begin"/>
          </w:r>
          <w:r>
            <w:rPr>
              <w:i w:val="0"/>
              <w:color w:val="005677" w:themeColor="accent1"/>
            </w:rPr>
            <w:instrText xml:space="preserve"> PAGE   \* MERGEFORMAT </w:instrText>
          </w:r>
          <w:r>
            <w:rPr>
              <w:i w:val="0"/>
              <w:color w:val="005677" w:themeColor="accent1"/>
            </w:rPr>
            <w:fldChar w:fldCharType="separate"/>
          </w:r>
          <w:r>
            <w:rPr>
              <w:i w:val="0"/>
              <w:color w:val="005677" w:themeColor="accent1"/>
            </w:rPr>
            <w:t>1</w:t>
          </w:r>
          <w:r>
            <w:rPr>
              <w:i w:val="0"/>
              <w:noProof/>
              <w:color w:val="005677" w:themeColor="accent1"/>
            </w:rPr>
            <w:fldChar w:fldCharType="end"/>
          </w:r>
        </w:p>
      </w:tc>
    </w:tr>
  </w:tbl>
  <w:p w14:paraId="06097F93" w14:textId="77777777" w:rsidR="006D4DB2" w:rsidRDefault="006D4DB2" w:rsidP="00F413CF">
    <w:pPr>
      <w:pStyle w:val="Footer"/>
      <w:jc w:val="right"/>
      <w:rPr>
        <w:i w:val="0"/>
        <w:color w:val="005677"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F2AEB8" w14:textId="77777777" w:rsidR="00343E55" w:rsidRDefault="00343E55" w:rsidP="00B0160F">
      <w:pPr>
        <w:spacing w:after="0" w:line="240" w:lineRule="auto"/>
      </w:pPr>
      <w:r>
        <w:separator/>
      </w:r>
    </w:p>
  </w:footnote>
  <w:footnote w:type="continuationSeparator" w:id="0">
    <w:p w14:paraId="388B068B" w14:textId="77777777" w:rsidR="00343E55" w:rsidRDefault="00343E55" w:rsidP="00E562BA">
      <w:pPr>
        <w:spacing w:after="0" w:line="240" w:lineRule="auto"/>
      </w:pPr>
      <w:r>
        <w:continuationSeparator/>
      </w:r>
    </w:p>
    <w:p w14:paraId="4886CD20" w14:textId="77777777" w:rsidR="00343E55" w:rsidRDefault="00343E55"/>
    <w:p w14:paraId="76781B2A" w14:textId="77777777" w:rsidR="00343E55" w:rsidRDefault="00343E55"/>
    <w:p w14:paraId="78B71297" w14:textId="77777777" w:rsidR="00343E55" w:rsidRDefault="00343E55"/>
    <w:p w14:paraId="22512045" w14:textId="77777777" w:rsidR="00343E55" w:rsidRDefault="00343E55"/>
  </w:footnote>
  <w:footnote w:type="continuationNotice" w:id="1">
    <w:p w14:paraId="17F1BE45" w14:textId="77777777" w:rsidR="00343E55" w:rsidRDefault="00343E55">
      <w:pPr>
        <w:spacing w:after="0" w:line="240" w:lineRule="auto"/>
      </w:pPr>
    </w:p>
  </w:footnote>
  <w:footnote w:id="2">
    <w:p w14:paraId="60043F9D" w14:textId="4227402F" w:rsidR="005843E9" w:rsidRDefault="005843E9" w:rsidP="005843E9">
      <w:pPr>
        <w:pStyle w:val="FootnoteText"/>
      </w:pPr>
      <w:r>
        <w:rPr>
          <w:rStyle w:val="FootnoteReference"/>
        </w:rPr>
        <w:footnoteRef/>
      </w:r>
      <w:r>
        <w:t xml:space="preserve"> </w:t>
      </w:r>
      <w:r w:rsidRPr="006559E2">
        <w:t xml:space="preserve">There has been an average of 279 drowning deaths </w:t>
      </w:r>
      <w:r w:rsidR="00935630">
        <w:t>per</w:t>
      </w:r>
      <w:r w:rsidR="00935630" w:rsidRPr="006559E2">
        <w:t xml:space="preserve"> </w:t>
      </w:r>
      <w:r w:rsidRPr="006559E2">
        <w:t>year over the past 10 years in Australi</w:t>
      </w:r>
      <w:r>
        <w:t>a</w:t>
      </w:r>
      <w:r w:rsidR="004B5ECF">
        <w:t>:</w:t>
      </w:r>
      <w:r>
        <w:t xml:space="preserve"> Royal Life Saving </w:t>
      </w:r>
      <w:r w:rsidR="008A5249">
        <w:t xml:space="preserve">Society – </w:t>
      </w:r>
      <w:r>
        <w:t>Australia</w:t>
      </w:r>
      <w:r w:rsidR="008A5249">
        <w:t xml:space="preserve"> (2023)</w:t>
      </w:r>
      <w:r>
        <w:t xml:space="preserve">. </w:t>
      </w:r>
      <w:r w:rsidRPr="003B6CAE">
        <w:rPr>
          <w:i/>
          <w:iCs/>
        </w:rPr>
        <w:t>National Drowning Report 2023</w:t>
      </w:r>
      <w:r>
        <w:t>.</w:t>
      </w:r>
      <w:r w:rsidR="008A5249">
        <w:t xml:space="preserve"> </w:t>
      </w:r>
      <w:r w:rsidR="00D702F4">
        <w:t xml:space="preserve">Royal Life Saving Society – Australia: </w:t>
      </w:r>
      <w:r w:rsidR="008A5249">
        <w:t>Sydney</w:t>
      </w:r>
      <w:r w:rsidR="00935630">
        <w:t>,</w:t>
      </w:r>
      <w:r w:rsidR="00FB658D">
        <w:t xml:space="preserve"> </w:t>
      </w:r>
      <w:r w:rsidR="00935630">
        <w:t>p</w:t>
      </w:r>
      <w:r w:rsidR="00FB658D">
        <w:t xml:space="preserve"> 2.</w:t>
      </w:r>
    </w:p>
  </w:footnote>
  <w:footnote w:id="3">
    <w:p w14:paraId="1E0966DE" w14:textId="451A109C" w:rsidR="005843E9" w:rsidRDefault="005843E9" w:rsidP="005843E9">
      <w:pPr>
        <w:pStyle w:val="FootnoteText"/>
      </w:pPr>
      <w:r>
        <w:rPr>
          <w:rStyle w:val="FootnoteReference"/>
        </w:rPr>
        <w:footnoteRef/>
      </w:r>
      <w:r>
        <w:t xml:space="preserve"> Power, J. (11 Dec</w:t>
      </w:r>
      <w:r w:rsidR="00127DBE">
        <w:t>ember</w:t>
      </w:r>
      <w:r>
        <w:t xml:space="preserve"> 2023). </w:t>
      </w:r>
      <w:r w:rsidRPr="003B6CAE">
        <w:t>The unseen and unheard victims of drowning</w:t>
      </w:r>
      <w:r>
        <w:t xml:space="preserve">. </w:t>
      </w:r>
      <w:r w:rsidRPr="003B6CAE">
        <w:rPr>
          <w:i/>
          <w:iCs/>
        </w:rPr>
        <w:t>The Sydney Morning Herald</w:t>
      </w:r>
      <w:r>
        <w:t>.</w:t>
      </w:r>
    </w:p>
  </w:footnote>
  <w:footnote w:id="4">
    <w:p w14:paraId="69BC1DA6" w14:textId="76D62330" w:rsidR="005843E9" w:rsidRDefault="005843E9" w:rsidP="005843E9">
      <w:pPr>
        <w:pStyle w:val="FootnoteText"/>
      </w:pPr>
      <w:r>
        <w:rPr>
          <w:rStyle w:val="FootnoteReference"/>
        </w:rPr>
        <w:footnoteRef/>
      </w:r>
      <w:r>
        <w:t xml:space="preserve"> Australian Water Safety Council (2021). </w:t>
      </w:r>
      <w:r w:rsidRPr="003B6CAE">
        <w:rPr>
          <w:i/>
          <w:iCs/>
        </w:rPr>
        <w:t>Australian Water Safety Strategy 2030</w:t>
      </w:r>
      <w:r>
        <w:t xml:space="preserve">. </w:t>
      </w:r>
      <w:r w:rsidR="00506CAC">
        <w:t xml:space="preserve">Australian Water Safety Council: </w:t>
      </w:r>
      <w:r>
        <w:t>Sydney.</w:t>
      </w:r>
    </w:p>
  </w:footnote>
  <w:footnote w:id="5">
    <w:p w14:paraId="64BB2963" w14:textId="2A157C1E" w:rsidR="00B5221E" w:rsidRPr="00F534FF" w:rsidRDefault="00B5221E">
      <w:pPr>
        <w:pStyle w:val="FootnoteText"/>
        <w:rPr>
          <w:lang w:val="en-US"/>
        </w:rPr>
      </w:pPr>
      <w:r>
        <w:rPr>
          <w:rStyle w:val="FootnoteReference"/>
        </w:rPr>
        <w:footnoteRef/>
      </w:r>
      <w:r>
        <w:t xml:space="preserve"> </w:t>
      </w:r>
      <w:r w:rsidR="00FC5FB6">
        <w:rPr>
          <w:lang w:val="en-US"/>
        </w:rPr>
        <w:t xml:space="preserve">Minister </w:t>
      </w:r>
      <w:r w:rsidR="007A3857">
        <w:rPr>
          <w:lang w:val="en-US"/>
        </w:rPr>
        <w:t xml:space="preserve">for </w:t>
      </w:r>
      <w:r w:rsidR="007A3857" w:rsidRPr="00E141AB">
        <w:t>Infrastructure</w:t>
      </w:r>
      <w:r w:rsidR="007A3857">
        <w:t xml:space="preserve">, Transport, Regional Development and Local </w:t>
      </w:r>
      <w:r w:rsidR="00B85FE8">
        <w:t>Government</w:t>
      </w:r>
      <w:r w:rsidR="007A3857">
        <w:t xml:space="preserve"> (</w:t>
      </w:r>
      <w:r w:rsidR="00B85FE8">
        <w:t>2023)</w:t>
      </w:r>
      <w:r w:rsidR="00AD448C">
        <w:t>.</w:t>
      </w:r>
      <w:r w:rsidR="00B85FE8">
        <w:t xml:space="preserve"> </w:t>
      </w:r>
      <w:r w:rsidR="000A6ACD" w:rsidRPr="000A6ACD">
        <w:t>Budget 2023</w:t>
      </w:r>
      <w:r w:rsidR="001414C9">
        <w:t>–</w:t>
      </w:r>
      <w:r w:rsidR="000A6ACD" w:rsidRPr="000A6ACD">
        <w:t>24: Strengthening Australia</w:t>
      </w:r>
      <w:r w:rsidR="001414C9">
        <w:t>’</w:t>
      </w:r>
      <w:r w:rsidR="000A6ACD" w:rsidRPr="000A6ACD">
        <w:t>s $120 billion infrastructure pipeline</w:t>
      </w:r>
      <w:r w:rsidR="00586A11">
        <w:t>.</w:t>
      </w:r>
      <w:r w:rsidR="000A6ACD">
        <w:t xml:space="preserve"> </w:t>
      </w:r>
      <w:r w:rsidR="000A6ACD" w:rsidRPr="00D90191">
        <w:rPr>
          <w:i/>
          <w:iCs/>
        </w:rPr>
        <w:t>Media Release</w:t>
      </w:r>
      <w:r w:rsidR="000A6ACD">
        <w:t>, 9 May 2023.</w:t>
      </w:r>
    </w:p>
  </w:footnote>
  <w:footnote w:id="6">
    <w:p w14:paraId="5CBA39AE" w14:textId="64249E48" w:rsidR="009E2797" w:rsidRDefault="009E2797" w:rsidP="009E2797">
      <w:pPr>
        <w:pStyle w:val="FootnoteText"/>
      </w:pPr>
      <w:r>
        <w:rPr>
          <w:rStyle w:val="FootnoteReference"/>
        </w:rPr>
        <w:footnoteRef/>
      </w:r>
      <w:r>
        <w:t xml:space="preserve"> Royal Life Saving </w:t>
      </w:r>
      <w:r w:rsidR="003623D7">
        <w:t xml:space="preserve">Society – </w:t>
      </w:r>
      <w:r>
        <w:t>Australia</w:t>
      </w:r>
      <w:r w:rsidR="003623D7">
        <w:t xml:space="preserve"> (2023)</w:t>
      </w:r>
      <w:r>
        <w:t xml:space="preserve">. </w:t>
      </w:r>
      <w:r w:rsidRPr="009C59F5">
        <w:rPr>
          <w:i/>
          <w:iCs/>
        </w:rPr>
        <w:t>National Drowning Report 2023</w:t>
      </w:r>
      <w:r w:rsidR="003623D7">
        <w:t xml:space="preserve">. </w:t>
      </w:r>
      <w:r w:rsidR="003756EC">
        <w:t xml:space="preserve">Royal Life Saving Society – Australia: </w:t>
      </w:r>
      <w:r w:rsidR="003623D7">
        <w:t>Sydney</w:t>
      </w:r>
      <w:r>
        <w:t>, p 2.</w:t>
      </w:r>
    </w:p>
  </w:footnote>
  <w:footnote w:id="7">
    <w:p w14:paraId="5961C61E" w14:textId="6B921F21" w:rsidR="009E2797" w:rsidRPr="006C1D0E" w:rsidRDefault="009E2797" w:rsidP="009E2797">
      <w:pPr>
        <w:pStyle w:val="FootnoteText"/>
      </w:pPr>
      <w:r>
        <w:rPr>
          <w:rStyle w:val="FootnoteReference"/>
        </w:rPr>
        <w:footnoteRef/>
      </w:r>
      <w:r>
        <w:t xml:space="preserve"> </w:t>
      </w:r>
      <w:r w:rsidRPr="00E141AB">
        <w:t>Bureau of Infrastructure and Transport Research Economics</w:t>
      </w:r>
      <w:r>
        <w:t xml:space="preserve"> (2023)</w:t>
      </w:r>
      <w:r w:rsidR="0012150A">
        <w:t>.</w:t>
      </w:r>
      <w:r w:rsidRPr="006C1D0E">
        <w:t xml:space="preserve"> </w:t>
      </w:r>
      <w:r w:rsidRPr="00D90191">
        <w:rPr>
          <w:i/>
          <w:iCs/>
        </w:rPr>
        <w:t>Road Deaths Australia</w:t>
      </w:r>
      <w:r w:rsidR="00653A2D" w:rsidRPr="00D90191">
        <w:rPr>
          <w:i/>
          <w:iCs/>
        </w:rPr>
        <w:t xml:space="preserve"> – </w:t>
      </w:r>
      <w:r w:rsidRPr="00D90191">
        <w:rPr>
          <w:i/>
          <w:iCs/>
        </w:rPr>
        <w:t>Monthly Bulletins</w:t>
      </w:r>
      <w:r>
        <w:t>, ISSN 1449-1168.</w:t>
      </w:r>
    </w:p>
  </w:footnote>
  <w:footnote w:id="8">
    <w:p w14:paraId="628A412A" w14:textId="3BE247D2" w:rsidR="00DF2079" w:rsidRDefault="00DF2079" w:rsidP="00DF2079">
      <w:pPr>
        <w:rPr>
          <w:lang w:eastAsia="en-GB"/>
        </w:rPr>
      </w:pPr>
      <w:r w:rsidRPr="00DF2079">
        <w:rPr>
          <w:rStyle w:val="FootnoteReference"/>
          <w:sz w:val="14"/>
          <w:szCs w:val="16"/>
        </w:rPr>
        <w:footnoteRef/>
      </w:r>
      <w:r w:rsidRPr="00DF2079">
        <w:rPr>
          <w:sz w:val="14"/>
          <w:szCs w:val="16"/>
        </w:rPr>
        <w:t xml:space="preserve"> </w:t>
      </w:r>
      <w:r w:rsidR="00312A9F">
        <w:rPr>
          <w:sz w:val="14"/>
          <w:szCs w:val="16"/>
        </w:rPr>
        <w:t xml:space="preserve">As part of the review, </w:t>
      </w:r>
      <w:r w:rsidR="00312A9F">
        <w:rPr>
          <w:sz w:val="14"/>
          <w:szCs w:val="16"/>
          <w:lang w:eastAsia="en-GB"/>
        </w:rPr>
        <w:t>we</w:t>
      </w:r>
      <w:r w:rsidRPr="00DF2079">
        <w:rPr>
          <w:sz w:val="14"/>
          <w:szCs w:val="16"/>
          <w:lang w:eastAsia="en-GB"/>
        </w:rPr>
        <w:t xml:space="preserve"> reached out to grantees to provide additional information</w:t>
      </w:r>
      <w:r w:rsidR="003B11EF">
        <w:rPr>
          <w:sz w:val="14"/>
          <w:szCs w:val="16"/>
          <w:lang w:eastAsia="en-GB"/>
        </w:rPr>
        <w:t xml:space="preserve"> in instances where there was insufficient information</w:t>
      </w:r>
      <w:r w:rsidR="007A455E">
        <w:rPr>
          <w:sz w:val="14"/>
          <w:szCs w:val="16"/>
          <w:lang w:eastAsia="en-GB"/>
        </w:rPr>
        <w:t>,</w:t>
      </w:r>
      <w:r w:rsidR="003B11EF">
        <w:rPr>
          <w:sz w:val="14"/>
          <w:szCs w:val="16"/>
          <w:lang w:eastAsia="en-GB"/>
        </w:rPr>
        <w:t xml:space="preserve"> or </w:t>
      </w:r>
      <w:r w:rsidR="007A455E">
        <w:rPr>
          <w:sz w:val="14"/>
          <w:szCs w:val="16"/>
          <w:lang w:eastAsia="en-GB"/>
        </w:rPr>
        <w:t xml:space="preserve">where </w:t>
      </w:r>
      <w:r w:rsidR="003B11EF">
        <w:rPr>
          <w:sz w:val="14"/>
          <w:szCs w:val="16"/>
          <w:lang w:eastAsia="en-GB"/>
        </w:rPr>
        <w:t xml:space="preserve">the </w:t>
      </w:r>
      <w:r w:rsidR="00C12B26">
        <w:rPr>
          <w:sz w:val="14"/>
          <w:szCs w:val="16"/>
          <w:lang w:eastAsia="en-GB"/>
        </w:rPr>
        <w:t>P</w:t>
      </w:r>
      <w:r w:rsidR="003B11EF">
        <w:rPr>
          <w:sz w:val="14"/>
          <w:szCs w:val="16"/>
          <w:lang w:eastAsia="en-GB"/>
        </w:rPr>
        <w:t xml:space="preserve">erformance </w:t>
      </w:r>
      <w:r w:rsidR="00C12B26">
        <w:rPr>
          <w:sz w:val="14"/>
          <w:szCs w:val="16"/>
          <w:lang w:eastAsia="en-GB"/>
        </w:rPr>
        <w:t>I</w:t>
      </w:r>
      <w:r w:rsidR="003B11EF">
        <w:rPr>
          <w:sz w:val="14"/>
          <w:szCs w:val="16"/>
          <w:lang w:eastAsia="en-GB"/>
        </w:rPr>
        <w:t>ndicator was not completed or almost completed</w:t>
      </w:r>
      <w:r w:rsidR="00312A9F">
        <w:rPr>
          <w:sz w:val="14"/>
          <w:szCs w:val="16"/>
          <w:lang w:eastAsia="en-GB"/>
        </w:rPr>
        <w:t xml:space="preserve"> </w:t>
      </w:r>
      <w:r w:rsidR="00BC35D3">
        <w:rPr>
          <w:sz w:val="14"/>
          <w:szCs w:val="16"/>
          <w:lang w:eastAsia="en-GB"/>
        </w:rPr>
        <w:t xml:space="preserve">at the time of </w:t>
      </w:r>
      <w:r w:rsidR="00312A9F">
        <w:rPr>
          <w:sz w:val="14"/>
          <w:szCs w:val="16"/>
          <w:lang w:eastAsia="en-GB"/>
        </w:rPr>
        <w:t>the draft report</w:t>
      </w:r>
      <w:r w:rsidR="003B11EF">
        <w:rPr>
          <w:sz w:val="14"/>
          <w:szCs w:val="16"/>
          <w:lang w:eastAsia="en-GB"/>
        </w:rPr>
        <w:t>.</w:t>
      </w:r>
      <w:r w:rsidRPr="00DF2079">
        <w:rPr>
          <w:sz w:val="14"/>
          <w:szCs w:val="16"/>
          <w:lang w:eastAsia="en-GB"/>
        </w:rPr>
        <w:t xml:space="preserve"> </w:t>
      </w:r>
      <w:r w:rsidRPr="00DF2079">
        <w:rPr>
          <w:i/>
          <w:sz w:val="14"/>
          <w:szCs w:val="16"/>
          <w:lang w:eastAsia="en-GB"/>
        </w:rPr>
        <w:t xml:space="preserve">The final report </w:t>
      </w:r>
      <w:r w:rsidR="00312A9F">
        <w:rPr>
          <w:i/>
          <w:sz w:val="14"/>
          <w:szCs w:val="16"/>
          <w:lang w:eastAsia="en-GB"/>
        </w:rPr>
        <w:t xml:space="preserve">has been updated </w:t>
      </w:r>
      <w:r w:rsidRPr="00DF2079">
        <w:rPr>
          <w:i/>
          <w:sz w:val="14"/>
          <w:szCs w:val="16"/>
          <w:lang w:eastAsia="en-GB"/>
        </w:rPr>
        <w:t>to reflect any additional information provided by grantees.</w:t>
      </w:r>
    </w:p>
  </w:footnote>
  <w:footnote w:id="9">
    <w:p w14:paraId="26099D20" w14:textId="708F2BB9" w:rsidR="0084044C" w:rsidRDefault="0084044C">
      <w:pPr>
        <w:pStyle w:val="FootnoteText"/>
      </w:pPr>
      <w:r w:rsidRPr="00962B80">
        <w:rPr>
          <w:rStyle w:val="FootnoteReference"/>
          <w:sz w:val="14"/>
          <w:szCs w:val="14"/>
        </w:rPr>
        <w:footnoteRef/>
      </w:r>
      <w:r>
        <w:t xml:space="preserve"> </w:t>
      </w:r>
      <w:r w:rsidR="00962B80">
        <w:rPr>
          <w:sz w:val="14"/>
          <w:szCs w:val="14"/>
        </w:rPr>
        <w:t xml:space="preserve">Department of Finance, </w:t>
      </w:r>
      <w:r w:rsidR="00962B80" w:rsidRPr="005958BC">
        <w:rPr>
          <w:i/>
          <w:iCs/>
          <w:sz w:val="14"/>
          <w:szCs w:val="14"/>
        </w:rPr>
        <w:t>C</w:t>
      </w:r>
      <w:r w:rsidR="00A36FB0" w:rsidRPr="005958BC">
        <w:rPr>
          <w:i/>
          <w:iCs/>
          <w:sz w:val="14"/>
          <w:szCs w:val="14"/>
        </w:rPr>
        <w:t>ommonwealth Grants Rules and Guideline</w:t>
      </w:r>
      <w:r w:rsidR="00962B80" w:rsidRPr="005958BC">
        <w:rPr>
          <w:i/>
          <w:iCs/>
          <w:sz w:val="14"/>
          <w:szCs w:val="14"/>
        </w:rPr>
        <w:t>s</w:t>
      </w:r>
      <w:r w:rsidR="00A36FB0" w:rsidRPr="005958BC">
        <w:rPr>
          <w:i/>
          <w:iCs/>
          <w:sz w:val="14"/>
          <w:szCs w:val="14"/>
        </w:rPr>
        <w:t xml:space="preserve"> 2017</w:t>
      </w:r>
      <w:r w:rsidR="009B7207">
        <w:rPr>
          <w:sz w:val="14"/>
          <w:szCs w:val="14"/>
        </w:rPr>
        <w:t>, clause 13.13</w:t>
      </w:r>
      <w:r w:rsidR="00A36FB0" w:rsidRPr="00962B80">
        <w:rPr>
          <w:sz w:val="14"/>
          <w:szCs w:val="14"/>
        </w:rPr>
        <w:t>. Retrieved from https://www.finance.gov.au/sites/default/files/2019-11/commonwealth-grants-rules-and-guidelines.pdf</w:t>
      </w:r>
    </w:p>
  </w:footnote>
  <w:footnote w:id="10">
    <w:p w14:paraId="1EA5CE0A" w14:textId="6A57A668" w:rsidR="0070295E" w:rsidRPr="00F12422" w:rsidRDefault="00E65E96">
      <w:pPr>
        <w:pStyle w:val="FootnoteText"/>
        <w:rPr>
          <w:sz w:val="14"/>
          <w:szCs w:val="16"/>
        </w:rPr>
      </w:pPr>
      <w:r w:rsidRPr="00962B80">
        <w:rPr>
          <w:rStyle w:val="FootnoteReference"/>
          <w:sz w:val="14"/>
          <w:szCs w:val="14"/>
        </w:rPr>
        <w:footnoteRef/>
      </w:r>
      <w:r>
        <w:t xml:space="preserve"> </w:t>
      </w:r>
      <w:r w:rsidR="00A36FB0" w:rsidRPr="00962B80">
        <w:rPr>
          <w:sz w:val="14"/>
          <w:szCs w:val="14"/>
        </w:rPr>
        <w:t>Ibid</w:t>
      </w:r>
      <w:r w:rsidR="009B7207">
        <w:rPr>
          <w:sz w:val="14"/>
          <w:szCs w:val="14"/>
        </w:rPr>
        <w:t>, clause 13.11.</w:t>
      </w:r>
    </w:p>
  </w:footnote>
  <w:footnote w:id="11">
    <w:p w14:paraId="2A201451" w14:textId="041884DF" w:rsidR="001B6B36" w:rsidRPr="00F12422" w:rsidRDefault="001B6B36">
      <w:pPr>
        <w:pStyle w:val="FootnoteText"/>
        <w:rPr>
          <w:b/>
          <w:bCs/>
        </w:rPr>
      </w:pPr>
      <w:r w:rsidRPr="00962B80">
        <w:rPr>
          <w:rStyle w:val="FootnoteReference"/>
          <w:sz w:val="14"/>
          <w:szCs w:val="14"/>
        </w:rPr>
        <w:footnoteRef/>
      </w:r>
      <w:r>
        <w:t xml:space="preserve"> </w:t>
      </w:r>
      <w:r w:rsidR="00A36FB0" w:rsidRPr="00962B80">
        <w:rPr>
          <w:sz w:val="14"/>
          <w:szCs w:val="14"/>
        </w:rPr>
        <w:t>Ibid</w:t>
      </w:r>
      <w:r w:rsidR="009B7207">
        <w:rPr>
          <w:sz w:val="14"/>
          <w:szCs w:val="14"/>
        </w:rPr>
        <w:t>, clause 11.5</w:t>
      </w:r>
      <w:r w:rsidR="0056613E">
        <w:rPr>
          <w:sz w:val="14"/>
          <w:szCs w:val="14"/>
        </w:rPr>
        <w:t>.</w:t>
      </w:r>
    </w:p>
  </w:footnote>
  <w:footnote w:id="12">
    <w:p w14:paraId="2A2CF85D" w14:textId="39B49B2C" w:rsidR="002679EA" w:rsidRDefault="002679EA">
      <w:pPr>
        <w:pStyle w:val="FootnoteText"/>
      </w:pPr>
      <w:r w:rsidRPr="00F12422">
        <w:rPr>
          <w:rStyle w:val="FootnoteReference"/>
          <w:sz w:val="14"/>
          <w:szCs w:val="16"/>
        </w:rPr>
        <w:footnoteRef/>
      </w:r>
      <w:r w:rsidRPr="00F12422">
        <w:rPr>
          <w:sz w:val="14"/>
          <w:szCs w:val="16"/>
        </w:rPr>
        <w:t xml:space="preserve"> </w:t>
      </w:r>
      <w:r w:rsidR="00A36FB0" w:rsidRPr="00962B80">
        <w:rPr>
          <w:sz w:val="14"/>
          <w:szCs w:val="14"/>
        </w:rPr>
        <w:t>Ibid</w:t>
      </w:r>
      <w:r w:rsidR="009B7207">
        <w:rPr>
          <w:sz w:val="14"/>
          <w:szCs w:val="14"/>
        </w:rPr>
        <w:t>, clause</w:t>
      </w:r>
      <w:r w:rsidR="007577CB">
        <w:rPr>
          <w:sz w:val="14"/>
          <w:szCs w:val="14"/>
        </w:rPr>
        <w:t xml:space="preserve"> </w:t>
      </w:r>
      <w:r w:rsidR="009B7207">
        <w:rPr>
          <w:sz w:val="14"/>
          <w:szCs w:val="14"/>
        </w:rPr>
        <w:t>13.13</w:t>
      </w:r>
      <w:r w:rsidR="007577CB">
        <w:rPr>
          <w:sz w:val="14"/>
          <w:szCs w:val="14"/>
        </w:rPr>
        <w:t>.</w:t>
      </w:r>
    </w:p>
  </w:footnote>
  <w:footnote w:id="13">
    <w:p w14:paraId="5A255C3F" w14:textId="3B45D27A" w:rsidR="00237358" w:rsidRDefault="00237358" w:rsidP="00237358">
      <w:pPr>
        <w:pStyle w:val="FootnoteText"/>
      </w:pPr>
      <w:r>
        <w:rPr>
          <w:rStyle w:val="FootnoteReference"/>
        </w:rPr>
        <w:footnoteRef/>
      </w:r>
      <w:r>
        <w:t xml:space="preserve"> </w:t>
      </w:r>
      <w:r w:rsidRPr="006559E2">
        <w:t xml:space="preserve">There has been an average of 279 drowning deaths </w:t>
      </w:r>
      <w:r w:rsidR="00B3144C">
        <w:t xml:space="preserve">per </w:t>
      </w:r>
      <w:r w:rsidRPr="006559E2">
        <w:t>year over the past 10 years in Australi</w:t>
      </w:r>
      <w:r>
        <w:t>a</w:t>
      </w:r>
      <w:r w:rsidR="00B3144C">
        <w:t>:</w:t>
      </w:r>
      <w:r>
        <w:t xml:space="preserve"> Royal Life Saving </w:t>
      </w:r>
      <w:r w:rsidR="00B3144C">
        <w:t xml:space="preserve">Society – </w:t>
      </w:r>
      <w:r>
        <w:t>Australia</w:t>
      </w:r>
      <w:r w:rsidR="00B3144C">
        <w:t xml:space="preserve"> (2023)</w:t>
      </w:r>
      <w:r>
        <w:t xml:space="preserve">. </w:t>
      </w:r>
      <w:r w:rsidRPr="00C91E19">
        <w:rPr>
          <w:i/>
          <w:iCs/>
        </w:rPr>
        <w:t>National Drowning Report 2023</w:t>
      </w:r>
      <w:r>
        <w:t>.</w:t>
      </w:r>
      <w:r w:rsidR="00B3144C">
        <w:t xml:space="preserve"> </w:t>
      </w:r>
      <w:r w:rsidR="006E37D7">
        <w:t xml:space="preserve">Royal Life Saving Society – Australia: </w:t>
      </w:r>
      <w:r w:rsidR="00B3144C">
        <w:t>Sydney, p 2.</w:t>
      </w:r>
    </w:p>
  </w:footnote>
  <w:footnote w:id="14">
    <w:p w14:paraId="6650B573" w14:textId="704841F5" w:rsidR="00237358" w:rsidRDefault="00237358" w:rsidP="00237358">
      <w:pPr>
        <w:pStyle w:val="FootnoteText"/>
      </w:pPr>
      <w:r>
        <w:rPr>
          <w:rStyle w:val="FootnoteReference"/>
        </w:rPr>
        <w:footnoteRef/>
      </w:r>
      <w:r>
        <w:t xml:space="preserve"> Power, J. (11 Dec</w:t>
      </w:r>
      <w:r w:rsidR="00B3144C">
        <w:t>ember</w:t>
      </w:r>
      <w:r>
        <w:t xml:space="preserve"> 2023). </w:t>
      </w:r>
      <w:r w:rsidRPr="00C91E19">
        <w:t>The unseen and unheard victims of drowning</w:t>
      </w:r>
      <w:r>
        <w:t xml:space="preserve">. </w:t>
      </w:r>
      <w:r w:rsidRPr="00C91E19">
        <w:rPr>
          <w:i/>
          <w:iCs/>
        </w:rPr>
        <w:t>The Sydney Morning Herald</w:t>
      </w:r>
      <w:r>
        <w:t>.</w:t>
      </w:r>
    </w:p>
  </w:footnote>
  <w:footnote w:id="15">
    <w:p w14:paraId="4CE883F5" w14:textId="00A85516" w:rsidR="008873B2" w:rsidRDefault="008873B2" w:rsidP="008873B2">
      <w:pPr>
        <w:pStyle w:val="FootnoteText"/>
      </w:pPr>
      <w:r>
        <w:rPr>
          <w:rStyle w:val="FootnoteReference"/>
        </w:rPr>
        <w:footnoteRef/>
      </w:r>
      <w:r>
        <w:t xml:space="preserve"> Australian Water Safety Council (2021). </w:t>
      </w:r>
      <w:r w:rsidRPr="00C91E19">
        <w:rPr>
          <w:i/>
          <w:iCs/>
        </w:rPr>
        <w:t>Australian Water Safety Strategy 2030</w:t>
      </w:r>
      <w:r>
        <w:t xml:space="preserve">. </w:t>
      </w:r>
      <w:r w:rsidR="006E37D7">
        <w:t xml:space="preserve">Australian Water Safety Council: </w:t>
      </w:r>
      <w:r>
        <w:t>Sydney.</w:t>
      </w:r>
    </w:p>
  </w:footnote>
  <w:footnote w:id="16">
    <w:p w14:paraId="005594B1" w14:textId="77777777" w:rsidR="00073A2F" w:rsidRDefault="00073A2F" w:rsidP="00073A2F">
      <w:pPr>
        <w:pStyle w:val="FootnoteText"/>
      </w:pPr>
      <w:r>
        <w:rPr>
          <w:rStyle w:val="FootnoteReference"/>
        </w:rPr>
        <w:footnoteRef/>
      </w:r>
      <w:r>
        <w:t xml:space="preserve"> Royal Life Saving Society – Australia (2023). </w:t>
      </w:r>
      <w:r w:rsidRPr="009C59F5">
        <w:rPr>
          <w:i/>
          <w:iCs/>
        </w:rPr>
        <w:t>National Drowning Report 2023</w:t>
      </w:r>
      <w:r>
        <w:t>. Sydney, p 4.</w:t>
      </w:r>
    </w:p>
  </w:footnote>
  <w:footnote w:id="17">
    <w:p w14:paraId="09A52C79" w14:textId="77777777" w:rsidR="00073A2F" w:rsidRDefault="00073A2F" w:rsidP="00073A2F">
      <w:pPr>
        <w:pStyle w:val="FootnoteText"/>
      </w:pPr>
      <w:r>
        <w:rPr>
          <w:rStyle w:val="FootnoteReference"/>
        </w:rPr>
        <w:footnoteRef/>
      </w:r>
      <w:r>
        <w:t xml:space="preserve"> Royal Life Saving Society – Australia (2023). </w:t>
      </w:r>
      <w:r w:rsidRPr="009C59F5">
        <w:rPr>
          <w:i/>
          <w:iCs/>
        </w:rPr>
        <w:t>National Drowning Report 2023</w:t>
      </w:r>
      <w:r>
        <w:t>. Sydney, p 4.</w:t>
      </w:r>
    </w:p>
  </w:footnote>
  <w:footnote w:id="18">
    <w:p w14:paraId="3EF8A97B" w14:textId="4CAB8DC4" w:rsidR="00CA61B4" w:rsidRDefault="00CA61B4" w:rsidP="00CA61B4">
      <w:pPr>
        <w:pStyle w:val="FootnoteText"/>
      </w:pPr>
      <w:r>
        <w:rPr>
          <w:rStyle w:val="FootnoteReference"/>
        </w:rPr>
        <w:footnoteRef/>
      </w:r>
      <w:r>
        <w:t xml:space="preserve"> </w:t>
      </w:r>
      <w:r w:rsidRPr="00E642BE">
        <w:t>Peden, A.</w:t>
      </w:r>
      <w:r w:rsidR="00A4376A">
        <w:t>E.</w:t>
      </w:r>
      <w:r w:rsidRPr="00E642BE">
        <w:t xml:space="preserve">, </w:t>
      </w:r>
      <w:r w:rsidR="000673C8">
        <w:t xml:space="preserve">&amp; </w:t>
      </w:r>
      <w:r w:rsidRPr="00E642BE">
        <w:t>Mahony, A</w:t>
      </w:r>
      <w:r w:rsidR="000673C8">
        <w:t>.</w:t>
      </w:r>
      <w:r w:rsidRPr="00E642BE">
        <w:t xml:space="preserve"> </w:t>
      </w:r>
      <w:r w:rsidR="005121BF">
        <w:t xml:space="preserve">(2018). </w:t>
      </w:r>
      <w:r w:rsidRPr="00AD165F">
        <w:rPr>
          <w:i/>
          <w:iCs/>
        </w:rPr>
        <w:t xml:space="preserve">Trends in Child Drowning Over </w:t>
      </w:r>
      <w:r w:rsidR="00A65A3B">
        <w:rPr>
          <w:i/>
          <w:iCs/>
        </w:rPr>
        <w:t>t</w:t>
      </w:r>
      <w:r w:rsidRPr="00AD165F">
        <w:rPr>
          <w:i/>
          <w:iCs/>
        </w:rPr>
        <w:t>he Last 25 Years</w:t>
      </w:r>
      <w:r w:rsidRPr="00E642BE">
        <w:t>. Royal Life Saving Society – Australia: Sydney</w:t>
      </w:r>
      <w:r w:rsidR="00D720EA">
        <w:t>.</w:t>
      </w:r>
    </w:p>
  </w:footnote>
  <w:footnote w:id="19">
    <w:p w14:paraId="648A9997" w14:textId="31B003FC" w:rsidR="00622FE4" w:rsidRDefault="00622FE4" w:rsidP="00622FE4">
      <w:pPr>
        <w:pStyle w:val="FootnoteText"/>
      </w:pPr>
      <w:r>
        <w:rPr>
          <w:rStyle w:val="FootnoteReference"/>
        </w:rPr>
        <w:footnoteRef/>
      </w:r>
      <w:r>
        <w:t xml:space="preserve"> </w:t>
      </w:r>
      <w:r w:rsidR="00E60DD6" w:rsidRPr="00E60DD6">
        <w:t>Franklin</w:t>
      </w:r>
      <w:r w:rsidR="00C36186">
        <w:t>,</w:t>
      </w:r>
      <w:r w:rsidR="00E60DD6" w:rsidRPr="00E60DD6">
        <w:t xml:space="preserve"> R</w:t>
      </w:r>
      <w:r w:rsidR="00C36186">
        <w:t>.</w:t>
      </w:r>
      <w:r w:rsidR="00E60DD6" w:rsidRPr="00E60DD6">
        <w:t xml:space="preserve">, </w:t>
      </w:r>
      <w:r w:rsidR="00C36186">
        <w:t xml:space="preserve">&amp; </w:t>
      </w:r>
      <w:r w:rsidR="00E60DD6" w:rsidRPr="00E60DD6">
        <w:t>Peden, A</w:t>
      </w:r>
      <w:r w:rsidR="00C36186">
        <w:t>.</w:t>
      </w:r>
      <w:r w:rsidR="00E60DD6" w:rsidRPr="00E60DD6">
        <w:t xml:space="preserve">E. </w:t>
      </w:r>
      <w:r w:rsidR="00C36186">
        <w:t xml:space="preserve">(2017). </w:t>
      </w:r>
      <w:r w:rsidR="00E60DD6" w:rsidRPr="00E60DD6">
        <w:t xml:space="preserve">Improving </w:t>
      </w:r>
      <w:r w:rsidR="00826D18">
        <w:t>p</w:t>
      </w:r>
      <w:r w:rsidR="00E60DD6" w:rsidRPr="00E60DD6">
        <w:t xml:space="preserve">ool </w:t>
      </w:r>
      <w:r w:rsidR="00826D18">
        <w:t>f</w:t>
      </w:r>
      <w:r w:rsidR="00E60DD6" w:rsidRPr="00E60DD6">
        <w:t xml:space="preserve">encing </w:t>
      </w:r>
      <w:r w:rsidR="00826D18">
        <w:t>l</w:t>
      </w:r>
      <w:r w:rsidR="00E60DD6" w:rsidRPr="00E60DD6">
        <w:t>egis</w:t>
      </w:r>
      <w:r w:rsidR="00E60DD6">
        <w:t>l</w:t>
      </w:r>
      <w:r w:rsidR="00E60DD6" w:rsidRPr="00E60DD6">
        <w:t xml:space="preserve">ation in Queensland, Australia: Attitudes and </w:t>
      </w:r>
      <w:r w:rsidR="00826D18">
        <w:t>i</w:t>
      </w:r>
      <w:r w:rsidR="00E60DD6" w:rsidRPr="00E60DD6">
        <w:t xml:space="preserve">mpact on </w:t>
      </w:r>
      <w:r w:rsidR="00826D18">
        <w:t>c</w:t>
      </w:r>
      <w:r w:rsidR="00E60DD6" w:rsidRPr="00E60DD6">
        <w:t xml:space="preserve">hild </w:t>
      </w:r>
      <w:r w:rsidR="00826D18">
        <w:t>d</w:t>
      </w:r>
      <w:r w:rsidR="00E60DD6" w:rsidRPr="00E60DD6">
        <w:t xml:space="preserve">rowning </w:t>
      </w:r>
      <w:r w:rsidR="00826D18">
        <w:t>f</w:t>
      </w:r>
      <w:r w:rsidR="00E60DD6" w:rsidRPr="00E60DD6">
        <w:t xml:space="preserve">atalities. </w:t>
      </w:r>
      <w:r w:rsidR="00E60DD6" w:rsidRPr="00955DA3">
        <w:rPr>
          <w:i/>
          <w:iCs/>
        </w:rPr>
        <w:t>International Journal of Environmental Research and Public Health</w:t>
      </w:r>
      <w:r w:rsidR="00E60DD6" w:rsidRPr="00E60DD6">
        <w:t>;</w:t>
      </w:r>
      <w:r w:rsidR="00826D18">
        <w:t xml:space="preserve"> </w:t>
      </w:r>
      <w:r w:rsidR="00E60DD6" w:rsidRPr="00E60DD6">
        <w:t>14(12).</w:t>
      </w:r>
    </w:p>
  </w:footnote>
  <w:footnote w:id="20">
    <w:p w14:paraId="343321C1" w14:textId="1C83AA1A" w:rsidR="00622FE4" w:rsidRDefault="00622FE4" w:rsidP="00622FE4">
      <w:pPr>
        <w:pStyle w:val="FootnoteText"/>
      </w:pPr>
      <w:r>
        <w:rPr>
          <w:rStyle w:val="FootnoteReference"/>
        </w:rPr>
        <w:footnoteRef/>
      </w:r>
      <w:r>
        <w:t xml:space="preserve"> Lawes, J. </w:t>
      </w:r>
      <w:r w:rsidR="0059349C">
        <w:t xml:space="preserve">(2021). </w:t>
      </w:r>
      <w:r>
        <w:t>Tourism and recreation. In: Clark</w:t>
      </w:r>
      <w:r w:rsidR="0059349C">
        <w:t>,</w:t>
      </w:r>
      <w:r>
        <w:t xml:space="preserve"> G</w:t>
      </w:r>
      <w:r w:rsidR="0059349C">
        <w:t>.</w:t>
      </w:r>
      <w:r>
        <w:t>, Fischer</w:t>
      </w:r>
      <w:r w:rsidR="0059349C">
        <w:t>,</w:t>
      </w:r>
      <w:r>
        <w:t xml:space="preserve"> M</w:t>
      </w:r>
      <w:r w:rsidR="0059349C">
        <w:t>.</w:t>
      </w:r>
      <w:r>
        <w:t xml:space="preserve">, </w:t>
      </w:r>
      <w:r w:rsidR="0059349C">
        <w:t xml:space="preserve">&amp; </w:t>
      </w:r>
      <w:r>
        <w:t>Hunter</w:t>
      </w:r>
      <w:r w:rsidR="0059349C">
        <w:t>,</w:t>
      </w:r>
      <w:r>
        <w:t xml:space="preserve"> C</w:t>
      </w:r>
      <w:r w:rsidR="0059349C">
        <w:t>.</w:t>
      </w:r>
      <w:r>
        <w:t xml:space="preserve"> </w:t>
      </w:r>
      <w:r w:rsidR="0059349C">
        <w:t>(</w:t>
      </w:r>
      <w:r>
        <w:t>eds</w:t>
      </w:r>
      <w:r w:rsidR="0059349C">
        <w:t>)</w:t>
      </w:r>
      <w:r>
        <w:t xml:space="preserve">. </w:t>
      </w:r>
      <w:r w:rsidRPr="00955DA3">
        <w:rPr>
          <w:i/>
          <w:iCs/>
        </w:rPr>
        <w:t>Australia</w:t>
      </w:r>
      <w:r w:rsidR="00CC3AF7" w:rsidRPr="00955DA3">
        <w:rPr>
          <w:i/>
          <w:iCs/>
        </w:rPr>
        <w:t>:</w:t>
      </w:r>
      <w:r w:rsidRPr="00955DA3">
        <w:rPr>
          <w:i/>
          <w:iCs/>
        </w:rPr>
        <w:t xml:space="preserve"> </w:t>
      </w:r>
      <w:r w:rsidR="00CC3AF7" w:rsidRPr="00955DA3">
        <w:rPr>
          <w:i/>
          <w:iCs/>
        </w:rPr>
        <w:t>S</w:t>
      </w:r>
      <w:r w:rsidRPr="00955DA3">
        <w:rPr>
          <w:i/>
          <w:iCs/>
        </w:rPr>
        <w:t xml:space="preserve">tate of the </w:t>
      </w:r>
      <w:r w:rsidR="00930E29" w:rsidRPr="00955DA3">
        <w:rPr>
          <w:i/>
          <w:iCs/>
        </w:rPr>
        <w:t>E</w:t>
      </w:r>
      <w:r w:rsidRPr="00955DA3">
        <w:rPr>
          <w:i/>
          <w:iCs/>
        </w:rPr>
        <w:t>nvironment 2021</w:t>
      </w:r>
      <w:r>
        <w:t xml:space="preserve">: </w:t>
      </w:r>
      <w:r w:rsidRPr="00955DA3">
        <w:rPr>
          <w:i/>
          <w:iCs/>
        </w:rPr>
        <w:t>Coasts</w:t>
      </w:r>
      <w:r w:rsidR="00930E29">
        <w:t>.</w:t>
      </w:r>
      <w:r>
        <w:t xml:space="preserve"> </w:t>
      </w:r>
      <w:r w:rsidR="00930E29">
        <w:t>I</w:t>
      </w:r>
      <w:r>
        <w:t>ndependent report to the Australian Government Minister for the Environment</w:t>
      </w:r>
      <w:r w:rsidR="006A3B66">
        <w:t>.</w:t>
      </w:r>
      <w:r>
        <w:t xml:space="preserve"> Commonwealth of Australia</w:t>
      </w:r>
      <w:r w:rsidR="006A3B66">
        <w:t>:</w:t>
      </w:r>
      <w:r>
        <w:t xml:space="preserve"> Canberra.</w:t>
      </w:r>
    </w:p>
  </w:footnote>
  <w:footnote w:id="21">
    <w:p w14:paraId="28A2B22C" w14:textId="412AB143" w:rsidR="00CA61B4" w:rsidRDefault="00CA61B4" w:rsidP="00CA61B4">
      <w:pPr>
        <w:pStyle w:val="FootnoteText"/>
      </w:pPr>
      <w:r>
        <w:rPr>
          <w:rStyle w:val="FootnoteReference"/>
        </w:rPr>
        <w:footnoteRef/>
      </w:r>
      <w:r>
        <w:t xml:space="preserve"> </w:t>
      </w:r>
      <w:r w:rsidRPr="00955DA3">
        <w:rPr>
          <w:i/>
          <w:iCs/>
        </w:rPr>
        <w:t>Royal Life Saving Annual Report 2022/23</w:t>
      </w:r>
      <w:r>
        <w:t>. Royal Life Saving</w:t>
      </w:r>
      <w:r w:rsidR="00882003">
        <w:t xml:space="preserve"> Society –</w:t>
      </w:r>
      <w:r>
        <w:t xml:space="preserve"> Australia</w:t>
      </w:r>
      <w:r w:rsidR="0096169E">
        <w:t>: Sydney</w:t>
      </w:r>
      <w:r>
        <w:t>.</w:t>
      </w:r>
    </w:p>
  </w:footnote>
  <w:footnote w:id="22">
    <w:p w14:paraId="6E19085A" w14:textId="58A9335D" w:rsidR="00BB535C" w:rsidRDefault="00BB535C">
      <w:pPr>
        <w:pStyle w:val="FootnoteText"/>
      </w:pPr>
      <w:r>
        <w:rPr>
          <w:rStyle w:val="FootnoteReference"/>
        </w:rPr>
        <w:footnoteRef/>
      </w:r>
      <w:r>
        <w:t xml:space="preserve"> </w:t>
      </w:r>
      <w:r w:rsidR="00307CA2">
        <w:t xml:space="preserve">There </w:t>
      </w:r>
      <w:r w:rsidR="00C663C7">
        <w:t>we</w:t>
      </w:r>
      <w:r w:rsidR="00307CA2">
        <w:t>re a</w:t>
      </w:r>
      <w:r>
        <w:t xml:space="preserve">pproximately 8,000 incidents in ski resorts across Australia </w:t>
      </w:r>
      <w:r w:rsidR="00610CD4">
        <w:t>in 2023</w:t>
      </w:r>
      <w:r w:rsidR="008E045B">
        <w:t xml:space="preserve">, which equates to 26 injuries per 1,000 </w:t>
      </w:r>
      <w:r w:rsidR="00B220D8">
        <w:t>skiers.</w:t>
      </w:r>
    </w:p>
  </w:footnote>
  <w:footnote w:id="23">
    <w:p w14:paraId="44D1EEBD" w14:textId="77777777" w:rsidR="00D550A8" w:rsidRDefault="00D550A8" w:rsidP="00D550A8">
      <w:pPr>
        <w:pStyle w:val="FootnoteText"/>
      </w:pPr>
      <w:r>
        <w:rPr>
          <w:rStyle w:val="FootnoteReference"/>
        </w:rPr>
        <w:footnoteRef/>
      </w:r>
      <w:r>
        <w:t xml:space="preserve"> </w:t>
      </w:r>
      <w:r>
        <w:rPr>
          <w:lang w:eastAsia="en-GB"/>
        </w:rPr>
        <w:t>This issue was also highlighted at the 2023 World Conference on Drowning Prevention in Perth.</w:t>
      </w:r>
    </w:p>
  </w:footnote>
  <w:footnote w:id="24">
    <w:p w14:paraId="653D43BA" w14:textId="11EC751D" w:rsidR="004E2A42" w:rsidRDefault="004E2A42" w:rsidP="004E2A42">
      <w:pPr>
        <w:pStyle w:val="FootnoteText"/>
      </w:pPr>
      <w:r>
        <w:rPr>
          <w:rStyle w:val="FootnoteReference"/>
        </w:rPr>
        <w:footnoteRef/>
      </w:r>
      <w:r>
        <w:t xml:space="preserve"> </w:t>
      </w:r>
      <w:r w:rsidRPr="00D61B1F">
        <w:t>Pidgeon, S. (2023)</w:t>
      </w:r>
      <w:r w:rsidR="00F2124C">
        <w:t>.</w:t>
      </w:r>
      <w:r w:rsidRPr="00D61B1F">
        <w:t xml:space="preserve"> </w:t>
      </w:r>
      <w:r w:rsidRPr="00955DA3">
        <w:rPr>
          <w:i/>
          <w:iCs/>
        </w:rPr>
        <w:t>Drowning in Rivers, Creeks, Lakes and Dams: A 10-year analysis 2011/12 to 2020/21</w:t>
      </w:r>
      <w:r w:rsidRPr="00D61B1F">
        <w:t xml:space="preserve">. Royal Life Saving </w:t>
      </w:r>
      <w:r w:rsidR="00396363">
        <w:t>Society</w:t>
      </w:r>
      <w:r w:rsidRPr="00D61B1F">
        <w:t>– Australia</w:t>
      </w:r>
      <w:r w:rsidR="00396363">
        <w:t>:</w:t>
      </w:r>
      <w:r w:rsidRPr="00D61B1F">
        <w:t xml:space="preserve"> Sydney.</w:t>
      </w:r>
    </w:p>
  </w:footnote>
  <w:footnote w:id="25">
    <w:p w14:paraId="2BDD4D36" w14:textId="0F89E731" w:rsidR="003F054A" w:rsidRDefault="003F054A">
      <w:pPr>
        <w:pStyle w:val="FootnoteText"/>
      </w:pPr>
      <w:r>
        <w:rPr>
          <w:rStyle w:val="FootnoteReference"/>
        </w:rPr>
        <w:footnoteRef/>
      </w:r>
      <w:r>
        <w:t xml:space="preserve"> Peden, A. E.</w:t>
      </w:r>
      <w:r w:rsidR="002C58FC">
        <w:t>,</w:t>
      </w:r>
      <w:r>
        <w:t xml:space="preserve"> </w:t>
      </w:r>
      <w:r w:rsidR="002C58FC">
        <w:t xml:space="preserve">&amp; </w:t>
      </w:r>
      <w:r>
        <w:t xml:space="preserve">Queiroga, A.C. </w:t>
      </w:r>
      <w:r w:rsidR="002C58FC">
        <w:t xml:space="preserve">(2014). </w:t>
      </w:r>
      <w:r w:rsidRPr="00955DA3">
        <w:rPr>
          <w:i/>
          <w:iCs/>
        </w:rPr>
        <w:t xml:space="preserve">Drowning Deaths in Australian Rivers, Creeks and Streams: A </w:t>
      </w:r>
      <w:proofErr w:type="gramStart"/>
      <w:r w:rsidRPr="00955DA3">
        <w:rPr>
          <w:i/>
          <w:iCs/>
        </w:rPr>
        <w:t xml:space="preserve">10 </w:t>
      </w:r>
      <w:r w:rsidR="00396363">
        <w:rPr>
          <w:i/>
          <w:iCs/>
        </w:rPr>
        <w:t>y</w:t>
      </w:r>
      <w:r w:rsidRPr="00396363">
        <w:rPr>
          <w:i/>
          <w:iCs/>
        </w:rPr>
        <w:t>ear</w:t>
      </w:r>
      <w:proofErr w:type="gramEnd"/>
      <w:r w:rsidRPr="00396363">
        <w:rPr>
          <w:i/>
          <w:iCs/>
        </w:rPr>
        <w:t xml:space="preserve"> </w:t>
      </w:r>
      <w:r w:rsidR="00396363">
        <w:rPr>
          <w:i/>
          <w:iCs/>
        </w:rPr>
        <w:t>a</w:t>
      </w:r>
      <w:r w:rsidRPr="00396363">
        <w:rPr>
          <w:i/>
          <w:iCs/>
        </w:rPr>
        <w:t>nalysis</w:t>
      </w:r>
      <w:r>
        <w:t xml:space="preserve">. Royal Life Saving Society </w:t>
      </w:r>
      <w:r w:rsidR="002C58FC">
        <w:t>–</w:t>
      </w:r>
      <w:r>
        <w:t xml:space="preserve"> Australia</w:t>
      </w:r>
      <w:r w:rsidR="00B90A34">
        <w:t>: Sydney.</w:t>
      </w:r>
    </w:p>
  </w:footnote>
  <w:footnote w:id="26">
    <w:p w14:paraId="77967975" w14:textId="77777777" w:rsidR="00FE3CE8" w:rsidRDefault="00FE3CE8" w:rsidP="00FE3CE8">
      <w:pPr>
        <w:pStyle w:val="FootnoteText"/>
      </w:pPr>
      <w:r>
        <w:rPr>
          <w:rStyle w:val="FootnoteReference"/>
        </w:rPr>
        <w:footnoteRef/>
      </w:r>
      <w:r>
        <w:t xml:space="preserve"> </w:t>
      </w:r>
      <w:r w:rsidRPr="00D61B1F">
        <w:t>Pidgeon, S. (2023)</w:t>
      </w:r>
      <w:r>
        <w:t>.</w:t>
      </w:r>
      <w:r w:rsidRPr="00D61B1F">
        <w:t xml:space="preserve"> </w:t>
      </w:r>
      <w:r w:rsidRPr="00B77C52">
        <w:rPr>
          <w:i/>
          <w:iCs/>
        </w:rPr>
        <w:t>Drowning in Rivers, Creeks, Lakes and Dams: A 10-year analysis 2011/12 to 2020/21</w:t>
      </w:r>
      <w:r w:rsidRPr="00D61B1F">
        <w:t xml:space="preserve">. Royal Life Saving </w:t>
      </w:r>
      <w:r>
        <w:t>Society</w:t>
      </w:r>
      <w:r w:rsidRPr="00D61B1F">
        <w:t>– Australia</w:t>
      </w:r>
      <w:r>
        <w:t>:</w:t>
      </w:r>
      <w:r w:rsidRPr="00D61B1F">
        <w:t xml:space="preserve"> Sydney</w:t>
      </w:r>
      <w:r>
        <w:t>, p 48</w:t>
      </w:r>
      <w:r w:rsidRPr="00D61B1F">
        <w:t>.</w:t>
      </w:r>
    </w:p>
  </w:footnote>
  <w:footnote w:id="27">
    <w:p w14:paraId="7208E91E" w14:textId="1FB01198" w:rsidR="0070567B" w:rsidRDefault="0070567B" w:rsidP="0070567B">
      <w:pPr>
        <w:pStyle w:val="FootnoteText"/>
      </w:pPr>
      <w:r>
        <w:rPr>
          <w:rStyle w:val="FootnoteReference"/>
        </w:rPr>
        <w:footnoteRef/>
      </w:r>
      <w:r>
        <w:t xml:space="preserve"> </w:t>
      </w:r>
      <w:r w:rsidR="00FE3CE8">
        <w:t>Ibid</w:t>
      </w:r>
      <w:r>
        <w:t>, p 48</w:t>
      </w:r>
      <w:r w:rsidRPr="00D61B1F">
        <w:t>.</w:t>
      </w:r>
    </w:p>
  </w:footnote>
  <w:footnote w:id="28">
    <w:p w14:paraId="1AA8373E" w14:textId="77777777" w:rsidR="00922194" w:rsidRDefault="00922194" w:rsidP="00922194">
      <w:pPr>
        <w:pStyle w:val="FootnoteText"/>
      </w:pPr>
      <w:r>
        <w:rPr>
          <w:rStyle w:val="FootnoteReference"/>
        </w:rPr>
        <w:footnoteRef/>
      </w:r>
      <w:r>
        <w:t xml:space="preserve"> The provided SLSA Performance Report covers January to July 2022 not the entirety of the FY in 2021-22.</w:t>
      </w:r>
    </w:p>
  </w:footnote>
  <w:footnote w:id="29">
    <w:p w14:paraId="3E8C3C16" w14:textId="6DCF2D7E" w:rsidR="001B7D16" w:rsidRDefault="001B7D16" w:rsidP="001B7D16">
      <w:pPr>
        <w:pStyle w:val="FootnoteText"/>
      </w:pPr>
      <w:r>
        <w:rPr>
          <w:rStyle w:val="FootnoteReference"/>
        </w:rPr>
        <w:footnoteRef/>
      </w:r>
      <w:r>
        <w:t xml:space="preserve"> </w:t>
      </w:r>
      <w:r w:rsidRPr="00304B71">
        <w:t>Aboriginal and Torres Strait Islander people represent 3</w:t>
      </w:r>
      <w:r w:rsidR="009C4038">
        <w:t>.3</w:t>
      </w:r>
      <w:r w:rsidRPr="00304B71">
        <w:t>% of the Australian population</w:t>
      </w:r>
      <w:r w:rsidR="006C18DF">
        <w:t>,</w:t>
      </w:r>
      <w:r w:rsidRPr="00304B71">
        <w:t xml:space="preserve"> but account for 5</w:t>
      </w:r>
      <w:r w:rsidR="009C4038">
        <w:t>.5</w:t>
      </w:r>
      <w:r w:rsidRPr="00304B71">
        <w:t>% of drowning deaths</w:t>
      </w:r>
      <w:r w:rsidR="00A971AE">
        <w:t>:</w:t>
      </w:r>
      <w:r w:rsidR="00A971AE" w:rsidRPr="00A971AE">
        <w:t xml:space="preserve"> </w:t>
      </w:r>
      <w:r w:rsidR="00A971AE">
        <w:t>Pidgeon</w:t>
      </w:r>
      <w:r w:rsidR="008E3FFF">
        <w:t>,</w:t>
      </w:r>
      <w:r w:rsidR="00A971AE">
        <w:t xml:space="preserve"> S</w:t>
      </w:r>
      <w:r w:rsidR="008E3FFF">
        <w:t>.</w:t>
      </w:r>
      <w:r w:rsidR="00A971AE">
        <w:t xml:space="preserve">, </w:t>
      </w:r>
      <w:r w:rsidR="008E3FFF">
        <w:t xml:space="preserve">&amp; </w:t>
      </w:r>
      <w:r w:rsidR="00A971AE">
        <w:t>Nimmo</w:t>
      </w:r>
      <w:r w:rsidR="008E3FFF">
        <w:t>,</w:t>
      </w:r>
      <w:r w:rsidR="00A971AE">
        <w:t xml:space="preserve"> L</w:t>
      </w:r>
      <w:r w:rsidR="008E3FFF">
        <w:t>.</w:t>
      </w:r>
      <w:r w:rsidR="00A971AE">
        <w:t xml:space="preserve"> (2020)</w:t>
      </w:r>
      <w:r w:rsidR="008E3FFF">
        <w:t>.</w:t>
      </w:r>
      <w:r w:rsidR="00A971AE">
        <w:t xml:space="preserve"> </w:t>
      </w:r>
      <w:r w:rsidR="00A971AE" w:rsidRPr="003A34C3">
        <w:rPr>
          <w:i/>
          <w:iCs/>
        </w:rPr>
        <w:t xml:space="preserve">Drowning </w:t>
      </w:r>
      <w:r w:rsidR="003A34C3">
        <w:rPr>
          <w:i/>
          <w:iCs/>
        </w:rPr>
        <w:t>D</w:t>
      </w:r>
      <w:r w:rsidR="00A971AE" w:rsidRPr="00F9201D">
        <w:rPr>
          <w:i/>
          <w:iCs/>
        </w:rPr>
        <w:t xml:space="preserve">eaths </w:t>
      </w:r>
      <w:r w:rsidR="003A34C3">
        <w:rPr>
          <w:i/>
          <w:iCs/>
        </w:rPr>
        <w:t>A</w:t>
      </w:r>
      <w:r w:rsidR="00A971AE" w:rsidRPr="003A34C3">
        <w:rPr>
          <w:i/>
          <w:iCs/>
        </w:rPr>
        <w:t xml:space="preserve">mong Aboriginal and Torres Strait Islander </w:t>
      </w:r>
      <w:r w:rsidR="003A34C3">
        <w:rPr>
          <w:i/>
          <w:iCs/>
        </w:rPr>
        <w:t>P</w:t>
      </w:r>
      <w:r w:rsidR="00A971AE" w:rsidRPr="003A34C3">
        <w:rPr>
          <w:i/>
          <w:iCs/>
        </w:rPr>
        <w:t xml:space="preserve">eople: </w:t>
      </w:r>
      <w:r w:rsidR="003A34C3">
        <w:rPr>
          <w:i/>
          <w:iCs/>
        </w:rPr>
        <w:t>A</w:t>
      </w:r>
      <w:r w:rsidR="00A971AE" w:rsidRPr="003A34C3">
        <w:rPr>
          <w:i/>
          <w:iCs/>
        </w:rPr>
        <w:t xml:space="preserve"> 10-year analysis 2008/09 to 2017/18</w:t>
      </w:r>
      <w:r w:rsidR="00A971AE">
        <w:t>. Royal Life Saving Society – Australia: Sydney, p 14.</w:t>
      </w:r>
    </w:p>
  </w:footnote>
  <w:footnote w:id="30">
    <w:p w14:paraId="368B73C6" w14:textId="3704D419" w:rsidR="007E07DE" w:rsidRDefault="007E07DE">
      <w:pPr>
        <w:pStyle w:val="FootnoteText"/>
      </w:pPr>
      <w:r>
        <w:rPr>
          <w:rStyle w:val="FootnoteReference"/>
        </w:rPr>
        <w:footnoteRef/>
      </w:r>
      <w:r>
        <w:t xml:space="preserve"> </w:t>
      </w:r>
      <w:r w:rsidR="00A971AE">
        <w:t>Ibid</w:t>
      </w:r>
      <w:r w:rsidR="00FE6518">
        <w:t>, p 4</w:t>
      </w:r>
      <w:r w:rsidR="003F2A73">
        <w:t>.</w:t>
      </w:r>
    </w:p>
  </w:footnote>
  <w:footnote w:id="31">
    <w:p w14:paraId="1E37C182" w14:textId="02FCFBCE" w:rsidR="002C23BA" w:rsidRDefault="002C23BA" w:rsidP="002C23BA">
      <w:pPr>
        <w:pStyle w:val="FootnoteText"/>
      </w:pPr>
      <w:r>
        <w:rPr>
          <w:rStyle w:val="FootnoteReference"/>
        </w:rPr>
        <w:footnoteRef/>
      </w:r>
      <w:r>
        <w:t xml:space="preserve"> </w:t>
      </w:r>
      <w:r w:rsidRPr="00DD3DDB">
        <w:t xml:space="preserve">WSSP </w:t>
      </w:r>
      <w:r w:rsidR="009D0081" w:rsidRPr="00DD3DDB">
        <w:t>Grant Opportunity Guidelines,</w:t>
      </w:r>
      <w:r w:rsidR="00666769" w:rsidRPr="00DD3DDB">
        <w:t xml:space="preserve"> p</w:t>
      </w:r>
      <w:r w:rsidR="00770F78" w:rsidRPr="00DD3DDB">
        <w:t xml:space="preserve">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07F12" w14:textId="77777777" w:rsidR="00B26EA2" w:rsidRDefault="00B26E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F0D54" w14:textId="77777777" w:rsidR="006D4DB2" w:rsidRDefault="006D4DB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5000" w:type="pct"/>
      <w:tblBorders>
        <w:top w:val="none" w:sz="0" w:space="0" w:color="auto"/>
        <w:bottom w:val="none" w:sz="0" w:space="0" w:color="auto"/>
      </w:tblBorders>
      <w:tblLayout w:type="fixed"/>
      <w:tblCellMar>
        <w:left w:w="0" w:type="dxa"/>
        <w:right w:w="0" w:type="dxa"/>
      </w:tblCellMar>
      <w:tblLook w:val="04A0" w:firstRow="1" w:lastRow="0" w:firstColumn="1" w:lastColumn="0" w:noHBand="0" w:noVBand="1"/>
    </w:tblPr>
    <w:tblGrid>
      <w:gridCol w:w="1702"/>
      <w:gridCol w:w="6518"/>
    </w:tblGrid>
    <w:tr w:rsidR="006D4DB2" w14:paraId="7BAD2141" w14:textId="77777777" w:rsidTr="00621C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pct"/>
        </w:tcPr>
        <w:p w14:paraId="6B8DE4AA" w14:textId="130B4751" w:rsidR="006D4DB2" w:rsidRPr="0038426B" w:rsidRDefault="006D4DB2" w:rsidP="000255D1">
          <w:pPr>
            <w:pStyle w:val="Header"/>
            <w:rPr>
              <w:b w:val="0"/>
              <w:bCs w:val="0"/>
            </w:rPr>
          </w:pPr>
          <w:r w:rsidRPr="00786FDC">
            <w:rPr>
              <w:noProof/>
              <w:color w:val="005677" w:themeColor="accent1"/>
            </w:rPr>
            <w:drawing>
              <wp:anchor distT="0" distB="0" distL="114300" distR="114300" simplePos="0" relativeHeight="251658249" behindDoc="1" locked="0" layoutInCell="1" allowOverlap="1" wp14:anchorId="5D69DA04" wp14:editId="3ED4D5C2">
                <wp:simplePos x="0" y="0"/>
                <wp:positionH relativeFrom="column">
                  <wp:posOffset>-1504097</wp:posOffset>
                </wp:positionH>
                <wp:positionV relativeFrom="paragraph">
                  <wp:posOffset>-448954</wp:posOffset>
                </wp:positionV>
                <wp:extent cx="7603200" cy="61200"/>
                <wp:effectExtent l="0" t="0" r="0" b="2540"/>
                <wp:wrapNone/>
                <wp:docPr id="876909405" name="Picture 876909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09405" name="Picture 87690940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sidR="00B74F14">
            <w:rPr>
              <w:b w:val="0"/>
              <w:bCs w:val="0"/>
              <w:i w:val="0"/>
              <w:color w:val="005677" w:themeColor="accent1"/>
            </w:rPr>
            <w:t xml:space="preserve">Final </w:t>
          </w:r>
          <w:r>
            <w:rPr>
              <w:b w:val="0"/>
              <w:bCs w:val="0"/>
              <w:i w:val="0"/>
              <w:color w:val="005677" w:themeColor="accent1"/>
            </w:rPr>
            <w:t>report</w:t>
          </w:r>
        </w:p>
      </w:tc>
      <w:tc>
        <w:tcPr>
          <w:tcW w:w="3965" w:type="pct"/>
        </w:tcPr>
        <w:p w14:paraId="3D8A3F59" w14:textId="255AF8A7" w:rsidR="006D4DB2" w:rsidRPr="00621C19" w:rsidRDefault="006D4DB2" w:rsidP="00621C19">
          <w:pPr>
            <w:pStyle w:val="Header"/>
            <w:jc w:val="right"/>
            <w:cnfStyle w:val="100000000000" w:firstRow="1" w:lastRow="0" w:firstColumn="0" w:lastColumn="0" w:oddVBand="0" w:evenVBand="0" w:oddHBand="0" w:evenHBand="0" w:firstRowFirstColumn="0" w:firstRowLastColumn="0" w:lastRowFirstColumn="0" w:lastRowLastColumn="0"/>
          </w:pPr>
          <w:r>
            <w:rPr>
              <w:b w:val="0"/>
              <w:bCs w:val="0"/>
            </w:rPr>
            <w:t>Review of the WSSP and</w:t>
          </w:r>
          <w:r w:rsidR="00621C19">
            <w:t xml:space="preserve"> </w:t>
          </w:r>
          <w:r>
            <w:rPr>
              <w:b w:val="0"/>
              <w:bCs w:val="0"/>
            </w:rPr>
            <w:t xml:space="preserve"> </w:t>
          </w:r>
          <w:r w:rsidR="00754C22">
            <w:rPr>
              <w:b w:val="0"/>
              <w:bCs w:val="0"/>
            </w:rPr>
            <w:t xml:space="preserve">the </w:t>
          </w:r>
          <w:r>
            <w:rPr>
              <w:b w:val="0"/>
              <w:bCs w:val="0"/>
            </w:rPr>
            <w:t>SLSA Training Measure</w:t>
          </w:r>
        </w:p>
      </w:tc>
    </w:tr>
  </w:tbl>
  <w:p w14:paraId="3BE1B858" w14:textId="2E01E600" w:rsidR="006D4DB2" w:rsidRPr="000255D1" w:rsidRDefault="00621C19" w:rsidP="000255D1">
    <w:pPr>
      <w:pStyle w:val="Header"/>
    </w:pPr>
    <w:r>
      <w:rPr>
        <w:noProof/>
      </w:rPr>
      <w:drawing>
        <wp:anchor distT="0" distB="0" distL="114300" distR="114300" simplePos="0" relativeHeight="251666462" behindDoc="1" locked="0" layoutInCell="1" allowOverlap="1" wp14:anchorId="0AD6F92C" wp14:editId="06193F88">
          <wp:simplePos x="0" y="0"/>
          <wp:positionH relativeFrom="column">
            <wp:posOffset>-1445895</wp:posOffset>
          </wp:positionH>
          <wp:positionV relativeFrom="paragraph">
            <wp:posOffset>-525618</wp:posOffset>
          </wp:positionV>
          <wp:extent cx="7602855" cy="60960"/>
          <wp:effectExtent l="0" t="0" r="0" b="0"/>
          <wp:wrapNone/>
          <wp:docPr id="1664940273" name="Picture 1664940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40273" name="Picture 166494027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r w:rsidR="006D4DB2">
      <w:rPr>
        <w:noProof/>
      </w:rPr>
      <w:drawing>
        <wp:anchor distT="0" distB="0" distL="114300" distR="114300" simplePos="0" relativeHeight="251658248" behindDoc="1" locked="0" layoutInCell="1" allowOverlap="1" wp14:anchorId="1182A6C6" wp14:editId="5DC57384">
          <wp:simplePos x="0" y="0"/>
          <wp:positionH relativeFrom="column">
            <wp:posOffset>-1433195</wp:posOffset>
          </wp:positionH>
          <wp:positionV relativeFrom="paragraph">
            <wp:posOffset>-690616</wp:posOffset>
          </wp:positionV>
          <wp:extent cx="7602855" cy="60960"/>
          <wp:effectExtent l="0" t="0" r="0" b="0"/>
          <wp:wrapNone/>
          <wp:docPr id="489469635" name="Picture 489469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69635" name="Picture 4894696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5000" w:type="pct"/>
      <w:tblBorders>
        <w:top w:val="none" w:sz="0" w:space="0" w:color="auto"/>
        <w:bottom w:val="none" w:sz="0" w:space="0" w:color="auto"/>
      </w:tblBorders>
      <w:tblLayout w:type="fixed"/>
      <w:tblCellMar>
        <w:left w:w="0" w:type="dxa"/>
        <w:right w:w="0" w:type="dxa"/>
      </w:tblCellMar>
      <w:tblLook w:val="04A0" w:firstRow="1" w:lastRow="0" w:firstColumn="1" w:lastColumn="0" w:noHBand="0" w:noVBand="1"/>
    </w:tblPr>
    <w:tblGrid>
      <w:gridCol w:w="1843"/>
      <w:gridCol w:w="6377"/>
    </w:tblGrid>
    <w:tr w:rsidR="009F380D" w14:paraId="1E365D14" w14:textId="77777777" w:rsidTr="00621C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pct"/>
        </w:tcPr>
        <w:p w14:paraId="7A591B65" w14:textId="684F4DFD" w:rsidR="009F380D" w:rsidRPr="0038426B" w:rsidRDefault="009F380D" w:rsidP="00B46028">
          <w:pPr>
            <w:pStyle w:val="Header"/>
            <w:rPr>
              <w:b w:val="0"/>
              <w:bCs w:val="0"/>
            </w:rPr>
          </w:pPr>
          <w:r w:rsidRPr="00786FDC">
            <w:rPr>
              <w:noProof/>
              <w:color w:val="005677" w:themeColor="accent1"/>
            </w:rPr>
            <w:drawing>
              <wp:anchor distT="0" distB="0" distL="114300" distR="114300" simplePos="0" relativeHeight="251658240" behindDoc="1" locked="0" layoutInCell="1" allowOverlap="1" wp14:anchorId="4CD63873" wp14:editId="11A705E6">
                <wp:simplePos x="0" y="0"/>
                <wp:positionH relativeFrom="column">
                  <wp:posOffset>-1504097</wp:posOffset>
                </wp:positionH>
                <wp:positionV relativeFrom="paragraph">
                  <wp:posOffset>-448954</wp:posOffset>
                </wp:positionV>
                <wp:extent cx="7603200" cy="61200"/>
                <wp:effectExtent l="0" t="0" r="0" b="2540"/>
                <wp:wrapNone/>
                <wp:docPr id="1208894449" name="Picture 1208894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94449" name="Picture 120889444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sidR="00901A77">
            <w:rPr>
              <w:b w:val="0"/>
              <w:bCs w:val="0"/>
              <w:i w:val="0"/>
              <w:color w:val="005677" w:themeColor="accent1"/>
            </w:rPr>
            <w:t xml:space="preserve">Final </w:t>
          </w:r>
          <w:r>
            <w:rPr>
              <w:b w:val="0"/>
              <w:bCs w:val="0"/>
              <w:i w:val="0"/>
              <w:color w:val="005677" w:themeColor="accent1"/>
            </w:rPr>
            <w:t>report</w:t>
          </w:r>
        </w:p>
      </w:tc>
      <w:tc>
        <w:tcPr>
          <w:tcW w:w="3879" w:type="pct"/>
        </w:tcPr>
        <w:p w14:paraId="477CEA53" w14:textId="14AB51C7" w:rsidR="009F380D" w:rsidRPr="00621C19" w:rsidRDefault="005B2FC2" w:rsidP="00621C19">
          <w:pPr>
            <w:pStyle w:val="Header"/>
            <w:jc w:val="right"/>
            <w:cnfStyle w:val="100000000000" w:firstRow="1" w:lastRow="0" w:firstColumn="0" w:lastColumn="0" w:oddVBand="0" w:evenVBand="0" w:oddHBand="0" w:evenHBand="0" w:firstRowFirstColumn="0" w:firstRowLastColumn="0" w:lastRowFirstColumn="0" w:lastRowLastColumn="0"/>
          </w:pPr>
          <w:r>
            <w:rPr>
              <w:b w:val="0"/>
              <w:bCs w:val="0"/>
            </w:rPr>
            <w:t>Review of the WSSP and</w:t>
          </w:r>
          <w:r w:rsidR="00AF55E4">
            <w:rPr>
              <w:b w:val="0"/>
              <w:bCs w:val="0"/>
            </w:rPr>
            <w:t xml:space="preserve"> the</w:t>
          </w:r>
          <w:r>
            <w:rPr>
              <w:b w:val="0"/>
              <w:bCs w:val="0"/>
            </w:rPr>
            <w:t xml:space="preserve"> SLSA Training Measure</w:t>
          </w:r>
        </w:p>
      </w:tc>
    </w:tr>
  </w:tbl>
  <w:p w14:paraId="269D8376" w14:textId="456FC870" w:rsidR="009F380D" w:rsidRPr="00B46028" w:rsidRDefault="00C11C04" w:rsidP="00362E46">
    <w:pPr>
      <w:pStyle w:val="Header"/>
    </w:pPr>
    <w:r>
      <w:rPr>
        <w:noProof/>
      </w:rPr>
      <w:drawing>
        <wp:anchor distT="0" distB="0" distL="114300" distR="114300" simplePos="0" relativeHeight="251668510" behindDoc="1" locked="0" layoutInCell="1" allowOverlap="1" wp14:anchorId="0DFE70F8" wp14:editId="4F99F297">
          <wp:simplePos x="0" y="0"/>
          <wp:positionH relativeFrom="column">
            <wp:posOffset>-1486373</wp:posOffset>
          </wp:positionH>
          <wp:positionV relativeFrom="paragraph">
            <wp:posOffset>-520700</wp:posOffset>
          </wp:positionV>
          <wp:extent cx="7602855" cy="60960"/>
          <wp:effectExtent l="0" t="0" r="0" b="0"/>
          <wp:wrapNone/>
          <wp:docPr id="2077708630" name="Picture 2077708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08630" name="Picture 20777086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r w:rsidR="000255D1">
      <w:rPr>
        <w:noProof/>
      </w:rPr>
      <w:drawing>
        <wp:anchor distT="0" distB="0" distL="114300" distR="114300" simplePos="0" relativeHeight="251658245" behindDoc="1" locked="0" layoutInCell="1" allowOverlap="1" wp14:anchorId="2F07E017" wp14:editId="5FFC60DF">
          <wp:simplePos x="0" y="0"/>
          <wp:positionH relativeFrom="column">
            <wp:posOffset>-1435100</wp:posOffset>
          </wp:positionH>
          <wp:positionV relativeFrom="paragraph">
            <wp:posOffset>-693258</wp:posOffset>
          </wp:positionV>
          <wp:extent cx="7602855" cy="60960"/>
          <wp:effectExtent l="0" t="0" r="0" b="0"/>
          <wp:wrapNone/>
          <wp:docPr id="887509013" name="Picture 887509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09013" name="Picture 8875090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5000" w:type="pct"/>
      <w:tblBorders>
        <w:top w:val="none" w:sz="0" w:space="0" w:color="auto"/>
        <w:bottom w:val="none" w:sz="0" w:space="0" w:color="auto"/>
      </w:tblBorders>
      <w:tblLayout w:type="fixed"/>
      <w:tblCellMar>
        <w:left w:w="0" w:type="dxa"/>
        <w:right w:w="0" w:type="dxa"/>
      </w:tblCellMar>
      <w:tblLook w:val="04A0" w:firstRow="1" w:lastRow="0" w:firstColumn="1" w:lastColumn="0" w:noHBand="0" w:noVBand="1"/>
    </w:tblPr>
    <w:tblGrid>
      <w:gridCol w:w="7001"/>
      <w:gridCol w:w="7001"/>
    </w:tblGrid>
    <w:tr w:rsidR="000F2733" w14:paraId="65AA71C4" w14:textId="77777777" w:rsidTr="00384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C4FE67E" w14:textId="67C0F6C3" w:rsidR="000F2733" w:rsidRPr="0038426B" w:rsidRDefault="000F2733" w:rsidP="00B46028">
          <w:pPr>
            <w:pStyle w:val="Header"/>
            <w:rPr>
              <w:b w:val="0"/>
              <w:bCs w:val="0"/>
            </w:rPr>
          </w:pPr>
          <w:r w:rsidRPr="00786FDC">
            <w:rPr>
              <w:noProof/>
              <w:color w:val="005677" w:themeColor="accent1"/>
            </w:rPr>
            <w:drawing>
              <wp:anchor distT="0" distB="0" distL="114300" distR="114300" simplePos="0" relativeHeight="251658262" behindDoc="1" locked="0" layoutInCell="1" allowOverlap="1" wp14:anchorId="39C6AFDE" wp14:editId="701D38EE">
                <wp:simplePos x="0" y="0"/>
                <wp:positionH relativeFrom="column">
                  <wp:posOffset>-1504097</wp:posOffset>
                </wp:positionH>
                <wp:positionV relativeFrom="paragraph">
                  <wp:posOffset>-448954</wp:posOffset>
                </wp:positionV>
                <wp:extent cx="7603200" cy="61200"/>
                <wp:effectExtent l="0" t="0" r="0" b="2540"/>
                <wp:wrapNone/>
                <wp:docPr id="737795861" name="Picture 7377958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95861" name="Picture 7377958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sidR="00901A77">
            <w:rPr>
              <w:b w:val="0"/>
              <w:bCs w:val="0"/>
              <w:i w:val="0"/>
              <w:color w:val="005677" w:themeColor="accent1"/>
            </w:rPr>
            <w:t xml:space="preserve">Final </w:t>
          </w:r>
          <w:r>
            <w:rPr>
              <w:b w:val="0"/>
              <w:bCs w:val="0"/>
              <w:i w:val="0"/>
              <w:color w:val="005677" w:themeColor="accent1"/>
            </w:rPr>
            <w:t>report</w:t>
          </w:r>
        </w:p>
      </w:tc>
      <w:tc>
        <w:tcPr>
          <w:tcW w:w="2500" w:type="pct"/>
        </w:tcPr>
        <w:p w14:paraId="704A18E8" w14:textId="7FC753D8" w:rsidR="000F2733" w:rsidRPr="0038426B" w:rsidRDefault="000F2733" w:rsidP="0038426B">
          <w:pPr>
            <w:pStyle w:val="Header"/>
            <w:jc w:val="right"/>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Review of the WSSP and </w:t>
          </w:r>
          <w:r w:rsidR="00AF55E4">
            <w:rPr>
              <w:b w:val="0"/>
              <w:bCs w:val="0"/>
            </w:rPr>
            <w:t xml:space="preserve">the </w:t>
          </w:r>
          <w:r>
            <w:rPr>
              <w:b w:val="0"/>
              <w:bCs w:val="0"/>
            </w:rPr>
            <w:t>SLSA Training Measure</w:t>
          </w:r>
        </w:p>
      </w:tc>
    </w:tr>
  </w:tbl>
  <w:p w14:paraId="56DB6536" w14:textId="218A867D" w:rsidR="005D3A4B" w:rsidRDefault="000F2733">
    <w:pPr>
      <w:pStyle w:val="Header"/>
    </w:pPr>
    <w:r>
      <w:rPr>
        <w:noProof/>
      </w:rPr>
      <w:drawing>
        <wp:anchor distT="0" distB="0" distL="114300" distR="114300" simplePos="0" relativeHeight="251658264" behindDoc="1" locked="0" layoutInCell="1" allowOverlap="1" wp14:anchorId="4C731EAE" wp14:editId="15341259">
          <wp:simplePos x="0" y="0"/>
          <wp:positionH relativeFrom="column">
            <wp:posOffset>-888365</wp:posOffset>
          </wp:positionH>
          <wp:positionV relativeFrom="paragraph">
            <wp:posOffset>-523685</wp:posOffset>
          </wp:positionV>
          <wp:extent cx="10782795" cy="86457"/>
          <wp:effectExtent l="0" t="0" r="0" b="8890"/>
          <wp:wrapNone/>
          <wp:docPr id="1982393031" name="Picture 19823930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93031" name="Picture 19823930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782795" cy="8645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3" behindDoc="1" locked="0" layoutInCell="1" allowOverlap="1" wp14:anchorId="7241862A" wp14:editId="2C1DEE36">
          <wp:simplePos x="0" y="0"/>
          <wp:positionH relativeFrom="column">
            <wp:posOffset>-1435100</wp:posOffset>
          </wp:positionH>
          <wp:positionV relativeFrom="paragraph">
            <wp:posOffset>-682996</wp:posOffset>
          </wp:positionV>
          <wp:extent cx="7602855" cy="60960"/>
          <wp:effectExtent l="0" t="0" r="0" b="0"/>
          <wp:wrapNone/>
          <wp:docPr id="20409685" name="Picture 20409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685" name="Picture 204096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0" w:type="auto"/>
      <w:tblBorders>
        <w:top w:val="none" w:sz="0" w:space="0" w:color="auto"/>
        <w:bottom w:val="none" w:sz="0" w:space="0" w:color="auto"/>
      </w:tblBorders>
      <w:tblCellMar>
        <w:left w:w="0" w:type="dxa"/>
        <w:right w:w="0" w:type="dxa"/>
      </w:tblCellMar>
      <w:tblLook w:val="04A0" w:firstRow="1" w:lastRow="0" w:firstColumn="1" w:lastColumn="0" w:noHBand="0" w:noVBand="1"/>
    </w:tblPr>
    <w:tblGrid>
      <w:gridCol w:w="1011"/>
      <w:gridCol w:w="14125"/>
    </w:tblGrid>
    <w:tr w:rsidR="000F2733" w14:paraId="73EDE0D0" w14:textId="77777777" w:rsidTr="000F2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713DC4" w14:textId="70C792B2" w:rsidR="000F2733" w:rsidRPr="0038426B" w:rsidRDefault="000F2733" w:rsidP="00B46028">
          <w:pPr>
            <w:pStyle w:val="Header"/>
            <w:rPr>
              <w:b w:val="0"/>
              <w:bCs w:val="0"/>
            </w:rPr>
          </w:pPr>
          <w:r w:rsidRPr="00786FDC">
            <w:rPr>
              <w:noProof/>
              <w:color w:val="005677" w:themeColor="accent1"/>
            </w:rPr>
            <w:drawing>
              <wp:anchor distT="0" distB="0" distL="114300" distR="114300" simplePos="0" relativeHeight="251658260" behindDoc="1" locked="0" layoutInCell="1" allowOverlap="1" wp14:anchorId="4B3001CC" wp14:editId="134848E3">
                <wp:simplePos x="0" y="0"/>
                <wp:positionH relativeFrom="column">
                  <wp:posOffset>-1504097</wp:posOffset>
                </wp:positionH>
                <wp:positionV relativeFrom="paragraph">
                  <wp:posOffset>-448954</wp:posOffset>
                </wp:positionV>
                <wp:extent cx="7603200" cy="61200"/>
                <wp:effectExtent l="0" t="0" r="0" b="2540"/>
                <wp:wrapNone/>
                <wp:docPr id="397852456" name="Picture 397852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52456" name="Picture 39785245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sidR="00901A77">
            <w:rPr>
              <w:b w:val="0"/>
              <w:bCs w:val="0"/>
              <w:i w:val="0"/>
              <w:color w:val="005677" w:themeColor="accent1"/>
            </w:rPr>
            <w:t xml:space="preserve">Final </w:t>
          </w:r>
          <w:r>
            <w:rPr>
              <w:b w:val="0"/>
              <w:bCs w:val="0"/>
              <w:i w:val="0"/>
              <w:color w:val="005677" w:themeColor="accent1"/>
            </w:rPr>
            <w:t>report</w:t>
          </w:r>
        </w:p>
      </w:tc>
      <w:tc>
        <w:tcPr>
          <w:tcW w:w="14125" w:type="dxa"/>
        </w:tcPr>
        <w:p w14:paraId="065B3431" w14:textId="539D0985" w:rsidR="000F2733" w:rsidRPr="0038426B" w:rsidRDefault="000F2733" w:rsidP="0038426B">
          <w:pPr>
            <w:pStyle w:val="Header"/>
            <w:jc w:val="right"/>
            <w:cnfStyle w:val="100000000000" w:firstRow="1" w:lastRow="0" w:firstColumn="0" w:lastColumn="0" w:oddVBand="0" w:evenVBand="0" w:oddHBand="0" w:evenHBand="0" w:firstRowFirstColumn="0" w:firstRowLastColumn="0" w:lastRowFirstColumn="0" w:lastRowLastColumn="0"/>
            <w:rPr>
              <w:b w:val="0"/>
              <w:bCs w:val="0"/>
            </w:rPr>
          </w:pPr>
          <w:r>
            <w:rPr>
              <w:b w:val="0"/>
              <w:bCs w:val="0"/>
            </w:rPr>
            <w:t>Review of the WSSP and</w:t>
          </w:r>
          <w:r w:rsidR="00AF55E4">
            <w:rPr>
              <w:b w:val="0"/>
              <w:bCs w:val="0"/>
            </w:rPr>
            <w:t xml:space="preserve"> the</w:t>
          </w:r>
          <w:r>
            <w:rPr>
              <w:b w:val="0"/>
              <w:bCs w:val="0"/>
            </w:rPr>
            <w:t xml:space="preserve"> SLSA Training Measure</w:t>
          </w:r>
        </w:p>
      </w:tc>
    </w:tr>
  </w:tbl>
  <w:p w14:paraId="07D6816E" w14:textId="2858E31A" w:rsidR="005D3A4B" w:rsidRDefault="000F2733">
    <w:pPr>
      <w:pStyle w:val="Header"/>
    </w:pPr>
    <w:r>
      <w:rPr>
        <w:noProof/>
      </w:rPr>
      <w:drawing>
        <wp:anchor distT="0" distB="0" distL="114300" distR="114300" simplePos="0" relativeHeight="251658265" behindDoc="1" locked="0" layoutInCell="1" allowOverlap="1" wp14:anchorId="614E1651" wp14:editId="21AD6CCF">
          <wp:simplePos x="0" y="0"/>
          <wp:positionH relativeFrom="column">
            <wp:posOffset>-236451</wp:posOffset>
          </wp:positionH>
          <wp:positionV relativeFrom="paragraph">
            <wp:posOffset>-517699</wp:posOffset>
          </wp:positionV>
          <wp:extent cx="10782795" cy="86457"/>
          <wp:effectExtent l="0" t="0" r="0" b="8890"/>
          <wp:wrapNone/>
          <wp:docPr id="1654228092" name="Picture 16542280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28092" name="Picture 165422809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782795" cy="8645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1" behindDoc="1" locked="0" layoutInCell="1" allowOverlap="1" wp14:anchorId="243E4457" wp14:editId="4E539E7B">
          <wp:simplePos x="0" y="0"/>
          <wp:positionH relativeFrom="column">
            <wp:posOffset>-1435100</wp:posOffset>
          </wp:positionH>
          <wp:positionV relativeFrom="paragraph">
            <wp:posOffset>-682996</wp:posOffset>
          </wp:positionV>
          <wp:extent cx="7602855" cy="60960"/>
          <wp:effectExtent l="0" t="0" r="0" b="0"/>
          <wp:wrapNone/>
          <wp:docPr id="1557915855" name="Picture 15579158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15855" name="Picture 155791585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0" w:type="auto"/>
      <w:tblBorders>
        <w:top w:val="none" w:sz="0" w:space="0" w:color="auto"/>
        <w:bottom w:val="none" w:sz="0" w:space="0" w:color="auto"/>
      </w:tblBorders>
      <w:tblCellMar>
        <w:left w:w="0" w:type="dxa"/>
        <w:right w:w="0" w:type="dxa"/>
      </w:tblCellMar>
      <w:tblLook w:val="04A0" w:firstRow="1" w:lastRow="0" w:firstColumn="1" w:lastColumn="0" w:noHBand="0" w:noVBand="1"/>
    </w:tblPr>
    <w:tblGrid>
      <w:gridCol w:w="1276"/>
      <w:gridCol w:w="6944"/>
    </w:tblGrid>
    <w:tr w:rsidR="000F2733" w14:paraId="19BA24CD" w14:textId="77777777" w:rsidTr="00F12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EE0A30A" w14:textId="33539A2C" w:rsidR="000F2733" w:rsidRPr="0038426B" w:rsidRDefault="000F2733" w:rsidP="00B46028">
          <w:pPr>
            <w:pStyle w:val="Header"/>
            <w:rPr>
              <w:b w:val="0"/>
              <w:bCs w:val="0"/>
            </w:rPr>
          </w:pPr>
          <w:r w:rsidRPr="00786FDC">
            <w:rPr>
              <w:noProof/>
              <w:color w:val="005677" w:themeColor="accent1"/>
            </w:rPr>
            <w:drawing>
              <wp:anchor distT="0" distB="0" distL="114300" distR="114300" simplePos="0" relativeHeight="251658266" behindDoc="1" locked="0" layoutInCell="1" allowOverlap="1" wp14:anchorId="67C9FC7D" wp14:editId="0FF9EBE3">
                <wp:simplePos x="0" y="0"/>
                <wp:positionH relativeFrom="column">
                  <wp:posOffset>-1504097</wp:posOffset>
                </wp:positionH>
                <wp:positionV relativeFrom="paragraph">
                  <wp:posOffset>-448954</wp:posOffset>
                </wp:positionV>
                <wp:extent cx="7603200" cy="61200"/>
                <wp:effectExtent l="0" t="0" r="0" b="2540"/>
                <wp:wrapNone/>
                <wp:docPr id="1244659674" name="Picture 1244659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59674" name="Picture 12446596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sidR="00AD1926">
            <w:rPr>
              <w:b w:val="0"/>
              <w:bCs w:val="0"/>
              <w:i w:val="0"/>
              <w:color w:val="005677" w:themeColor="accent1"/>
            </w:rPr>
            <w:t xml:space="preserve">Final </w:t>
          </w:r>
          <w:r>
            <w:rPr>
              <w:b w:val="0"/>
              <w:bCs w:val="0"/>
              <w:i w:val="0"/>
              <w:color w:val="005677" w:themeColor="accent1"/>
            </w:rPr>
            <w:t>report</w:t>
          </w:r>
        </w:p>
      </w:tc>
      <w:tc>
        <w:tcPr>
          <w:tcW w:w="6944" w:type="dxa"/>
        </w:tcPr>
        <w:p w14:paraId="3ADBB4F6" w14:textId="085F0B19" w:rsidR="000F2733" w:rsidRPr="0038426B" w:rsidRDefault="000F2733" w:rsidP="0038426B">
          <w:pPr>
            <w:pStyle w:val="Header"/>
            <w:jc w:val="right"/>
            <w:cnfStyle w:val="100000000000" w:firstRow="1" w:lastRow="0" w:firstColumn="0" w:lastColumn="0" w:oddVBand="0" w:evenVBand="0" w:oddHBand="0" w:evenHBand="0" w:firstRowFirstColumn="0" w:firstRowLastColumn="0" w:lastRowFirstColumn="0" w:lastRowLastColumn="0"/>
            <w:rPr>
              <w:b w:val="0"/>
              <w:bCs w:val="0"/>
            </w:rPr>
          </w:pPr>
          <w:r>
            <w:rPr>
              <w:b w:val="0"/>
              <w:bCs w:val="0"/>
            </w:rPr>
            <w:t>Review of the WSSP and</w:t>
          </w:r>
          <w:r w:rsidR="00AF55E4">
            <w:rPr>
              <w:b w:val="0"/>
              <w:bCs w:val="0"/>
            </w:rPr>
            <w:t xml:space="preserve"> the</w:t>
          </w:r>
          <w:r>
            <w:rPr>
              <w:b w:val="0"/>
              <w:bCs w:val="0"/>
            </w:rPr>
            <w:t xml:space="preserve"> SLSA Training Measure</w:t>
          </w:r>
        </w:p>
      </w:tc>
    </w:tr>
  </w:tbl>
  <w:p w14:paraId="15228160" w14:textId="5CF85E39" w:rsidR="005D3A4B" w:rsidRDefault="00901A77">
    <w:pPr>
      <w:pStyle w:val="Header"/>
    </w:pPr>
    <w:r>
      <w:rPr>
        <w:noProof/>
      </w:rPr>
      <w:drawing>
        <wp:anchor distT="0" distB="0" distL="114300" distR="114300" simplePos="0" relativeHeight="251658270" behindDoc="1" locked="0" layoutInCell="1" allowOverlap="1" wp14:anchorId="01CA6D87" wp14:editId="713537DF">
          <wp:simplePos x="0" y="0"/>
          <wp:positionH relativeFrom="column">
            <wp:posOffset>-1457656</wp:posOffset>
          </wp:positionH>
          <wp:positionV relativeFrom="paragraph">
            <wp:posOffset>-516890</wp:posOffset>
          </wp:positionV>
          <wp:extent cx="7602855" cy="60960"/>
          <wp:effectExtent l="0" t="0" r="0" b="0"/>
          <wp:wrapNone/>
          <wp:docPr id="1314252520" name="Picture 1314252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52520" name="Picture 13142525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r w:rsidR="000F2733">
      <w:rPr>
        <w:noProof/>
      </w:rPr>
      <w:drawing>
        <wp:anchor distT="0" distB="0" distL="114300" distR="114300" simplePos="0" relativeHeight="251658267" behindDoc="1" locked="0" layoutInCell="1" allowOverlap="1" wp14:anchorId="4E03D431" wp14:editId="1DA9A3B4">
          <wp:simplePos x="0" y="0"/>
          <wp:positionH relativeFrom="column">
            <wp:posOffset>-1435100</wp:posOffset>
          </wp:positionH>
          <wp:positionV relativeFrom="paragraph">
            <wp:posOffset>-682996</wp:posOffset>
          </wp:positionV>
          <wp:extent cx="7602855" cy="60960"/>
          <wp:effectExtent l="0" t="0" r="0" b="0"/>
          <wp:wrapNone/>
          <wp:docPr id="1234698838" name="Picture 1234698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98838" name="Picture 12346988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0" w:type="auto"/>
      <w:tblBorders>
        <w:top w:val="none" w:sz="0" w:space="0" w:color="auto"/>
        <w:bottom w:val="none" w:sz="0" w:space="0" w:color="auto"/>
      </w:tblBorders>
      <w:tblCellMar>
        <w:left w:w="0" w:type="dxa"/>
        <w:right w:w="0" w:type="dxa"/>
      </w:tblCellMar>
      <w:tblLook w:val="04A0" w:firstRow="1" w:lastRow="0" w:firstColumn="1" w:lastColumn="0" w:noHBand="0" w:noVBand="1"/>
    </w:tblPr>
    <w:tblGrid>
      <w:gridCol w:w="1276"/>
      <w:gridCol w:w="6944"/>
    </w:tblGrid>
    <w:tr w:rsidR="00495C8C" w14:paraId="2CD96C3E" w14:textId="77777777" w:rsidTr="00462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BFDC4BF" w14:textId="77777777" w:rsidR="00495C8C" w:rsidRPr="0038426B" w:rsidRDefault="00495C8C" w:rsidP="00495C8C">
          <w:pPr>
            <w:pStyle w:val="Header"/>
            <w:rPr>
              <w:b w:val="0"/>
              <w:bCs w:val="0"/>
            </w:rPr>
          </w:pPr>
          <w:r w:rsidRPr="00786FDC">
            <w:rPr>
              <w:noProof/>
              <w:color w:val="005677" w:themeColor="accent1"/>
            </w:rPr>
            <w:drawing>
              <wp:anchor distT="0" distB="0" distL="114300" distR="114300" simplePos="0" relativeHeight="251670558" behindDoc="1" locked="0" layoutInCell="1" allowOverlap="1" wp14:anchorId="2C1A447E" wp14:editId="440F652F">
                <wp:simplePos x="0" y="0"/>
                <wp:positionH relativeFrom="column">
                  <wp:posOffset>-1504097</wp:posOffset>
                </wp:positionH>
                <wp:positionV relativeFrom="paragraph">
                  <wp:posOffset>-448954</wp:posOffset>
                </wp:positionV>
                <wp:extent cx="7603200" cy="61200"/>
                <wp:effectExtent l="0" t="0" r="0" b="2540"/>
                <wp:wrapNone/>
                <wp:docPr id="1869883668" name="Picture 18698836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83668" name="Picture 186988366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Pr>
              <w:b w:val="0"/>
              <w:bCs w:val="0"/>
              <w:i w:val="0"/>
              <w:color w:val="005677" w:themeColor="accent1"/>
            </w:rPr>
            <w:t>Final report</w:t>
          </w:r>
        </w:p>
      </w:tc>
      <w:tc>
        <w:tcPr>
          <w:tcW w:w="6944" w:type="dxa"/>
        </w:tcPr>
        <w:p w14:paraId="71719120" w14:textId="77777777" w:rsidR="00495C8C" w:rsidRPr="0038426B" w:rsidRDefault="00495C8C" w:rsidP="00495C8C">
          <w:pPr>
            <w:pStyle w:val="Header"/>
            <w:jc w:val="right"/>
            <w:cnfStyle w:val="100000000000" w:firstRow="1" w:lastRow="0" w:firstColumn="0" w:lastColumn="0" w:oddVBand="0" w:evenVBand="0" w:oddHBand="0" w:evenHBand="0" w:firstRowFirstColumn="0" w:firstRowLastColumn="0" w:lastRowFirstColumn="0" w:lastRowLastColumn="0"/>
            <w:rPr>
              <w:b w:val="0"/>
              <w:bCs w:val="0"/>
            </w:rPr>
          </w:pPr>
          <w:r>
            <w:rPr>
              <w:b w:val="0"/>
              <w:bCs w:val="0"/>
            </w:rPr>
            <w:t>Review of the WSSP and the SLSA Training Measure</w:t>
          </w:r>
        </w:p>
      </w:tc>
    </w:tr>
  </w:tbl>
  <w:p w14:paraId="74A9BA95" w14:textId="4F2F7F9C" w:rsidR="00BB7753" w:rsidRPr="00B46028" w:rsidRDefault="00495C8C" w:rsidP="00362E46">
    <w:pPr>
      <w:pStyle w:val="Header"/>
    </w:pPr>
    <w:r>
      <w:rPr>
        <w:noProof/>
      </w:rPr>
      <w:drawing>
        <wp:anchor distT="0" distB="0" distL="114300" distR="114300" simplePos="0" relativeHeight="251672606" behindDoc="1" locked="0" layoutInCell="1" allowOverlap="1" wp14:anchorId="6C3F65D3" wp14:editId="3375A0DD">
          <wp:simplePos x="0" y="0"/>
          <wp:positionH relativeFrom="column">
            <wp:posOffset>-1444625</wp:posOffset>
          </wp:positionH>
          <wp:positionV relativeFrom="paragraph">
            <wp:posOffset>-525618</wp:posOffset>
          </wp:positionV>
          <wp:extent cx="7602855" cy="60960"/>
          <wp:effectExtent l="0" t="0" r="0" b="0"/>
          <wp:wrapNone/>
          <wp:docPr id="1817425017" name="Picture 1817425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25017" name="Picture 18174250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35267" w14:textId="77777777" w:rsidR="009E3726" w:rsidRDefault="009E372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5000" w:type="pct"/>
      <w:tblBorders>
        <w:top w:val="none" w:sz="0" w:space="0" w:color="auto"/>
        <w:bottom w:val="none" w:sz="0" w:space="0" w:color="auto"/>
      </w:tblBorders>
      <w:tblCellMar>
        <w:left w:w="0" w:type="dxa"/>
        <w:right w:w="0" w:type="dxa"/>
      </w:tblCellMar>
      <w:tblLook w:val="04A0" w:firstRow="1" w:lastRow="0" w:firstColumn="1" w:lastColumn="0" w:noHBand="0" w:noVBand="1"/>
    </w:tblPr>
    <w:tblGrid>
      <w:gridCol w:w="4110"/>
      <w:gridCol w:w="4110"/>
    </w:tblGrid>
    <w:tr w:rsidR="009E3726" w14:paraId="463E7E3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4313E85" w14:textId="3ADA9B0E" w:rsidR="009E3726" w:rsidRPr="0038426B" w:rsidRDefault="009E3726">
          <w:pPr>
            <w:pStyle w:val="Header"/>
            <w:rPr>
              <w:b w:val="0"/>
              <w:bCs w:val="0"/>
            </w:rPr>
          </w:pPr>
          <w:r w:rsidRPr="00786FDC">
            <w:rPr>
              <w:noProof/>
              <w:color w:val="005677" w:themeColor="accent1"/>
            </w:rPr>
            <w:drawing>
              <wp:anchor distT="0" distB="0" distL="114300" distR="114300" simplePos="0" relativeHeight="251658268" behindDoc="1" locked="0" layoutInCell="1" allowOverlap="1" wp14:anchorId="4B3A5A95" wp14:editId="311314BD">
                <wp:simplePos x="0" y="0"/>
                <wp:positionH relativeFrom="column">
                  <wp:posOffset>-1504097</wp:posOffset>
                </wp:positionH>
                <wp:positionV relativeFrom="paragraph">
                  <wp:posOffset>-448954</wp:posOffset>
                </wp:positionV>
                <wp:extent cx="7603200" cy="61200"/>
                <wp:effectExtent l="0" t="0" r="0" b="2540"/>
                <wp:wrapNone/>
                <wp:docPr id="745362378" name="Picture 745362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62378" name="Picture 74536237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sidR="00D3491E">
            <w:rPr>
              <w:b w:val="0"/>
              <w:bCs w:val="0"/>
              <w:i w:val="0"/>
              <w:color w:val="005677" w:themeColor="accent1"/>
            </w:rPr>
            <w:t>Final</w:t>
          </w:r>
          <w:r w:rsidR="00D3491E" w:rsidRPr="0038426B">
            <w:rPr>
              <w:b w:val="0"/>
              <w:bCs w:val="0"/>
              <w:i w:val="0"/>
              <w:color w:val="005677" w:themeColor="accent1"/>
            </w:rPr>
            <w:t xml:space="preserve"> </w:t>
          </w:r>
          <w:r w:rsidRPr="0038426B">
            <w:rPr>
              <w:b w:val="0"/>
              <w:bCs w:val="0"/>
              <w:i w:val="0"/>
              <w:color w:val="005677" w:themeColor="accent1"/>
            </w:rPr>
            <w:t>report</w:t>
          </w:r>
        </w:p>
      </w:tc>
      <w:tc>
        <w:tcPr>
          <w:tcW w:w="2500" w:type="pct"/>
        </w:tcPr>
        <w:p w14:paraId="40382DB6" w14:textId="6FB794C8" w:rsidR="009E3726" w:rsidRPr="0038426B" w:rsidRDefault="0016467F">
          <w:pPr>
            <w:pStyle w:val="Header"/>
            <w:jc w:val="right"/>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Review of the WSSP and </w:t>
          </w:r>
          <w:r w:rsidR="00AF55E4">
            <w:rPr>
              <w:b w:val="0"/>
              <w:bCs w:val="0"/>
            </w:rPr>
            <w:t xml:space="preserve">the </w:t>
          </w:r>
          <w:r>
            <w:rPr>
              <w:b w:val="0"/>
              <w:bCs w:val="0"/>
            </w:rPr>
            <w:t>SLSA Training Measure</w:t>
          </w:r>
        </w:p>
      </w:tc>
    </w:tr>
  </w:tbl>
  <w:p w14:paraId="667C579F" w14:textId="77777777" w:rsidR="009E3726" w:rsidRPr="00963056" w:rsidRDefault="009E3726">
    <w:pPr>
      <w:pStyle w:val="Header"/>
      <w:rPr>
        <w:sz w:val="2"/>
        <w:szCs w:val="2"/>
      </w:rPr>
    </w:pPr>
    <w:r w:rsidRPr="00963056">
      <w:rPr>
        <w:b/>
        <w:bCs/>
        <w:i w:val="0"/>
        <w:noProof/>
        <w:color w:val="317F96" w:themeColor="accent2" w:themeShade="BF"/>
        <w:sz w:val="2"/>
        <w:szCs w:val="2"/>
      </w:rPr>
      <w:drawing>
        <wp:anchor distT="0" distB="0" distL="114300" distR="114300" simplePos="0" relativeHeight="251658269" behindDoc="1" locked="0" layoutInCell="1" allowOverlap="1" wp14:anchorId="7D1A858B" wp14:editId="77AC98FA">
          <wp:simplePos x="0" y="0"/>
          <wp:positionH relativeFrom="column">
            <wp:posOffset>-1438275</wp:posOffset>
          </wp:positionH>
          <wp:positionV relativeFrom="paragraph">
            <wp:posOffset>-521335</wp:posOffset>
          </wp:positionV>
          <wp:extent cx="10685145" cy="60960"/>
          <wp:effectExtent l="0" t="0" r="1905" b="0"/>
          <wp:wrapNone/>
          <wp:docPr id="637428255" name="Picture 637428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28255" name="Picture 63742825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5145" cy="60960"/>
                  </a:xfrm>
                  <a:prstGeom prst="rect">
                    <a:avLst/>
                  </a:prstGeom>
                </pic:spPr>
              </pic:pic>
            </a:graphicData>
          </a:graphic>
          <wp14:sizeRelH relativeFrom="margin">
            <wp14:pctWidth>0</wp14:pctWidth>
          </wp14:sizeRelH>
          <wp14:sizeRelV relativeFrom="margin">
            <wp14:pctHeight>0</wp14:pctHeight>
          </wp14:sizeRelV>
        </wp:anchor>
      </w:drawing>
    </w:r>
  </w:p>
  <w:p w14:paraId="6F00156A" w14:textId="4097A211" w:rsidR="009E3726" w:rsidRPr="00B46028" w:rsidRDefault="009E3726" w:rsidP="00362E4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94FE7" w14:textId="77777777" w:rsidR="003D3742" w:rsidRDefault="003D37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123"/>
      <w:gridCol w:w="4097"/>
    </w:tblGrid>
    <w:tr w:rsidR="00BC0B97" w:rsidRPr="0030139B" w14:paraId="4716D4FE" w14:textId="77777777" w:rsidTr="00000091">
      <w:tc>
        <w:tcPr>
          <w:tcW w:w="4123" w:type="dxa"/>
        </w:tcPr>
        <w:p w14:paraId="1F7755BC" w14:textId="77777777" w:rsidR="00BC0B97" w:rsidRPr="0030139B" w:rsidRDefault="00BC0B97" w:rsidP="00175871">
          <w:pPr>
            <w:pStyle w:val="HeaderNew"/>
          </w:pPr>
          <w:r w:rsidRPr="0030139B">
            <w:t>Proposal</w:t>
          </w:r>
        </w:p>
      </w:tc>
      <w:tc>
        <w:tcPr>
          <w:tcW w:w="4097" w:type="dxa"/>
        </w:tcPr>
        <w:p w14:paraId="4020D84D" w14:textId="77777777" w:rsidR="00BC0B97" w:rsidRPr="0030139B" w:rsidRDefault="00BC0B97" w:rsidP="00175871">
          <w:pPr>
            <w:pStyle w:val="HeaderTitle"/>
          </w:pPr>
          <w:r w:rsidRPr="0030139B">
            <w:t xml:space="preserve">Name of </w:t>
          </w:r>
          <w:r>
            <w:t>project</w:t>
          </w:r>
        </w:p>
      </w:tc>
    </w:tr>
  </w:tbl>
  <w:p w14:paraId="51F5F801" w14:textId="77777777" w:rsidR="00BC0B97" w:rsidRDefault="00BC0B97">
    <w:pPr>
      <w:pStyle w:val="Header"/>
    </w:pPr>
    <w:r>
      <w:rPr>
        <w:noProof/>
      </w:rPr>
      <w:drawing>
        <wp:anchor distT="0" distB="0" distL="114300" distR="114300" simplePos="0" relativeHeight="251658254" behindDoc="1" locked="0" layoutInCell="1" allowOverlap="1" wp14:anchorId="07F5475D" wp14:editId="7AED70CE">
          <wp:simplePos x="0" y="0"/>
          <wp:positionH relativeFrom="column">
            <wp:posOffset>-1504097</wp:posOffset>
          </wp:positionH>
          <wp:positionV relativeFrom="paragraph">
            <wp:posOffset>-448954</wp:posOffset>
          </wp:positionV>
          <wp:extent cx="7603200" cy="61200"/>
          <wp:effectExtent l="0" t="0" r="0" b="2540"/>
          <wp:wrapNone/>
          <wp:docPr id="378822557" name="Picture 378822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22557" name="Picture 3788225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5000" w:type="pct"/>
      <w:tblBorders>
        <w:top w:val="none" w:sz="0" w:space="0" w:color="auto"/>
        <w:bottom w:val="none" w:sz="0" w:space="0" w:color="auto"/>
      </w:tblBorders>
      <w:tblLayout w:type="fixed"/>
      <w:tblCellMar>
        <w:left w:w="0" w:type="dxa"/>
        <w:right w:w="0" w:type="dxa"/>
      </w:tblCellMar>
      <w:tblLook w:val="04A0" w:firstRow="1" w:lastRow="0" w:firstColumn="1" w:lastColumn="0" w:noHBand="0" w:noVBand="1"/>
    </w:tblPr>
    <w:tblGrid>
      <w:gridCol w:w="4110"/>
      <w:gridCol w:w="4110"/>
    </w:tblGrid>
    <w:tr w:rsidR="009E3726" w14:paraId="1EA18139" w14:textId="77777777" w:rsidTr="00384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C88579" w14:textId="6F7B4046" w:rsidR="009E3726" w:rsidRPr="0038426B" w:rsidRDefault="009E3726" w:rsidP="00B46028">
          <w:pPr>
            <w:pStyle w:val="Header"/>
            <w:rPr>
              <w:b w:val="0"/>
              <w:bCs w:val="0"/>
            </w:rPr>
          </w:pPr>
          <w:r w:rsidRPr="00786FDC">
            <w:rPr>
              <w:noProof/>
              <w:color w:val="005677" w:themeColor="accent1"/>
            </w:rPr>
            <w:drawing>
              <wp:anchor distT="0" distB="0" distL="114300" distR="114300" simplePos="0" relativeHeight="251661312" behindDoc="1" locked="0" layoutInCell="1" allowOverlap="1" wp14:anchorId="230494FD" wp14:editId="06627548">
                <wp:simplePos x="0" y="0"/>
                <wp:positionH relativeFrom="column">
                  <wp:posOffset>-1504097</wp:posOffset>
                </wp:positionH>
                <wp:positionV relativeFrom="paragraph">
                  <wp:posOffset>-448954</wp:posOffset>
                </wp:positionV>
                <wp:extent cx="7603200" cy="61200"/>
                <wp:effectExtent l="0" t="0" r="0" b="2540"/>
                <wp:wrapNone/>
                <wp:docPr id="860761819" name="Picture 8607618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61819" name="Picture 8607618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sidR="00D3491E">
            <w:rPr>
              <w:b w:val="0"/>
              <w:bCs w:val="0"/>
              <w:i w:val="0"/>
              <w:color w:val="005677" w:themeColor="accent1"/>
            </w:rPr>
            <w:t xml:space="preserve">Final </w:t>
          </w:r>
          <w:r>
            <w:rPr>
              <w:b w:val="0"/>
              <w:bCs w:val="0"/>
              <w:i w:val="0"/>
              <w:color w:val="005677" w:themeColor="accent1"/>
            </w:rPr>
            <w:t>report</w:t>
          </w:r>
        </w:p>
      </w:tc>
      <w:tc>
        <w:tcPr>
          <w:tcW w:w="2500" w:type="pct"/>
        </w:tcPr>
        <w:p w14:paraId="76B526E1" w14:textId="2F581838" w:rsidR="009E3726" w:rsidRPr="0038426B" w:rsidRDefault="009E3726" w:rsidP="0038426B">
          <w:pPr>
            <w:pStyle w:val="Header"/>
            <w:jc w:val="right"/>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Review of the WSSP and </w:t>
          </w:r>
          <w:r w:rsidR="00AF55E4">
            <w:rPr>
              <w:b w:val="0"/>
              <w:bCs w:val="0"/>
            </w:rPr>
            <w:t xml:space="preserve">the </w:t>
          </w:r>
          <w:r>
            <w:rPr>
              <w:b w:val="0"/>
              <w:bCs w:val="0"/>
            </w:rPr>
            <w:t>SLSA Training Measure</w:t>
          </w:r>
        </w:p>
      </w:tc>
    </w:tr>
  </w:tbl>
  <w:p w14:paraId="34E7285F" w14:textId="77777777" w:rsidR="00BB7753" w:rsidRPr="00B46028" w:rsidRDefault="009E3726" w:rsidP="00362E46">
    <w:pPr>
      <w:pStyle w:val="Header"/>
    </w:pPr>
    <w:r>
      <w:rPr>
        <w:noProof/>
      </w:rPr>
      <w:drawing>
        <wp:anchor distT="0" distB="0" distL="114300" distR="114300" simplePos="0" relativeHeight="251662336" behindDoc="1" locked="0" layoutInCell="1" allowOverlap="1" wp14:anchorId="4C219F34" wp14:editId="2A4D0C53">
          <wp:simplePos x="0" y="0"/>
          <wp:positionH relativeFrom="column">
            <wp:posOffset>-1444625</wp:posOffset>
          </wp:positionH>
          <wp:positionV relativeFrom="paragraph">
            <wp:posOffset>-691886</wp:posOffset>
          </wp:positionV>
          <wp:extent cx="7602855" cy="60960"/>
          <wp:effectExtent l="0" t="0" r="0" b="0"/>
          <wp:wrapNone/>
          <wp:docPr id="2012656513" name="Picture 2012656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56513" name="Picture 20126565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86C14" w14:textId="77777777" w:rsidR="00BC0B97" w:rsidRDefault="00BC0B97">
    <w:pPr>
      <w:pStyle w:val="Header"/>
    </w:pPr>
    <w:r>
      <w:rPr>
        <w:noProof/>
      </w:rPr>
      <w:drawing>
        <wp:anchor distT="0" distB="0" distL="114300" distR="114300" simplePos="0" relativeHeight="251658255" behindDoc="1" locked="0" layoutInCell="1" allowOverlap="1" wp14:anchorId="24958DF3" wp14:editId="4B055E78">
          <wp:simplePos x="0" y="0"/>
          <wp:positionH relativeFrom="column">
            <wp:posOffset>-1440180</wp:posOffset>
          </wp:positionH>
          <wp:positionV relativeFrom="paragraph">
            <wp:posOffset>-351314</wp:posOffset>
          </wp:positionV>
          <wp:extent cx="7558767" cy="10691998"/>
          <wp:effectExtent l="0" t="0" r="4445" b="0"/>
          <wp:wrapNone/>
          <wp:docPr id="382540926" name="Picture 382540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93858" name="Picture 144029385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8"/>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2ED9E" w14:textId="2B01A434" w:rsidR="00860741" w:rsidRDefault="008607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5000" w:type="pct"/>
      <w:tblBorders>
        <w:top w:val="none" w:sz="0" w:space="0" w:color="auto"/>
        <w:bottom w:val="none" w:sz="0" w:space="0" w:color="auto"/>
      </w:tblBorders>
      <w:tblLayout w:type="fixed"/>
      <w:tblCellMar>
        <w:left w:w="0" w:type="dxa"/>
        <w:right w:w="0" w:type="dxa"/>
      </w:tblCellMar>
      <w:tblLook w:val="04A0" w:firstRow="1" w:lastRow="0" w:firstColumn="1" w:lastColumn="0" w:noHBand="0" w:noVBand="1"/>
    </w:tblPr>
    <w:tblGrid>
      <w:gridCol w:w="2551"/>
      <w:gridCol w:w="5669"/>
    </w:tblGrid>
    <w:tr w:rsidR="00860741" w14:paraId="4B7B0F48" w14:textId="77777777" w:rsidTr="00356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pct"/>
        </w:tcPr>
        <w:p w14:paraId="32264DC2" w14:textId="27ABFCDC" w:rsidR="00860741" w:rsidRPr="0038426B" w:rsidRDefault="00860741" w:rsidP="00B46028">
          <w:pPr>
            <w:pStyle w:val="Header"/>
            <w:rPr>
              <w:b w:val="0"/>
              <w:bCs w:val="0"/>
            </w:rPr>
          </w:pPr>
          <w:r w:rsidRPr="00786FDC">
            <w:rPr>
              <w:noProof/>
              <w:color w:val="005677" w:themeColor="accent1"/>
            </w:rPr>
            <w:drawing>
              <wp:anchor distT="0" distB="0" distL="114300" distR="114300" simplePos="0" relativeHeight="251658251" behindDoc="1" locked="0" layoutInCell="1" allowOverlap="1" wp14:anchorId="1CA8B238" wp14:editId="488F9408">
                <wp:simplePos x="0" y="0"/>
                <wp:positionH relativeFrom="column">
                  <wp:posOffset>-1504097</wp:posOffset>
                </wp:positionH>
                <wp:positionV relativeFrom="paragraph">
                  <wp:posOffset>-448954</wp:posOffset>
                </wp:positionV>
                <wp:extent cx="7603200" cy="61200"/>
                <wp:effectExtent l="0" t="0" r="0" b="254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sidR="0011400B">
            <w:rPr>
              <w:b w:val="0"/>
              <w:bCs w:val="0"/>
              <w:i w:val="0"/>
              <w:color w:val="005677" w:themeColor="accent1"/>
            </w:rPr>
            <w:t xml:space="preserve">Final </w:t>
          </w:r>
          <w:r w:rsidR="007F13FE">
            <w:rPr>
              <w:b w:val="0"/>
              <w:bCs w:val="0"/>
              <w:i w:val="0"/>
              <w:color w:val="005677" w:themeColor="accent1"/>
            </w:rPr>
            <w:t>report</w:t>
          </w:r>
        </w:p>
      </w:tc>
      <w:tc>
        <w:tcPr>
          <w:tcW w:w="3448" w:type="pct"/>
        </w:tcPr>
        <w:p w14:paraId="0281E000" w14:textId="594325FB" w:rsidR="00860741" w:rsidRPr="003565D3" w:rsidRDefault="00A17AD3" w:rsidP="003565D3">
          <w:pPr>
            <w:pStyle w:val="Header"/>
            <w:jc w:val="right"/>
            <w:cnfStyle w:val="100000000000" w:firstRow="1" w:lastRow="0" w:firstColumn="0" w:lastColumn="0" w:oddVBand="0" w:evenVBand="0" w:oddHBand="0" w:evenHBand="0" w:firstRowFirstColumn="0" w:firstRowLastColumn="0" w:lastRowFirstColumn="0" w:lastRowLastColumn="0"/>
          </w:pPr>
          <w:r>
            <w:rPr>
              <w:b w:val="0"/>
              <w:bCs w:val="0"/>
            </w:rPr>
            <w:t xml:space="preserve">Review of the WSSP and </w:t>
          </w:r>
          <w:r w:rsidR="00754C22">
            <w:rPr>
              <w:b w:val="0"/>
              <w:bCs w:val="0"/>
            </w:rPr>
            <w:t xml:space="preserve">the </w:t>
          </w:r>
          <w:r>
            <w:rPr>
              <w:b w:val="0"/>
              <w:bCs w:val="0"/>
            </w:rPr>
            <w:t>SLSA Training Measure</w:t>
          </w:r>
        </w:p>
      </w:tc>
    </w:tr>
  </w:tbl>
  <w:p w14:paraId="4B06083D" w14:textId="703361B8" w:rsidR="00860741" w:rsidRPr="00B46028" w:rsidRDefault="0013671D" w:rsidP="00362E46">
    <w:pPr>
      <w:pStyle w:val="Header"/>
    </w:pPr>
    <w:r>
      <w:rPr>
        <w:noProof/>
      </w:rPr>
      <w:drawing>
        <wp:anchor distT="0" distB="0" distL="114300" distR="114300" simplePos="0" relativeHeight="251660318" behindDoc="1" locked="0" layoutInCell="1" allowOverlap="1" wp14:anchorId="449F8ECF" wp14:editId="4178A5E0">
          <wp:simplePos x="0" y="0"/>
          <wp:positionH relativeFrom="column">
            <wp:posOffset>-1466053</wp:posOffset>
          </wp:positionH>
          <wp:positionV relativeFrom="paragraph">
            <wp:posOffset>-521970</wp:posOffset>
          </wp:positionV>
          <wp:extent cx="7602855" cy="6096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r w:rsidR="000255D1">
      <w:rPr>
        <w:noProof/>
      </w:rPr>
      <w:drawing>
        <wp:anchor distT="0" distB="0" distL="114300" distR="114300" simplePos="0" relativeHeight="251658250" behindDoc="1" locked="0" layoutInCell="1" allowOverlap="1" wp14:anchorId="6D56E45F" wp14:editId="4370F2C7">
          <wp:simplePos x="0" y="0"/>
          <wp:positionH relativeFrom="column">
            <wp:posOffset>-1433195</wp:posOffset>
          </wp:positionH>
          <wp:positionV relativeFrom="paragraph">
            <wp:posOffset>-693116</wp:posOffset>
          </wp:positionV>
          <wp:extent cx="7602855" cy="6096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5000" w:type="pct"/>
      <w:tblBorders>
        <w:top w:val="none" w:sz="0" w:space="0" w:color="auto"/>
        <w:bottom w:val="none" w:sz="0" w:space="0" w:color="auto"/>
      </w:tblBorders>
      <w:tblLayout w:type="fixed"/>
      <w:tblCellMar>
        <w:left w:w="0" w:type="dxa"/>
        <w:right w:w="0" w:type="dxa"/>
      </w:tblCellMar>
      <w:tblLook w:val="04A0" w:firstRow="1" w:lastRow="0" w:firstColumn="1" w:lastColumn="0" w:noHBand="0" w:noVBand="1"/>
    </w:tblPr>
    <w:tblGrid>
      <w:gridCol w:w="3119"/>
      <w:gridCol w:w="5101"/>
    </w:tblGrid>
    <w:tr w:rsidR="000255D1" w14:paraId="4ABD65BA" w14:textId="77777777" w:rsidTr="001367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22A9D5F3" w14:textId="0C10572C" w:rsidR="000255D1" w:rsidRPr="0038426B" w:rsidRDefault="000255D1" w:rsidP="000255D1">
          <w:pPr>
            <w:pStyle w:val="Header"/>
            <w:rPr>
              <w:b w:val="0"/>
              <w:bCs w:val="0"/>
            </w:rPr>
          </w:pPr>
          <w:r w:rsidRPr="00786FDC">
            <w:rPr>
              <w:noProof/>
              <w:color w:val="005677" w:themeColor="accent1"/>
            </w:rPr>
            <w:drawing>
              <wp:anchor distT="0" distB="0" distL="114300" distR="114300" simplePos="0" relativeHeight="251658242" behindDoc="1" locked="0" layoutInCell="1" allowOverlap="1" wp14:anchorId="5D7A4070" wp14:editId="472EE4D3">
                <wp:simplePos x="0" y="0"/>
                <wp:positionH relativeFrom="column">
                  <wp:posOffset>-1504097</wp:posOffset>
                </wp:positionH>
                <wp:positionV relativeFrom="paragraph">
                  <wp:posOffset>-448954</wp:posOffset>
                </wp:positionV>
                <wp:extent cx="7603200" cy="61200"/>
                <wp:effectExtent l="0" t="0" r="0" b="2540"/>
                <wp:wrapNone/>
                <wp:docPr id="1305659593" name="Picture 1305659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59593" name="Picture 130565959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sidR="00EC7F26">
            <w:rPr>
              <w:b w:val="0"/>
              <w:bCs w:val="0"/>
              <w:i w:val="0"/>
              <w:color w:val="005677" w:themeColor="accent1"/>
            </w:rPr>
            <w:t xml:space="preserve">Final </w:t>
          </w:r>
          <w:r>
            <w:rPr>
              <w:b w:val="0"/>
              <w:bCs w:val="0"/>
              <w:i w:val="0"/>
              <w:color w:val="005677" w:themeColor="accent1"/>
            </w:rPr>
            <w:t>report</w:t>
          </w:r>
        </w:p>
      </w:tc>
      <w:tc>
        <w:tcPr>
          <w:tcW w:w="3103" w:type="pct"/>
        </w:tcPr>
        <w:p w14:paraId="68817DA1" w14:textId="65E5894D" w:rsidR="000255D1" w:rsidRPr="0013671D" w:rsidRDefault="006C777A" w:rsidP="0013671D">
          <w:pPr>
            <w:pStyle w:val="Header"/>
            <w:jc w:val="right"/>
            <w:cnfStyle w:val="100000000000" w:firstRow="1" w:lastRow="0" w:firstColumn="0" w:lastColumn="0" w:oddVBand="0" w:evenVBand="0" w:oddHBand="0" w:evenHBand="0" w:firstRowFirstColumn="0" w:firstRowLastColumn="0" w:lastRowFirstColumn="0" w:lastRowLastColumn="0"/>
          </w:pPr>
          <w:r>
            <w:rPr>
              <w:b w:val="0"/>
              <w:bCs w:val="0"/>
            </w:rPr>
            <w:t xml:space="preserve">Review of the WSSP and </w:t>
          </w:r>
          <w:r w:rsidR="00754C22">
            <w:rPr>
              <w:b w:val="0"/>
              <w:bCs w:val="0"/>
            </w:rPr>
            <w:t xml:space="preserve">the </w:t>
          </w:r>
          <w:r>
            <w:rPr>
              <w:b w:val="0"/>
              <w:bCs w:val="0"/>
            </w:rPr>
            <w:t>SLSA Training Measure</w:t>
          </w:r>
        </w:p>
      </w:tc>
    </w:tr>
  </w:tbl>
  <w:p w14:paraId="5EF45B0C" w14:textId="31D13926" w:rsidR="009F380D" w:rsidRPr="000255D1" w:rsidRDefault="00621C19" w:rsidP="000255D1">
    <w:pPr>
      <w:pStyle w:val="Header"/>
    </w:pPr>
    <w:r>
      <w:rPr>
        <w:noProof/>
      </w:rPr>
      <w:drawing>
        <wp:anchor distT="0" distB="0" distL="114300" distR="114300" simplePos="0" relativeHeight="251662366" behindDoc="1" locked="0" layoutInCell="1" allowOverlap="1" wp14:anchorId="5CA84723" wp14:editId="6D0D5E66">
          <wp:simplePos x="0" y="0"/>
          <wp:positionH relativeFrom="column">
            <wp:posOffset>-1446530</wp:posOffset>
          </wp:positionH>
          <wp:positionV relativeFrom="paragraph">
            <wp:posOffset>-521173</wp:posOffset>
          </wp:positionV>
          <wp:extent cx="7602855" cy="60960"/>
          <wp:effectExtent l="0" t="0" r="0" b="0"/>
          <wp:wrapNone/>
          <wp:docPr id="1641868591" name="Picture 1641868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68591" name="Picture 164186859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r w:rsidR="000255D1">
      <w:rPr>
        <w:noProof/>
      </w:rPr>
      <w:drawing>
        <wp:anchor distT="0" distB="0" distL="114300" distR="114300" simplePos="0" relativeHeight="251658241" behindDoc="1" locked="0" layoutInCell="1" allowOverlap="1" wp14:anchorId="42273B77" wp14:editId="61DDCE03">
          <wp:simplePos x="0" y="0"/>
          <wp:positionH relativeFrom="column">
            <wp:posOffset>-1433195</wp:posOffset>
          </wp:positionH>
          <wp:positionV relativeFrom="paragraph">
            <wp:posOffset>-689346</wp:posOffset>
          </wp:positionV>
          <wp:extent cx="7602855" cy="60960"/>
          <wp:effectExtent l="0" t="0" r="0" b="0"/>
          <wp:wrapNone/>
          <wp:docPr id="1511058922" name="Picture 15110589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58922" name="Picture 15110589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5000" w:type="pct"/>
      <w:tblBorders>
        <w:top w:val="none" w:sz="0" w:space="0" w:color="auto"/>
        <w:bottom w:val="none" w:sz="0" w:space="0" w:color="auto"/>
      </w:tblBorders>
      <w:tblLayout w:type="fixed"/>
      <w:tblCellMar>
        <w:left w:w="0" w:type="dxa"/>
        <w:right w:w="0" w:type="dxa"/>
      </w:tblCellMar>
      <w:tblLook w:val="04A0" w:firstRow="1" w:lastRow="0" w:firstColumn="1" w:lastColumn="0" w:noHBand="0" w:noVBand="1"/>
    </w:tblPr>
    <w:tblGrid>
      <w:gridCol w:w="1560"/>
      <w:gridCol w:w="6660"/>
    </w:tblGrid>
    <w:tr w:rsidR="000255D1" w14:paraId="7F34A5EE" w14:textId="77777777" w:rsidTr="008E4C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2435F4AC" w14:textId="511B3CBC" w:rsidR="000255D1" w:rsidRPr="0038426B" w:rsidRDefault="000255D1" w:rsidP="000255D1">
          <w:pPr>
            <w:pStyle w:val="Header"/>
            <w:rPr>
              <w:b w:val="0"/>
              <w:bCs w:val="0"/>
            </w:rPr>
          </w:pPr>
          <w:r w:rsidRPr="00786FDC">
            <w:rPr>
              <w:noProof/>
              <w:color w:val="005677" w:themeColor="accent1"/>
            </w:rPr>
            <w:drawing>
              <wp:anchor distT="0" distB="0" distL="114300" distR="114300" simplePos="0" relativeHeight="251658244" behindDoc="1" locked="0" layoutInCell="1" allowOverlap="1" wp14:anchorId="499C6CCA" wp14:editId="2E684C8F">
                <wp:simplePos x="0" y="0"/>
                <wp:positionH relativeFrom="column">
                  <wp:posOffset>-1504097</wp:posOffset>
                </wp:positionH>
                <wp:positionV relativeFrom="paragraph">
                  <wp:posOffset>-448954</wp:posOffset>
                </wp:positionV>
                <wp:extent cx="7603200" cy="61200"/>
                <wp:effectExtent l="0" t="0" r="0" b="2540"/>
                <wp:wrapNone/>
                <wp:docPr id="1063941877" name="Picture 1063941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41877" name="Picture 10639418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sidR="00EC7F26">
            <w:rPr>
              <w:b w:val="0"/>
              <w:bCs w:val="0"/>
              <w:i w:val="0"/>
              <w:color w:val="005677" w:themeColor="accent1"/>
            </w:rPr>
            <w:t xml:space="preserve">Final </w:t>
          </w:r>
          <w:r>
            <w:rPr>
              <w:b w:val="0"/>
              <w:bCs w:val="0"/>
              <w:i w:val="0"/>
              <w:color w:val="005677" w:themeColor="accent1"/>
            </w:rPr>
            <w:t>report</w:t>
          </w:r>
        </w:p>
      </w:tc>
      <w:tc>
        <w:tcPr>
          <w:tcW w:w="4051" w:type="pct"/>
        </w:tcPr>
        <w:p w14:paraId="44F82873" w14:textId="3820409C" w:rsidR="000255D1" w:rsidRPr="008E4CC3" w:rsidRDefault="006C777A" w:rsidP="008E4CC3">
          <w:pPr>
            <w:pStyle w:val="Header"/>
            <w:jc w:val="right"/>
            <w:cnfStyle w:val="100000000000" w:firstRow="1" w:lastRow="0" w:firstColumn="0" w:lastColumn="0" w:oddVBand="0" w:evenVBand="0" w:oddHBand="0" w:evenHBand="0" w:firstRowFirstColumn="0" w:firstRowLastColumn="0" w:lastRowFirstColumn="0" w:lastRowLastColumn="0"/>
          </w:pPr>
          <w:r>
            <w:rPr>
              <w:b w:val="0"/>
              <w:bCs w:val="0"/>
            </w:rPr>
            <w:t>Review of the WSSP and</w:t>
          </w:r>
          <w:r w:rsidR="00754C22">
            <w:rPr>
              <w:b w:val="0"/>
              <w:bCs w:val="0"/>
            </w:rPr>
            <w:t xml:space="preserve"> the</w:t>
          </w:r>
          <w:r>
            <w:rPr>
              <w:b w:val="0"/>
              <w:bCs w:val="0"/>
            </w:rPr>
            <w:t xml:space="preserve"> SLSA Training Measure</w:t>
          </w:r>
        </w:p>
      </w:tc>
    </w:tr>
  </w:tbl>
  <w:p w14:paraId="21CE99B8" w14:textId="00D4F089" w:rsidR="009F380D" w:rsidRPr="000255D1" w:rsidRDefault="00621C19" w:rsidP="000255D1">
    <w:pPr>
      <w:pStyle w:val="Header"/>
    </w:pPr>
    <w:r>
      <w:rPr>
        <w:noProof/>
      </w:rPr>
      <w:drawing>
        <wp:anchor distT="0" distB="0" distL="114300" distR="114300" simplePos="0" relativeHeight="251664414" behindDoc="1" locked="0" layoutInCell="1" allowOverlap="1" wp14:anchorId="3ED9F5A6" wp14:editId="162BEE79">
          <wp:simplePos x="0" y="0"/>
          <wp:positionH relativeFrom="column">
            <wp:posOffset>-1475578</wp:posOffset>
          </wp:positionH>
          <wp:positionV relativeFrom="paragraph">
            <wp:posOffset>-528320</wp:posOffset>
          </wp:positionV>
          <wp:extent cx="7602855" cy="60960"/>
          <wp:effectExtent l="0" t="0" r="0" b="0"/>
          <wp:wrapNone/>
          <wp:docPr id="1729718049" name="Picture 1729718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18049" name="Picture 172971804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r w:rsidR="000255D1">
      <w:rPr>
        <w:noProof/>
      </w:rPr>
      <w:drawing>
        <wp:anchor distT="0" distB="0" distL="114300" distR="114300" simplePos="0" relativeHeight="251658243" behindDoc="1" locked="0" layoutInCell="1" allowOverlap="1" wp14:anchorId="3ED1C9C1" wp14:editId="065F6ED7">
          <wp:simplePos x="0" y="0"/>
          <wp:positionH relativeFrom="column">
            <wp:posOffset>-1433195</wp:posOffset>
          </wp:positionH>
          <wp:positionV relativeFrom="paragraph">
            <wp:posOffset>-690616</wp:posOffset>
          </wp:positionV>
          <wp:extent cx="7602855" cy="60960"/>
          <wp:effectExtent l="0" t="0" r="0" b="0"/>
          <wp:wrapNone/>
          <wp:docPr id="322608496" name="Picture 322608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08496" name="Picture 3226084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855" cy="6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2DACD" w14:textId="77777777" w:rsidR="006D4DB2" w:rsidRDefault="006D4DB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PlainTable2"/>
      <w:tblW w:w="5000" w:type="pct"/>
      <w:tblBorders>
        <w:top w:val="none" w:sz="0" w:space="0" w:color="auto"/>
        <w:bottom w:val="none" w:sz="0" w:space="0" w:color="auto"/>
      </w:tblBorders>
      <w:tblCellMar>
        <w:left w:w="0" w:type="dxa"/>
        <w:right w:w="0" w:type="dxa"/>
      </w:tblCellMar>
      <w:tblLook w:val="04A0" w:firstRow="1" w:lastRow="0" w:firstColumn="1" w:lastColumn="0" w:noHBand="0" w:noVBand="1"/>
    </w:tblPr>
    <w:tblGrid>
      <w:gridCol w:w="6576"/>
      <w:gridCol w:w="6577"/>
    </w:tblGrid>
    <w:tr w:rsidR="006D4DB2" w14:paraId="34AC63F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596EDBD" w14:textId="3F2FBB9A" w:rsidR="006D4DB2" w:rsidRPr="0038426B" w:rsidRDefault="006D4DB2">
          <w:pPr>
            <w:pStyle w:val="Header"/>
            <w:rPr>
              <w:b w:val="0"/>
              <w:bCs w:val="0"/>
            </w:rPr>
          </w:pPr>
          <w:r w:rsidRPr="00786FDC">
            <w:rPr>
              <w:noProof/>
              <w:color w:val="005677" w:themeColor="accent1"/>
            </w:rPr>
            <w:drawing>
              <wp:anchor distT="0" distB="0" distL="114300" distR="114300" simplePos="0" relativeHeight="251658258" behindDoc="1" locked="0" layoutInCell="1" allowOverlap="1" wp14:anchorId="0FAA776B" wp14:editId="747D4F7D">
                <wp:simplePos x="0" y="0"/>
                <wp:positionH relativeFrom="column">
                  <wp:posOffset>-1504097</wp:posOffset>
                </wp:positionH>
                <wp:positionV relativeFrom="paragraph">
                  <wp:posOffset>-448954</wp:posOffset>
                </wp:positionV>
                <wp:extent cx="7603200" cy="61200"/>
                <wp:effectExtent l="0" t="0" r="0" b="2540"/>
                <wp:wrapNone/>
                <wp:docPr id="556232461" name="Picture 556232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32461" name="Picture 5562324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3200" cy="61200"/>
                        </a:xfrm>
                        <a:prstGeom prst="rect">
                          <a:avLst/>
                        </a:prstGeom>
                      </pic:spPr>
                    </pic:pic>
                  </a:graphicData>
                </a:graphic>
                <wp14:sizeRelH relativeFrom="margin">
                  <wp14:pctWidth>0</wp14:pctWidth>
                </wp14:sizeRelH>
                <wp14:sizeRelV relativeFrom="margin">
                  <wp14:pctHeight>0</wp14:pctHeight>
                </wp14:sizeRelV>
              </wp:anchor>
            </w:drawing>
          </w:r>
          <w:r w:rsidR="00B74F14">
            <w:rPr>
              <w:b w:val="0"/>
              <w:bCs w:val="0"/>
              <w:i w:val="0"/>
              <w:color w:val="005677" w:themeColor="accent1"/>
            </w:rPr>
            <w:t>Final report</w:t>
          </w:r>
        </w:p>
      </w:tc>
      <w:tc>
        <w:tcPr>
          <w:tcW w:w="2500" w:type="pct"/>
        </w:tcPr>
        <w:p w14:paraId="0A2B280E" w14:textId="6F349F9E" w:rsidR="006D4DB2" w:rsidRPr="0038426B" w:rsidRDefault="00C53C21">
          <w:pPr>
            <w:pStyle w:val="Header"/>
            <w:jc w:val="right"/>
            <w:cnfStyle w:val="100000000000" w:firstRow="1" w:lastRow="0" w:firstColumn="0" w:lastColumn="0" w:oddVBand="0" w:evenVBand="0" w:oddHBand="0" w:evenHBand="0" w:firstRowFirstColumn="0" w:firstRowLastColumn="0" w:lastRowFirstColumn="0" w:lastRowLastColumn="0"/>
            <w:rPr>
              <w:b w:val="0"/>
              <w:bCs w:val="0"/>
            </w:rPr>
          </w:pPr>
          <w:r>
            <w:rPr>
              <w:b w:val="0"/>
              <w:bCs w:val="0"/>
            </w:rPr>
            <w:t>Review of the WSSP and</w:t>
          </w:r>
          <w:r w:rsidR="00754C22">
            <w:rPr>
              <w:b w:val="0"/>
              <w:bCs w:val="0"/>
            </w:rPr>
            <w:t xml:space="preserve"> the</w:t>
          </w:r>
          <w:r>
            <w:rPr>
              <w:b w:val="0"/>
              <w:bCs w:val="0"/>
            </w:rPr>
            <w:t xml:space="preserve"> SLSA Training Measure</w:t>
          </w:r>
        </w:p>
      </w:tc>
    </w:tr>
  </w:tbl>
  <w:p w14:paraId="54850F58" w14:textId="77777777" w:rsidR="006D4DB2" w:rsidRPr="00963056" w:rsidRDefault="006D4DB2">
    <w:pPr>
      <w:pStyle w:val="Header"/>
      <w:rPr>
        <w:sz w:val="2"/>
        <w:szCs w:val="2"/>
      </w:rPr>
    </w:pPr>
    <w:r w:rsidRPr="00963056">
      <w:rPr>
        <w:b/>
        <w:bCs/>
        <w:i w:val="0"/>
        <w:noProof/>
        <w:color w:val="317F96" w:themeColor="accent2" w:themeShade="BF"/>
        <w:sz w:val="2"/>
        <w:szCs w:val="2"/>
      </w:rPr>
      <w:drawing>
        <wp:anchor distT="0" distB="0" distL="114300" distR="114300" simplePos="0" relativeHeight="251658259" behindDoc="1" locked="0" layoutInCell="1" allowOverlap="1" wp14:anchorId="26789646" wp14:editId="1D522C61">
          <wp:simplePos x="0" y="0"/>
          <wp:positionH relativeFrom="column">
            <wp:posOffset>-1438275</wp:posOffset>
          </wp:positionH>
          <wp:positionV relativeFrom="paragraph">
            <wp:posOffset>-521335</wp:posOffset>
          </wp:positionV>
          <wp:extent cx="10685145" cy="60960"/>
          <wp:effectExtent l="0" t="0" r="1905" b="0"/>
          <wp:wrapNone/>
          <wp:docPr id="423180919" name="Picture 4231809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80919" name="Picture 4231809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5145" cy="60960"/>
                  </a:xfrm>
                  <a:prstGeom prst="rect">
                    <a:avLst/>
                  </a:prstGeom>
                </pic:spPr>
              </pic:pic>
            </a:graphicData>
          </a:graphic>
          <wp14:sizeRelH relativeFrom="margin">
            <wp14:pctWidth>0</wp14:pctWidth>
          </wp14:sizeRelH>
          <wp14:sizeRelV relativeFrom="margin">
            <wp14:pctHeight>0</wp14:pctHeight>
          </wp14:sizeRelV>
        </wp:anchor>
      </w:drawing>
    </w:r>
  </w:p>
  <w:p w14:paraId="37B67CE9" w14:textId="35F15000" w:rsidR="006D4DB2" w:rsidRPr="000255D1" w:rsidRDefault="006D4DB2" w:rsidP="000255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4F2EF1E0"/>
    <w:lvl w:ilvl="0">
      <w:start w:val="1"/>
      <w:numFmt w:val="bullet"/>
      <w:pStyle w:val="ListBullet3"/>
      <w:lvlText w:val="–"/>
      <w:lvlJc w:val="left"/>
      <w:pPr>
        <w:ind w:left="547" w:hanging="360"/>
      </w:pPr>
      <w:rPr>
        <w:rFonts w:ascii="Segoe UI" w:hAnsi="Segoe UI" w:hint="default"/>
        <w:b w:val="0"/>
        <w:i w:val="0"/>
        <w:sz w:val="20"/>
      </w:rPr>
    </w:lvl>
  </w:abstractNum>
  <w:abstractNum w:abstractNumId="1" w15:restartNumberingAfterBreak="0">
    <w:nsid w:val="FFFFFF83"/>
    <w:multiLevelType w:val="singleLevel"/>
    <w:tmpl w:val="2CC28D1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10CA9354"/>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D99A81D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6F1C3E"/>
    <w:multiLevelType w:val="multilevel"/>
    <w:tmpl w:val="3ACAB76E"/>
    <w:styleLink w:val="Numbers"/>
    <w:lvl w:ilvl="0">
      <w:start w:val="1"/>
      <w:numFmt w:val="decimal"/>
      <w:lvlText w:val="%1."/>
      <w:lvlJc w:val="left"/>
      <w:pPr>
        <w:tabs>
          <w:tab w:val="num" w:pos="454"/>
        </w:tabs>
        <w:ind w:left="454" w:hanging="454"/>
      </w:pPr>
      <w:rPr>
        <w:rFonts w:hint="default"/>
      </w:rPr>
    </w:lvl>
    <w:lvl w:ilvl="1">
      <w:start w:val="1"/>
      <w:numFmt w:val="lowerLetter"/>
      <w:lvlText w:val="%2)"/>
      <w:lvlJc w:val="left"/>
      <w:pPr>
        <w:tabs>
          <w:tab w:val="num" w:pos="907"/>
        </w:tabs>
        <w:ind w:left="907" w:hanging="453"/>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05303998"/>
    <w:multiLevelType w:val="multilevel"/>
    <w:tmpl w:val="FDD8CD0A"/>
    <w:styleLink w:val="Headingsframe"/>
    <w:lvl w:ilvl="0">
      <w:start w:val="1"/>
      <w:numFmt w:val="decimal"/>
      <w:pStyle w:val="Heading1Frame"/>
      <w:lvlText w:val="%1"/>
      <w:lvlJc w:val="left"/>
      <w:pPr>
        <w:ind w:left="794" w:hanging="794"/>
      </w:pPr>
      <w:rPr>
        <w:rFonts w:ascii="Segoe UI" w:hAnsi="Segoe UI" w:hint="default"/>
        <w:b/>
        <w:i w:val="0"/>
        <w:caps/>
        <w:color w:val="215565" w:themeColor="accent2" w:themeShade="80"/>
        <w:sz w:val="32"/>
      </w:rPr>
    </w:lvl>
    <w:lvl w:ilvl="1">
      <w:start w:val="1"/>
      <w:numFmt w:val="decimal"/>
      <w:pStyle w:val="Heading2Frame"/>
      <w:lvlText w:val="%1.%2"/>
      <w:lvlJc w:val="left"/>
      <w:pPr>
        <w:ind w:left="794" w:hanging="794"/>
      </w:pPr>
      <w:rPr>
        <w:rFonts w:ascii="Segoe UI" w:hAnsi="Segoe UI" w:hint="default"/>
        <w:b w:val="0"/>
        <w:i w:val="0"/>
        <w:caps/>
        <w:color w:val="215565" w:themeColor="accent2" w:themeShade="80"/>
        <w:sz w:val="28"/>
      </w:rPr>
    </w:lvl>
    <w:lvl w:ilvl="2">
      <w:start w:val="1"/>
      <w:numFmt w:val="decimal"/>
      <w:pStyle w:val="Heading3Frame"/>
      <w:lvlText w:val="%1.%2.%3"/>
      <w:lvlJc w:val="left"/>
      <w:pPr>
        <w:ind w:left="794" w:hanging="794"/>
      </w:pPr>
      <w:rPr>
        <w:rFonts w:ascii="Segoe UI" w:hAnsi="Segoe UI" w:hint="default"/>
        <w:b w:val="0"/>
        <w:i w:val="0"/>
        <w:caps/>
        <w:color w:val="215565" w:themeColor="accent2" w:themeShade="80"/>
        <w:sz w:val="24"/>
      </w:rPr>
    </w:lvl>
    <w:lvl w:ilvl="3">
      <w:start w:val="1"/>
      <w:numFmt w:val="none"/>
      <w:pStyle w:val="Heading4Frame"/>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5ED0537"/>
    <w:multiLevelType w:val="multilevel"/>
    <w:tmpl w:val="139496F0"/>
    <w:styleLink w:val="TableBulletDash"/>
    <w:lvl w:ilvl="0">
      <w:numFmt w:val="bullet"/>
      <w:lvlText w:val="–"/>
      <w:lvlJc w:val="left"/>
      <w:pPr>
        <w:tabs>
          <w:tab w:val="num" w:pos="567"/>
        </w:tabs>
        <w:ind w:left="567" w:hanging="283"/>
      </w:pPr>
      <w:rPr>
        <w:rFonts w:ascii="Arial" w:hAnsi="Aria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7252AB"/>
    <w:multiLevelType w:val="multilevel"/>
    <w:tmpl w:val="A49EE954"/>
    <w:styleLink w:val="AppendixStyle"/>
    <w:lvl w:ilvl="0">
      <w:start w:val="1"/>
      <w:numFmt w:val="decimal"/>
      <w:pStyle w:val="Appendix"/>
      <w:lvlText w:val="Appendix %1"/>
      <w:lvlJc w:val="left"/>
      <w:pPr>
        <w:ind w:left="737" w:hanging="737"/>
      </w:pPr>
      <w:rPr>
        <w:rFonts w:ascii="Segoe UI" w:hAnsi="Segoe UI" w:cs="Times New Roman" w:hint="default"/>
        <w:b/>
        <w:bCs w:val="0"/>
        <w:i w:val="0"/>
        <w:iCs w:val="0"/>
        <w:caps/>
        <w:smallCaps w:val="0"/>
        <w:strike w:val="0"/>
        <w:dstrike w:val="0"/>
        <w:noProof w:val="0"/>
        <w:vanish w:val="0"/>
        <w:color w:val="215565"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2"/>
      <w:lvlText w:val="A%1.%2"/>
      <w:lvlJc w:val="left"/>
      <w:pPr>
        <w:ind w:left="737" w:hanging="737"/>
      </w:pPr>
      <w:rPr>
        <w:rFonts w:ascii="Segoe UI" w:hAnsi="Segoe UI" w:hint="default"/>
        <w:b/>
        <w:i w:val="0"/>
        <w:caps/>
        <w:color w:val="215565" w:themeColor="accent2" w:themeShade="80"/>
        <w:sz w:val="32"/>
      </w:rPr>
    </w:lvl>
    <w:lvl w:ilvl="2">
      <w:start w:val="1"/>
      <w:numFmt w:val="decimal"/>
      <w:pStyle w:val="Appendix3"/>
      <w:lvlText w:val="A%1.%2.%3"/>
      <w:lvlJc w:val="left"/>
      <w:pPr>
        <w:ind w:left="737" w:hanging="737"/>
      </w:pPr>
      <w:rPr>
        <w:rFonts w:ascii="Segoe UI" w:hAnsi="Segoe UI" w:hint="default"/>
        <w:b/>
        <w:i w:val="0"/>
        <w:caps/>
        <w:color w:val="215565" w:themeColor="accent2" w:themeShade="80"/>
        <w:sz w:val="3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A1C1227"/>
    <w:multiLevelType w:val="multilevel"/>
    <w:tmpl w:val="0C207A9A"/>
    <w:styleLink w:val="Bullets"/>
    <w:lvl w:ilvl="0">
      <w:start w:val="1"/>
      <w:numFmt w:val="bullet"/>
      <w:lvlText w:val=""/>
      <w:lvlJc w:val="left"/>
      <w:pPr>
        <w:tabs>
          <w:tab w:val="num" w:pos="454"/>
        </w:tabs>
        <w:ind w:left="454" w:hanging="454"/>
      </w:pPr>
      <w:rPr>
        <w:rFonts w:ascii="Wingdings" w:hAnsi="Wingdings" w:hint="default"/>
      </w:rPr>
    </w:lvl>
    <w:lvl w:ilvl="1">
      <w:start w:val="1"/>
      <w:numFmt w:val="bullet"/>
      <w:lvlText w:val="–"/>
      <w:lvlJc w:val="left"/>
      <w:pPr>
        <w:tabs>
          <w:tab w:val="num" w:pos="907"/>
        </w:tabs>
        <w:ind w:left="907" w:hanging="453"/>
      </w:pPr>
      <w:rPr>
        <w:rFonts w:ascii="Arial" w:hAnsi="Arial" w:hint="default"/>
      </w:rPr>
    </w:lvl>
    <w:lvl w:ilvl="2">
      <w:start w:val="1"/>
      <w:numFmt w:val="none"/>
      <w:lvlText w:val=""/>
      <w:lvlJc w:val="left"/>
      <w:pPr>
        <w:tabs>
          <w:tab w:val="num" w:pos="794"/>
        </w:tabs>
        <w:ind w:left="907" w:hanging="453"/>
      </w:pPr>
      <w:rPr>
        <w:rFonts w:hint="default"/>
      </w:rPr>
    </w:lvl>
    <w:lvl w:ilvl="3">
      <w:start w:val="1"/>
      <w:numFmt w:val="none"/>
      <w:lvlText w:val=""/>
      <w:lvlJc w:val="left"/>
      <w:pPr>
        <w:tabs>
          <w:tab w:val="num" w:pos="454"/>
        </w:tabs>
        <w:ind w:left="454" w:hanging="454"/>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0A2C5D64"/>
    <w:multiLevelType w:val="hybridMultilevel"/>
    <w:tmpl w:val="1F0A2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B074172"/>
    <w:multiLevelType w:val="hybridMultilevel"/>
    <w:tmpl w:val="C8EEF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546CDD"/>
    <w:multiLevelType w:val="hybridMultilevel"/>
    <w:tmpl w:val="67A0FB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3CC275C"/>
    <w:multiLevelType w:val="multilevel"/>
    <w:tmpl w:val="6CCC595A"/>
    <w:numStyleLink w:val="Appendixtables"/>
  </w:abstractNum>
  <w:abstractNum w:abstractNumId="13" w15:restartNumberingAfterBreak="0">
    <w:nsid w:val="1A0E543D"/>
    <w:multiLevelType w:val="hybridMultilevel"/>
    <w:tmpl w:val="E06E6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00048F"/>
    <w:multiLevelType w:val="hybridMultilevel"/>
    <w:tmpl w:val="79E008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10C7510"/>
    <w:multiLevelType w:val="multilevel"/>
    <w:tmpl w:val="663A35F6"/>
    <w:styleLink w:val="TableNumbers"/>
    <w:lvl w:ilvl="0">
      <w:start w:val="1"/>
      <w:numFmt w:val="decimal"/>
      <w:pStyle w:val="TableHeading"/>
      <w:lvlText w:val="Table %1."/>
      <w:lvlJc w:val="left"/>
      <w:pPr>
        <w:tabs>
          <w:tab w:val="num" w:pos="1304"/>
        </w:tabs>
        <w:ind w:left="1304" w:hanging="1304"/>
      </w:pPr>
      <w:rPr>
        <w:rFonts w:ascii="Segoe UI" w:hAnsi="Segoe UI" w:hint="default"/>
        <w:b/>
        <w:i w:val="0"/>
        <w:caps/>
        <w:color w:val="000000" w:themeColor="text2"/>
        <w:sz w:val="20"/>
      </w:rPr>
    </w:lvl>
    <w:lvl w:ilvl="1">
      <w:start w:val="1"/>
      <w:numFmt w:val="decimal"/>
      <w:lvlText w:val="Table A%1.%2"/>
      <w:lvlJc w:val="left"/>
      <w:pPr>
        <w:tabs>
          <w:tab w:val="num" w:pos="1304"/>
        </w:tabs>
        <w:ind w:left="1304" w:hanging="1304"/>
      </w:pPr>
      <w:rPr>
        <w:rFonts w:ascii="Segoe UI" w:hAnsi="Segoe UI" w:hint="default"/>
        <w:b/>
        <w:i w:val="0"/>
        <w:caps/>
        <w:color w:val="000000" w:themeColor="text2"/>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167257F"/>
    <w:multiLevelType w:val="hybridMultilevel"/>
    <w:tmpl w:val="B2A88AF4"/>
    <w:lvl w:ilvl="0" w:tplc="1820F654">
      <w:start w:val="1"/>
      <w:numFmt w:val="bullet"/>
      <w:pStyle w:val="Tablebullet"/>
      <w:lvlText w:val=""/>
      <w:lvlJc w:val="left"/>
      <w:pPr>
        <w:ind w:left="360" w:hanging="360"/>
      </w:pPr>
      <w:rPr>
        <w:rFonts w:ascii="Symbol" w:hAnsi="Symbol" w:hint="default"/>
        <w:b w:val="0"/>
        <w:i w:val="0"/>
        <w:sz w:val="18"/>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EC13F8"/>
    <w:multiLevelType w:val="multilevel"/>
    <w:tmpl w:val="972C03D6"/>
    <w:styleLink w:val="AppendixFigureheadings"/>
    <w:lvl w:ilvl="0">
      <w:start w:val="1"/>
      <w:numFmt w:val="decimal"/>
      <w:pStyle w:val="FigureHeading2"/>
      <w:lvlText w:val="Figure  A%1."/>
      <w:lvlJc w:val="left"/>
      <w:pPr>
        <w:tabs>
          <w:tab w:val="num" w:pos="1304"/>
        </w:tabs>
        <w:ind w:left="360" w:hanging="360"/>
      </w:pPr>
      <w:rPr>
        <w:rFonts w:ascii="Segoe UI" w:hAnsi="Segoe UI" w:hint="default"/>
        <w:b/>
        <w:i w:val="0"/>
        <w:caps/>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77B4C61"/>
    <w:multiLevelType w:val="hybridMultilevel"/>
    <w:tmpl w:val="7D689F28"/>
    <w:lvl w:ilvl="0" w:tplc="5142AE00">
      <w:start w:val="1"/>
      <w:numFmt w:val="decimal"/>
      <w:pStyle w:val="GeneralHeading2"/>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356712"/>
    <w:multiLevelType w:val="multilevel"/>
    <w:tmpl w:val="1922B4B2"/>
    <w:styleLink w:val="TableBullet0"/>
    <w:lvl w:ilvl="0">
      <w:start w:val="1"/>
      <w:numFmt w:val="bullet"/>
      <w:lvlText w:val=""/>
      <w:lvlJc w:val="left"/>
      <w:pPr>
        <w:tabs>
          <w:tab w:val="num" w:pos="284"/>
        </w:tabs>
        <w:ind w:left="284" w:hanging="284"/>
      </w:pPr>
      <w:rPr>
        <w:rFonts w:ascii="Symbol" w:hAnsi="Symbo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733C20"/>
    <w:multiLevelType w:val="multilevel"/>
    <w:tmpl w:val="4BC8C59E"/>
    <w:styleLink w:val="ListNumber0"/>
    <w:lvl w:ilvl="0">
      <w:start w:val="1"/>
      <w:numFmt w:val="decimal"/>
      <w:lvlText w:val="%1."/>
      <w:lvlJc w:val="left"/>
      <w:pPr>
        <w:ind w:left="357" w:hanging="357"/>
      </w:pPr>
      <w:rPr>
        <w:rFonts w:hint="default"/>
      </w:rPr>
    </w:lvl>
    <w:lvl w:ilvl="1">
      <w:start w:val="1"/>
      <w:numFmt w:val="lowerLetter"/>
      <w:pStyle w:val="ListNumber2"/>
      <w:lvlText w:val="%2)"/>
      <w:lvlJc w:val="left"/>
      <w:pPr>
        <w:ind w:left="907" w:hanging="45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E431558"/>
    <w:multiLevelType w:val="multilevel"/>
    <w:tmpl w:val="571E90C2"/>
    <w:styleLink w:val="ListBullet0"/>
    <w:lvl w:ilvl="0">
      <w:start w:val="1"/>
      <w:numFmt w:val="bullet"/>
      <w:lvlText w:val=""/>
      <w:lvlJc w:val="left"/>
      <w:pPr>
        <w:ind w:left="454" w:hanging="454"/>
      </w:pPr>
      <w:rPr>
        <w:rFonts w:ascii="Symbol" w:hAnsi="Symbol" w:hint="default"/>
      </w:rPr>
    </w:lvl>
    <w:lvl w:ilvl="1">
      <w:start w:val="1"/>
      <w:numFmt w:val="bullet"/>
      <w:lvlText w:val="o"/>
      <w:lvlJc w:val="left"/>
      <w:pPr>
        <w:ind w:left="907" w:hanging="45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EB94C6E"/>
    <w:multiLevelType w:val="singleLevel"/>
    <w:tmpl w:val="41386E84"/>
    <w:lvl w:ilvl="0">
      <w:start w:val="1"/>
      <w:numFmt w:val="bullet"/>
      <w:pStyle w:val="Listdashlevel2"/>
      <w:lvlText w:val="o"/>
      <w:lvlJc w:val="left"/>
      <w:pPr>
        <w:ind w:left="360" w:hanging="360"/>
      </w:pPr>
      <w:rPr>
        <w:rFonts w:ascii="Courier New" w:hAnsi="Courier New" w:cs="Courier New" w:hint="default"/>
      </w:rPr>
    </w:lvl>
  </w:abstractNum>
  <w:abstractNum w:abstractNumId="23" w15:restartNumberingAfterBreak="0">
    <w:nsid w:val="4F9B3A98"/>
    <w:multiLevelType w:val="multilevel"/>
    <w:tmpl w:val="CF22094A"/>
    <w:styleLink w:val="NumberedList"/>
    <w:lvl w:ilvl="0">
      <w:start w:val="1"/>
      <w:numFmt w:val="bullet"/>
      <w:lvlText w:val=""/>
      <w:lvlJc w:val="left"/>
      <w:pPr>
        <w:tabs>
          <w:tab w:val="num" w:pos="454"/>
        </w:tabs>
        <w:ind w:left="454" w:hanging="454"/>
      </w:pPr>
      <w:rPr>
        <w:rFonts w:ascii="Wingdings" w:hAnsi="Wingdings" w:hint="default"/>
        <w:b w:val="0"/>
        <w:i w:val="0"/>
        <w:caps w:val="0"/>
        <w:strike w:val="0"/>
        <w:dstrike w:val="0"/>
        <w:vanish w:val="0"/>
        <w:color w:val="000000"/>
        <w:sz w:val="22"/>
        <w:vertAlign w:val="baseline"/>
      </w:rPr>
    </w:lvl>
    <w:lvl w:ilvl="1">
      <w:start w:val="1"/>
      <w:numFmt w:val="decimal"/>
      <w:lvlText w:val="%2."/>
      <w:lvlJc w:val="left"/>
      <w:pPr>
        <w:tabs>
          <w:tab w:val="num" w:pos="680"/>
        </w:tabs>
        <w:ind w:left="680" w:hanging="680"/>
      </w:pPr>
      <w:rPr>
        <w:rFonts w:ascii="Cambria" w:hAnsi="Cambria"/>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AF37C3"/>
    <w:multiLevelType w:val="multilevel"/>
    <w:tmpl w:val="FDD8CD0A"/>
    <w:numStyleLink w:val="Headingsframe"/>
  </w:abstractNum>
  <w:abstractNum w:abstractNumId="25" w15:restartNumberingAfterBreak="0">
    <w:nsid w:val="517C3928"/>
    <w:multiLevelType w:val="hybridMultilevel"/>
    <w:tmpl w:val="6240A87E"/>
    <w:lvl w:ilvl="0" w:tplc="73526E2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18F2CD6"/>
    <w:multiLevelType w:val="multilevel"/>
    <w:tmpl w:val="66D8CA7A"/>
    <w:styleLink w:val="Headings"/>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none"/>
      <w:lvlText w:val=""/>
      <w:lvlJc w:val="left"/>
      <w:pPr>
        <w:tabs>
          <w:tab w:val="num" w:pos="340"/>
        </w:tabs>
        <w:ind w:left="340" w:hanging="340"/>
      </w:pPr>
      <w:rPr>
        <w:rFonts w:hint="default"/>
      </w:rPr>
    </w:lvl>
    <w:lvl w:ilvl="4">
      <w:start w:val="1"/>
      <w:numFmt w:val="none"/>
      <w:lvlText w:val=""/>
      <w:lvlJc w:val="left"/>
      <w:pPr>
        <w:tabs>
          <w:tab w:val="num" w:pos="340"/>
        </w:tabs>
        <w:ind w:left="340" w:hanging="340"/>
      </w:pPr>
      <w:rPr>
        <w:rFonts w:hint="default"/>
      </w:rPr>
    </w:lvl>
    <w:lvl w:ilvl="5">
      <w:start w:val="1"/>
      <w:numFmt w:val="none"/>
      <w:lvlText w:val=""/>
      <w:lvlJc w:val="left"/>
      <w:pPr>
        <w:tabs>
          <w:tab w:val="num" w:pos="340"/>
        </w:tabs>
        <w:ind w:left="340" w:hanging="340"/>
      </w:pPr>
      <w:rPr>
        <w:rFonts w:hint="default"/>
      </w:rPr>
    </w:lvl>
    <w:lvl w:ilvl="6">
      <w:start w:val="1"/>
      <w:numFmt w:val="none"/>
      <w:lvlText w:val=""/>
      <w:lvlJc w:val="left"/>
      <w:pPr>
        <w:tabs>
          <w:tab w:val="num" w:pos="340"/>
        </w:tabs>
        <w:ind w:left="340" w:hanging="340"/>
      </w:pPr>
      <w:rPr>
        <w:rFonts w:hint="default"/>
      </w:rPr>
    </w:lvl>
    <w:lvl w:ilvl="7">
      <w:start w:val="1"/>
      <w:numFmt w:val="none"/>
      <w:lvlText w:val=""/>
      <w:lvlJc w:val="left"/>
      <w:pPr>
        <w:tabs>
          <w:tab w:val="num" w:pos="340"/>
        </w:tabs>
        <w:ind w:left="340" w:hanging="340"/>
      </w:pPr>
      <w:rPr>
        <w:rFonts w:hint="default"/>
      </w:rPr>
    </w:lvl>
    <w:lvl w:ilvl="8">
      <w:start w:val="1"/>
      <w:numFmt w:val="none"/>
      <w:lvlText w:val=""/>
      <w:lvlJc w:val="left"/>
      <w:pPr>
        <w:tabs>
          <w:tab w:val="num" w:pos="340"/>
        </w:tabs>
        <w:ind w:left="340" w:hanging="340"/>
      </w:pPr>
      <w:rPr>
        <w:rFonts w:hint="default"/>
      </w:rPr>
    </w:lvl>
  </w:abstractNum>
  <w:abstractNum w:abstractNumId="27" w15:restartNumberingAfterBreak="0">
    <w:nsid w:val="527C2533"/>
    <w:multiLevelType w:val="multilevel"/>
    <w:tmpl w:val="972C03D6"/>
    <w:numStyleLink w:val="AppendixFigureheadings"/>
  </w:abstractNum>
  <w:abstractNum w:abstractNumId="28" w15:restartNumberingAfterBreak="0">
    <w:nsid w:val="616660BA"/>
    <w:multiLevelType w:val="hybridMultilevel"/>
    <w:tmpl w:val="200A7F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2D95B85"/>
    <w:multiLevelType w:val="multilevel"/>
    <w:tmpl w:val="9CEA288E"/>
    <w:styleLink w:val="FigureNumbers"/>
    <w:lvl w:ilvl="0">
      <w:start w:val="1"/>
      <w:numFmt w:val="decimal"/>
      <w:lvlText w:val="Figure %1."/>
      <w:lvlJc w:val="left"/>
      <w:pPr>
        <w:tabs>
          <w:tab w:val="num" w:pos="3715"/>
        </w:tabs>
        <w:ind w:left="3715" w:hanging="1304"/>
      </w:pPr>
      <w:rPr>
        <w:rFonts w:ascii="Segoe UI" w:hAnsi="Segoe UI" w:hint="default"/>
        <w:b/>
        <w:i w:val="0"/>
        <w:caps/>
        <w:color w:val="000000" w:themeColor="text2"/>
        <w:sz w:val="20"/>
      </w:rPr>
    </w:lvl>
    <w:lvl w:ilvl="1">
      <w:start w:val="1"/>
      <w:numFmt w:val="decimal"/>
      <w:lvlText w:val="FIGURE A%1.%2"/>
      <w:lvlJc w:val="left"/>
      <w:pPr>
        <w:tabs>
          <w:tab w:val="num" w:pos="2155"/>
        </w:tabs>
        <w:ind w:left="2155" w:hanging="1304"/>
      </w:pPr>
      <w:rPr>
        <w:rFonts w:ascii="Segoe UI" w:hAnsi="Segoe UI" w:hint="default"/>
        <w:b/>
        <w:i w:val="0"/>
        <w:caps/>
        <w:color w:val="000000" w:themeColor="text2"/>
        <w:sz w:val="20"/>
      </w:rPr>
    </w:lvl>
    <w:lvl w:ilvl="2">
      <w:start w:val="1"/>
      <w:numFmt w:val="none"/>
      <w:lvlText w:val=""/>
      <w:lvlJc w:val="left"/>
      <w:pPr>
        <w:ind w:left="1931" w:hanging="360"/>
      </w:pPr>
      <w:rPr>
        <w:rFonts w:hint="default"/>
      </w:rPr>
    </w:lvl>
    <w:lvl w:ilvl="3">
      <w:start w:val="1"/>
      <w:numFmt w:val="none"/>
      <w:lvlText w:val=""/>
      <w:lvlJc w:val="left"/>
      <w:pPr>
        <w:ind w:left="2291" w:hanging="360"/>
      </w:pPr>
      <w:rPr>
        <w:rFonts w:hint="default"/>
      </w:rPr>
    </w:lvl>
    <w:lvl w:ilvl="4">
      <w:start w:val="1"/>
      <w:numFmt w:val="none"/>
      <w:lvlText w:val=""/>
      <w:lvlJc w:val="left"/>
      <w:pPr>
        <w:ind w:left="2651" w:hanging="360"/>
      </w:pPr>
      <w:rPr>
        <w:rFonts w:hint="default"/>
      </w:rPr>
    </w:lvl>
    <w:lvl w:ilvl="5">
      <w:start w:val="1"/>
      <w:numFmt w:val="none"/>
      <w:lvlText w:val=""/>
      <w:lvlJc w:val="left"/>
      <w:pPr>
        <w:ind w:left="3011" w:hanging="360"/>
      </w:pPr>
      <w:rPr>
        <w:rFonts w:hint="default"/>
      </w:rPr>
    </w:lvl>
    <w:lvl w:ilvl="6">
      <w:start w:val="1"/>
      <w:numFmt w:val="none"/>
      <w:lvlText w:val=""/>
      <w:lvlJc w:val="left"/>
      <w:pPr>
        <w:ind w:left="3371" w:hanging="360"/>
      </w:pPr>
      <w:rPr>
        <w:rFonts w:hint="default"/>
      </w:rPr>
    </w:lvl>
    <w:lvl w:ilvl="7">
      <w:start w:val="1"/>
      <w:numFmt w:val="none"/>
      <w:lvlText w:val=""/>
      <w:lvlJc w:val="left"/>
      <w:pPr>
        <w:ind w:left="3731" w:hanging="360"/>
      </w:pPr>
      <w:rPr>
        <w:rFonts w:hint="default"/>
      </w:rPr>
    </w:lvl>
    <w:lvl w:ilvl="8">
      <w:start w:val="1"/>
      <w:numFmt w:val="none"/>
      <w:lvlText w:val=""/>
      <w:lvlJc w:val="left"/>
      <w:pPr>
        <w:ind w:left="4091" w:hanging="360"/>
      </w:pPr>
      <w:rPr>
        <w:rFonts w:hint="default"/>
      </w:rPr>
    </w:lvl>
  </w:abstractNum>
  <w:abstractNum w:abstractNumId="30" w15:restartNumberingAfterBreak="0">
    <w:nsid w:val="635907C4"/>
    <w:multiLevelType w:val="hybridMultilevel"/>
    <w:tmpl w:val="0F56937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5D61B0"/>
    <w:multiLevelType w:val="hybridMultilevel"/>
    <w:tmpl w:val="E2D82724"/>
    <w:lvl w:ilvl="0" w:tplc="C9CA006A">
      <w:start w:val="1"/>
      <w:numFmt w:val="bullet"/>
      <w:pStyle w:val="Box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11392F"/>
    <w:multiLevelType w:val="multilevel"/>
    <w:tmpl w:val="663A35F6"/>
    <w:numStyleLink w:val="TableNumbers"/>
  </w:abstractNum>
  <w:abstractNum w:abstractNumId="33" w15:restartNumberingAfterBreak="0">
    <w:nsid w:val="6BF26B6E"/>
    <w:multiLevelType w:val="multilevel"/>
    <w:tmpl w:val="A49EE954"/>
    <w:numStyleLink w:val="AppendixStyle"/>
  </w:abstractNum>
  <w:abstractNum w:abstractNumId="34" w15:restartNumberingAfterBreak="0">
    <w:nsid w:val="700B343B"/>
    <w:multiLevelType w:val="singleLevel"/>
    <w:tmpl w:val="DCDC9656"/>
    <w:lvl w:ilvl="0">
      <w:start w:val="1"/>
      <w:numFmt w:val="decimal"/>
      <w:pStyle w:val="Heading4List"/>
      <w:lvlText w:val="%1.4.1.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5" w15:restartNumberingAfterBreak="0">
    <w:nsid w:val="732240F6"/>
    <w:multiLevelType w:val="hybridMultilevel"/>
    <w:tmpl w:val="CD283478"/>
    <w:lvl w:ilvl="0" w:tplc="73526E2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2D1E6F"/>
    <w:multiLevelType w:val="hybridMultilevel"/>
    <w:tmpl w:val="C30896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7BF300A"/>
    <w:multiLevelType w:val="hybridMultilevel"/>
    <w:tmpl w:val="79D69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861611C"/>
    <w:multiLevelType w:val="hybridMultilevel"/>
    <w:tmpl w:val="2B747A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A6965B8"/>
    <w:multiLevelType w:val="hybridMultilevel"/>
    <w:tmpl w:val="EE526DB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B8C0883"/>
    <w:multiLevelType w:val="multilevel"/>
    <w:tmpl w:val="6CCC595A"/>
    <w:styleLink w:val="Appendixtables"/>
    <w:lvl w:ilvl="0">
      <w:start w:val="1"/>
      <w:numFmt w:val="decimal"/>
      <w:pStyle w:val="TableHeading2"/>
      <w:lvlText w:val="Table A%1."/>
      <w:lvlJc w:val="left"/>
      <w:pPr>
        <w:tabs>
          <w:tab w:val="num" w:pos="1304"/>
        </w:tabs>
        <w:ind w:left="360" w:hanging="360"/>
      </w:pPr>
      <w:rPr>
        <w:rFonts w:ascii="Segoe UI" w:hAnsi="Segoe UI" w:hint="default"/>
        <w:b/>
        <w:i w:val="0"/>
        <w:caps/>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3856105">
    <w:abstractNumId w:val="0"/>
  </w:num>
  <w:num w:numId="2" w16cid:durableId="1674261112">
    <w:abstractNumId w:val="16"/>
  </w:num>
  <w:num w:numId="3" w16cid:durableId="719398216">
    <w:abstractNumId w:val="22"/>
  </w:num>
  <w:num w:numId="4" w16cid:durableId="1921139688">
    <w:abstractNumId w:val="19"/>
  </w:num>
  <w:num w:numId="5" w16cid:durableId="1496805093">
    <w:abstractNumId w:val="6"/>
  </w:num>
  <w:num w:numId="6" w16cid:durableId="1092050702">
    <w:abstractNumId w:val="23"/>
  </w:num>
  <w:num w:numId="7" w16cid:durableId="2033651368">
    <w:abstractNumId w:val="26"/>
  </w:num>
  <w:num w:numId="8" w16cid:durableId="1453864425">
    <w:abstractNumId w:val="8"/>
  </w:num>
  <w:num w:numId="9" w16cid:durableId="708067785">
    <w:abstractNumId w:val="15"/>
  </w:num>
  <w:num w:numId="10" w16cid:durableId="1820263947">
    <w:abstractNumId w:val="4"/>
  </w:num>
  <w:num w:numId="11" w16cid:durableId="83766271">
    <w:abstractNumId w:val="18"/>
  </w:num>
  <w:num w:numId="12" w16cid:durableId="1786390995">
    <w:abstractNumId w:val="34"/>
  </w:num>
  <w:num w:numId="13" w16cid:durableId="1775325530">
    <w:abstractNumId w:val="31"/>
  </w:num>
  <w:num w:numId="14" w16cid:durableId="1137991314">
    <w:abstractNumId w:val="7"/>
  </w:num>
  <w:num w:numId="15" w16cid:durableId="1541474622">
    <w:abstractNumId w:val="21"/>
  </w:num>
  <w:num w:numId="16" w16cid:durableId="1257250772">
    <w:abstractNumId w:val="20"/>
  </w:num>
  <w:num w:numId="17" w16cid:durableId="1241257487">
    <w:abstractNumId w:val="33"/>
    <w:lvlOverride w:ilvl="0">
      <w:lvl w:ilvl="0">
        <w:start w:val="1"/>
        <w:numFmt w:val="decimal"/>
        <w:pStyle w:val="Appendix"/>
        <w:lvlText w:val="Appendix %1"/>
        <w:lvlJc w:val="left"/>
        <w:pPr>
          <w:ind w:left="737" w:hanging="737"/>
        </w:pPr>
        <w:rPr>
          <w:rFonts w:ascii="Segoe UI" w:hAnsi="Segoe UI" w:cs="Times New Roman" w:hint="default"/>
          <w:b/>
          <w:bCs w:val="0"/>
          <w:i w:val="0"/>
          <w:iCs w:val="0"/>
          <w:caps/>
          <w:smallCaps w:val="0"/>
          <w:strike w:val="0"/>
          <w:dstrike w:val="0"/>
          <w:noProof w:val="0"/>
          <w:vanish w:val="0"/>
          <w:color w:val="215565"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Appendix2"/>
        <w:lvlText w:val="A%1.%2"/>
        <w:lvlJc w:val="left"/>
        <w:pPr>
          <w:ind w:left="737"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Appendix3"/>
        <w:lvlText w:val="A%1.%2.%3"/>
        <w:lvlJc w:val="left"/>
        <w:pPr>
          <w:ind w:left="737" w:hanging="737"/>
        </w:pPr>
        <w:rPr>
          <w:rFonts w:ascii="Segoe UI" w:hAnsi="Segoe UI" w:hint="default"/>
          <w:b w:val="0"/>
          <w:bCs/>
          <w:i w:val="0"/>
          <w:caps/>
          <w:color w:val="215565" w:themeColor="accent2" w:themeShade="80"/>
          <w:sz w:val="24"/>
          <w:szCs w:val="20"/>
        </w:rPr>
      </w:lvl>
    </w:lvlOverride>
  </w:num>
  <w:num w:numId="18" w16cid:durableId="1587497077">
    <w:abstractNumId w:val="5"/>
  </w:num>
  <w:num w:numId="19" w16cid:durableId="1406951171">
    <w:abstractNumId w:val="24"/>
  </w:num>
  <w:num w:numId="20" w16cid:durableId="728461690">
    <w:abstractNumId w:val="32"/>
  </w:num>
  <w:num w:numId="21" w16cid:durableId="921992287">
    <w:abstractNumId w:val="40"/>
  </w:num>
  <w:num w:numId="22" w16cid:durableId="1722484521">
    <w:abstractNumId w:val="17"/>
  </w:num>
  <w:num w:numId="23" w16cid:durableId="590310393">
    <w:abstractNumId w:val="12"/>
  </w:num>
  <w:num w:numId="24" w16cid:durableId="1259099409">
    <w:abstractNumId w:val="27"/>
  </w:num>
  <w:num w:numId="25" w16cid:durableId="1911429867">
    <w:abstractNumId w:val="10"/>
  </w:num>
  <w:num w:numId="26" w16cid:durableId="1122916394">
    <w:abstractNumId w:val="3"/>
  </w:num>
  <w:num w:numId="27" w16cid:durableId="2045475773">
    <w:abstractNumId w:val="1"/>
  </w:num>
  <w:num w:numId="28" w16cid:durableId="652834101">
    <w:abstractNumId w:val="25"/>
  </w:num>
  <w:num w:numId="29" w16cid:durableId="190536182">
    <w:abstractNumId w:val="35"/>
  </w:num>
  <w:num w:numId="30" w16cid:durableId="669874676">
    <w:abstractNumId w:val="2"/>
    <w:lvlOverride w:ilvl="0">
      <w:startOverride w:val="1"/>
    </w:lvlOverride>
  </w:num>
  <w:num w:numId="31" w16cid:durableId="978345228">
    <w:abstractNumId w:val="30"/>
  </w:num>
  <w:num w:numId="32" w16cid:durableId="1362969814">
    <w:abstractNumId w:val="13"/>
  </w:num>
  <w:num w:numId="33" w16cid:durableId="936838244">
    <w:abstractNumId w:val="14"/>
  </w:num>
  <w:num w:numId="34" w16cid:durableId="1644197775">
    <w:abstractNumId w:val="38"/>
  </w:num>
  <w:num w:numId="35" w16cid:durableId="1196382873">
    <w:abstractNumId w:val="36"/>
  </w:num>
  <w:num w:numId="36" w16cid:durableId="1758937922">
    <w:abstractNumId w:val="37"/>
  </w:num>
  <w:num w:numId="37" w16cid:durableId="1450248100">
    <w:abstractNumId w:val="28"/>
  </w:num>
  <w:num w:numId="38" w16cid:durableId="1023940692">
    <w:abstractNumId w:val="9"/>
  </w:num>
  <w:num w:numId="39" w16cid:durableId="538860566">
    <w:abstractNumId w:val="11"/>
  </w:num>
  <w:num w:numId="40" w16cid:durableId="1025791891">
    <w:abstractNumId w:val="29"/>
  </w:num>
  <w:num w:numId="41" w16cid:durableId="326523198">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stylePaneSortMethod w:val="0000"/>
  <w:defaultTabStop w:val="737"/>
  <w:drawingGridHorizontalSpacing w:val="105"/>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0MTcxMTOxMLQ0tzRX0lEKTi0uzszPAykwNKkFAHRdEvUtAAAA"/>
  </w:docVars>
  <w:rsids>
    <w:rsidRoot w:val="00FF56A4"/>
    <w:rsid w:val="00000091"/>
    <w:rsid w:val="000000A5"/>
    <w:rsid w:val="000006F8"/>
    <w:rsid w:val="0000075C"/>
    <w:rsid w:val="00001618"/>
    <w:rsid w:val="0000282C"/>
    <w:rsid w:val="00002CFF"/>
    <w:rsid w:val="00002FF1"/>
    <w:rsid w:val="00003516"/>
    <w:rsid w:val="00003993"/>
    <w:rsid w:val="000040E7"/>
    <w:rsid w:val="00004645"/>
    <w:rsid w:val="00004A1A"/>
    <w:rsid w:val="00005244"/>
    <w:rsid w:val="00005406"/>
    <w:rsid w:val="00005DA3"/>
    <w:rsid w:val="00005ED9"/>
    <w:rsid w:val="00006008"/>
    <w:rsid w:val="00006BFF"/>
    <w:rsid w:val="00006EEB"/>
    <w:rsid w:val="00006F3B"/>
    <w:rsid w:val="00006FF3"/>
    <w:rsid w:val="000103AB"/>
    <w:rsid w:val="00010CAD"/>
    <w:rsid w:val="00011110"/>
    <w:rsid w:val="00012388"/>
    <w:rsid w:val="000124D7"/>
    <w:rsid w:val="000125D7"/>
    <w:rsid w:val="00012DB5"/>
    <w:rsid w:val="0001338E"/>
    <w:rsid w:val="0001346D"/>
    <w:rsid w:val="00013E96"/>
    <w:rsid w:val="00013EEE"/>
    <w:rsid w:val="00013FDF"/>
    <w:rsid w:val="00014295"/>
    <w:rsid w:val="0001459E"/>
    <w:rsid w:val="000151E8"/>
    <w:rsid w:val="000157B8"/>
    <w:rsid w:val="00015B12"/>
    <w:rsid w:val="00016343"/>
    <w:rsid w:val="0001668B"/>
    <w:rsid w:val="000170A3"/>
    <w:rsid w:val="00017979"/>
    <w:rsid w:val="00017B9E"/>
    <w:rsid w:val="00017F3A"/>
    <w:rsid w:val="0002056C"/>
    <w:rsid w:val="00020629"/>
    <w:rsid w:val="0002073B"/>
    <w:rsid w:val="000207D8"/>
    <w:rsid w:val="00020C1C"/>
    <w:rsid w:val="000216D2"/>
    <w:rsid w:val="0002197B"/>
    <w:rsid w:val="00021ACE"/>
    <w:rsid w:val="00021B1F"/>
    <w:rsid w:val="00021DCD"/>
    <w:rsid w:val="00022591"/>
    <w:rsid w:val="00022594"/>
    <w:rsid w:val="00022A81"/>
    <w:rsid w:val="0002328F"/>
    <w:rsid w:val="00023A5D"/>
    <w:rsid w:val="00024964"/>
    <w:rsid w:val="00024EEE"/>
    <w:rsid w:val="00024F6A"/>
    <w:rsid w:val="00025079"/>
    <w:rsid w:val="000255D1"/>
    <w:rsid w:val="000260C1"/>
    <w:rsid w:val="00027258"/>
    <w:rsid w:val="00027646"/>
    <w:rsid w:val="0002772B"/>
    <w:rsid w:val="00027B41"/>
    <w:rsid w:val="00030756"/>
    <w:rsid w:val="00030A7C"/>
    <w:rsid w:val="00031873"/>
    <w:rsid w:val="000319AC"/>
    <w:rsid w:val="000326B1"/>
    <w:rsid w:val="00032C2C"/>
    <w:rsid w:val="00032CEE"/>
    <w:rsid w:val="00032D64"/>
    <w:rsid w:val="00033A06"/>
    <w:rsid w:val="00033F8D"/>
    <w:rsid w:val="000342AB"/>
    <w:rsid w:val="000344DC"/>
    <w:rsid w:val="00034588"/>
    <w:rsid w:val="000346C9"/>
    <w:rsid w:val="00034751"/>
    <w:rsid w:val="00034D21"/>
    <w:rsid w:val="00034DA7"/>
    <w:rsid w:val="00035EE7"/>
    <w:rsid w:val="000360DA"/>
    <w:rsid w:val="0003656F"/>
    <w:rsid w:val="00036E10"/>
    <w:rsid w:val="00036FE5"/>
    <w:rsid w:val="000376CA"/>
    <w:rsid w:val="000377FF"/>
    <w:rsid w:val="0004016E"/>
    <w:rsid w:val="000409DF"/>
    <w:rsid w:val="00040B74"/>
    <w:rsid w:val="000417D4"/>
    <w:rsid w:val="00041F89"/>
    <w:rsid w:val="00042506"/>
    <w:rsid w:val="00042A0B"/>
    <w:rsid w:val="00042DD6"/>
    <w:rsid w:val="000442BC"/>
    <w:rsid w:val="0004458A"/>
    <w:rsid w:val="00044A4C"/>
    <w:rsid w:val="00044DD2"/>
    <w:rsid w:val="0004581B"/>
    <w:rsid w:val="00045DA9"/>
    <w:rsid w:val="00045DF2"/>
    <w:rsid w:val="00046094"/>
    <w:rsid w:val="0004653B"/>
    <w:rsid w:val="00046F6B"/>
    <w:rsid w:val="00047E09"/>
    <w:rsid w:val="00050092"/>
    <w:rsid w:val="00050F4E"/>
    <w:rsid w:val="00051365"/>
    <w:rsid w:val="0005260F"/>
    <w:rsid w:val="00052808"/>
    <w:rsid w:val="000536CA"/>
    <w:rsid w:val="00053B3F"/>
    <w:rsid w:val="000540C4"/>
    <w:rsid w:val="000544A8"/>
    <w:rsid w:val="0005459B"/>
    <w:rsid w:val="00054807"/>
    <w:rsid w:val="0005489E"/>
    <w:rsid w:val="00054C00"/>
    <w:rsid w:val="00054DA3"/>
    <w:rsid w:val="00054E43"/>
    <w:rsid w:val="00054E53"/>
    <w:rsid w:val="00055613"/>
    <w:rsid w:val="000561A4"/>
    <w:rsid w:val="0005650D"/>
    <w:rsid w:val="00056553"/>
    <w:rsid w:val="00056A53"/>
    <w:rsid w:val="00056B9E"/>
    <w:rsid w:val="00057332"/>
    <w:rsid w:val="000575C2"/>
    <w:rsid w:val="000578D6"/>
    <w:rsid w:val="00057D6B"/>
    <w:rsid w:val="000600AA"/>
    <w:rsid w:val="000618BB"/>
    <w:rsid w:val="00061AE3"/>
    <w:rsid w:val="00061BC0"/>
    <w:rsid w:val="000624EE"/>
    <w:rsid w:val="0006375D"/>
    <w:rsid w:val="00063AA3"/>
    <w:rsid w:val="000652FD"/>
    <w:rsid w:val="0006570B"/>
    <w:rsid w:val="00065FAD"/>
    <w:rsid w:val="0006603B"/>
    <w:rsid w:val="00066BF3"/>
    <w:rsid w:val="00066E61"/>
    <w:rsid w:val="000673C8"/>
    <w:rsid w:val="00067629"/>
    <w:rsid w:val="00067809"/>
    <w:rsid w:val="000707CF"/>
    <w:rsid w:val="000708C3"/>
    <w:rsid w:val="00070BA5"/>
    <w:rsid w:val="000714BB"/>
    <w:rsid w:val="00071C43"/>
    <w:rsid w:val="00072BE9"/>
    <w:rsid w:val="000733CE"/>
    <w:rsid w:val="00073666"/>
    <w:rsid w:val="00073912"/>
    <w:rsid w:val="00073A2F"/>
    <w:rsid w:val="00073A7E"/>
    <w:rsid w:val="00073F1B"/>
    <w:rsid w:val="0007519A"/>
    <w:rsid w:val="000757D8"/>
    <w:rsid w:val="000759AD"/>
    <w:rsid w:val="00075BD9"/>
    <w:rsid w:val="00075E31"/>
    <w:rsid w:val="000765EC"/>
    <w:rsid w:val="0007776C"/>
    <w:rsid w:val="00077B66"/>
    <w:rsid w:val="00080768"/>
    <w:rsid w:val="000809E1"/>
    <w:rsid w:val="00081097"/>
    <w:rsid w:val="000820B0"/>
    <w:rsid w:val="0008227E"/>
    <w:rsid w:val="0008261A"/>
    <w:rsid w:val="000826EE"/>
    <w:rsid w:val="000827A4"/>
    <w:rsid w:val="000828AF"/>
    <w:rsid w:val="0008292A"/>
    <w:rsid w:val="000837D6"/>
    <w:rsid w:val="0008384A"/>
    <w:rsid w:val="00084323"/>
    <w:rsid w:val="00084442"/>
    <w:rsid w:val="000844B4"/>
    <w:rsid w:val="0008454C"/>
    <w:rsid w:val="00084C46"/>
    <w:rsid w:val="000850D5"/>
    <w:rsid w:val="00085BE8"/>
    <w:rsid w:val="00085D98"/>
    <w:rsid w:val="0008614F"/>
    <w:rsid w:val="00086413"/>
    <w:rsid w:val="00086DC0"/>
    <w:rsid w:val="00087199"/>
    <w:rsid w:val="00087A5C"/>
    <w:rsid w:val="000905A3"/>
    <w:rsid w:val="000908FE"/>
    <w:rsid w:val="00090E8F"/>
    <w:rsid w:val="000914AF"/>
    <w:rsid w:val="00092344"/>
    <w:rsid w:val="00092DA5"/>
    <w:rsid w:val="00092E27"/>
    <w:rsid w:val="00092F87"/>
    <w:rsid w:val="000934EF"/>
    <w:rsid w:val="00093D9B"/>
    <w:rsid w:val="00093E86"/>
    <w:rsid w:val="0009432F"/>
    <w:rsid w:val="000944DC"/>
    <w:rsid w:val="0009466A"/>
    <w:rsid w:val="00094A08"/>
    <w:rsid w:val="00094F22"/>
    <w:rsid w:val="0009551A"/>
    <w:rsid w:val="00095FCE"/>
    <w:rsid w:val="00096777"/>
    <w:rsid w:val="000967FA"/>
    <w:rsid w:val="00097626"/>
    <w:rsid w:val="000979FC"/>
    <w:rsid w:val="000A04D5"/>
    <w:rsid w:val="000A1F57"/>
    <w:rsid w:val="000A2236"/>
    <w:rsid w:val="000A2471"/>
    <w:rsid w:val="000A24C2"/>
    <w:rsid w:val="000A2770"/>
    <w:rsid w:val="000A2E3C"/>
    <w:rsid w:val="000A3056"/>
    <w:rsid w:val="000A3215"/>
    <w:rsid w:val="000A344A"/>
    <w:rsid w:val="000A4691"/>
    <w:rsid w:val="000A4C50"/>
    <w:rsid w:val="000A6ACD"/>
    <w:rsid w:val="000A73AA"/>
    <w:rsid w:val="000A7469"/>
    <w:rsid w:val="000A7E7B"/>
    <w:rsid w:val="000B0277"/>
    <w:rsid w:val="000B0428"/>
    <w:rsid w:val="000B1A1C"/>
    <w:rsid w:val="000B2637"/>
    <w:rsid w:val="000B3FE5"/>
    <w:rsid w:val="000B400A"/>
    <w:rsid w:val="000B4672"/>
    <w:rsid w:val="000B50D8"/>
    <w:rsid w:val="000B5191"/>
    <w:rsid w:val="000B5424"/>
    <w:rsid w:val="000B558B"/>
    <w:rsid w:val="000B57F1"/>
    <w:rsid w:val="000B5C60"/>
    <w:rsid w:val="000B65BF"/>
    <w:rsid w:val="000B700D"/>
    <w:rsid w:val="000B739C"/>
    <w:rsid w:val="000B7AEA"/>
    <w:rsid w:val="000B7DF5"/>
    <w:rsid w:val="000C09DB"/>
    <w:rsid w:val="000C0F74"/>
    <w:rsid w:val="000C123E"/>
    <w:rsid w:val="000C13A9"/>
    <w:rsid w:val="000C1990"/>
    <w:rsid w:val="000C2B87"/>
    <w:rsid w:val="000C2C29"/>
    <w:rsid w:val="000C2D01"/>
    <w:rsid w:val="000C2D9F"/>
    <w:rsid w:val="000C308E"/>
    <w:rsid w:val="000C30B9"/>
    <w:rsid w:val="000C35EB"/>
    <w:rsid w:val="000C3F4B"/>
    <w:rsid w:val="000C40C8"/>
    <w:rsid w:val="000C423D"/>
    <w:rsid w:val="000C4C95"/>
    <w:rsid w:val="000C4E07"/>
    <w:rsid w:val="000C5444"/>
    <w:rsid w:val="000C5851"/>
    <w:rsid w:val="000C5DB1"/>
    <w:rsid w:val="000C5E5C"/>
    <w:rsid w:val="000C619A"/>
    <w:rsid w:val="000C6209"/>
    <w:rsid w:val="000C6618"/>
    <w:rsid w:val="000C66A2"/>
    <w:rsid w:val="000C79B9"/>
    <w:rsid w:val="000D0608"/>
    <w:rsid w:val="000D0637"/>
    <w:rsid w:val="000D08E0"/>
    <w:rsid w:val="000D0CF4"/>
    <w:rsid w:val="000D0DDE"/>
    <w:rsid w:val="000D136E"/>
    <w:rsid w:val="000D138F"/>
    <w:rsid w:val="000D1489"/>
    <w:rsid w:val="000D1525"/>
    <w:rsid w:val="000D207D"/>
    <w:rsid w:val="000D2285"/>
    <w:rsid w:val="000D2A79"/>
    <w:rsid w:val="000D4046"/>
    <w:rsid w:val="000D5460"/>
    <w:rsid w:val="000D567B"/>
    <w:rsid w:val="000D5AC6"/>
    <w:rsid w:val="000D5FD6"/>
    <w:rsid w:val="000D610E"/>
    <w:rsid w:val="000D67F9"/>
    <w:rsid w:val="000D7807"/>
    <w:rsid w:val="000D7F4C"/>
    <w:rsid w:val="000E0799"/>
    <w:rsid w:val="000E0BD7"/>
    <w:rsid w:val="000E10D8"/>
    <w:rsid w:val="000E13EC"/>
    <w:rsid w:val="000E14B7"/>
    <w:rsid w:val="000E1C31"/>
    <w:rsid w:val="000E1D7E"/>
    <w:rsid w:val="000E2723"/>
    <w:rsid w:val="000E2A06"/>
    <w:rsid w:val="000E2A73"/>
    <w:rsid w:val="000E2E7A"/>
    <w:rsid w:val="000E31E8"/>
    <w:rsid w:val="000E3B69"/>
    <w:rsid w:val="000E3D97"/>
    <w:rsid w:val="000E4518"/>
    <w:rsid w:val="000E4584"/>
    <w:rsid w:val="000E5C6D"/>
    <w:rsid w:val="000E5C84"/>
    <w:rsid w:val="000E6AFC"/>
    <w:rsid w:val="000E6B3C"/>
    <w:rsid w:val="000E6D96"/>
    <w:rsid w:val="000E72D9"/>
    <w:rsid w:val="000E77B8"/>
    <w:rsid w:val="000F079A"/>
    <w:rsid w:val="000F08FB"/>
    <w:rsid w:val="000F09AA"/>
    <w:rsid w:val="000F0A81"/>
    <w:rsid w:val="000F168D"/>
    <w:rsid w:val="000F17E9"/>
    <w:rsid w:val="000F2733"/>
    <w:rsid w:val="000F3785"/>
    <w:rsid w:val="000F4086"/>
    <w:rsid w:val="000F42F5"/>
    <w:rsid w:val="000F4A64"/>
    <w:rsid w:val="000F4CE7"/>
    <w:rsid w:val="000F4DB8"/>
    <w:rsid w:val="000F506A"/>
    <w:rsid w:val="000F5101"/>
    <w:rsid w:val="000F59FA"/>
    <w:rsid w:val="000F5E4B"/>
    <w:rsid w:val="000F6935"/>
    <w:rsid w:val="000F731E"/>
    <w:rsid w:val="000F76F2"/>
    <w:rsid w:val="00100719"/>
    <w:rsid w:val="00100DF2"/>
    <w:rsid w:val="00101370"/>
    <w:rsid w:val="001022AA"/>
    <w:rsid w:val="0010259C"/>
    <w:rsid w:val="0010335B"/>
    <w:rsid w:val="00103EDB"/>
    <w:rsid w:val="001043BF"/>
    <w:rsid w:val="0010450D"/>
    <w:rsid w:val="00104535"/>
    <w:rsid w:val="0010479E"/>
    <w:rsid w:val="00104CEF"/>
    <w:rsid w:val="00104E2A"/>
    <w:rsid w:val="0010505C"/>
    <w:rsid w:val="0010512A"/>
    <w:rsid w:val="00105165"/>
    <w:rsid w:val="00105360"/>
    <w:rsid w:val="001056B0"/>
    <w:rsid w:val="001056FB"/>
    <w:rsid w:val="00105ED2"/>
    <w:rsid w:val="0010615A"/>
    <w:rsid w:val="001066A0"/>
    <w:rsid w:val="001066EB"/>
    <w:rsid w:val="00106C81"/>
    <w:rsid w:val="001076F4"/>
    <w:rsid w:val="00107EEA"/>
    <w:rsid w:val="001109BF"/>
    <w:rsid w:val="00110B30"/>
    <w:rsid w:val="00111B71"/>
    <w:rsid w:val="001128AF"/>
    <w:rsid w:val="00112A41"/>
    <w:rsid w:val="001139F9"/>
    <w:rsid w:val="00113B72"/>
    <w:rsid w:val="0011400B"/>
    <w:rsid w:val="0011427A"/>
    <w:rsid w:val="00114420"/>
    <w:rsid w:val="00114B32"/>
    <w:rsid w:val="00115548"/>
    <w:rsid w:val="00115666"/>
    <w:rsid w:val="001200F4"/>
    <w:rsid w:val="00120E0E"/>
    <w:rsid w:val="00120F7E"/>
    <w:rsid w:val="0012150A"/>
    <w:rsid w:val="00121C7A"/>
    <w:rsid w:val="001221A1"/>
    <w:rsid w:val="0012253E"/>
    <w:rsid w:val="00122A25"/>
    <w:rsid w:val="0012351C"/>
    <w:rsid w:val="001265C0"/>
    <w:rsid w:val="001268F7"/>
    <w:rsid w:val="00127DBE"/>
    <w:rsid w:val="00127F2E"/>
    <w:rsid w:val="0013054B"/>
    <w:rsid w:val="00130585"/>
    <w:rsid w:val="00130E0D"/>
    <w:rsid w:val="00131281"/>
    <w:rsid w:val="0013152A"/>
    <w:rsid w:val="001315A4"/>
    <w:rsid w:val="00131741"/>
    <w:rsid w:val="00131CE2"/>
    <w:rsid w:val="00131D6A"/>
    <w:rsid w:val="001320F7"/>
    <w:rsid w:val="001329E1"/>
    <w:rsid w:val="00132F23"/>
    <w:rsid w:val="001331BB"/>
    <w:rsid w:val="001334F9"/>
    <w:rsid w:val="00133756"/>
    <w:rsid w:val="001338F3"/>
    <w:rsid w:val="00134989"/>
    <w:rsid w:val="00134C04"/>
    <w:rsid w:val="001350ED"/>
    <w:rsid w:val="001355FC"/>
    <w:rsid w:val="00135984"/>
    <w:rsid w:val="00135CC2"/>
    <w:rsid w:val="00135D10"/>
    <w:rsid w:val="001360BE"/>
    <w:rsid w:val="0013671D"/>
    <w:rsid w:val="001368F8"/>
    <w:rsid w:val="0013698A"/>
    <w:rsid w:val="001373D6"/>
    <w:rsid w:val="00137989"/>
    <w:rsid w:val="00137F1A"/>
    <w:rsid w:val="00140E9A"/>
    <w:rsid w:val="001414C9"/>
    <w:rsid w:val="00142B0C"/>
    <w:rsid w:val="00142D6A"/>
    <w:rsid w:val="00142FB8"/>
    <w:rsid w:val="001437D8"/>
    <w:rsid w:val="00144130"/>
    <w:rsid w:val="001456E5"/>
    <w:rsid w:val="0014572B"/>
    <w:rsid w:val="001463A5"/>
    <w:rsid w:val="001463C6"/>
    <w:rsid w:val="00146E24"/>
    <w:rsid w:val="00147661"/>
    <w:rsid w:val="0014772A"/>
    <w:rsid w:val="001501E2"/>
    <w:rsid w:val="001501EA"/>
    <w:rsid w:val="00150F29"/>
    <w:rsid w:val="00151549"/>
    <w:rsid w:val="00151F50"/>
    <w:rsid w:val="00152362"/>
    <w:rsid w:val="001524BE"/>
    <w:rsid w:val="00152561"/>
    <w:rsid w:val="00152651"/>
    <w:rsid w:val="00152681"/>
    <w:rsid w:val="00152725"/>
    <w:rsid w:val="001528AD"/>
    <w:rsid w:val="001530ED"/>
    <w:rsid w:val="00153DFB"/>
    <w:rsid w:val="00154E13"/>
    <w:rsid w:val="00154F12"/>
    <w:rsid w:val="00155295"/>
    <w:rsid w:val="001556FC"/>
    <w:rsid w:val="00155DB1"/>
    <w:rsid w:val="00156088"/>
    <w:rsid w:val="001565E7"/>
    <w:rsid w:val="0015693B"/>
    <w:rsid w:val="00157BA8"/>
    <w:rsid w:val="00157BAA"/>
    <w:rsid w:val="00157F38"/>
    <w:rsid w:val="00160379"/>
    <w:rsid w:val="001606A8"/>
    <w:rsid w:val="00160AB5"/>
    <w:rsid w:val="00160C44"/>
    <w:rsid w:val="00160E81"/>
    <w:rsid w:val="001611B0"/>
    <w:rsid w:val="0016142D"/>
    <w:rsid w:val="00161969"/>
    <w:rsid w:val="001619CD"/>
    <w:rsid w:val="001620F4"/>
    <w:rsid w:val="001623D9"/>
    <w:rsid w:val="00162632"/>
    <w:rsid w:val="00163214"/>
    <w:rsid w:val="0016467F"/>
    <w:rsid w:val="00164F5D"/>
    <w:rsid w:val="00165144"/>
    <w:rsid w:val="00165E50"/>
    <w:rsid w:val="001660CF"/>
    <w:rsid w:val="00166A23"/>
    <w:rsid w:val="00166C10"/>
    <w:rsid w:val="00167723"/>
    <w:rsid w:val="001677EA"/>
    <w:rsid w:val="001678A7"/>
    <w:rsid w:val="00167FF1"/>
    <w:rsid w:val="00170CCD"/>
    <w:rsid w:val="00170D24"/>
    <w:rsid w:val="00170DBE"/>
    <w:rsid w:val="00170E05"/>
    <w:rsid w:val="00171C57"/>
    <w:rsid w:val="00171F88"/>
    <w:rsid w:val="0017255E"/>
    <w:rsid w:val="0017294B"/>
    <w:rsid w:val="00172F83"/>
    <w:rsid w:val="00173289"/>
    <w:rsid w:val="00174017"/>
    <w:rsid w:val="00174421"/>
    <w:rsid w:val="00174CAB"/>
    <w:rsid w:val="0017500D"/>
    <w:rsid w:val="00175111"/>
    <w:rsid w:val="00175871"/>
    <w:rsid w:val="00175D95"/>
    <w:rsid w:val="00175F7C"/>
    <w:rsid w:val="00176555"/>
    <w:rsid w:val="00176CC0"/>
    <w:rsid w:val="00176F91"/>
    <w:rsid w:val="001770AA"/>
    <w:rsid w:val="00177581"/>
    <w:rsid w:val="001777CD"/>
    <w:rsid w:val="001777D0"/>
    <w:rsid w:val="0017791F"/>
    <w:rsid w:val="00180811"/>
    <w:rsid w:val="001809D7"/>
    <w:rsid w:val="001814A8"/>
    <w:rsid w:val="00181B16"/>
    <w:rsid w:val="001826CC"/>
    <w:rsid w:val="001830B9"/>
    <w:rsid w:val="001833D7"/>
    <w:rsid w:val="001838B3"/>
    <w:rsid w:val="0018406E"/>
    <w:rsid w:val="001840CD"/>
    <w:rsid w:val="001842BF"/>
    <w:rsid w:val="00184446"/>
    <w:rsid w:val="00184841"/>
    <w:rsid w:val="00184B9D"/>
    <w:rsid w:val="001858EA"/>
    <w:rsid w:val="00186ACB"/>
    <w:rsid w:val="00190024"/>
    <w:rsid w:val="00190296"/>
    <w:rsid w:val="001905FE"/>
    <w:rsid w:val="00191201"/>
    <w:rsid w:val="00191251"/>
    <w:rsid w:val="001918B7"/>
    <w:rsid w:val="001918EC"/>
    <w:rsid w:val="001922F9"/>
    <w:rsid w:val="00192D88"/>
    <w:rsid w:val="001933AF"/>
    <w:rsid w:val="0019358B"/>
    <w:rsid w:val="001939DC"/>
    <w:rsid w:val="001944BD"/>
    <w:rsid w:val="0019459F"/>
    <w:rsid w:val="0019486A"/>
    <w:rsid w:val="00194D58"/>
    <w:rsid w:val="00194DE6"/>
    <w:rsid w:val="00194E9A"/>
    <w:rsid w:val="001959AB"/>
    <w:rsid w:val="00195C78"/>
    <w:rsid w:val="00195FB5"/>
    <w:rsid w:val="00196C23"/>
    <w:rsid w:val="00197833"/>
    <w:rsid w:val="00197983"/>
    <w:rsid w:val="001A1730"/>
    <w:rsid w:val="001A25B4"/>
    <w:rsid w:val="001A3571"/>
    <w:rsid w:val="001A3EFE"/>
    <w:rsid w:val="001A41C9"/>
    <w:rsid w:val="001A5BE9"/>
    <w:rsid w:val="001A5FC2"/>
    <w:rsid w:val="001A640B"/>
    <w:rsid w:val="001A6572"/>
    <w:rsid w:val="001A6F8E"/>
    <w:rsid w:val="001A770E"/>
    <w:rsid w:val="001A7B22"/>
    <w:rsid w:val="001A7DEC"/>
    <w:rsid w:val="001B01DA"/>
    <w:rsid w:val="001B02EF"/>
    <w:rsid w:val="001B0358"/>
    <w:rsid w:val="001B03A7"/>
    <w:rsid w:val="001B06BF"/>
    <w:rsid w:val="001B0735"/>
    <w:rsid w:val="001B0A4C"/>
    <w:rsid w:val="001B1056"/>
    <w:rsid w:val="001B1433"/>
    <w:rsid w:val="001B16DC"/>
    <w:rsid w:val="001B1E21"/>
    <w:rsid w:val="001B2596"/>
    <w:rsid w:val="001B2F90"/>
    <w:rsid w:val="001B34A8"/>
    <w:rsid w:val="001B3520"/>
    <w:rsid w:val="001B4067"/>
    <w:rsid w:val="001B4274"/>
    <w:rsid w:val="001B4C0E"/>
    <w:rsid w:val="001B4D28"/>
    <w:rsid w:val="001B4EDA"/>
    <w:rsid w:val="001B5595"/>
    <w:rsid w:val="001B58B7"/>
    <w:rsid w:val="001B5B93"/>
    <w:rsid w:val="001B5FEE"/>
    <w:rsid w:val="001B6A2C"/>
    <w:rsid w:val="001B6B36"/>
    <w:rsid w:val="001B712A"/>
    <w:rsid w:val="001B7237"/>
    <w:rsid w:val="001B7265"/>
    <w:rsid w:val="001B7D16"/>
    <w:rsid w:val="001C0CB4"/>
    <w:rsid w:val="001C12E2"/>
    <w:rsid w:val="001C137F"/>
    <w:rsid w:val="001C179E"/>
    <w:rsid w:val="001C1A93"/>
    <w:rsid w:val="001C2734"/>
    <w:rsid w:val="001C2908"/>
    <w:rsid w:val="001C29D8"/>
    <w:rsid w:val="001C3368"/>
    <w:rsid w:val="001C365C"/>
    <w:rsid w:val="001C36CB"/>
    <w:rsid w:val="001C4109"/>
    <w:rsid w:val="001C4B49"/>
    <w:rsid w:val="001C4FAB"/>
    <w:rsid w:val="001C549D"/>
    <w:rsid w:val="001C5965"/>
    <w:rsid w:val="001C5EF2"/>
    <w:rsid w:val="001C624A"/>
    <w:rsid w:val="001C66C9"/>
    <w:rsid w:val="001C6D75"/>
    <w:rsid w:val="001C703D"/>
    <w:rsid w:val="001C734F"/>
    <w:rsid w:val="001D0202"/>
    <w:rsid w:val="001D05C2"/>
    <w:rsid w:val="001D0F1B"/>
    <w:rsid w:val="001D10B9"/>
    <w:rsid w:val="001D2DCB"/>
    <w:rsid w:val="001D3490"/>
    <w:rsid w:val="001D3571"/>
    <w:rsid w:val="001D36AA"/>
    <w:rsid w:val="001D4242"/>
    <w:rsid w:val="001D51EA"/>
    <w:rsid w:val="001D5925"/>
    <w:rsid w:val="001D5C0F"/>
    <w:rsid w:val="001D69BE"/>
    <w:rsid w:val="001D6B9D"/>
    <w:rsid w:val="001D761E"/>
    <w:rsid w:val="001D7946"/>
    <w:rsid w:val="001E00F2"/>
    <w:rsid w:val="001E1A61"/>
    <w:rsid w:val="001E2620"/>
    <w:rsid w:val="001E279C"/>
    <w:rsid w:val="001E30D6"/>
    <w:rsid w:val="001E373E"/>
    <w:rsid w:val="001E375D"/>
    <w:rsid w:val="001E3A6A"/>
    <w:rsid w:val="001E3A6B"/>
    <w:rsid w:val="001E3D89"/>
    <w:rsid w:val="001E414E"/>
    <w:rsid w:val="001E4920"/>
    <w:rsid w:val="001E510E"/>
    <w:rsid w:val="001E689D"/>
    <w:rsid w:val="001E69F3"/>
    <w:rsid w:val="001E6BEE"/>
    <w:rsid w:val="001E6EA2"/>
    <w:rsid w:val="001E75C2"/>
    <w:rsid w:val="001E7B8D"/>
    <w:rsid w:val="001E7D28"/>
    <w:rsid w:val="001E7F62"/>
    <w:rsid w:val="001F0076"/>
    <w:rsid w:val="001F0366"/>
    <w:rsid w:val="001F04E7"/>
    <w:rsid w:val="001F086E"/>
    <w:rsid w:val="001F09C1"/>
    <w:rsid w:val="001F0BA2"/>
    <w:rsid w:val="001F0C4C"/>
    <w:rsid w:val="001F1095"/>
    <w:rsid w:val="001F1AE7"/>
    <w:rsid w:val="001F1D06"/>
    <w:rsid w:val="001F208F"/>
    <w:rsid w:val="001F2563"/>
    <w:rsid w:val="001F3421"/>
    <w:rsid w:val="001F344E"/>
    <w:rsid w:val="001F355B"/>
    <w:rsid w:val="001F3CFE"/>
    <w:rsid w:val="001F4511"/>
    <w:rsid w:val="001F4693"/>
    <w:rsid w:val="001F54AC"/>
    <w:rsid w:val="001F56A3"/>
    <w:rsid w:val="001F570C"/>
    <w:rsid w:val="001F5902"/>
    <w:rsid w:val="001F6499"/>
    <w:rsid w:val="001F679A"/>
    <w:rsid w:val="001F691F"/>
    <w:rsid w:val="001F6FAC"/>
    <w:rsid w:val="001F70D9"/>
    <w:rsid w:val="001F716F"/>
    <w:rsid w:val="001F7996"/>
    <w:rsid w:val="00200201"/>
    <w:rsid w:val="00200530"/>
    <w:rsid w:val="00201031"/>
    <w:rsid w:val="002021AC"/>
    <w:rsid w:val="00202E3B"/>
    <w:rsid w:val="00203259"/>
    <w:rsid w:val="00203490"/>
    <w:rsid w:val="002036E9"/>
    <w:rsid w:val="002044AE"/>
    <w:rsid w:val="00204B3C"/>
    <w:rsid w:val="002050C6"/>
    <w:rsid w:val="00205161"/>
    <w:rsid w:val="0020539B"/>
    <w:rsid w:val="00205D37"/>
    <w:rsid w:val="00206874"/>
    <w:rsid w:val="00206AF8"/>
    <w:rsid w:val="00206E4F"/>
    <w:rsid w:val="00206FC2"/>
    <w:rsid w:val="002103F0"/>
    <w:rsid w:val="00210978"/>
    <w:rsid w:val="00210C40"/>
    <w:rsid w:val="00211D2F"/>
    <w:rsid w:val="00211E3B"/>
    <w:rsid w:val="00213AC0"/>
    <w:rsid w:val="00214709"/>
    <w:rsid w:val="002147FC"/>
    <w:rsid w:val="00214928"/>
    <w:rsid w:val="002151C6"/>
    <w:rsid w:val="00215207"/>
    <w:rsid w:val="00215B73"/>
    <w:rsid w:val="00216272"/>
    <w:rsid w:val="002163EE"/>
    <w:rsid w:val="00216546"/>
    <w:rsid w:val="00216648"/>
    <w:rsid w:val="00216C7A"/>
    <w:rsid w:val="002172B2"/>
    <w:rsid w:val="002174A9"/>
    <w:rsid w:val="002176D5"/>
    <w:rsid w:val="00217731"/>
    <w:rsid w:val="00220209"/>
    <w:rsid w:val="00220F29"/>
    <w:rsid w:val="002214F8"/>
    <w:rsid w:val="002216B2"/>
    <w:rsid w:val="002223D1"/>
    <w:rsid w:val="0022264E"/>
    <w:rsid w:val="00222C35"/>
    <w:rsid w:val="00223248"/>
    <w:rsid w:val="002232E3"/>
    <w:rsid w:val="00223918"/>
    <w:rsid w:val="00223F3F"/>
    <w:rsid w:val="0022458C"/>
    <w:rsid w:val="00224CB4"/>
    <w:rsid w:val="00225555"/>
    <w:rsid w:val="00225D31"/>
    <w:rsid w:val="00225F3A"/>
    <w:rsid w:val="002262A9"/>
    <w:rsid w:val="00226A23"/>
    <w:rsid w:val="00226F97"/>
    <w:rsid w:val="00230979"/>
    <w:rsid w:val="0023107C"/>
    <w:rsid w:val="0023188D"/>
    <w:rsid w:val="00232321"/>
    <w:rsid w:val="00232533"/>
    <w:rsid w:val="00232C09"/>
    <w:rsid w:val="00232D61"/>
    <w:rsid w:val="0023326C"/>
    <w:rsid w:val="002335B7"/>
    <w:rsid w:val="00234F41"/>
    <w:rsid w:val="00235D9C"/>
    <w:rsid w:val="002364FB"/>
    <w:rsid w:val="00236A22"/>
    <w:rsid w:val="00237000"/>
    <w:rsid w:val="0023730A"/>
    <w:rsid w:val="00237358"/>
    <w:rsid w:val="00237ADF"/>
    <w:rsid w:val="00237B5B"/>
    <w:rsid w:val="00240369"/>
    <w:rsid w:val="00240592"/>
    <w:rsid w:val="00240F29"/>
    <w:rsid w:val="002411F0"/>
    <w:rsid w:val="00241E76"/>
    <w:rsid w:val="00242764"/>
    <w:rsid w:val="00242A58"/>
    <w:rsid w:val="00243259"/>
    <w:rsid w:val="00243661"/>
    <w:rsid w:val="00243F33"/>
    <w:rsid w:val="00243F98"/>
    <w:rsid w:val="002443F1"/>
    <w:rsid w:val="00244621"/>
    <w:rsid w:val="00244A3D"/>
    <w:rsid w:val="00244C2F"/>
    <w:rsid w:val="00244F8A"/>
    <w:rsid w:val="002456A6"/>
    <w:rsid w:val="00245D7A"/>
    <w:rsid w:val="0024627D"/>
    <w:rsid w:val="00246624"/>
    <w:rsid w:val="00246D3C"/>
    <w:rsid w:val="00247150"/>
    <w:rsid w:val="002471DF"/>
    <w:rsid w:val="002475EE"/>
    <w:rsid w:val="0024789B"/>
    <w:rsid w:val="0025033A"/>
    <w:rsid w:val="00250BA6"/>
    <w:rsid w:val="00250E37"/>
    <w:rsid w:val="00251038"/>
    <w:rsid w:val="002513EA"/>
    <w:rsid w:val="00251887"/>
    <w:rsid w:val="00251C06"/>
    <w:rsid w:val="00251F47"/>
    <w:rsid w:val="00252309"/>
    <w:rsid w:val="002525C9"/>
    <w:rsid w:val="00253255"/>
    <w:rsid w:val="0025391C"/>
    <w:rsid w:val="0025427D"/>
    <w:rsid w:val="00254927"/>
    <w:rsid w:val="002549B0"/>
    <w:rsid w:val="00254B9E"/>
    <w:rsid w:val="00255826"/>
    <w:rsid w:val="00255AFA"/>
    <w:rsid w:val="00256425"/>
    <w:rsid w:val="00256C87"/>
    <w:rsid w:val="0026040C"/>
    <w:rsid w:val="002606BD"/>
    <w:rsid w:val="00261B65"/>
    <w:rsid w:val="002625B3"/>
    <w:rsid w:val="002636D6"/>
    <w:rsid w:val="00263803"/>
    <w:rsid w:val="002640B1"/>
    <w:rsid w:val="00264E76"/>
    <w:rsid w:val="00265CD1"/>
    <w:rsid w:val="002660B4"/>
    <w:rsid w:val="002662C1"/>
    <w:rsid w:val="00266543"/>
    <w:rsid w:val="002668AD"/>
    <w:rsid w:val="00266F16"/>
    <w:rsid w:val="0026778C"/>
    <w:rsid w:val="002678A3"/>
    <w:rsid w:val="002679EA"/>
    <w:rsid w:val="00270184"/>
    <w:rsid w:val="002702AC"/>
    <w:rsid w:val="002709D8"/>
    <w:rsid w:val="00270E6B"/>
    <w:rsid w:val="00271C1D"/>
    <w:rsid w:val="00271F84"/>
    <w:rsid w:val="00272BFE"/>
    <w:rsid w:val="00273BD1"/>
    <w:rsid w:val="00273E04"/>
    <w:rsid w:val="0027410E"/>
    <w:rsid w:val="0027420E"/>
    <w:rsid w:val="00274459"/>
    <w:rsid w:val="00274821"/>
    <w:rsid w:val="00274889"/>
    <w:rsid w:val="002748F3"/>
    <w:rsid w:val="00274BAD"/>
    <w:rsid w:val="00275B44"/>
    <w:rsid w:val="002767E9"/>
    <w:rsid w:val="00276FCC"/>
    <w:rsid w:val="00277241"/>
    <w:rsid w:val="00281451"/>
    <w:rsid w:val="00282944"/>
    <w:rsid w:val="00282A99"/>
    <w:rsid w:val="00282D3C"/>
    <w:rsid w:val="002831B6"/>
    <w:rsid w:val="002833D7"/>
    <w:rsid w:val="002836F4"/>
    <w:rsid w:val="00283D60"/>
    <w:rsid w:val="00284084"/>
    <w:rsid w:val="002847D8"/>
    <w:rsid w:val="00284F21"/>
    <w:rsid w:val="00285624"/>
    <w:rsid w:val="002859A6"/>
    <w:rsid w:val="00285F06"/>
    <w:rsid w:val="0028650E"/>
    <w:rsid w:val="00286728"/>
    <w:rsid w:val="00286E1E"/>
    <w:rsid w:val="00286EF2"/>
    <w:rsid w:val="0028773C"/>
    <w:rsid w:val="00287977"/>
    <w:rsid w:val="00287C84"/>
    <w:rsid w:val="0029007C"/>
    <w:rsid w:val="002903DE"/>
    <w:rsid w:val="0029054E"/>
    <w:rsid w:val="00290E7B"/>
    <w:rsid w:val="00291539"/>
    <w:rsid w:val="00291F50"/>
    <w:rsid w:val="002927D1"/>
    <w:rsid w:val="00292952"/>
    <w:rsid w:val="0029295B"/>
    <w:rsid w:val="002931BA"/>
    <w:rsid w:val="00293E79"/>
    <w:rsid w:val="00294488"/>
    <w:rsid w:val="002947D9"/>
    <w:rsid w:val="002947F9"/>
    <w:rsid w:val="00294EBF"/>
    <w:rsid w:val="00295F45"/>
    <w:rsid w:val="0029697C"/>
    <w:rsid w:val="00296B20"/>
    <w:rsid w:val="00297511"/>
    <w:rsid w:val="002975EC"/>
    <w:rsid w:val="00297A78"/>
    <w:rsid w:val="00297F41"/>
    <w:rsid w:val="002A1FDF"/>
    <w:rsid w:val="002A20C5"/>
    <w:rsid w:val="002A2FA3"/>
    <w:rsid w:val="002A331C"/>
    <w:rsid w:val="002A37D2"/>
    <w:rsid w:val="002A3A97"/>
    <w:rsid w:val="002A3DE4"/>
    <w:rsid w:val="002A40A5"/>
    <w:rsid w:val="002A40F9"/>
    <w:rsid w:val="002A4D57"/>
    <w:rsid w:val="002A4FDA"/>
    <w:rsid w:val="002A545D"/>
    <w:rsid w:val="002A572D"/>
    <w:rsid w:val="002A585B"/>
    <w:rsid w:val="002A598E"/>
    <w:rsid w:val="002A5C83"/>
    <w:rsid w:val="002A5EFE"/>
    <w:rsid w:val="002A5FFC"/>
    <w:rsid w:val="002A688C"/>
    <w:rsid w:val="002A6A7D"/>
    <w:rsid w:val="002A6B46"/>
    <w:rsid w:val="002A6D50"/>
    <w:rsid w:val="002A7FD0"/>
    <w:rsid w:val="002B0FAF"/>
    <w:rsid w:val="002B1020"/>
    <w:rsid w:val="002B103A"/>
    <w:rsid w:val="002B1470"/>
    <w:rsid w:val="002B1744"/>
    <w:rsid w:val="002B19C7"/>
    <w:rsid w:val="002B1B83"/>
    <w:rsid w:val="002B1CB0"/>
    <w:rsid w:val="002B2449"/>
    <w:rsid w:val="002B2817"/>
    <w:rsid w:val="002B290E"/>
    <w:rsid w:val="002B2CE0"/>
    <w:rsid w:val="002B3983"/>
    <w:rsid w:val="002B3F7B"/>
    <w:rsid w:val="002B3F8E"/>
    <w:rsid w:val="002B43AD"/>
    <w:rsid w:val="002B487E"/>
    <w:rsid w:val="002B4E97"/>
    <w:rsid w:val="002B516B"/>
    <w:rsid w:val="002B551C"/>
    <w:rsid w:val="002B5C92"/>
    <w:rsid w:val="002B5EDC"/>
    <w:rsid w:val="002B5F9F"/>
    <w:rsid w:val="002B6766"/>
    <w:rsid w:val="002B7611"/>
    <w:rsid w:val="002C0516"/>
    <w:rsid w:val="002C1CB7"/>
    <w:rsid w:val="002C22DA"/>
    <w:rsid w:val="002C23BA"/>
    <w:rsid w:val="002C24FE"/>
    <w:rsid w:val="002C2507"/>
    <w:rsid w:val="002C2928"/>
    <w:rsid w:val="002C2BED"/>
    <w:rsid w:val="002C2D04"/>
    <w:rsid w:val="002C2F55"/>
    <w:rsid w:val="002C30D8"/>
    <w:rsid w:val="002C35C5"/>
    <w:rsid w:val="002C3BF6"/>
    <w:rsid w:val="002C40E3"/>
    <w:rsid w:val="002C4A1B"/>
    <w:rsid w:val="002C4D98"/>
    <w:rsid w:val="002C58B6"/>
    <w:rsid w:val="002C58FC"/>
    <w:rsid w:val="002C6E20"/>
    <w:rsid w:val="002C713D"/>
    <w:rsid w:val="002C7431"/>
    <w:rsid w:val="002D0491"/>
    <w:rsid w:val="002D0BC9"/>
    <w:rsid w:val="002D13F6"/>
    <w:rsid w:val="002D1584"/>
    <w:rsid w:val="002D16F9"/>
    <w:rsid w:val="002D1CF1"/>
    <w:rsid w:val="002D1EA2"/>
    <w:rsid w:val="002D24A5"/>
    <w:rsid w:val="002D258D"/>
    <w:rsid w:val="002D4766"/>
    <w:rsid w:val="002D49A5"/>
    <w:rsid w:val="002D4F01"/>
    <w:rsid w:val="002D584F"/>
    <w:rsid w:val="002D5E28"/>
    <w:rsid w:val="002D6475"/>
    <w:rsid w:val="002D6622"/>
    <w:rsid w:val="002D6FA1"/>
    <w:rsid w:val="002E0282"/>
    <w:rsid w:val="002E0BB5"/>
    <w:rsid w:val="002E190B"/>
    <w:rsid w:val="002E1B88"/>
    <w:rsid w:val="002E1C29"/>
    <w:rsid w:val="002E2668"/>
    <w:rsid w:val="002E2AEA"/>
    <w:rsid w:val="002E2D59"/>
    <w:rsid w:val="002E31B6"/>
    <w:rsid w:val="002E33FF"/>
    <w:rsid w:val="002E344E"/>
    <w:rsid w:val="002E34F7"/>
    <w:rsid w:val="002E35C7"/>
    <w:rsid w:val="002E35F1"/>
    <w:rsid w:val="002E3F60"/>
    <w:rsid w:val="002E402E"/>
    <w:rsid w:val="002E4368"/>
    <w:rsid w:val="002E4D4D"/>
    <w:rsid w:val="002E5312"/>
    <w:rsid w:val="002E53E5"/>
    <w:rsid w:val="002E558D"/>
    <w:rsid w:val="002E5E5B"/>
    <w:rsid w:val="002E6061"/>
    <w:rsid w:val="002E66A3"/>
    <w:rsid w:val="002E69FB"/>
    <w:rsid w:val="002E7C16"/>
    <w:rsid w:val="002F02D4"/>
    <w:rsid w:val="002F04D1"/>
    <w:rsid w:val="002F073B"/>
    <w:rsid w:val="002F0B24"/>
    <w:rsid w:val="002F1047"/>
    <w:rsid w:val="002F1CC8"/>
    <w:rsid w:val="002F2055"/>
    <w:rsid w:val="002F2642"/>
    <w:rsid w:val="002F2877"/>
    <w:rsid w:val="002F3139"/>
    <w:rsid w:val="002F332A"/>
    <w:rsid w:val="002F3B19"/>
    <w:rsid w:val="002F3BA7"/>
    <w:rsid w:val="002F3CBF"/>
    <w:rsid w:val="002F3CD3"/>
    <w:rsid w:val="002F424D"/>
    <w:rsid w:val="002F43B5"/>
    <w:rsid w:val="002F442B"/>
    <w:rsid w:val="002F4F5A"/>
    <w:rsid w:val="002F5167"/>
    <w:rsid w:val="002F52E5"/>
    <w:rsid w:val="002F5A22"/>
    <w:rsid w:val="002F5E2E"/>
    <w:rsid w:val="002F5F73"/>
    <w:rsid w:val="002F60D6"/>
    <w:rsid w:val="002F6245"/>
    <w:rsid w:val="002F686B"/>
    <w:rsid w:val="002F753C"/>
    <w:rsid w:val="002F78D3"/>
    <w:rsid w:val="002F7A91"/>
    <w:rsid w:val="002F7DB5"/>
    <w:rsid w:val="00301233"/>
    <w:rsid w:val="00301A58"/>
    <w:rsid w:val="00302071"/>
    <w:rsid w:val="00302168"/>
    <w:rsid w:val="00302170"/>
    <w:rsid w:val="003026CD"/>
    <w:rsid w:val="003033A7"/>
    <w:rsid w:val="00303CE3"/>
    <w:rsid w:val="00303D51"/>
    <w:rsid w:val="003041E0"/>
    <w:rsid w:val="003042B3"/>
    <w:rsid w:val="003045CF"/>
    <w:rsid w:val="00305110"/>
    <w:rsid w:val="003054F2"/>
    <w:rsid w:val="00305EC2"/>
    <w:rsid w:val="0030624C"/>
    <w:rsid w:val="003062E1"/>
    <w:rsid w:val="0030658E"/>
    <w:rsid w:val="0030665F"/>
    <w:rsid w:val="003073EC"/>
    <w:rsid w:val="00307568"/>
    <w:rsid w:val="00307CA2"/>
    <w:rsid w:val="00311125"/>
    <w:rsid w:val="00311137"/>
    <w:rsid w:val="00311160"/>
    <w:rsid w:val="0031174A"/>
    <w:rsid w:val="0031263F"/>
    <w:rsid w:val="00312A9F"/>
    <w:rsid w:val="00313054"/>
    <w:rsid w:val="00313270"/>
    <w:rsid w:val="00313662"/>
    <w:rsid w:val="0031377B"/>
    <w:rsid w:val="0031419F"/>
    <w:rsid w:val="00314426"/>
    <w:rsid w:val="00314886"/>
    <w:rsid w:val="00316079"/>
    <w:rsid w:val="00316470"/>
    <w:rsid w:val="00316549"/>
    <w:rsid w:val="003166D6"/>
    <w:rsid w:val="00316EC6"/>
    <w:rsid w:val="00317BC9"/>
    <w:rsid w:val="00317DD0"/>
    <w:rsid w:val="00320ACB"/>
    <w:rsid w:val="003212A6"/>
    <w:rsid w:val="003224E6"/>
    <w:rsid w:val="00323672"/>
    <w:rsid w:val="00323989"/>
    <w:rsid w:val="00323A27"/>
    <w:rsid w:val="00323F3D"/>
    <w:rsid w:val="00324096"/>
    <w:rsid w:val="00324354"/>
    <w:rsid w:val="00324CCA"/>
    <w:rsid w:val="00325FE3"/>
    <w:rsid w:val="003262D4"/>
    <w:rsid w:val="003263E0"/>
    <w:rsid w:val="00326612"/>
    <w:rsid w:val="00327604"/>
    <w:rsid w:val="00327E71"/>
    <w:rsid w:val="00330214"/>
    <w:rsid w:val="00330ED4"/>
    <w:rsid w:val="00331348"/>
    <w:rsid w:val="00331374"/>
    <w:rsid w:val="003314CF"/>
    <w:rsid w:val="00331D67"/>
    <w:rsid w:val="003325CD"/>
    <w:rsid w:val="00332975"/>
    <w:rsid w:val="00332EA5"/>
    <w:rsid w:val="0033331F"/>
    <w:rsid w:val="003335F8"/>
    <w:rsid w:val="00333EC4"/>
    <w:rsid w:val="00335865"/>
    <w:rsid w:val="00335A09"/>
    <w:rsid w:val="00335B00"/>
    <w:rsid w:val="00336215"/>
    <w:rsid w:val="00336440"/>
    <w:rsid w:val="003367F8"/>
    <w:rsid w:val="00337E17"/>
    <w:rsid w:val="00340D30"/>
    <w:rsid w:val="00340E5B"/>
    <w:rsid w:val="003410CB"/>
    <w:rsid w:val="003411D1"/>
    <w:rsid w:val="00341E64"/>
    <w:rsid w:val="00342FF3"/>
    <w:rsid w:val="003435AE"/>
    <w:rsid w:val="003436CA"/>
    <w:rsid w:val="00343A88"/>
    <w:rsid w:val="00343E55"/>
    <w:rsid w:val="00343FF7"/>
    <w:rsid w:val="00344711"/>
    <w:rsid w:val="00344881"/>
    <w:rsid w:val="00344AC2"/>
    <w:rsid w:val="00344D43"/>
    <w:rsid w:val="00345029"/>
    <w:rsid w:val="003451A9"/>
    <w:rsid w:val="00345331"/>
    <w:rsid w:val="003460B7"/>
    <w:rsid w:val="0034716F"/>
    <w:rsid w:val="003478C4"/>
    <w:rsid w:val="003478FF"/>
    <w:rsid w:val="0034791C"/>
    <w:rsid w:val="00347B24"/>
    <w:rsid w:val="00347B2F"/>
    <w:rsid w:val="00350574"/>
    <w:rsid w:val="003505AF"/>
    <w:rsid w:val="00350A4B"/>
    <w:rsid w:val="00350D46"/>
    <w:rsid w:val="00351079"/>
    <w:rsid w:val="003514FE"/>
    <w:rsid w:val="003516AE"/>
    <w:rsid w:val="00351D8D"/>
    <w:rsid w:val="003520D7"/>
    <w:rsid w:val="003531A9"/>
    <w:rsid w:val="0035364B"/>
    <w:rsid w:val="00353C82"/>
    <w:rsid w:val="00354031"/>
    <w:rsid w:val="003558F0"/>
    <w:rsid w:val="003564B1"/>
    <w:rsid w:val="003565D3"/>
    <w:rsid w:val="0035662C"/>
    <w:rsid w:val="00356870"/>
    <w:rsid w:val="00357808"/>
    <w:rsid w:val="00357C16"/>
    <w:rsid w:val="00357DE7"/>
    <w:rsid w:val="00357E04"/>
    <w:rsid w:val="003617EC"/>
    <w:rsid w:val="00361843"/>
    <w:rsid w:val="00362037"/>
    <w:rsid w:val="00362186"/>
    <w:rsid w:val="00362194"/>
    <w:rsid w:val="003623D7"/>
    <w:rsid w:val="003627C4"/>
    <w:rsid w:val="00362E46"/>
    <w:rsid w:val="00362EDD"/>
    <w:rsid w:val="00362EDE"/>
    <w:rsid w:val="003639F6"/>
    <w:rsid w:val="00363BFA"/>
    <w:rsid w:val="0036400E"/>
    <w:rsid w:val="0036481F"/>
    <w:rsid w:val="00365440"/>
    <w:rsid w:val="003655CD"/>
    <w:rsid w:val="00365637"/>
    <w:rsid w:val="00366C32"/>
    <w:rsid w:val="00371875"/>
    <w:rsid w:val="00371E3D"/>
    <w:rsid w:val="0037264A"/>
    <w:rsid w:val="00372A1E"/>
    <w:rsid w:val="00372C66"/>
    <w:rsid w:val="00372E8A"/>
    <w:rsid w:val="0037454F"/>
    <w:rsid w:val="0037458D"/>
    <w:rsid w:val="00374F44"/>
    <w:rsid w:val="00375668"/>
    <w:rsid w:val="003756EC"/>
    <w:rsid w:val="00375705"/>
    <w:rsid w:val="00375710"/>
    <w:rsid w:val="003757A0"/>
    <w:rsid w:val="00375B87"/>
    <w:rsid w:val="003760E3"/>
    <w:rsid w:val="0037769B"/>
    <w:rsid w:val="003779E4"/>
    <w:rsid w:val="00377F55"/>
    <w:rsid w:val="0038010B"/>
    <w:rsid w:val="00380426"/>
    <w:rsid w:val="00380777"/>
    <w:rsid w:val="00380CE0"/>
    <w:rsid w:val="003815E9"/>
    <w:rsid w:val="00381A18"/>
    <w:rsid w:val="00382ADB"/>
    <w:rsid w:val="003838F4"/>
    <w:rsid w:val="00383B4C"/>
    <w:rsid w:val="00383E17"/>
    <w:rsid w:val="00383F0A"/>
    <w:rsid w:val="00383F0D"/>
    <w:rsid w:val="0038426B"/>
    <w:rsid w:val="003843A2"/>
    <w:rsid w:val="003846D6"/>
    <w:rsid w:val="00384710"/>
    <w:rsid w:val="00384D71"/>
    <w:rsid w:val="003857EC"/>
    <w:rsid w:val="003861C1"/>
    <w:rsid w:val="00386559"/>
    <w:rsid w:val="00386957"/>
    <w:rsid w:val="00386D10"/>
    <w:rsid w:val="00386FAB"/>
    <w:rsid w:val="0038734D"/>
    <w:rsid w:val="00387489"/>
    <w:rsid w:val="00387AD6"/>
    <w:rsid w:val="00387CD0"/>
    <w:rsid w:val="003910BF"/>
    <w:rsid w:val="00391521"/>
    <w:rsid w:val="00392DED"/>
    <w:rsid w:val="0039341B"/>
    <w:rsid w:val="00394038"/>
    <w:rsid w:val="003940EE"/>
    <w:rsid w:val="003948AB"/>
    <w:rsid w:val="00394EDE"/>
    <w:rsid w:val="003954C3"/>
    <w:rsid w:val="003954F3"/>
    <w:rsid w:val="00396363"/>
    <w:rsid w:val="003963AB"/>
    <w:rsid w:val="003976F5"/>
    <w:rsid w:val="00397E30"/>
    <w:rsid w:val="003A00DB"/>
    <w:rsid w:val="003A034A"/>
    <w:rsid w:val="003A0D3E"/>
    <w:rsid w:val="003A12A9"/>
    <w:rsid w:val="003A1423"/>
    <w:rsid w:val="003A15CB"/>
    <w:rsid w:val="003A189B"/>
    <w:rsid w:val="003A1A02"/>
    <w:rsid w:val="003A225B"/>
    <w:rsid w:val="003A2BD5"/>
    <w:rsid w:val="003A2C9A"/>
    <w:rsid w:val="003A2E96"/>
    <w:rsid w:val="003A3315"/>
    <w:rsid w:val="003A34C3"/>
    <w:rsid w:val="003A4C2C"/>
    <w:rsid w:val="003A568F"/>
    <w:rsid w:val="003A58B6"/>
    <w:rsid w:val="003A60C0"/>
    <w:rsid w:val="003A6155"/>
    <w:rsid w:val="003A7948"/>
    <w:rsid w:val="003B0732"/>
    <w:rsid w:val="003B11EF"/>
    <w:rsid w:val="003B34AA"/>
    <w:rsid w:val="003B3D48"/>
    <w:rsid w:val="003B5745"/>
    <w:rsid w:val="003B57A4"/>
    <w:rsid w:val="003B5B11"/>
    <w:rsid w:val="003B667B"/>
    <w:rsid w:val="003B6A1D"/>
    <w:rsid w:val="003B6CAE"/>
    <w:rsid w:val="003B6E8E"/>
    <w:rsid w:val="003B7120"/>
    <w:rsid w:val="003B716C"/>
    <w:rsid w:val="003B7FF6"/>
    <w:rsid w:val="003C026D"/>
    <w:rsid w:val="003C0A0C"/>
    <w:rsid w:val="003C0B52"/>
    <w:rsid w:val="003C14A6"/>
    <w:rsid w:val="003C17CF"/>
    <w:rsid w:val="003C1C7C"/>
    <w:rsid w:val="003C1E50"/>
    <w:rsid w:val="003C1F6C"/>
    <w:rsid w:val="003C57F0"/>
    <w:rsid w:val="003C64BD"/>
    <w:rsid w:val="003C6BC1"/>
    <w:rsid w:val="003C6DD5"/>
    <w:rsid w:val="003C7356"/>
    <w:rsid w:val="003C7594"/>
    <w:rsid w:val="003C77FA"/>
    <w:rsid w:val="003C7F97"/>
    <w:rsid w:val="003D058D"/>
    <w:rsid w:val="003D0611"/>
    <w:rsid w:val="003D0870"/>
    <w:rsid w:val="003D11DB"/>
    <w:rsid w:val="003D184F"/>
    <w:rsid w:val="003D1BCB"/>
    <w:rsid w:val="003D298F"/>
    <w:rsid w:val="003D29DF"/>
    <w:rsid w:val="003D34A6"/>
    <w:rsid w:val="003D352E"/>
    <w:rsid w:val="003D3742"/>
    <w:rsid w:val="003D39B1"/>
    <w:rsid w:val="003D3C50"/>
    <w:rsid w:val="003D3DDF"/>
    <w:rsid w:val="003D43E0"/>
    <w:rsid w:val="003D4D69"/>
    <w:rsid w:val="003D4FB8"/>
    <w:rsid w:val="003D57AC"/>
    <w:rsid w:val="003D60B7"/>
    <w:rsid w:val="003D6121"/>
    <w:rsid w:val="003D61EC"/>
    <w:rsid w:val="003D633A"/>
    <w:rsid w:val="003D6388"/>
    <w:rsid w:val="003D6C81"/>
    <w:rsid w:val="003D6EBD"/>
    <w:rsid w:val="003D7C2E"/>
    <w:rsid w:val="003D7F31"/>
    <w:rsid w:val="003E01F2"/>
    <w:rsid w:val="003E0C85"/>
    <w:rsid w:val="003E1936"/>
    <w:rsid w:val="003E1A0F"/>
    <w:rsid w:val="003E1C7B"/>
    <w:rsid w:val="003E1CB6"/>
    <w:rsid w:val="003E21EE"/>
    <w:rsid w:val="003E227B"/>
    <w:rsid w:val="003E25F3"/>
    <w:rsid w:val="003E2A2B"/>
    <w:rsid w:val="003E2DA2"/>
    <w:rsid w:val="003E2E80"/>
    <w:rsid w:val="003E31F0"/>
    <w:rsid w:val="003E3D37"/>
    <w:rsid w:val="003E55B2"/>
    <w:rsid w:val="003E5DD5"/>
    <w:rsid w:val="003E62BC"/>
    <w:rsid w:val="003E75E1"/>
    <w:rsid w:val="003E7920"/>
    <w:rsid w:val="003E7BAC"/>
    <w:rsid w:val="003F054A"/>
    <w:rsid w:val="003F0A21"/>
    <w:rsid w:val="003F12CF"/>
    <w:rsid w:val="003F1310"/>
    <w:rsid w:val="003F17C1"/>
    <w:rsid w:val="003F1ECA"/>
    <w:rsid w:val="003F1F74"/>
    <w:rsid w:val="003F21E1"/>
    <w:rsid w:val="003F2238"/>
    <w:rsid w:val="003F2A73"/>
    <w:rsid w:val="003F2BFC"/>
    <w:rsid w:val="003F3660"/>
    <w:rsid w:val="003F4A0A"/>
    <w:rsid w:val="003F4D0B"/>
    <w:rsid w:val="003F4EBF"/>
    <w:rsid w:val="003F503C"/>
    <w:rsid w:val="003F503E"/>
    <w:rsid w:val="003F515A"/>
    <w:rsid w:val="003F5657"/>
    <w:rsid w:val="003F56B9"/>
    <w:rsid w:val="003F5CB2"/>
    <w:rsid w:val="003F5E46"/>
    <w:rsid w:val="003F6BB7"/>
    <w:rsid w:val="003F6C71"/>
    <w:rsid w:val="003F7C71"/>
    <w:rsid w:val="0040052E"/>
    <w:rsid w:val="00400766"/>
    <w:rsid w:val="00401028"/>
    <w:rsid w:val="00401105"/>
    <w:rsid w:val="004017C7"/>
    <w:rsid w:val="00401D1C"/>
    <w:rsid w:val="00402355"/>
    <w:rsid w:val="0040268E"/>
    <w:rsid w:val="00402AF9"/>
    <w:rsid w:val="00403BF5"/>
    <w:rsid w:val="00403DC6"/>
    <w:rsid w:val="00403EEE"/>
    <w:rsid w:val="00403FB9"/>
    <w:rsid w:val="004041FE"/>
    <w:rsid w:val="00404314"/>
    <w:rsid w:val="0040498E"/>
    <w:rsid w:val="004051F1"/>
    <w:rsid w:val="00405FA4"/>
    <w:rsid w:val="00406A6B"/>
    <w:rsid w:val="0040777B"/>
    <w:rsid w:val="004100BA"/>
    <w:rsid w:val="004100D4"/>
    <w:rsid w:val="0041089D"/>
    <w:rsid w:val="0041168F"/>
    <w:rsid w:val="00411C5B"/>
    <w:rsid w:val="00411F00"/>
    <w:rsid w:val="0041268C"/>
    <w:rsid w:val="00412826"/>
    <w:rsid w:val="00412DE3"/>
    <w:rsid w:val="00413367"/>
    <w:rsid w:val="0041384E"/>
    <w:rsid w:val="0041422F"/>
    <w:rsid w:val="00415F73"/>
    <w:rsid w:val="004167D9"/>
    <w:rsid w:val="00416897"/>
    <w:rsid w:val="00416905"/>
    <w:rsid w:val="00416B95"/>
    <w:rsid w:val="00416F0E"/>
    <w:rsid w:val="004172FB"/>
    <w:rsid w:val="00417578"/>
    <w:rsid w:val="004177CF"/>
    <w:rsid w:val="00417BDF"/>
    <w:rsid w:val="00417DD4"/>
    <w:rsid w:val="0042030C"/>
    <w:rsid w:val="0042036C"/>
    <w:rsid w:val="004207C8"/>
    <w:rsid w:val="004209B5"/>
    <w:rsid w:val="00420D1B"/>
    <w:rsid w:val="00420E22"/>
    <w:rsid w:val="00421491"/>
    <w:rsid w:val="00421530"/>
    <w:rsid w:val="00421781"/>
    <w:rsid w:val="00421A5F"/>
    <w:rsid w:val="00422500"/>
    <w:rsid w:val="00422991"/>
    <w:rsid w:val="0042322B"/>
    <w:rsid w:val="00423637"/>
    <w:rsid w:val="00423C01"/>
    <w:rsid w:val="00423F48"/>
    <w:rsid w:val="004240CD"/>
    <w:rsid w:val="004240E5"/>
    <w:rsid w:val="004241BB"/>
    <w:rsid w:val="004247AC"/>
    <w:rsid w:val="004248FA"/>
    <w:rsid w:val="004249E3"/>
    <w:rsid w:val="00424FF4"/>
    <w:rsid w:val="00425269"/>
    <w:rsid w:val="004254C0"/>
    <w:rsid w:val="0042554C"/>
    <w:rsid w:val="00426CF4"/>
    <w:rsid w:val="00427296"/>
    <w:rsid w:val="004277AD"/>
    <w:rsid w:val="004278FA"/>
    <w:rsid w:val="0043003A"/>
    <w:rsid w:val="00430352"/>
    <w:rsid w:val="00430702"/>
    <w:rsid w:val="004309F9"/>
    <w:rsid w:val="00430A47"/>
    <w:rsid w:val="00430C08"/>
    <w:rsid w:val="00430E4B"/>
    <w:rsid w:val="0043157B"/>
    <w:rsid w:val="00431C6B"/>
    <w:rsid w:val="00432024"/>
    <w:rsid w:val="004324D1"/>
    <w:rsid w:val="004325A8"/>
    <w:rsid w:val="00432B55"/>
    <w:rsid w:val="00432D6D"/>
    <w:rsid w:val="0043364D"/>
    <w:rsid w:val="004337B5"/>
    <w:rsid w:val="004338E1"/>
    <w:rsid w:val="00433956"/>
    <w:rsid w:val="00433B43"/>
    <w:rsid w:val="00434215"/>
    <w:rsid w:val="00434C9E"/>
    <w:rsid w:val="004354BE"/>
    <w:rsid w:val="004361E7"/>
    <w:rsid w:val="004363BE"/>
    <w:rsid w:val="00437BE1"/>
    <w:rsid w:val="00437C67"/>
    <w:rsid w:val="00437EC4"/>
    <w:rsid w:val="00440BC2"/>
    <w:rsid w:val="00441E6B"/>
    <w:rsid w:val="0044202C"/>
    <w:rsid w:val="00442143"/>
    <w:rsid w:val="004427FF"/>
    <w:rsid w:val="00442A2A"/>
    <w:rsid w:val="004430CE"/>
    <w:rsid w:val="00443EDE"/>
    <w:rsid w:val="00443FB7"/>
    <w:rsid w:val="00443FB8"/>
    <w:rsid w:val="0044462C"/>
    <w:rsid w:val="004448D1"/>
    <w:rsid w:val="00445F23"/>
    <w:rsid w:val="00446503"/>
    <w:rsid w:val="00446643"/>
    <w:rsid w:val="00446BC1"/>
    <w:rsid w:val="00447EBA"/>
    <w:rsid w:val="00450316"/>
    <w:rsid w:val="00450CB3"/>
    <w:rsid w:val="00451AD6"/>
    <w:rsid w:val="00451D06"/>
    <w:rsid w:val="00451DE1"/>
    <w:rsid w:val="00451EEC"/>
    <w:rsid w:val="00451FBB"/>
    <w:rsid w:val="004524E5"/>
    <w:rsid w:val="00452D1F"/>
    <w:rsid w:val="00452E11"/>
    <w:rsid w:val="004535BB"/>
    <w:rsid w:val="0045448F"/>
    <w:rsid w:val="004546BF"/>
    <w:rsid w:val="004548A1"/>
    <w:rsid w:val="004553E2"/>
    <w:rsid w:val="0045551B"/>
    <w:rsid w:val="004555E0"/>
    <w:rsid w:val="00455747"/>
    <w:rsid w:val="00456065"/>
    <w:rsid w:val="00456BC7"/>
    <w:rsid w:val="00456D8A"/>
    <w:rsid w:val="0045748E"/>
    <w:rsid w:val="00457989"/>
    <w:rsid w:val="004623F5"/>
    <w:rsid w:val="0046252F"/>
    <w:rsid w:val="004626A6"/>
    <w:rsid w:val="004644BE"/>
    <w:rsid w:val="004648BE"/>
    <w:rsid w:val="0046505B"/>
    <w:rsid w:val="00465A78"/>
    <w:rsid w:val="00465D3C"/>
    <w:rsid w:val="00466221"/>
    <w:rsid w:val="00466BE7"/>
    <w:rsid w:val="0046705C"/>
    <w:rsid w:val="004672FF"/>
    <w:rsid w:val="00467856"/>
    <w:rsid w:val="00467AE1"/>
    <w:rsid w:val="00471051"/>
    <w:rsid w:val="0047139D"/>
    <w:rsid w:val="0047190C"/>
    <w:rsid w:val="00471AE6"/>
    <w:rsid w:val="00471E03"/>
    <w:rsid w:val="00471EFB"/>
    <w:rsid w:val="004720B5"/>
    <w:rsid w:val="00472190"/>
    <w:rsid w:val="00472910"/>
    <w:rsid w:val="004729EF"/>
    <w:rsid w:val="00472A28"/>
    <w:rsid w:val="00473316"/>
    <w:rsid w:val="004736D0"/>
    <w:rsid w:val="00473879"/>
    <w:rsid w:val="00474952"/>
    <w:rsid w:val="00474C38"/>
    <w:rsid w:val="00476452"/>
    <w:rsid w:val="004765D8"/>
    <w:rsid w:val="00476FAA"/>
    <w:rsid w:val="00477596"/>
    <w:rsid w:val="00477A58"/>
    <w:rsid w:val="00477D07"/>
    <w:rsid w:val="00477EAF"/>
    <w:rsid w:val="0048034C"/>
    <w:rsid w:val="0048070A"/>
    <w:rsid w:val="0048072B"/>
    <w:rsid w:val="00481400"/>
    <w:rsid w:val="004830B2"/>
    <w:rsid w:val="00483256"/>
    <w:rsid w:val="004835BB"/>
    <w:rsid w:val="00483D2C"/>
    <w:rsid w:val="00483EE9"/>
    <w:rsid w:val="00485258"/>
    <w:rsid w:val="004854FC"/>
    <w:rsid w:val="00485661"/>
    <w:rsid w:val="00485B5B"/>
    <w:rsid w:val="00485C32"/>
    <w:rsid w:val="00485E52"/>
    <w:rsid w:val="0048748A"/>
    <w:rsid w:val="004876D2"/>
    <w:rsid w:val="00487BE4"/>
    <w:rsid w:val="00490077"/>
    <w:rsid w:val="0049028C"/>
    <w:rsid w:val="00491048"/>
    <w:rsid w:val="00491175"/>
    <w:rsid w:val="004914AB"/>
    <w:rsid w:val="0049171A"/>
    <w:rsid w:val="00492FA0"/>
    <w:rsid w:val="0049307C"/>
    <w:rsid w:val="0049365B"/>
    <w:rsid w:val="00493D4A"/>
    <w:rsid w:val="00493D8C"/>
    <w:rsid w:val="004940B7"/>
    <w:rsid w:val="00494434"/>
    <w:rsid w:val="004947D2"/>
    <w:rsid w:val="00494B85"/>
    <w:rsid w:val="004953BF"/>
    <w:rsid w:val="00495884"/>
    <w:rsid w:val="00495C8C"/>
    <w:rsid w:val="00495EE5"/>
    <w:rsid w:val="00495F6A"/>
    <w:rsid w:val="004963A2"/>
    <w:rsid w:val="00496A17"/>
    <w:rsid w:val="004977C6"/>
    <w:rsid w:val="00497A4E"/>
    <w:rsid w:val="00497E1B"/>
    <w:rsid w:val="004A0956"/>
    <w:rsid w:val="004A0977"/>
    <w:rsid w:val="004A1A78"/>
    <w:rsid w:val="004A1EA4"/>
    <w:rsid w:val="004A21CA"/>
    <w:rsid w:val="004A2BF4"/>
    <w:rsid w:val="004A2CA2"/>
    <w:rsid w:val="004A4783"/>
    <w:rsid w:val="004A4AC4"/>
    <w:rsid w:val="004A4FA6"/>
    <w:rsid w:val="004A6687"/>
    <w:rsid w:val="004A6784"/>
    <w:rsid w:val="004A7941"/>
    <w:rsid w:val="004A7E8C"/>
    <w:rsid w:val="004B0314"/>
    <w:rsid w:val="004B059C"/>
    <w:rsid w:val="004B0673"/>
    <w:rsid w:val="004B18E0"/>
    <w:rsid w:val="004B1FC9"/>
    <w:rsid w:val="004B2298"/>
    <w:rsid w:val="004B2EAE"/>
    <w:rsid w:val="004B3074"/>
    <w:rsid w:val="004B31E6"/>
    <w:rsid w:val="004B3526"/>
    <w:rsid w:val="004B3BDA"/>
    <w:rsid w:val="004B3DEE"/>
    <w:rsid w:val="004B4A73"/>
    <w:rsid w:val="004B5779"/>
    <w:rsid w:val="004B5ECF"/>
    <w:rsid w:val="004B5F9B"/>
    <w:rsid w:val="004B6638"/>
    <w:rsid w:val="004B6785"/>
    <w:rsid w:val="004B6D8A"/>
    <w:rsid w:val="004B6ED4"/>
    <w:rsid w:val="004B7437"/>
    <w:rsid w:val="004B79F0"/>
    <w:rsid w:val="004C00A3"/>
    <w:rsid w:val="004C04A0"/>
    <w:rsid w:val="004C078C"/>
    <w:rsid w:val="004C09D7"/>
    <w:rsid w:val="004C0A8E"/>
    <w:rsid w:val="004C0D92"/>
    <w:rsid w:val="004C108C"/>
    <w:rsid w:val="004C10CC"/>
    <w:rsid w:val="004C117D"/>
    <w:rsid w:val="004C1C46"/>
    <w:rsid w:val="004C1E00"/>
    <w:rsid w:val="004C1FDA"/>
    <w:rsid w:val="004C2863"/>
    <w:rsid w:val="004C2946"/>
    <w:rsid w:val="004C36D8"/>
    <w:rsid w:val="004C3A9A"/>
    <w:rsid w:val="004C4463"/>
    <w:rsid w:val="004C49B1"/>
    <w:rsid w:val="004C50A6"/>
    <w:rsid w:val="004C668E"/>
    <w:rsid w:val="004C7216"/>
    <w:rsid w:val="004C7364"/>
    <w:rsid w:val="004C7920"/>
    <w:rsid w:val="004C7C3E"/>
    <w:rsid w:val="004C7D97"/>
    <w:rsid w:val="004D078B"/>
    <w:rsid w:val="004D095B"/>
    <w:rsid w:val="004D0CCB"/>
    <w:rsid w:val="004D1088"/>
    <w:rsid w:val="004D28F2"/>
    <w:rsid w:val="004D2BEE"/>
    <w:rsid w:val="004D2E0D"/>
    <w:rsid w:val="004D30DF"/>
    <w:rsid w:val="004D3392"/>
    <w:rsid w:val="004D3DAC"/>
    <w:rsid w:val="004D3DCB"/>
    <w:rsid w:val="004D4047"/>
    <w:rsid w:val="004D4096"/>
    <w:rsid w:val="004D48FA"/>
    <w:rsid w:val="004D4CCD"/>
    <w:rsid w:val="004D52B2"/>
    <w:rsid w:val="004D6734"/>
    <w:rsid w:val="004D68AF"/>
    <w:rsid w:val="004D7127"/>
    <w:rsid w:val="004D753A"/>
    <w:rsid w:val="004E020C"/>
    <w:rsid w:val="004E1B90"/>
    <w:rsid w:val="004E2007"/>
    <w:rsid w:val="004E28BC"/>
    <w:rsid w:val="004E2909"/>
    <w:rsid w:val="004E2A42"/>
    <w:rsid w:val="004E2D3C"/>
    <w:rsid w:val="004E2F67"/>
    <w:rsid w:val="004E510E"/>
    <w:rsid w:val="004E51E3"/>
    <w:rsid w:val="004E5236"/>
    <w:rsid w:val="004E5FF0"/>
    <w:rsid w:val="004E61A2"/>
    <w:rsid w:val="004E6B5B"/>
    <w:rsid w:val="004E6DDB"/>
    <w:rsid w:val="004E6EA1"/>
    <w:rsid w:val="004E70CB"/>
    <w:rsid w:val="004E70FA"/>
    <w:rsid w:val="004F1028"/>
    <w:rsid w:val="004F137A"/>
    <w:rsid w:val="004F1B01"/>
    <w:rsid w:val="004F1FA0"/>
    <w:rsid w:val="004F2528"/>
    <w:rsid w:val="004F27AA"/>
    <w:rsid w:val="004F36BB"/>
    <w:rsid w:val="004F3E08"/>
    <w:rsid w:val="004F49A2"/>
    <w:rsid w:val="004F4C01"/>
    <w:rsid w:val="004F4EFE"/>
    <w:rsid w:val="004F523A"/>
    <w:rsid w:val="004F539C"/>
    <w:rsid w:val="004F5587"/>
    <w:rsid w:val="004F56DD"/>
    <w:rsid w:val="004F5A8C"/>
    <w:rsid w:val="004F6E63"/>
    <w:rsid w:val="004F7454"/>
    <w:rsid w:val="004F7A67"/>
    <w:rsid w:val="004F7DC9"/>
    <w:rsid w:val="00501768"/>
    <w:rsid w:val="005019ED"/>
    <w:rsid w:val="00501E2F"/>
    <w:rsid w:val="0050235C"/>
    <w:rsid w:val="0050246C"/>
    <w:rsid w:val="00502FEC"/>
    <w:rsid w:val="0050348D"/>
    <w:rsid w:val="00503568"/>
    <w:rsid w:val="00503854"/>
    <w:rsid w:val="005040F6"/>
    <w:rsid w:val="005046C1"/>
    <w:rsid w:val="00504AED"/>
    <w:rsid w:val="00504FEA"/>
    <w:rsid w:val="005052F9"/>
    <w:rsid w:val="005059CE"/>
    <w:rsid w:val="00505E5B"/>
    <w:rsid w:val="0050667C"/>
    <w:rsid w:val="00506925"/>
    <w:rsid w:val="00506B63"/>
    <w:rsid w:val="00506CAC"/>
    <w:rsid w:val="00510D39"/>
    <w:rsid w:val="00511035"/>
    <w:rsid w:val="0051154C"/>
    <w:rsid w:val="0051191D"/>
    <w:rsid w:val="005121BF"/>
    <w:rsid w:val="005126BF"/>
    <w:rsid w:val="0051315F"/>
    <w:rsid w:val="00513229"/>
    <w:rsid w:val="00513BCB"/>
    <w:rsid w:val="00513E0A"/>
    <w:rsid w:val="00513F55"/>
    <w:rsid w:val="00514B43"/>
    <w:rsid w:val="00514D0F"/>
    <w:rsid w:val="00514E7B"/>
    <w:rsid w:val="00514F1B"/>
    <w:rsid w:val="00515024"/>
    <w:rsid w:val="0051511A"/>
    <w:rsid w:val="0051550B"/>
    <w:rsid w:val="00515713"/>
    <w:rsid w:val="00515C5E"/>
    <w:rsid w:val="00516133"/>
    <w:rsid w:val="00516359"/>
    <w:rsid w:val="0051747B"/>
    <w:rsid w:val="00517D7C"/>
    <w:rsid w:val="00517E71"/>
    <w:rsid w:val="005208CD"/>
    <w:rsid w:val="0052122B"/>
    <w:rsid w:val="0052147F"/>
    <w:rsid w:val="005214E4"/>
    <w:rsid w:val="00521514"/>
    <w:rsid w:val="00521C4C"/>
    <w:rsid w:val="005223D5"/>
    <w:rsid w:val="005226F8"/>
    <w:rsid w:val="00522827"/>
    <w:rsid w:val="00523CD3"/>
    <w:rsid w:val="00523E13"/>
    <w:rsid w:val="00524723"/>
    <w:rsid w:val="00524846"/>
    <w:rsid w:val="00524D87"/>
    <w:rsid w:val="00525010"/>
    <w:rsid w:val="005255D7"/>
    <w:rsid w:val="00525B2E"/>
    <w:rsid w:val="00525B37"/>
    <w:rsid w:val="005265D9"/>
    <w:rsid w:val="00526885"/>
    <w:rsid w:val="005279EB"/>
    <w:rsid w:val="005301A3"/>
    <w:rsid w:val="0053031B"/>
    <w:rsid w:val="00530491"/>
    <w:rsid w:val="00532167"/>
    <w:rsid w:val="005321F9"/>
    <w:rsid w:val="00532D61"/>
    <w:rsid w:val="00532DFF"/>
    <w:rsid w:val="00532E45"/>
    <w:rsid w:val="00532F78"/>
    <w:rsid w:val="0053359C"/>
    <w:rsid w:val="0053485D"/>
    <w:rsid w:val="00535795"/>
    <w:rsid w:val="005359A3"/>
    <w:rsid w:val="00535D50"/>
    <w:rsid w:val="005361B4"/>
    <w:rsid w:val="0053644C"/>
    <w:rsid w:val="005367C7"/>
    <w:rsid w:val="00536991"/>
    <w:rsid w:val="00536AF4"/>
    <w:rsid w:val="00536C12"/>
    <w:rsid w:val="00536C21"/>
    <w:rsid w:val="00536E63"/>
    <w:rsid w:val="00536FE1"/>
    <w:rsid w:val="00537260"/>
    <w:rsid w:val="005375C1"/>
    <w:rsid w:val="005375C9"/>
    <w:rsid w:val="005376A8"/>
    <w:rsid w:val="00540EAE"/>
    <w:rsid w:val="00540FCA"/>
    <w:rsid w:val="00541336"/>
    <w:rsid w:val="00541365"/>
    <w:rsid w:val="0054191C"/>
    <w:rsid w:val="00542110"/>
    <w:rsid w:val="005427C7"/>
    <w:rsid w:val="00542CD1"/>
    <w:rsid w:val="0054325B"/>
    <w:rsid w:val="00543D59"/>
    <w:rsid w:val="00544960"/>
    <w:rsid w:val="005452B3"/>
    <w:rsid w:val="00546AEF"/>
    <w:rsid w:val="00546B0E"/>
    <w:rsid w:val="005473FE"/>
    <w:rsid w:val="005474FC"/>
    <w:rsid w:val="0054795F"/>
    <w:rsid w:val="00547DA5"/>
    <w:rsid w:val="005501C1"/>
    <w:rsid w:val="0055020F"/>
    <w:rsid w:val="0055026C"/>
    <w:rsid w:val="00550510"/>
    <w:rsid w:val="005509B5"/>
    <w:rsid w:val="0055115F"/>
    <w:rsid w:val="005511E1"/>
    <w:rsid w:val="00551238"/>
    <w:rsid w:val="00551AB0"/>
    <w:rsid w:val="00551D62"/>
    <w:rsid w:val="00552B15"/>
    <w:rsid w:val="00553A18"/>
    <w:rsid w:val="00553C21"/>
    <w:rsid w:val="0055420E"/>
    <w:rsid w:val="00554337"/>
    <w:rsid w:val="00555A28"/>
    <w:rsid w:val="00555AD4"/>
    <w:rsid w:val="00555F46"/>
    <w:rsid w:val="00555F4A"/>
    <w:rsid w:val="00555FFD"/>
    <w:rsid w:val="005561F7"/>
    <w:rsid w:val="005564BC"/>
    <w:rsid w:val="00556BD3"/>
    <w:rsid w:val="00557435"/>
    <w:rsid w:val="005575DC"/>
    <w:rsid w:val="005579DE"/>
    <w:rsid w:val="00560A9B"/>
    <w:rsid w:val="00561980"/>
    <w:rsid w:val="00561C7B"/>
    <w:rsid w:val="005622A6"/>
    <w:rsid w:val="0056282C"/>
    <w:rsid w:val="00562891"/>
    <w:rsid w:val="00562B68"/>
    <w:rsid w:val="00563646"/>
    <w:rsid w:val="00563C6D"/>
    <w:rsid w:val="00564181"/>
    <w:rsid w:val="005645CB"/>
    <w:rsid w:val="00564FE2"/>
    <w:rsid w:val="0056534F"/>
    <w:rsid w:val="0056613E"/>
    <w:rsid w:val="0056670F"/>
    <w:rsid w:val="00566917"/>
    <w:rsid w:val="0056694F"/>
    <w:rsid w:val="005672BB"/>
    <w:rsid w:val="00570977"/>
    <w:rsid w:val="00570F2B"/>
    <w:rsid w:val="00572169"/>
    <w:rsid w:val="005723BE"/>
    <w:rsid w:val="00572A17"/>
    <w:rsid w:val="00572D9A"/>
    <w:rsid w:val="00572F3F"/>
    <w:rsid w:val="0057320F"/>
    <w:rsid w:val="0057377F"/>
    <w:rsid w:val="00573EF9"/>
    <w:rsid w:val="00574096"/>
    <w:rsid w:val="00574A45"/>
    <w:rsid w:val="00574B70"/>
    <w:rsid w:val="00574DE8"/>
    <w:rsid w:val="00574EA2"/>
    <w:rsid w:val="0057521E"/>
    <w:rsid w:val="005759F8"/>
    <w:rsid w:val="00575B7D"/>
    <w:rsid w:val="00576597"/>
    <w:rsid w:val="00576EC3"/>
    <w:rsid w:val="005773E0"/>
    <w:rsid w:val="005773F6"/>
    <w:rsid w:val="00577CBC"/>
    <w:rsid w:val="00580013"/>
    <w:rsid w:val="005808B1"/>
    <w:rsid w:val="00581709"/>
    <w:rsid w:val="00582143"/>
    <w:rsid w:val="005824B9"/>
    <w:rsid w:val="00582766"/>
    <w:rsid w:val="00582B75"/>
    <w:rsid w:val="00582E89"/>
    <w:rsid w:val="005839C5"/>
    <w:rsid w:val="00583BED"/>
    <w:rsid w:val="005842D8"/>
    <w:rsid w:val="005843E2"/>
    <w:rsid w:val="005843E9"/>
    <w:rsid w:val="00584A8C"/>
    <w:rsid w:val="00584CCD"/>
    <w:rsid w:val="00585012"/>
    <w:rsid w:val="00585CF2"/>
    <w:rsid w:val="00586643"/>
    <w:rsid w:val="00586A11"/>
    <w:rsid w:val="00586F06"/>
    <w:rsid w:val="00586F20"/>
    <w:rsid w:val="00587609"/>
    <w:rsid w:val="00587A56"/>
    <w:rsid w:val="00587C2D"/>
    <w:rsid w:val="0059113E"/>
    <w:rsid w:val="005917F1"/>
    <w:rsid w:val="00592C52"/>
    <w:rsid w:val="00593310"/>
    <w:rsid w:val="0059349C"/>
    <w:rsid w:val="00593575"/>
    <w:rsid w:val="00593EDA"/>
    <w:rsid w:val="0059490E"/>
    <w:rsid w:val="005953DF"/>
    <w:rsid w:val="005958BC"/>
    <w:rsid w:val="00595ADB"/>
    <w:rsid w:val="00596364"/>
    <w:rsid w:val="00596A16"/>
    <w:rsid w:val="00596D20"/>
    <w:rsid w:val="00596E45"/>
    <w:rsid w:val="00596E4E"/>
    <w:rsid w:val="0059733F"/>
    <w:rsid w:val="00597BB9"/>
    <w:rsid w:val="005A0545"/>
    <w:rsid w:val="005A1068"/>
    <w:rsid w:val="005A1205"/>
    <w:rsid w:val="005A14AF"/>
    <w:rsid w:val="005A2E33"/>
    <w:rsid w:val="005A336F"/>
    <w:rsid w:val="005A43CE"/>
    <w:rsid w:val="005A4875"/>
    <w:rsid w:val="005A4F29"/>
    <w:rsid w:val="005A61A5"/>
    <w:rsid w:val="005A6797"/>
    <w:rsid w:val="005A69CC"/>
    <w:rsid w:val="005A7CD5"/>
    <w:rsid w:val="005A7FD2"/>
    <w:rsid w:val="005B0016"/>
    <w:rsid w:val="005B0DF3"/>
    <w:rsid w:val="005B0FAD"/>
    <w:rsid w:val="005B10F6"/>
    <w:rsid w:val="005B2556"/>
    <w:rsid w:val="005B2C08"/>
    <w:rsid w:val="005B2F2A"/>
    <w:rsid w:val="005B2FC2"/>
    <w:rsid w:val="005B34F9"/>
    <w:rsid w:val="005B3AA8"/>
    <w:rsid w:val="005B4CF3"/>
    <w:rsid w:val="005B4DFF"/>
    <w:rsid w:val="005B5134"/>
    <w:rsid w:val="005B6258"/>
    <w:rsid w:val="005B62E9"/>
    <w:rsid w:val="005B66B8"/>
    <w:rsid w:val="005B6DCE"/>
    <w:rsid w:val="005B701B"/>
    <w:rsid w:val="005B78DF"/>
    <w:rsid w:val="005C1315"/>
    <w:rsid w:val="005C28CF"/>
    <w:rsid w:val="005C2E18"/>
    <w:rsid w:val="005C3065"/>
    <w:rsid w:val="005C30B5"/>
    <w:rsid w:val="005C32A7"/>
    <w:rsid w:val="005C3877"/>
    <w:rsid w:val="005C38AB"/>
    <w:rsid w:val="005C3EEC"/>
    <w:rsid w:val="005C4958"/>
    <w:rsid w:val="005C4D0C"/>
    <w:rsid w:val="005C4E40"/>
    <w:rsid w:val="005C57AC"/>
    <w:rsid w:val="005C596E"/>
    <w:rsid w:val="005C5A75"/>
    <w:rsid w:val="005C61ED"/>
    <w:rsid w:val="005C67CA"/>
    <w:rsid w:val="005C6B3B"/>
    <w:rsid w:val="005C6D9D"/>
    <w:rsid w:val="005C77ED"/>
    <w:rsid w:val="005C7A33"/>
    <w:rsid w:val="005D0B80"/>
    <w:rsid w:val="005D0EDC"/>
    <w:rsid w:val="005D160C"/>
    <w:rsid w:val="005D1B3A"/>
    <w:rsid w:val="005D1E37"/>
    <w:rsid w:val="005D3087"/>
    <w:rsid w:val="005D3A4B"/>
    <w:rsid w:val="005D3D64"/>
    <w:rsid w:val="005D4506"/>
    <w:rsid w:val="005D4772"/>
    <w:rsid w:val="005D482F"/>
    <w:rsid w:val="005D4CC9"/>
    <w:rsid w:val="005D4F0C"/>
    <w:rsid w:val="005D50CD"/>
    <w:rsid w:val="005D51C3"/>
    <w:rsid w:val="005D6222"/>
    <w:rsid w:val="005D63CE"/>
    <w:rsid w:val="005D65C5"/>
    <w:rsid w:val="005D6BE0"/>
    <w:rsid w:val="005D7633"/>
    <w:rsid w:val="005D7648"/>
    <w:rsid w:val="005D78DD"/>
    <w:rsid w:val="005D7D59"/>
    <w:rsid w:val="005E0292"/>
    <w:rsid w:val="005E0755"/>
    <w:rsid w:val="005E0F56"/>
    <w:rsid w:val="005E135F"/>
    <w:rsid w:val="005E2B3D"/>
    <w:rsid w:val="005E4634"/>
    <w:rsid w:val="005E59BD"/>
    <w:rsid w:val="005E6835"/>
    <w:rsid w:val="005E6B5E"/>
    <w:rsid w:val="005E7304"/>
    <w:rsid w:val="005E79AE"/>
    <w:rsid w:val="005F0306"/>
    <w:rsid w:val="005F22C5"/>
    <w:rsid w:val="005F22EC"/>
    <w:rsid w:val="005F2712"/>
    <w:rsid w:val="005F277C"/>
    <w:rsid w:val="005F330E"/>
    <w:rsid w:val="005F3E03"/>
    <w:rsid w:val="005F422B"/>
    <w:rsid w:val="005F4EFC"/>
    <w:rsid w:val="005F5685"/>
    <w:rsid w:val="005F5A57"/>
    <w:rsid w:val="005F6636"/>
    <w:rsid w:val="005F66EE"/>
    <w:rsid w:val="005F6EEB"/>
    <w:rsid w:val="005F74AB"/>
    <w:rsid w:val="005F7C76"/>
    <w:rsid w:val="00600044"/>
    <w:rsid w:val="006025FF"/>
    <w:rsid w:val="006028B5"/>
    <w:rsid w:val="00602AE3"/>
    <w:rsid w:val="00603A57"/>
    <w:rsid w:val="00603DAA"/>
    <w:rsid w:val="00604118"/>
    <w:rsid w:val="006048EA"/>
    <w:rsid w:val="00604CF8"/>
    <w:rsid w:val="00605221"/>
    <w:rsid w:val="006053E6"/>
    <w:rsid w:val="00605432"/>
    <w:rsid w:val="0060555D"/>
    <w:rsid w:val="006064C7"/>
    <w:rsid w:val="00606EE2"/>
    <w:rsid w:val="00607219"/>
    <w:rsid w:val="00607385"/>
    <w:rsid w:val="00607471"/>
    <w:rsid w:val="00607C02"/>
    <w:rsid w:val="0061037F"/>
    <w:rsid w:val="006106E6"/>
    <w:rsid w:val="00610CD4"/>
    <w:rsid w:val="00610ECE"/>
    <w:rsid w:val="00611720"/>
    <w:rsid w:val="00611E0E"/>
    <w:rsid w:val="00612007"/>
    <w:rsid w:val="006129FE"/>
    <w:rsid w:val="00613EEA"/>
    <w:rsid w:val="00614B23"/>
    <w:rsid w:val="00615294"/>
    <w:rsid w:val="00615ACA"/>
    <w:rsid w:val="00615D22"/>
    <w:rsid w:val="006160FB"/>
    <w:rsid w:val="006161A3"/>
    <w:rsid w:val="0061629E"/>
    <w:rsid w:val="006165F3"/>
    <w:rsid w:val="00616EF5"/>
    <w:rsid w:val="00616F0F"/>
    <w:rsid w:val="00617265"/>
    <w:rsid w:val="0061769E"/>
    <w:rsid w:val="00617873"/>
    <w:rsid w:val="0062036C"/>
    <w:rsid w:val="006209A4"/>
    <w:rsid w:val="00620DF2"/>
    <w:rsid w:val="0062121C"/>
    <w:rsid w:val="0062184A"/>
    <w:rsid w:val="00621C19"/>
    <w:rsid w:val="00621DAA"/>
    <w:rsid w:val="00622340"/>
    <w:rsid w:val="00622363"/>
    <w:rsid w:val="00622409"/>
    <w:rsid w:val="00622C92"/>
    <w:rsid w:val="00622F2A"/>
    <w:rsid w:val="00622FE4"/>
    <w:rsid w:val="006243A4"/>
    <w:rsid w:val="006243DE"/>
    <w:rsid w:val="00624992"/>
    <w:rsid w:val="00624E1E"/>
    <w:rsid w:val="0062571C"/>
    <w:rsid w:val="006257C6"/>
    <w:rsid w:val="00625C5A"/>
    <w:rsid w:val="00625F8D"/>
    <w:rsid w:val="00627B25"/>
    <w:rsid w:val="0063015D"/>
    <w:rsid w:val="00630392"/>
    <w:rsid w:val="00630BA1"/>
    <w:rsid w:val="00630F42"/>
    <w:rsid w:val="0063199F"/>
    <w:rsid w:val="00631D64"/>
    <w:rsid w:val="00631FCF"/>
    <w:rsid w:val="00632AC1"/>
    <w:rsid w:val="00632C51"/>
    <w:rsid w:val="00632E91"/>
    <w:rsid w:val="00632EE8"/>
    <w:rsid w:val="006339FB"/>
    <w:rsid w:val="00634243"/>
    <w:rsid w:val="0063502B"/>
    <w:rsid w:val="00635E52"/>
    <w:rsid w:val="006362C1"/>
    <w:rsid w:val="00636533"/>
    <w:rsid w:val="00636C2F"/>
    <w:rsid w:val="006374BD"/>
    <w:rsid w:val="00637A93"/>
    <w:rsid w:val="00637DAD"/>
    <w:rsid w:val="00640D61"/>
    <w:rsid w:val="0064187E"/>
    <w:rsid w:val="00641972"/>
    <w:rsid w:val="00643BD6"/>
    <w:rsid w:val="00644723"/>
    <w:rsid w:val="00644939"/>
    <w:rsid w:val="00644946"/>
    <w:rsid w:val="00644A1C"/>
    <w:rsid w:val="00644B70"/>
    <w:rsid w:val="00644D33"/>
    <w:rsid w:val="006452B0"/>
    <w:rsid w:val="006459B8"/>
    <w:rsid w:val="00646FA7"/>
    <w:rsid w:val="006474CB"/>
    <w:rsid w:val="006474DA"/>
    <w:rsid w:val="006474EF"/>
    <w:rsid w:val="00650146"/>
    <w:rsid w:val="006512E0"/>
    <w:rsid w:val="00651B55"/>
    <w:rsid w:val="00651F74"/>
    <w:rsid w:val="00652348"/>
    <w:rsid w:val="00652AC0"/>
    <w:rsid w:val="00652BC4"/>
    <w:rsid w:val="00652CEC"/>
    <w:rsid w:val="00652E4C"/>
    <w:rsid w:val="0065350D"/>
    <w:rsid w:val="006536B8"/>
    <w:rsid w:val="0065382D"/>
    <w:rsid w:val="006538C8"/>
    <w:rsid w:val="00653A2D"/>
    <w:rsid w:val="006555A1"/>
    <w:rsid w:val="00657827"/>
    <w:rsid w:val="00660301"/>
    <w:rsid w:val="0066031F"/>
    <w:rsid w:val="006605D8"/>
    <w:rsid w:val="006608FF"/>
    <w:rsid w:val="00660CA9"/>
    <w:rsid w:val="006614C0"/>
    <w:rsid w:val="0066186E"/>
    <w:rsid w:val="00661EE8"/>
    <w:rsid w:val="0066210B"/>
    <w:rsid w:val="00662800"/>
    <w:rsid w:val="00662FD9"/>
    <w:rsid w:val="00663E19"/>
    <w:rsid w:val="00663E63"/>
    <w:rsid w:val="00664742"/>
    <w:rsid w:val="006647D1"/>
    <w:rsid w:val="00664A7C"/>
    <w:rsid w:val="00664CBE"/>
    <w:rsid w:val="00664D50"/>
    <w:rsid w:val="00664E90"/>
    <w:rsid w:val="00665090"/>
    <w:rsid w:val="006660E4"/>
    <w:rsid w:val="006664AB"/>
    <w:rsid w:val="006664D7"/>
    <w:rsid w:val="0066671C"/>
    <w:rsid w:val="00666769"/>
    <w:rsid w:val="00666AAF"/>
    <w:rsid w:val="00666CE0"/>
    <w:rsid w:val="00670172"/>
    <w:rsid w:val="00670869"/>
    <w:rsid w:val="006709A4"/>
    <w:rsid w:val="00670B6F"/>
    <w:rsid w:val="00670DA2"/>
    <w:rsid w:val="00670FCF"/>
    <w:rsid w:val="00671403"/>
    <w:rsid w:val="00671560"/>
    <w:rsid w:val="00671CE1"/>
    <w:rsid w:val="00671E3E"/>
    <w:rsid w:val="00671F50"/>
    <w:rsid w:val="0067252A"/>
    <w:rsid w:val="0067297F"/>
    <w:rsid w:val="006729C9"/>
    <w:rsid w:val="00673B6E"/>
    <w:rsid w:val="006741C9"/>
    <w:rsid w:val="0067446E"/>
    <w:rsid w:val="006744AA"/>
    <w:rsid w:val="0067481B"/>
    <w:rsid w:val="00674E5A"/>
    <w:rsid w:val="006752B0"/>
    <w:rsid w:val="00675865"/>
    <w:rsid w:val="006759B6"/>
    <w:rsid w:val="00675CFD"/>
    <w:rsid w:val="006763E9"/>
    <w:rsid w:val="00676757"/>
    <w:rsid w:val="00676AB4"/>
    <w:rsid w:val="00676BD9"/>
    <w:rsid w:val="00676D35"/>
    <w:rsid w:val="0067782C"/>
    <w:rsid w:val="00677F42"/>
    <w:rsid w:val="006804FD"/>
    <w:rsid w:val="00681081"/>
    <w:rsid w:val="006813AE"/>
    <w:rsid w:val="006819F9"/>
    <w:rsid w:val="00681B02"/>
    <w:rsid w:val="00681D1B"/>
    <w:rsid w:val="00681D31"/>
    <w:rsid w:val="006827F1"/>
    <w:rsid w:val="006829B7"/>
    <w:rsid w:val="006845B3"/>
    <w:rsid w:val="0068482D"/>
    <w:rsid w:val="00684BC7"/>
    <w:rsid w:val="006850D0"/>
    <w:rsid w:val="00685D5F"/>
    <w:rsid w:val="006873E9"/>
    <w:rsid w:val="00687AFA"/>
    <w:rsid w:val="00687E69"/>
    <w:rsid w:val="00690033"/>
    <w:rsid w:val="0069014E"/>
    <w:rsid w:val="00690489"/>
    <w:rsid w:val="006908F2"/>
    <w:rsid w:val="00690B7B"/>
    <w:rsid w:val="00690EF1"/>
    <w:rsid w:val="006911F2"/>
    <w:rsid w:val="006912C2"/>
    <w:rsid w:val="006915AA"/>
    <w:rsid w:val="0069164B"/>
    <w:rsid w:val="0069180A"/>
    <w:rsid w:val="00691834"/>
    <w:rsid w:val="006927A6"/>
    <w:rsid w:val="00692920"/>
    <w:rsid w:val="006939E9"/>
    <w:rsid w:val="0069482D"/>
    <w:rsid w:val="00694BE1"/>
    <w:rsid w:val="00694F2D"/>
    <w:rsid w:val="006950CC"/>
    <w:rsid w:val="00695680"/>
    <w:rsid w:val="0069590E"/>
    <w:rsid w:val="006959F9"/>
    <w:rsid w:val="00695A83"/>
    <w:rsid w:val="00695EEF"/>
    <w:rsid w:val="00695F24"/>
    <w:rsid w:val="006960CB"/>
    <w:rsid w:val="00696B3F"/>
    <w:rsid w:val="00696BC5"/>
    <w:rsid w:val="00696C35"/>
    <w:rsid w:val="00697076"/>
    <w:rsid w:val="006976E1"/>
    <w:rsid w:val="0069777B"/>
    <w:rsid w:val="006A064F"/>
    <w:rsid w:val="006A0F9B"/>
    <w:rsid w:val="006A0FA3"/>
    <w:rsid w:val="006A1DF3"/>
    <w:rsid w:val="006A2E82"/>
    <w:rsid w:val="006A3B66"/>
    <w:rsid w:val="006A3F58"/>
    <w:rsid w:val="006A4731"/>
    <w:rsid w:val="006A4980"/>
    <w:rsid w:val="006A5332"/>
    <w:rsid w:val="006A65B8"/>
    <w:rsid w:val="006A6B00"/>
    <w:rsid w:val="006A7ED5"/>
    <w:rsid w:val="006B090E"/>
    <w:rsid w:val="006B09B5"/>
    <w:rsid w:val="006B1683"/>
    <w:rsid w:val="006B17D7"/>
    <w:rsid w:val="006B1A21"/>
    <w:rsid w:val="006B1A53"/>
    <w:rsid w:val="006B1CBB"/>
    <w:rsid w:val="006B1F10"/>
    <w:rsid w:val="006B23F9"/>
    <w:rsid w:val="006B2538"/>
    <w:rsid w:val="006B2621"/>
    <w:rsid w:val="006B2C09"/>
    <w:rsid w:val="006B3218"/>
    <w:rsid w:val="006B341C"/>
    <w:rsid w:val="006B3D4B"/>
    <w:rsid w:val="006B415B"/>
    <w:rsid w:val="006B4BA8"/>
    <w:rsid w:val="006B54FB"/>
    <w:rsid w:val="006B553E"/>
    <w:rsid w:val="006B6066"/>
    <w:rsid w:val="006B6F1D"/>
    <w:rsid w:val="006B7311"/>
    <w:rsid w:val="006B74D4"/>
    <w:rsid w:val="006B7B46"/>
    <w:rsid w:val="006B7DE7"/>
    <w:rsid w:val="006C034B"/>
    <w:rsid w:val="006C0C30"/>
    <w:rsid w:val="006C0E4B"/>
    <w:rsid w:val="006C1025"/>
    <w:rsid w:val="006C1495"/>
    <w:rsid w:val="006C14E6"/>
    <w:rsid w:val="006C1541"/>
    <w:rsid w:val="006C161B"/>
    <w:rsid w:val="006C18DF"/>
    <w:rsid w:val="006C1A02"/>
    <w:rsid w:val="006C1D0E"/>
    <w:rsid w:val="006C1ED1"/>
    <w:rsid w:val="006C228B"/>
    <w:rsid w:val="006C265E"/>
    <w:rsid w:val="006C2AB9"/>
    <w:rsid w:val="006C2FFD"/>
    <w:rsid w:val="006C3839"/>
    <w:rsid w:val="006C3B2C"/>
    <w:rsid w:val="006C422A"/>
    <w:rsid w:val="006C4E52"/>
    <w:rsid w:val="006C539C"/>
    <w:rsid w:val="006C561F"/>
    <w:rsid w:val="006C572D"/>
    <w:rsid w:val="006C57D9"/>
    <w:rsid w:val="006C5934"/>
    <w:rsid w:val="006C5AD6"/>
    <w:rsid w:val="006C5D0B"/>
    <w:rsid w:val="006C60E5"/>
    <w:rsid w:val="006C614F"/>
    <w:rsid w:val="006C6444"/>
    <w:rsid w:val="006C64C9"/>
    <w:rsid w:val="006C6B2C"/>
    <w:rsid w:val="006C777A"/>
    <w:rsid w:val="006D0552"/>
    <w:rsid w:val="006D09BB"/>
    <w:rsid w:val="006D0AD5"/>
    <w:rsid w:val="006D12DB"/>
    <w:rsid w:val="006D2407"/>
    <w:rsid w:val="006D2C26"/>
    <w:rsid w:val="006D3093"/>
    <w:rsid w:val="006D393A"/>
    <w:rsid w:val="006D4192"/>
    <w:rsid w:val="006D45AC"/>
    <w:rsid w:val="006D4979"/>
    <w:rsid w:val="006D4D94"/>
    <w:rsid w:val="006D4DB2"/>
    <w:rsid w:val="006D4F40"/>
    <w:rsid w:val="006D5129"/>
    <w:rsid w:val="006D625B"/>
    <w:rsid w:val="006D63A3"/>
    <w:rsid w:val="006D6607"/>
    <w:rsid w:val="006D6FF4"/>
    <w:rsid w:val="006D75C8"/>
    <w:rsid w:val="006E09B6"/>
    <w:rsid w:val="006E15F9"/>
    <w:rsid w:val="006E19DA"/>
    <w:rsid w:val="006E28F3"/>
    <w:rsid w:val="006E2E45"/>
    <w:rsid w:val="006E3185"/>
    <w:rsid w:val="006E37D7"/>
    <w:rsid w:val="006E39BF"/>
    <w:rsid w:val="006E3C1B"/>
    <w:rsid w:val="006E4100"/>
    <w:rsid w:val="006E42DB"/>
    <w:rsid w:val="006E4477"/>
    <w:rsid w:val="006E452A"/>
    <w:rsid w:val="006E46C0"/>
    <w:rsid w:val="006E4BA2"/>
    <w:rsid w:val="006E5182"/>
    <w:rsid w:val="006E56CE"/>
    <w:rsid w:val="006E5C4C"/>
    <w:rsid w:val="006E6298"/>
    <w:rsid w:val="006E63DE"/>
    <w:rsid w:val="006E6E97"/>
    <w:rsid w:val="006E7BD3"/>
    <w:rsid w:val="006E7BFA"/>
    <w:rsid w:val="006F01A9"/>
    <w:rsid w:val="006F0281"/>
    <w:rsid w:val="006F0F70"/>
    <w:rsid w:val="006F13C9"/>
    <w:rsid w:val="006F1E49"/>
    <w:rsid w:val="006F2571"/>
    <w:rsid w:val="006F2821"/>
    <w:rsid w:val="006F283B"/>
    <w:rsid w:val="006F2850"/>
    <w:rsid w:val="006F28BA"/>
    <w:rsid w:val="006F3312"/>
    <w:rsid w:val="006F335D"/>
    <w:rsid w:val="006F339F"/>
    <w:rsid w:val="006F3817"/>
    <w:rsid w:val="006F390B"/>
    <w:rsid w:val="006F39C7"/>
    <w:rsid w:val="006F3A24"/>
    <w:rsid w:val="006F3E70"/>
    <w:rsid w:val="006F4696"/>
    <w:rsid w:val="006F46AE"/>
    <w:rsid w:val="006F4D32"/>
    <w:rsid w:val="006F5C72"/>
    <w:rsid w:val="006F671B"/>
    <w:rsid w:val="006F6902"/>
    <w:rsid w:val="006F6D4F"/>
    <w:rsid w:val="006F72F8"/>
    <w:rsid w:val="006F7696"/>
    <w:rsid w:val="006F77B1"/>
    <w:rsid w:val="006F77B2"/>
    <w:rsid w:val="006F7E81"/>
    <w:rsid w:val="006F7F03"/>
    <w:rsid w:val="006F7F99"/>
    <w:rsid w:val="00700020"/>
    <w:rsid w:val="007001FB"/>
    <w:rsid w:val="00700AF9"/>
    <w:rsid w:val="00701508"/>
    <w:rsid w:val="00701E96"/>
    <w:rsid w:val="00701FB7"/>
    <w:rsid w:val="00702398"/>
    <w:rsid w:val="007023DB"/>
    <w:rsid w:val="00702817"/>
    <w:rsid w:val="0070295E"/>
    <w:rsid w:val="00703D02"/>
    <w:rsid w:val="00704D5D"/>
    <w:rsid w:val="0070567B"/>
    <w:rsid w:val="00705DBC"/>
    <w:rsid w:val="00706351"/>
    <w:rsid w:val="007063D6"/>
    <w:rsid w:val="007064CF"/>
    <w:rsid w:val="00706FC1"/>
    <w:rsid w:val="00706FDE"/>
    <w:rsid w:val="007070D1"/>
    <w:rsid w:val="00707425"/>
    <w:rsid w:val="00707A08"/>
    <w:rsid w:val="00710744"/>
    <w:rsid w:val="007108D3"/>
    <w:rsid w:val="00710938"/>
    <w:rsid w:val="00710C37"/>
    <w:rsid w:val="00710DC1"/>
    <w:rsid w:val="007111B7"/>
    <w:rsid w:val="00711579"/>
    <w:rsid w:val="00711615"/>
    <w:rsid w:val="00711C20"/>
    <w:rsid w:val="007120D7"/>
    <w:rsid w:val="007121FF"/>
    <w:rsid w:val="007137C1"/>
    <w:rsid w:val="007142E8"/>
    <w:rsid w:val="00714CD6"/>
    <w:rsid w:val="00714D37"/>
    <w:rsid w:val="00714F4C"/>
    <w:rsid w:val="00715054"/>
    <w:rsid w:val="00715D4F"/>
    <w:rsid w:val="00715F8A"/>
    <w:rsid w:val="0071601A"/>
    <w:rsid w:val="0071623A"/>
    <w:rsid w:val="007168F3"/>
    <w:rsid w:val="00716AE8"/>
    <w:rsid w:val="00716CA7"/>
    <w:rsid w:val="00717292"/>
    <w:rsid w:val="00717B30"/>
    <w:rsid w:val="007203A8"/>
    <w:rsid w:val="0072125F"/>
    <w:rsid w:val="00721E4A"/>
    <w:rsid w:val="00721F5F"/>
    <w:rsid w:val="00722532"/>
    <w:rsid w:val="0072276E"/>
    <w:rsid w:val="00722BBB"/>
    <w:rsid w:val="00722C92"/>
    <w:rsid w:val="00723092"/>
    <w:rsid w:val="007240CF"/>
    <w:rsid w:val="00724659"/>
    <w:rsid w:val="0072491E"/>
    <w:rsid w:val="007256A9"/>
    <w:rsid w:val="00725A71"/>
    <w:rsid w:val="007265D1"/>
    <w:rsid w:val="00726E3E"/>
    <w:rsid w:val="00727057"/>
    <w:rsid w:val="00727954"/>
    <w:rsid w:val="00727F5B"/>
    <w:rsid w:val="00730302"/>
    <w:rsid w:val="00730675"/>
    <w:rsid w:val="00730C5A"/>
    <w:rsid w:val="0073122A"/>
    <w:rsid w:val="007316E2"/>
    <w:rsid w:val="00732E68"/>
    <w:rsid w:val="00733682"/>
    <w:rsid w:val="00733733"/>
    <w:rsid w:val="00733C6D"/>
    <w:rsid w:val="00733CE0"/>
    <w:rsid w:val="007343FF"/>
    <w:rsid w:val="00734630"/>
    <w:rsid w:val="00734644"/>
    <w:rsid w:val="0073488B"/>
    <w:rsid w:val="00734C2C"/>
    <w:rsid w:val="00735307"/>
    <w:rsid w:val="00735500"/>
    <w:rsid w:val="00735793"/>
    <w:rsid w:val="00735A78"/>
    <w:rsid w:val="00735F1C"/>
    <w:rsid w:val="007371C5"/>
    <w:rsid w:val="00737744"/>
    <w:rsid w:val="00737B9C"/>
    <w:rsid w:val="007400D8"/>
    <w:rsid w:val="00740670"/>
    <w:rsid w:val="00741382"/>
    <w:rsid w:val="0074190E"/>
    <w:rsid w:val="00742E23"/>
    <w:rsid w:val="00743A1C"/>
    <w:rsid w:val="00744571"/>
    <w:rsid w:val="00744EDE"/>
    <w:rsid w:val="0074505F"/>
    <w:rsid w:val="0074559C"/>
    <w:rsid w:val="00746B1B"/>
    <w:rsid w:val="00746B7A"/>
    <w:rsid w:val="00747725"/>
    <w:rsid w:val="00747944"/>
    <w:rsid w:val="00750125"/>
    <w:rsid w:val="00750184"/>
    <w:rsid w:val="00750235"/>
    <w:rsid w:val="00750704"/>
    <w:rsid w:val="00751452"/>
    <w:rsid w:val="00751CE7"/>
    <w:rsid w:val="00751F6D"/>
    <w:rsid w:val="007522BA"/>
    <w:rsid w:val="00752741"/>
    <w:rsid w:val="0075394A"/>
    <w:rsid w:val="0075413D"/>
    <w:rsid w:val="007542B1"/>
    <w:rsid w:val="00754783"/>
    <w:rsid w:val="00754A3C"/>
    <w:rsid w:val="00754C22"/>
    <w:rsid w:val="00755241"/>
    <w:rsid w:val="00755415"/>
    <w:rsid w:val="007564AE"/>
    <w:rsid w:val="00756726"/>
    <w:rsid w:val="00756ADE"/>
    <w:rsid w:val="00757584"/>
    <w:rsid w:val="007577CB"/>
    <w:rsid w:val="00757EE1"/>
    <w:rsid w:val="00757FCF"/>
    <w:rsid w:val="0076052E"/>
    <w:rsid w:val="00760585"/>
    <w:rsid w:val="00760654"/>
    <w:rsid w:val="00760D91"/>
    <w:rsid w:val="007614FD"/>
    <w:rsid w:val="0076154F"/>
    <w:rsid w:val="00761A94"/>
    <w:rsid w:val="00761C0E"/>
    <w:rsid w:val="00761D6A"/>
    <w:rsid w:val="007621D0"/>
    <w:rsid w:val="0076230B"/>
    <w:rsid w:val="0076261E"/>
    <w:rsid w:val="007627B8"/>
    <w:rsid w:val="00762B08"/>
    <w:rsid w:val="00762BE0"/>
    <w:rsid w:val="00762D90"/>
    <w:rsid w:val="00763113"/>
    <w:rsid w:val="007631C4"/>
    <w:rsid w:val="00763DC1"/>
    <w:rsid w:val="00764162"/>
    <w:rsid w:val="007650F5"/>
    <w:rsid w:val="007651E4"/>
    <w:rsid w:val="00765514"/>
    <w:rsid w:val="00765E69"/>
    <w:rsid w:val="0076606B"/>
    <w:rsid w:val="00766579"/>
    <w:rsid w:val="00766700"/>
    <w:rsid w:val="0076697E"/>
    <w:rsid w:val="00766D2A"/>
    <w:rsid w:val="0076701F"/>
    <w:rsid w:val="00767C3B"/>
    <w:rsid w:val="00767F8E"/>
    <w:rsid w:val="0077065A"/>
    <w:rsid w:val="00770E1B"/>
    <w:rsid w:val="00770F78"/>
    <w:rsid w:val="00771BE4"/>
    <w:rsid w:val="00771C0E"/>
    <w:rsid w:val="00771D95"/>
    <w:rsid w:val="00771EAC"/>
    <w:rsid w:val="00771F37"/>
    <w:rsid w:val="00771F5F"/>
    <w:rsid w:val="00771FE5"/>
    <w:rsid w:val="00772B09"/>
    <w:rsid w:val="00772E20"/>
    <w:rsid w:val="0077337F"/>
    <w:rsid w:val="00773E94"/>
    <w:rsid w:val="00773F3F"/>
    <w:rsid w:val="00774939"/>
    <w:rsid w:val="00774941"/>
    <w:rsid w:val="007750C3"/>
    <w:rsid w:val="007751C8"/>
    <w:rsid w:val="0077532C"/>
    <w:rsid w:val="00775EC2"/>
    <w:rsid w:val="00776271"/>
    <w:rsid w:val="0077640D"/>
    <w:rsid w:val="00776C45"/>
    <w:rsid w:val="007777EF"/>
    <w:rsid w:val="007778CC"/>
    <w:rsid w:val="007803B9"/>
    <w:rsid w:val="007809A9"/>
    <w:rsid w:val="00780E0D"/>
    <w:rsid w:val="007814AD"/>
    <w:rsid w:val="00781AE8"/>
    <w:rsid w:val="00781D48"/>
    <w:rsid w:val="00781E7E"/>
    <w:rsid w:val="0078237F"/>
    <w:rsid w:val="00785E2D"/>
    <w:rsid w:val="007862DC"/>
    <w:rsid w:val="00786FDC"/>
    <w:rsid w:val="0078717C"/>
    <w:rsid w:val="00790A83"/>
    <w:rsid w:val="00790B5E"/>
    <w:rsid w:val="007919DF"/>
    <w:rsid w:val="007920ED"/>
    <w:rsid w:val="00792370"/>
    <w:rsid w:val="007927AD"/>
    <w:rsid w:val="00792D33"/>
    <w:rsid w:val="00792DDB"/>
    <w:rsid w:val="00792F23"/>
    <w:rsid w:val="007932ED"/>
    <w:rsid w:val="007935ED"/>
    <w:rsid w:val="00793694"/>
    <w:rsid w:val="007936F7"/>
    <w:rsid w:val="00793B32"/>
    <w:rsid w:val="00793BC5"/>
    <w:rsid w:val="00793DD2"/>
    <w:rsid w:val="00793EC2"/>
    <w:rsid w:val="0079556A"/>
    <w:rsid w:val="00795837"/>
    <w:rsid w:val="007962CD"/>
    <w:rsid w:val="00796AFA"/>
    <w:rsid w:val="00796C99"/>
    <w:rsid w:val="007974B8"/>
    <w:rsid w:val="007974F4"/>
    <w:rsid w:val="007A01DD"/>
    <w:rsid w:val="007A0E92"/>
    <w:rsid w:val="007A2AF1"/>
    <w:rsid w:val="007A2B55"/>
    <w:rsid w:val="007A2D8E"/>
    <w:rsid w:val="007A2F87"/>
    <w:rsid w:val="007A3857"/>
    <w:rsid w:val="007A423D"/>
    <w:rsid w:val="007A455E"/>
    <w:rsid w:val="007A4BEC"/>
    <w:rsid w:val="007A4F4D"/>
    <w:rsid w:val="007A5077"/>
    <w:rsid w:val="007A5AFE"/>
    <w:rsid w:val="007A61BD"/>
    <w:rsid w:val="007A6759"/>
    <w:rsid w:val="007A67DB"/>
    <w:rsid w:val="007A69DF"/>
    <w:rsid w:val="007A6BA0"/>
    <w:rsid w:val="007A755E"/>
    <w:rsid w:val="007A7B87"/>
    <w:rsid w:val="007A7D55"/>
    <w:rsid w:val="007B0A2D"/>
    <w:rsid w:val="007B0BE9"/>
    <w:rsid w:val="007B0D51"/>
    <w:rsid w:val="007B3430"/>
    <w:rsid w:val="007B35C1"/>
    <w:rsid w:val="007B3745"/>
    <w:rsid w:val="007B3A08"/>
    <w:rsid w:val="007B3C83"/>
    <w:rsid w:val="007B475C"/>
    <w:rsid w:val="007B4936"/>
    <w:rsid w:val="007B4A2C"/>
    <w:rsid w:val="007B534A"/>
    <w:rsid w:val="007B58BE"/>
    <w:rsid w:val="007B61A1"/>
    <w:rsid w:val="007B6730"/>
    <w:rsid w:val="007B6A38"/>
    <w:rsid w:val="007B7847"/>
    <w:rsid w:val="007B7A9D"/>
    <w:rsid w:val="007B7D0D"/>
    <w:rsid w:val="007C23C2"/>
    <w:rsid w:val="007C278E"/>
    <w:rsid w:val="007C2AD1"/>
    <w:rsid w:val="007C2DEA"/>
    <w:rsid w:val="007C3207"/>
    <w:rsid w:val="007C3BE8"/>
    <w:rsid w:val="007C40C6"/>
    <w:rsid w:val="007C460C"/>
    <w:rsid w:val="007C4978"/>
    <w:rsid w:val="007C4AC0"/>
    <w:rsid w:val="007C4B22"/>
    <w:rsid w:val="007C5507"/>
    <w:rsid w:val="007C5BC7"/>
    <w:rsid w:val="007C6076"/>
    <w:rsid w:val="007C62F6"/>
    <w:rsid w:val="007C67C8"/>
    <w:rsid w:val="007C6C12"/>
    <w:rsid w:val="007C7496"/>
    <w:rsid w:val="007C7507"/>
    <w:rsid w:val="007C7799"/>
    <w:rsid w:val="007D0923"/>
    <w:rsid w:val="007D0C33"/>
    <w:rsid w:val="007D10B4"/>
    <w:rsid w:val="007D110C"/>
    <w:rsid w:val="007D1560"/>
    <w:rsid w:val="007D1694"/>
    <w:rsid w:val="007D1C4D"/>
    <w:rsid w:val="007D21BA"/>
    <w:rsid w:val="007D272C"/>
    <w:rsid w:val="007D28D7"/>
    <w:rsid w:val="007D29F9"/>
    <w:rsid w:val="007D2D89"/>
    <w:rsid w:val="007D3BD3"/>
    <w:rsid w:val="007D3BF0"/>
    <w:rsid w:val="007D478C"/>
    <w:rsid w:val="007D59A4"/>
    <w:rsid w:val="007D5B0D"/>
    <w:rsid w:val="007D6091"/>
    <w:rsid w:val="007D6A41"/>
    <w:rsid w:val="007D6A8B"/>
    <w:rsid w:val="007D6AC6"/>
    <w:rsid w:val="007D706E"/>
    <w:rsid w:val="007D7173"/>
    <w:rsid w:val="007D7541"/>
    <w:rsid w:val="007D79FA"/>
    <w:rsid w:val="007E07DE"/>
    <w:rsid w:val="007E1556"/>
    <w:rsid w:val="007E1839"/>
    <w:rsid w:val="007E2338"/>
    <w:rsid w:val="007E3F90"/>
    <w:rsid w:val="007E43EA"/>
    <w:rsid w:val="007E4940"/>
    <w:rsid w:val="007E494F"/>
    <w:rsid w:val="007E4954"/>
    <w:rsid w:val="007E49F4"/>
    <w:rsid w:val="007E4C43"/>
    <w:rsid w:val="007E539A"/>
    <w:rsid w:val="007E5CD8"/>
    <w:rsid w:val="007E697D"/>
    <w:rsid w:val="007E7A44"/>
    <w:rsid w:val="007E7FCD"/>
    <w:rsid w:val="007F0300"/>
    <w:rsid w:val="007F0788"/>
    <w:rsid w:val="007F0D2A"/>
    <w:rsid w:val="007F103E"/>
    <w:rsid w:val="007F11EA"/>
    <w:rsid w:val="007F12EC"/>
    <w:rsid w:val="007F13FE"/>
    <w:rsid w:val="007F15F5"/>
    <w:rsid w:val="007F2107"/>
    <w:rsid w:val="007F280C"/>
    <w:rsid w:val="007F3352"/>
    <w:rsid w:val="007F34E1"/>
    <w:rsid w:val="007F3F57"/>
    <w:rsid w:val="007F49F6"/>
    <w:rsid w:val="007F4B0B"/>
    <w:rsid w:val="007F4B18"/>
    <w:rsid w:val="007F54A7"/>
    <w:rsid w:val="007F5DB0"/>
    <w:rsid w:val="007F6FF0"/>
    <w:rsid w:val="007F7360"/>
    <w:rsid w:val="007F75A1"/>
    <w:rsid w:val="007F7812"/>
    <w:rsid w:val="007F7C29"/>
    <w:rsid w:val="00800509"/>
    <w:rsid w:val="00801A6D"/>
    <w:rsid w:val="008023BF"/>
    <w:rsid w:val="00802B36"/>
    <w:rsid w:val="00803379"/>
    <w:rsid w:val="008034C8"/>
    <w:rsid w:val="00803909"/>
    <w:rsid w:val="00803C17"/>
    <w:rsid w:val="00803F9C"/>
    <w:rsid w:val="00804463"/>
    <w:rsid w:val="00804E10"/>
    <w:rsid w:val="00804EDD"/>
    <w:rsid w:val="008055A0"/>
    <w:rsid w:val="00805C47"/>
    <w:rsid w:val="00807725"/>
    <w:rsid w:val="008079DD"/>
    <w:rsid w:val="00807E9A"/>
    <w:rsid w:val="008103F0"/>
    <w:rsid w:val="00811207"/>
    <w:rsid w:val="008119E8"/>
    <w:rsid w:val="00811CCE"/>
    <w:rsid w:val="00812610"/>
    <w:rsid w:val="00812E7E"/>
    <w:rsid w:val="008148C1"/>
    <w:rsid w:val="00815D80"/>
    <w:rsid w:val="00815E45"/>
    <w:rsid w:val="008162C3"/>
    <w:rsid w:val="00816787"/>
    <w:rsid w:val="00816A02"/>
    <w:rsid w:val="00816A5E"/>
    <w:rsid w:val="00816CAA"/>
    <w:rsid w:val="00821017"/>
    <w:rsid w:val="00821E4C"/>
    <w:rsid w:val="00822B68"/>
    <w:rsid w:val="00822C20"/>
    <w:rsid w:val="00823E49"/>
    <w:rsid w:val="008249AA"/>
    <w:rsid w:val="00824B26"/>
    <w:rsid w:val="00825387"/>
    <w:rsid w:val="00825866"/>
    <w:rsid w:val="00825BC3"/>
    <w:rsid w:val="00825CC0"/>
    <w:rsid w:val="00826D18"/>
    <w:rsid w:val="00826D96"/>
    <w:rsid w:val="00826DA9"/>
    <w:rsid w:val="00827131"/>
    <w:rsid w:val="00830228"/>
    <w:rsid w:val="0083081A"/>
    <w:rsid w:val="00830828"/>
    <w:rsid w:val="00831265"/>
    <w:rsid w:val="0083171C"/>
    <w:rsid w:val="00831720"/>
    <w:rsid w:val="00831CBE"/>
    <w:rsid w:val="0083241A"/>
    <w:rsid w:val="00832453"/>
    <w:rsid w:val="008327F2"/>
    <w:rsid w:val="008330FB"/>
    <w:rsid w:val="00833C32"/>
    <w:rsid w:val="00833FA6"/>
    <w:rsid w:val="00834716"/>
    <w:rsid w:val="00834812"/>
    <w:rsid w:val="00834E5C"/>
    <w:rsid w:val="0083513E"/>
    <w:rsid w:val="00835237"/>
    <w:rsid w:val="008355D1"/>
    <w:rsid w:val="00835DB9"/>
    <w:rsid w:val="008376F9"/>
    <w:rsid w:val="00840350"/>
    <w:rsid w:val="0084044C"/>
    <w:rsid w:val="00841401"/>
    <w:rsid w:val="008421DE"/>
    <w:rsid w:val="008425E0"/>
    <w:rsid w:val="008429A2"/>
    <w:rsid w:val="00843DC5"/>
    <w:rsid w:val="00844955"/>
    <w:rsid w:val="0084509A"/>
    <w:rsid w:val="0084557D"/>
    <w:rsid w:val="0084586C"/>
    <w:rsid w:val="00845D3A"/>
    <w:rsid w:val="0084664F"/>
    <w:rsid w:val="00846AD3"/>
    <w:rsid w:val="00846C8C"/>
    <w:rsid w:val="00846EF2"/>
    <w:rsid w:val="0084721A"/>
    <w:rsid w:val="00847638"/>
    <w:rsid w:val="0085016F"/>
    <w:rsid w:val="00850599"/>
    <w:rsid w:val="00850E25"/>
    <w:rsid w:val="0085105B"/>
    <w:rsid w:val="00851068"/>
    <w:rsid w:val="0085255A"/>
    <w:rsid w:val="00852CD5"/>
    <w:rsid w:val="00852DAD"/>
    <w:rsid w:val="00852F2E"/>
    <w:rsid w:val="00853A3D"/>
    <w:rsid w:val="00853E9F"/>
    <w:rsid w:val="008540A8"/>
    <w:rsid w:val="008543C2"/>
    <w:rsid w:val="00855EE0"/>
    <w:rsid w:val="0085677F"/>
    <w:rsid w:val="008578E2"/>
    <w:rsid w:val="00857B18"/>
    <w:rsid w:val="00857CD3"/>
    <w:rsid w:val="00857EA0"/>
    <w:rsid w:val="0086051B"/>
    <w:rsid w:val="00860741"/>
    <w:rsid w:val="00861FC0"/>
    <w:rsid w:val="0086202C"/>
    <w:rsid w:val="008622B5"/>
    <w:rsid w:val="00862463"/>
    <w:rsid w:val="008626B5"/>
    <w:rsid w:val="00862B14"/>
    <w:rsid w:val="00863023"/>
    <w:rsid w:val="008631F6"/>
    <w:rsid w:val="008634EC"/>
    <w:rsid w:val="00863C8F"/>
    <w:rsid w:val="00863E52"/>
    <w:rsid w:val="00864688"/>
    <w:rsid w:val="008650BA"/>
    <w:rsid w:val="00865471"/>
    <w:rsid w:val="00865574"/>
    <w:rsid w:val="008657A5"/>
    <w:rsid w:val="00865830"/>
    <w:rsid w:val="008661F1"/>
    <w:rsid w:val="0086659C"/>
    <w:rsid w:val="00867499"/>
    <w:rsid w:val="00867E2F"/>
    <w:rsid w:val="008705FA"/>
    <w:rsid w:val="00870869"/>
    <w:rsid w:val="008708A0"/>
    <w:rsid w:val="00870C5F"/>
    <w:rsid w:val="00871782"/>
    <w:rsid w:val="00871C6D"/>
    <w:rsid w:val="00871DF9"/>
    <w:rsid w:val="00872271"/>
    <w:rsid w:val="00872357"/>
    <w:rsid w:val="008728CE"/>
    <w:rsid w:val="00872A99"/>
    <w:rsid w:val="00873312"/>
    <w:rsid w:val="008741DF"/>
    <w:rsid w:val="00874280"/>
    <w:rsid w:val="00874986"/>
    <w:rsid w:val="00874F03"/>
    <w:rsid w:val="008752BA"/>
    <w:rsid w:val="00875703"/>
    <w:rsid w:val="008759B9"/>
    <w:rsid w:val="008766DE"/>
    <w:rsid w:val="008773E2"/>
    <w:rsid w:val="008802BB"/>
    <w:rsid w:val="00880479"/>
    <w:rsid w:val="00880D5A"/>
    <w:rsid w:val="00880DF1"/>
    <w:rsid w:val="008813C0"/>
    <w:rsid w:val="00882003"/>
    <w:rsid w:val="00882A09"/>
    <w:rsid w:val="00882B7B"/>
    <w:rsid w:val="00882E8F"/>
    <w:rsid w:val="008834B1"/>
    <w:rsid w:val="00883740"/>
    <w:rsid w:val="0088416F"/>
    <w:rsid w:val="0088469C"/>
    <w:rsid w:val="00884DA6"/>
    <w:rsid w:val="00884DE3"/>
    <w:rsid w:val="00884F6B"/>
    <w:rsid w:val="008850B6"/>
    <w:rsid w:val="0088517B"/>
    <w:rsid w:val="0088517E"/>
    <w:rsid w:val="00885ACD"/>
    <w:rsid w:val="00885D40"/>
    <w:rsid w:val="0088634B"/>
    <w:rsid w:val="008869E6"/>
    <w:rsid w:val="00886CC5"/>
    <w:rsid w:val="00886F09"/>
    <w:rsid w:val="008870FE"/>
    <w:rsid w:val="008873B2"/>
    <w:rsid w:val="00887984"/>
    <w:rsid w:val="00887ACF"/>
    <w:rsid w:val="00887E67"/>
    <w:rsid w:val="00890C32"/>
    <w:rsid w:val="008917F6"/>
    <w:rsid w:val="008918AF"/>
    <w:rsid w:val="00891C37"/>
    <w:rsid w:val="0089309F"/>
    <w:rsid w:val="008931D3"/>
    <w:rsid w:val="008934D9"/>
    <w:rsid w:val="008939D4"/>
    <w:rsid w:val="00893D4A"/>
    <w:rsid w:val="0089407C"/>
    <w:rsid w:val="00894D27"/>
    <w:rsid w:val="00894F71"/>
    <w:rsid w:val="008955AB"/>
    <w:rsid w:val="00895E46"/>
    <w:rsid w:val="00895FFE"/>
    <w:rsid w:val="00896144"/>
    <w:rsid w:val="008966D2"/>
    <w:rsid w:val="008968E2"/>
    <w:rsid w:val="0089699E"/>
    <w:rsid w:val="00896EA8"/>
    <w:rsid w:val="00897378"/>
    <w:rsid w:val="00897D2B"/>
    <w:rsid w:val="00897D78"/>
    <w:rsid w:val="008A01D1"/>
    <w:rsid w:val="008A0640"/>
    <w:rsid w:val="008A06A0"/>
    <w:rsid w:val="008A0C5F"/>
    <w:rsid w:val="008A0FF6"/>
    <w:rsid w:val="008A10A2"/>
    <w:rsid w:val="008A1209"/>
    <w:rsid w:val="008A147C"/>
    <w:rsid w:val="008A1778"/>
    <w:rsid w:val="008A1E01"/>
    <w:rsid w:val="008A1F6D"/>
    <w:rsid w:val="008A3148"/>
    <w:rsid w:val="008A3E05"/>
    <w:rsid w:val="008A4149"/>
    <w:rsid w:val="008A4328"/>
    <w:rsid w:val="008A4493"/>
    <w:rsid w:val="008A47E1"/>
    <w:rsid w:val="008A484C"/>
    <w:rsid w:val="008A5249"/>
    <w:rsid w:val="008A54B7"/>
    <w:rsid w:val="008A59F6"/>
    <w:rsid w:val="008A6206"/>
    <w:rsid w:val="008A6CAD"/>
    <w:rsid w:val="008A6D53"/>
    <w:rsid w:val="008A7F32"/>
    <w:rsid w:val="008B0092"/>
    <w:rsid w:val="008B073A"/>
    <w:rsid w:val="008B0778"/>
    <w:rsid w:val="008B1687"/>
    <w:rsid w:val="008B1C5D"/>
    <w:rsid w:val="008B1D6E"/>
    <w:rsid w:val="008B2048"/>
    <w:rsid w:val="008B212E"/>
    <w:rsid w:val="008B2AB4"/>
    <w:rsid w:val="008B2DCC"/>
    <w:rsid w:val="008B2F04"/>
    <w:rsid w:val="008B33EA"/>
    <w:rsid w:val="008B3728"/>
    <w:rsid w:val="008B39C3"/>
    <w:rsid w:val="008B39D1"/>
    <w:rsid w:val="008B3CA7"/>
    <w:rsid w:val="008B3EAB"/>
    <w:rsid w:val="008B3F86"/>
    <w:rsid w:val="008B4613"/>
    <w:rsid w:val="008B5677"/>
    <w:rsid w:val="008B59AA"/>
    <w:rsid w:val="008B6A82"/>
    <w:rsid w:val="008B7102"/>
    <w:rsid w:val="008B763D"/>
    <w:rsid w:val="008C0C14"/>
    <w:rsid w:val="008C0C64"/>
    <w:rsid w:val="008C1599"/>
    <w:rsid w:val="008C1A09"/>
    <w:rsid w:val="008C1DDC"/>
    <w:rsid w:val="008C5623"/>
    <w:rsid w:val="008C5CF8"/>
    <w:rsid w:val="008C5F11"/>
    <w:rsid w:val="008C65B4"/>
    <w:rsid w:val="008C673F"/>
    <w:rsid w:val="008C6BA4"/>
    <w:rsid w:val="008C6D6A"/>
    <w:rsid w:val="008C6ED0"/>
    <w:rsid w:val="008C70F3"/>
    <w:rsid w:val="008C7AAD"/>
    <w:rsid w:val="008C7F41"/>
    <w:rsid w:val="008D00D2"/>
    <w:rsid w:val="008D037C"/>
    <w:rsid w:val="008D06BC"/>
    <w:rsid w:val="008D0A9A"/>
    <w:rsid w:val="008D16F6"/>
    <w:rsid w:val="008D182F"/>
    <w:rsid w:val="008D1ABF"/>
    <w:rsid w:val="008D1E6F"/>
    <w:rsid w:val="008D2FE8"/>
    <w:rsid w:val="008D3183"/>
    <w:rsid w:val="008D37ED"/>
    <w:rsid w:val="008D38D4"/>
    <w:rsid w:val="008D3919"/>
    <w:rsid w:val="008D3B34"/>
    <w:rsid w:val="008D3F7C"/>
    <w:rsid w:val="008D404A"/>
    <w:rsid w:val="008D4366"/>
    <w:rsid w:val="008D443E"/>
    <w:rsid w:val="008D4AF8"/>
    <w:rsid w:val="008D4C65"/>
    <w:rsid w:val="008D4F40"/>
    <w:rsid w:val="008D501D"/>
    <w:rsid w:val="008D624B"/>
    <w:rsid w:val="008D65F5"/>
    <w:rsid w:val="008D6ED7"/>
    <w:rsid w:val="008D7E6D"/>
    <w:rsid w:val="008D7FB3"/>
    <w:rsid w:val="008E021D"/>
    <w:rsid w:val="008E02DE"/>
    <w:rsid w:val="008E0435"/>
    <w:rsid w:val="008E045B"/>
    <w:rsid w:val="008E191E"/>
    <w:rsid w:val="008E1D07"/>
    <w:rsid w:val="008E33E2"/>
    <w:rsid w:val="008E3598"/>
    <w:rsid w:val="008E362A"/>
    <w:rsid w:val="008E362D"/>
    <w:rsid w:val="008E3E26"/>
    <w:rsid w:val="008E3FFF"/>
    <w:rsid w:val="008E4B39"/>
    <w:rsid w:val="008E4CC3"/>
    <w:rsid w:val="008E5237"/>
    <w:rsid w:val="008E5A31"/>
    <w:rsid w:val="008E5C86"/>
    <w:rsid w:val="008E6645"/>
    <w:rsid w:val="008E7199"/>
    <w:rsid w:val="008E7388"/>
    <w:rsid w:val="008F0990"/>
    <w:rsid w:val="008F0BD0"/>
    <w:rsid w:val="008F0C8B"/>
    <w:rsid w:val="008F1493"/>
    <w:rsid w:val="008F1584"/>
    <w:rsid w:val="008F17FE"/>
    <w:rsid w:val="008F19D8"/>
    <w:rsid w:val="008F1D96"/>
    <w:rsid w:val="008F2E60"/>
    <w:rsid w:val="008F2F30"/>
    <w:rsid w:val="008F2FB3"/>
    <w:rsid w:val="008F35A5"/>
    <w:rsid w:val="008F3B03"/>
    <w:rsid w:val="008F3EE5"/>
    <w:rsid w:val="008F418B"/>
    <w:rsid w:val="008F4243"/>
    <w:rsid w:val="008F43E5"/>
    <w:rsid w:val="008F4559"/>
    <w:rsid w:val="008F4635"/>
    <w:rsid w:val="008F4930"/>
    <w:rsid w:val="008F4C62"/>
    <w:rsid w:val="008F4DC6"/>
    <w:rsid w:val="008F56C1"/>
    <w:rsid w:val="008F668B"/>
    <w:rsid w:val="008F66D4"/>
    <w:rsid w:val="008F67D5"/>
    <w:rsid w:val="008F6AC3"/>
    <w:rsid w:val="008F6C16"/>
    <w:rsid w:val="008F6FB6"/>
    <w:rsid w:val="008F73E0"/>
    <w:rsid w:val="00900881"/>
    <w:rsid w:val="00900C27"/>
    <w:rsid w:val="00900EAD"/>
    <w:rsid w:val="00901A77"/>
    <w:rsid w:val="00901F6E"/>
    <w:rsid w:val="00903900"/>
    <w:rsid w:val="00904730"/>
    <w:rsid w:val="00904E63"/>
    <w:rsid w:val="00905BF7"/>
    <w:rsid w:val="00906B9D"/>
    <w:rsid w:val="00906D13"/>
    <w:rsid w:val="00907ABF"/>
    <w:rsid w:val="00907DE5"/>
    <w:rsid w:val="0091174C"/>
    <w:rsid w:val="00912B52"/>
    <w:rsid w:val="00912B6E"/>
    <w:rsid w:val="00912C78"/>
    <w:rsid w:val="00912D41"/>
    <w:rsid w:val="00913172"/>
    <w:rsid w:val="00913309"/>
    <w:rsid w:val="00913378"/>
    <w:rsid w:val="009133A9"/>
    <w:rsid w:val="00913DD7"/>
    <w:rsid w:val="0091408E"/>
    <w:rsid w:val="009142F0"/>
    <w:rsid w:val="009143D6"/>
    <w:rsid w:val="0091515E"/>
    <w:rsid w:val="00915288"/>
    <w:rsid w:val="00915896"/>
    <w:rsid w:val="00915F05"/>
    <w:rsid w:val="00916435"/>
    <w:rsid w:val="00917024"/>
    <w:rsid w:val="0092123A"/>
    <w:rsid w:val="00921242"/>
    <w:rsid w:val="00921E53"/>
    <w:rsid w:val="00922194"/>
    <w:rsid w:val="00922450"/>
    <w:rsid w:val="00922474"/>
    <w:rsid w:val="009227E3"/>
    <w:rsid w:val="00922F13"/>
    <w:rsid w:val="00923426"/>
    <w:rsid w:val="009235C6"/>
    <w:rsid w:val="00923646"/>
    <w:rsid w:val="00923CB7"/>
    <w:rsid w:val="00924E9C"/>
    <w:rsid w:val="00924F1D"/>
    <w:rsid w:val="00925377"/>
    <w:rsid w:val="00925C68"/>
    <w:rsid w:val="00926827"/>
    <w:rsid w:val="00927387"/>
    <w:rsid w:val="00927851"/>
    <w:rsid w:val="00927B82"/>
    <w:rsid w:val="00927C6F"/>
    <w:rsid w:val="00927F72"/>
    <w:rsid w:val="00930016"/>
    <w:rsid w:val="00930E28"/>
    <w:rsid w:val="00930E29"/>
    <w:rsid w:val="0093120B"/>
    <w:rsid w:val="009312FD"/>
    <w:rsid w:val="00931357"/>
    <w:rsid w:val="009313BF"/>
    <w:rsid w:val="009323F6"/>
    <w:rsid w:val="00932C82"/>
    <w:rsid w:val="0093309A"/>
    <w:rsid w:val="009330F7"/>
    <w:rsid w:val="009349D3"/>
    <w:rsid w:val="00935630"/>
    <w:rsid w:val="0093678A"/>
    <w:rsid w:val="00936C12"/>
    <w:rsid w:val="00936D92"/>
    <w:rsid w:val="009373A7"/>
    <w:rsid w:val="00937803"/>
    <w:rsid w:val="0094052E"/>
    <w:rsid w:val="00940699"/>
    <w:rsid w:val="00941030"/>
    <w:rsid w:val="00941C94"/>
    <w:rsid w:val="0094255E"/>
    <w:rsid w:val="0094256E"/>
    <w:rsid w:val="00942A83"/>
    <w:rsid w:val="00942EC4"/>
    <w:rsid w:val="00943327"/>
    <w:rsid w:val="0094365C"/>
    <w:rsid w:val="00943CF2"/>
    <w:rsid w:val="009445D9"/>
    <w:rsid w:val="00944711"/>
    <w:rsid w:val="00944C0B"/>
    <w:rsid w:val="00944D35"/>
    <w:rsid w:val="00945559"/>
    <w:rsid w:val="009461B0"/>
    <w:rsid w:val="00946305"/>
    <w:rsid w:val="0094658C"/>
    <w:rsid w:val="00946ED2"/>
    <w:rsid w:val="0094752D"/>
    <w:rsid w:val="0094761F"/>
    <w:rsid w:val="0094778D"/>
    <w:rsid w:val="009478DA"/>
    <w:rsid w:val="0095083C"/>
    <w:rsid w:val="00950B68"/>
    <w:rsid w:val="00950DF7"/>
    <w:rsid w:val="009511E5"/>
    <w:rsid w:val="00952A43"/>
    <w:rsid w:val="00953211"/>
    <w:rsid w:val="00953F22"/>
    <w:rsid w:val="00954C24"/>
    <w:rsid w:val="00954DF3"/>
    <w:rsid w:val="0095533B"/>
    <w:rsid w:val="0095542B"/>
    <w:rsid w:val="009559A2"/>
    <w:rsid w:val="00955B63"/>
    <w:rsid w:val="00955BE2"/>
    <w:rsid w:val="00955DA3"/>
    <w:rsid w:val="009566CA"/>
    <w:rsid w:val="009569BE"/>
    <w:rsid w:val="00956BCB"/>
    <w:rsid w:val="00956DED"/>
    <w:rsid w:val="009573EC"/>
    <w:rsid w:val="00957407"/>
    <w:rsid w:val="0095780B"/>
    <w:rsid w:val="009579C0"/>
    <w:rsid w:val="00957A5F"/>
    <w:rsid w:val="00960210"/>
    <w:rsid w:val="00960EEB"/>
    <w:rsid w:val="00961133"/>
    <w:rsid w:val="00961303"/>
    <w:rsid w:val="0096169E"/>
    <w:rsid w:val="00961CBA"/>
    <w:rsid w:val="00961EA0"/>
    <w:rsid w:val="00961F7E"/>
    <w:rsid w:val="00962582"/>
    <w:rsid w:val="0096294D"/>
    <w:rsid w:val="00962A57"/>
    <w:rsid w:val="00962B80"/>
    <w:rsid w:val="00962DDE"/>
    <w:rsid w:val="00962DF2"/>
    <w:rsid w:val="0096327A"/>
    <w:rsid w:val="00963282"/>
    <w:rsid w:val="00963429"/>
    <w:rsid w:val="00964217"/>
    <w:rsid w:val="0096423A"/>
    <w:rsid w:val="009643C2"/>
    <w:rsid w:val="00964A4C"/>
    <w:rsid w:val="00964D7D"/>
    <w:rsid w:val="009655BE"/>
    <w:rsid w:val="0096560E"/>
    <w:rsid w:val="009657D4"/>
    <w:rsid w:val="00965E82"/>
    <w:rsid w:val="0096669E"/>
    <w:rsid w:val="00966967"/>
    <w:rsid w:val="00966972"/>
    <w:rsid w:val="00966C5B"/>
    <w:rsid w:val="00967430"/>
    <w:rsid w:val="009701A0"/>
    <w:rsid w:val="009703AC"/>
    <w:rsid w:val="009706EB"/>
    <w:rsid w:val="0097076F"/>
    <w:rsid w:val="00970BFC"/>
    <w:rsid w:val="00970DF0"/>
    <w:rsid w:val="00971C03"/>
    <w:rsid w:val="009723D7"/>
    <w:rsid w:val="00972443"/>
    <w:rsid w:val="00973139"/>
    <w:rsid w:val="0097335C"/>
    <w:rsid w:val="0097363A"/>
    <w:rsid w:val="00973A9B"/>
    <w:rsid w:val="00973FE5"/>
    <w:rsid w:val="00974875"/>
    <w:rsid w:val="00974CB8"/>
    <w:rsid w:val="00975456"/>
    <w:rsid w:val="00975779"/>
    <w:rsid w:val="00976B15"/>
    <w:rsid w:val="0097704D"/>
    <w:rsid w:val="009770A4"/>
    <w:rsid w:val="00980631"/>
    <w:rsid w:val="00980AC0"/>
    <w:rsid w:val="0098152A"/>
    <w:rsid w:val="00981F70"/>
    <w:rsid w:val="00982558"/>
    <w:rsid w:val="00982646"/>
    <w:rsid w:val="00982DF7"/>
    <w:rsid w:val="00983C24"/>
    <w:rsid w:val="0098459A"/>
    <w:rsid w:val="009847EC"/>
    <w:rsid w:val="00985131"/>
    <w:rsid w:val="0098614A"/>
    <w:rsid w:val="00986165"/>
    <w:rsid w:val="009868C0"/>
    <w:rsid w:val="00986A75"/>
    <w:rsid w:val="00986E13"/>
    <w:rsid w:val="00987166"/>
    <w:rsid w:val="009875BA"/>
    <w:rsid w:val="00990493"/>
    <w:rsid w:val="00991009"/>
    <w:rsid w:val="00991543"/>
    <w:rsid w:val="00992B86"/>
    <w:rsid w:val="0099308D"/>
    <w:rsid w:val="009932DE"/>
    <w:rsid w:val="00993799"/>
    <w:rsid w:val="00993802"/>
    <w:rsid w:val="00993CAD"/>
    <w:rsid w:val="00993F16"/>
    <w:rsid w:val="00994093"/>
    <w:rsid w:val="00994147"/>
    <w:rsid w:val="00994335"/>
    <w:rsid w:val="009953FB"/>
    <w:rsid w:val="00995641"/>
    <w:rsid w:val="0099582C"/>
    <w:rsid w:val="00996AF1"/>
    <w:rsid w:val="00997827"/>
    <w:rsid w:val="009A00D5"/>
    <w:rsid w:val="009A0496"/>
    <w:rsid w:val="009A0818"/>
    <w:rsid w:val="009A0D0D"/>
    <w:rsid w:val="009A0F6E"/>
    <w:rsid w:val="009A1301"/>
    <w:rsid w:val="009A1AF5"/>
    <w:rsid w:val="009A1F01"/>
    <w:rsid w:val="009A29DE"/>
    <w:rsid w:val="009A2FE2"/>
    <w:rsid w:val="009A301C"/>
    <w:rsid w:val="009A375C"/>
    <w:rsid w:val="009A3F5E"/>
    <w:rsid w:val="009A408B"/>
    <w:rsid w:val="009A4330"/>
    <w:rsid w:val="009A4352"/>
    <w:rsid w:val="009A47CA"/>
    <w:rsid w:val="009A4ED1"/>
    <w:rsid w:val="009A512E"/>
    <w:rsid w:val="009A535A"/>
    <w:rsid w:val="009A5D65"/>
    <w:rsid w:val="009A5F89"/>
    <w:rsid w:val="009A6996"/>
    <w:rsid w:val="009B007E"/>
    <w:rsid w:val="009B04CA"/>
    <w:rsid w:val="009B0853"/>
    <w:rsid w:val="009B0A8F"/>
    <w:rsid w:val="009B15AC"/>
    <w:rsid w:val="009B18EC"/>
    <w:rsid w:val="009B1BB4"/>
    <w:rsid w:val="009B1DB5"/>
    <w:rsid w:val="009B2ACB"/>
    <w:rsid w:val="009B2FCA"/>
    <w:rsid w:val="009B30BC"/>
    <w:rsid w:val="009B34B2"/>
    <w:rsid w:val="009B3C60"/>
    <w:rsid w:val="009B3F8E"/>
    <w:rsid w:val="009B43D8"/>
    <w:rsid w:val="009B4B22"/>
    <w:rsid w:val="009B4EC9"/>
    <w:rsid w:val="009B51A4"/>
    <w:rsid w:val="009B5527"/>
    <w:rsid w:val="009B5A4F"/>
    <w:rsid w:val="009B6783"/>
    <w:rsid w:val="009B6A0B"/>
    <w:rsid w:val="009B7207"/>
    <w:rsid w:val="009B77A7"/>
    <w:rsid w:val="009B7898"/>
    <w:rsid w:val="009B7C3B"/>
    <w:rsid w:val="009B7D4D"/>
    <w:rsid w:val="009C0604"/>
    <w:rsid w:val="009C124E"/>
    <w:rsid w:val="009C22B6"/>
    <w:rsid w:val="009C2308"/>
    <w:rsid w:val="009C232C"/>
    <w:rsid w:val="009C24C7"/>
    <w:rsid w:val="009C2B96"/>
    <w:rsid w:val="009C2CCA"/>
    <w:rsid w:val="009C3089"/>
    <w:rsid w:val="009C30EF"/>
    <w:rsid w:val="009C33F9"/>
    <w:rsid w:val="009C3A92"/>
    <w:rsid w:val="009C3AA8"/>
    <w:rsid w:val="009C3C9C"/>
    <w:rsid w:val="009C4038"/>
    <w:rsid w:val="009C4295"/>
    <w:rsid w:val="009C524E"/>
    <w:rsid w:val="009C618E"/>
    <w:rsid w:val="009C673B"/>
    <w:rsid w:val="009C6B41"/>
    <w:rsid w:val="009C7304"/>
    <w:rsid w:val="009D0081"/>
    <w:rsid w:val="009D09B1"/>
    <w:rsid w:val="009D09FC"/>
    <w:rsid w:val="009D0C79"/>
    <w:rsid w:val="009D1304"/>
    <w:rsid w:val="009D2771"/>
    <w:rsid w:val="009D38C0"/>
    <w:rsid w:val="009D40B7"/>
    <w:rsid w:val="009D44BE"/>
    <w:rsid w:val="009D532C"/>
    <w:rsid w:val="009D548B"/>
    <w:rsid w:val="009D55A5"/>
    <w:rsid w:val="009D5862"/>
    <w:rsid w:val="009D7015"/>
    <w:rsid w:val="009D786A"/>
    <w:rsid w:val="009D788C"/>
    <w:rsid w:val="009D7E18"/>
    <w:rsid w:val="009D7F46"/>
    <w:rsid w:val="009E1547"/>
    <w:rsid w:val="009E1BC5"/>
    <w:rsid w:val="009E1E63"/>
    <w:rsid w:val="009E1FCD"/>
    <w:rsid w:val="009E2797"/>
    <w:rsid w:val="009E28BA"/>
    <w:rsid w:val="009E2A9C"/>
    <w:rsid w:val="009E3726"/>
    <w:rsid w:val="009E3D1A"/>
    <w:rsid w:val="009E5055"/>
    <w:rsid w:val="009E51F4"/>
    <w:rsid w:val="009E5355"/>
    <w:rsid w:val="009E5F06"/>
    <w:rsid w:val="009E70EE"/>
    <w:rsid w:val="009E7421"/>
    <w:rsid w:val="009E75FA"/>
    <w:rsid w:val="009E784C"/>
    <w:rsid w:val="009E7A79"/>
    <w:rsid w:val="009E7BD9"/>
    <w:rsid w:val="009E7CA9"/>
    <w:rsid w:val="009F086B"/>
    <w:rsid w:val="009F1057"/>
    <w:rsid w:val="009F16DE"/>
    <w:rsid w:val="009F28BB"/>
    <w:rsid w:val="009F2938"/>
    <w:rsid w:val="009F2972"/>
    <w:rsid w:val="009F33DC"/>
    <w:rsid w:val="009F3445"/>
    <w:rsid w:val="009F380D"/>
    <w:rsid w:val="009F3A09"/>
    <w:rsid w:val="009F444E"/>
    <w:rsid w:val="009F4566"/>
    <w:rsid w:val="009F4C99"/>
    <w:rsid w:val="009F4E57"/>
    <w:rsid w:val="009F57CE"/>
    <w:rsid w:val="009F5FC2"/>
    <w:rsid w:val="009F6894"/>
    <w:rsid w:val="009F6900"/>
    <w:rsid w:val="009F7244"/>
    <w:rsid w:val="009F7341"/>
    <w:rsid w:val="00A00539"/>
    <w:rsid w:val="00A00869"/>
    <w:rsid w:val="00A00878"/>
    <w:rsid w:val="00A0131E"/>
    <w:rsid w:val="00A01743"/>
    <w:rsid w:val="00A01903"/>
    <w:rsid w:val="00A01AAA"/>
    <w:rsid w:val="00A01DAE"/>
    <w:rsid w:val="00A01F70"/>
    <w:rsid w:val="00A02012"/>
    <w:rsid w:val="00A02445"/>
    <w:rsid w:val="00A0274B"/>
    <w:rsid w:val="00A027B8"/>
    <w:rsid w:val="00A02A00"/>
    <w:rsid w:val="00A030A1"/>
    <w:rsid w:val="00A03224"/>
    <w:rsid w:val="00A03C4A"/>
    <w:rsid w:val="00A03FF8"/>
    <w:rsid w:val="00A04144"/>
    <w:rsid w:val="00A0475C"/>
    <w:rsid w:val="00A0482B"/>
    <w:rsid w:val="00A04A9A"/>
    <w:rsid w:val="00A0518B"/>
    <w:rsid w:val="00A05264"/>
    <w:rsid w:val="00A05D80"/>
    <w:rsid w:val="00A05EEA"/>
    <w:rsid w:val="00A06358"/>
    <w:rsid w:val="00A06487"/>
    <w:rsid w:val="00A0655F"/>
    <w:rsid w:val="00A067CA"/>
    <w:rsid w:val="00A0683A"/>
    <w:rsid w:val="00A07602"/>
    <w:rsid w:val="00A078ED"/>
    <w:rsid w:val="00A07BB4"/>
    <w:rsid w:val="00A10056"/>
    <w:rsid w:val="00A100D2"/>
    <w:rsid w:val="00A10BA0"/>
    <w:rsid w:val="00A10D2A"/>
    <w:rsid w:val="00A11AC4"/>
    <w:rsid w:val="00A13725"/>
    <w:rsid w:val="00A13743"/>
    <w:rsid w:val="00A13E22"/>
    <w:rsid w:val="00A145B8"/>
    <w:rsid w:val="00A14ADE"/>
    <w:rsid w:val="00A14C0F"/>
    <w:rsid w:val="00A14C50"/>
    <w:rsid w:val="00A1536E"/>
    <w:rsid w:val="00A15395"/>
    <w:rsid w:val="00A15622"/>
    <w:rsid w:val="00A15861"/>
    <w:rsid w:val="00A15938"/>
    <w:rsid w:val="00A166C9"/>
    <w:rsid w:val="00A1707A"/>
    <w:rsid w:val="00A17AD3"/>
    <w:rsid w:val="00A17D21"/>
    <w:rsid w:val="00A17D89"/>
    <w:rsid w:val="00A17E1E"/>
    <w:rsid w:val="00A17E6A"/>
    <w:rsid w:val="00A20037"/>
    <w:rsid w:val="00A20793"/>
    <w:rsid w:val="00A208CC"/>
    <w:rsid w:val="00A20BF7"/>
    <w:rsid w:val="00A210BD"/>
    <w:rsid w:val="00A219FD"/>
    <w:rsid w:val="00A22D2F"/>
    <w:rsid w:val="00A22E24"/>
    <w:rsid w:val="00A235E7"/>
    <w:rsid w:val="00A23672"/>
    <w:rsid w:val="00A23DDD"/>
    <w:rsid w:val="00A2490A"/>
    <w:rsid w:val="00A24D8D"/>
    <w:rsid w:val="00A257BC"/>
    <w:rsid w:val="00A25D2C"/>
    <w:rsid w:val="00A25FCD"/>
    <w:rsid w:val="00A26376"/>
    <w:rsid w:val="00A2725C"/>
    <w:rsid w:val="00A2736E"/>
    <w:rsid w:val="00A27509"/>
    <w:rsid w:val="00A316B7"/>
    <w:rsid w:val="00A3171D"/>
    <w:rsid w:val="00A31B5D"/>
    <w:rsid w:val="00A31E83"/>
    <w:rsid w:val="00A32859"/>
    <w:rsid w:val="00A32C8A"/>
    <w:rsid w:val="00A32DCB"/>
    <w:rsid w:val="00A33055"/>
    <w:rsid w:val="00A333DF"/>
    <w:rsid w:val="00A3360D"/>
    <w:rsid w:val="00A33811"/>
    <w:rsid w:val="00A33A6F"/>
    <w:rsid w:val="00A34BAE"/>
    <w:rsid w:val="00A35506"/>
    <w:rsid w:val="00A358ED"/>
    <w:rsid w:val="00A35DEE"/>
    <w:rsid w:val="00A360D0"/>
    <w:rsid w:val="00A36FB0"/>
    <w:rsid w:val="00A370C3"/>
    <w:rsid w:val="00A40487"/>
    <w:rsid w:val="00A40D0C"/>
    <w:rsid w:val="00A414D0"/>
    <w:rsid w:val="00A42128"/>
    <w:rsid w:val="00A42B5D"/>
    <w:rsid w:val="00A42B7E"/>
    <w:rsid w:val="00A42EC3"/>
    <w:rsid w:val="00A4376A"/>
    <w:rsid w:val="00A4489F"/>
    <w:rsid w:val="00A4493D"/>
    <w:rsid w:val="00A44AE8"/>
    <w:rsid w:val="00A44E33"/>
    <w:rsid w:val="00A44F41"/>
    <w:rsid w:val="00A4595F"/>
    <w:rsid w:val="00A46106"/>
    <w:rsid w:val="00A46963"/>
    <w:rsid w:val="00A46EFC"/>
    <w:rsid w:val="00A46F4B"/>
    <w:rsid w:val="00A46FDF"/>
    <w:rsid w:val="00A478AE"/>
    <w:rsid w:val="00A47911"/>
    <w:rsid w:val="00A47A47"/>
    <w:rsid w:val="00A47B7E"/>
    <w:rsid w:val="00A5045B"/>
    <w:rsid w:val="00A504F9"/>
    <w:rsid w:val="00A508A3"/>
    <w:rsid w:val="00A50FA2"/>
    <w:rsid w:val="00A5189D"/>
    <w:rsid w:val="00A51DF1"/>
    <w:rsid w:val="00A532B4"/>
    <w:rsid w:val="00A537AC"/>
    <w:rsid w:val="00A53B33"/>
    <w:rsid w:val="00A53F95"/>
    <w:rsid w:val="00A5435C"/>
    <w:rsid w:val="00A54904"/>
    <w:rsid w:val="00A55215"/>
    <w:rsid w:val="00A55B0C"/>
    <w:rsid w:val="00A55F73"/>
    <w:rsid w:val="00A55FCB"/>
    <w:rsid w:val="00A56479"/>
    <w:rsid w:val="00A5685D"/>
    <w:rsid w:val="00A568FE"/>
    <w:rsid w:val="00A569F8"/>
    <w:rsid w:val="00A57F41"/>
    <w:rsid w:val="00A57F9B"/>
    <w:rsid w:val="00A60090"/>
    <w:rsid w:val="00A607FA"/>
    <w:rsid w:val="00A608CF"/>
    <w:rsid w:val="00A60EBE"/>
    <w:rsid w:val="00A6126E"/>
    <w:rsid w:val="00A61333"/>
    <w:rsid w:val="00A61A6A"/>
    <w:rsid w:val="00A61ADC"/>
    <w:rsid w:val="00A6256C"/>
    <w:rsid w:val="00A63101"/>
    <w:rsid w:val="00A6327E"/>
    <w:rsid w:val="00A6368B"/>
    <w:rsid w:val="00A6369E"/>
    <w:rsid w:val="00A639F1"/>
    <w:rsid w:val="00A63D91"/>
    <w:rsid w:val="00A63DBF"/>
    <w:rsid w:val="00A64168"/>
    <w:rsid w:val="00A6421A"/>
    <w:rsid w:val="00A644F6"/>
    <w:rsid w:val="00A647B0"/>
    <w:rsid w:val="00A648F1"/>
    <w:rsid w:val="00A6518C"/>
    <w:rsid w:val="00A652AC"/>
    <w:rsid w:val="00A6534C"/>
    <w:rsid w:val="00A65A3B"/>
    <w:rsid w:val="00A6690E"/>
    <w:rsid w:val="00A66B6F"/>
    <w:rsid w:val="00A67C54"/>
    <w:rsid w:val="00A709E7"/>
    <w:rsid w:val="00A71ABF"/>
    <w:rsid w:val="00A71DC4"/>
    <w:rsid w:val="00A726C1"/>
    <w:rsid w:val="00A72BBD"/>
    <w:rsid w:val="00A72C55"/>
    <w:rsid w:val="00A733A1"/>
    <w:rsid w:val="00A734DE"/>
    <w:rsid w:val="00A7363D"/>
    <w:rsid w:val="00A73F95"/>
    <w:rsid w:val="00A74111"/>
    <w:rsid w:val="00A741D0"/>
    <w:rsid w:val="00A7493D"/>
    <w:rsid w:val="00A7494E"/>
    <w:rsid w:val="00A75555"/>
    <w:rsid w:val="00A75572"/>
    <w:rsid w:val="00A75FA0"/>
    <w:rsid w:val="00A763B2"/>
    <w:rsid w:val="00A765BB"/>
    <w:rsid w:val="00A76831"/>
    <w:rsid w:val="00A7684B"/>
    <w:rsid w:val="00A76C67"/>
    <w:rsid w:val="00A7727A"/>
    <w:rsid w:val="00A80648"/>
    <w:rsid w:val="00A812C4"/>
    <w:rsid w:val="00A8137B"/>
    <w:rsid w:val="00A81FDC"/>
    <w:rsid w:val="00A826A3"/>
    <w:rsid w:val="00A832B3"/>
    <w:rsid w:val="00A83887"/>
    <w:rsid w:val="00A83F81"/>
    <w:rsid w:val="00A855A2"/>
    <w:rsid w:val="00A85951"/>
    <w:rsid w:val="00A85B20"/>
    <w:rsid w:val="00A86569"/>
    <w:rsid w:val="00A905F0"/>
    <w:rsid w:val="00A91275"/>
    <w:rsid w:val="00A91D8C"/>
    <w:rsid w:val="00A92256"/>
    <w:rsid w:val="00A92890"/>
    <w:rsid w:val="00A929CE"/>
    <w:rsid w:val="00A92CC7"/>
    <w:rsid w:val="00A93599"/>
    <w:rsid w:val="00A93D9B"/>
    <w:rsid w:val="00A941C6"/>
    <w:rsid w:val="00A95ADD"/>
    <w:rsid w:val="00A95BAF"/>
    <w:rsid w:val="00A96191"/>
    <w:rsid w:val="00A96927"/>
    <w:rsid w:val="00A96A69"/>
    <w:rsid w:val="00A971AE"/>
    <w:rsid w:val="00A97897"/>
    <w:rsid w:val="00A97A52"/>
    <w:rsid w:val="00AA0695"/>
    <w:rsid w:val="00AA076A"/>
    <w:rsid w:val="00AA0B1F"/>
    <w:rsid w:val="00AA0D76"/>
    <w:rsid w:val="00AA13B7"/>
    <w:rsid w:val="00AA18E4"/>
    <w:rsid w:val="00AA2325"/>
    <w:rsid w:val="00AA2C79"/>
    <w:rsid w:val="00AA2DE9"/>
    <w:rsid w:val="00AA30CD"/>
    <w:rsid w:val="00AA337F"/>
    <w:rsid w:val="00AA338C"/>
    <w:rsid w:val="00AA366E"/>
    <w:rsid w:val="00AA404C"/>
    <w:rsid w:val="00AA42CF"/>
    <w:rsid w:val="00AA4DAA"/>
    <w:rsid w:val="00AA4F6D"/>
    <w:rsid w:val="00AA5780"/>
    <w:rsid w:val="00AA5975"/>
    <w:rsid w:val="00AA5D5E"/>
    <w:rsid w:val="00AA63F8"/>
    <w:rsid w:val="00AA6622"/>
    <w:rsid w:val="00AA6B01"/>
    <w:rsid w:val="00AA6CDE"/>
    <w:rsid w:val="00AA6DB6"/>
    <w:rsid w:val="00AA6FF1"/>
    <w:rsid w:val="00AA7339"/>
    <w:rsid w:val="00AB0887"/>
    <w:rsid w:val="00AB2945"/>
    <w:rsid w:val="00AB2A12"/>
    <w:rsid w:val="00AB3476"/>
    <w:rsid w:val="00AB3593"/>
    <w:rsid w:val="00AB363E"/>
    <w:rsid w:val="00AB382E"/>
    <w:rsid w:val="00AB3B63"/>
    <w:rsid w:val="00AB3C76"/>
    <w:rsid w:val="00AB46E4"/>
    <w:rsid w:val="00AB4B3D"/>
    <w:rsid w:val="00AB5126"/>
    <w:rsid w:val="00AB582A"/>
    <w:rsid w:val="00AB58FD"/>
    <w:rsid w:val="00AB5E46"/>
    <w:rsid w:val="00AB6A52"/>
    <w:rsid w:val="00AB6AB8"/>
    <w:rsid w:val="00AB6F95"/>
    <w:rsid w:val="00AB7739"/>
    <w:rsid w:val="00AB79A0"/>
    <w:rsid w:val="00AC1D03"/>
    <w:rsid w:val="00AC1EF7"/>
    <w:rsid w:val="00AC21FC"/>
    <w:rsid w:val="00AC2418"/>
    <w:rsid w:val="00AC2FBE"/>
    <w:rsid w:val="00AC3B2F"/>
    <w:rsid w:val="00AC3F38"/>
    <w:rsid w:val="00AC43FC"/>
    <w:rsid w:val="00AC5B11"/>
    <w:rsid w:val="00AC5E18"/>
    <w:rsid w:val="00AC62BB"/>
    <w:rsid w:val="00AC6498"/>
    <w:rsid w:val="00AC7040"/>
    <w:rsid w:val="00AC7612"/>
    <w:rsid w:val="00AC7B8B"/>
    <w:rsid w:val="00AD165F"/>
    <w:rsid w:val="00AD16E4"/>
    <w:rsid w:val="00AD173C"/>
    <w:rsid w:val="00AD1926"/>
    <w:rsid w:val="00AD19C7"/>
    <w:rsid w:val="00AD1C9E"/>
    <w:rsid w:val="00AD1E5D"/>
    <w:rsid w:val="00AD2111"/>
    <w:rsid w:val="00AD2136"/>
    <w:rsid w:val="00AD27A0"/>
    <w:rsid w:val="00AD3B96"/>
    <w:rsid w:val="00AD448C"/>
    <w:rsid w:val="00AD46E7"/>
    <w:rsid w:val="00AD55A1"/>
    <w:rsid w:val="00AD6F2D"/>
    <w:rsid w:val="00AD70C8"/>
    <w:rsid w:val="00AD72CE"/>
    <w:rsid w:val="00AD7303"/>
    <w:rsid w:val="00AD74F5"/>
    <w:rsid w:val="00AD78D0"/>
    <w:rsid w:val="00AE0589"/>
    <w:rsid w:val="00AE10D2"/>
    <w:rsid w:val="00AE1300"/>
    <w:rsid w:val="00AE252F"/>
    <w:rsid w:val="00AE2B40"/>
    <w:rsid w:val="00AE3885"/>
    <w:rsid w:val="00AE41BC"/>
    <w:rsid w:val="00AE46AB"/>
    <w:rsid w:val="00AE46DA"/>
    <w:rsid w:val="00AE4816"/>
    <w:rsid w:val="00AE4C1B"/>
    <w:rsid w:val="00AE5D1C"/>
    <w:rsid w:val="00AE60E1"/>
    <w:rsid w:val="00AE62B5"/>
    <w:rsid w:val="00AE702C"/>
    <w:rsid w:val="00AF0023"/>
    <w:rsid w:val="00AF04E8"/>
    <w:rsid w:val="00AF0950"/>
    <w:rsid w:val="00AF09DD"/>
    <w:rsid w:val="00AF117A"/>
    <w:rsid w:val="00AF1F28"/>
    <w:rsid w:val="00AF1FD3"/>
    <w:rsid w:val="00AF22C0"/>
    <w:rsid w:val="00AF230E"/>
    <w:rsid w:val="00AF2F83"/>
    <w:rsid w:val="00AF3088"/>
    <w:rsid w:val="00AF3459"/>
    <w:rsid w:val="00AF3DE1"/>
    <w:rsid w:val="00AF4C88"/>
    <w:rsid w:val="00AF55E4"/>
    <w:rsid w:val="00AF62AA"/>
    <w:rsid w:val="00AF6B55"/>
    <w:rsid w:val="00AF6F4A"/>
    <w:rsid w:val="00AF723B"/>
    <w:rsid w:val="00AF7421"/>
    <w:rsid w:val="00AF7FE8"/>
    <w:rsid w:val="00B002FA"/>
    <w:rsid w:val="00B00A49"/>
    <w:rsid w:val="00B00A81"/>
    <w:rsid w:val="00B0160F"/>
    <w:rsid w:val="00B018BC"/>
    <w:rsid w:val="00B01DA4"/>
    <w:rsid w:val="00B02436"/>
    <w:rsid w:val="00B027F2"/>
    <w:rsid w:val="00B02FB0"/>
    <w:rsid w:val="00B03D66"/>
    <w:rsid w:val="00B03EF3"/>
    <w:rsid w:val="00B0407C"/>
    <w:rsid w:val="00B041E9"/>
    <w:rsid w:val="00B04463"/>
    <w:rsid w:val="00B052E8"/>
    <w:rsid w:val="00B057CE"/>
    <w:rsid w:val="00B05A1E"/>
    <w:rsid w:val="00B05B0C"/>
    <w:rsid w:val="00B05E68"/>
    <w:rsid w:val="00B0712B"/>
    <w:rsid w:val="00B07A16"/>
    <w:rsid w:val="00B104EE"/>
    <w:rsid w:val="00B105D1"/>
    <w:rsid w:val="00B108A9"/>
    <w:rsid w:val="00B10D8F"/>
    <w:rsid w:val="00B1102A"/>
    <w:rsid w:val="00B115CF"/>
    <w:rsid w:val="00B118FA"/>
    <w:rsid w:val="00B12A8C"/>
    <w:rsid w:val="00B12D15"/>
    <w:rsid w:val="00B12D5C"/>
    <w:rsid w:val="00B12EB7"/>
    <w:rsid w:val="00B13012"/>
    <w:rsid w:val="00B1335F"/>
    <w:rsid w:val="00B1364A"/>
    <w:rsid w:val="00B1372F"/>
    <w:rsid w:val="00B13ED6"/>
    <w:rsid w:val="00B14C38"/>
    <w:rsid w:val="00B15488"/>
    <w:rsid w:val="00B156A5"/>
    <w:rsid w:val="00B16C7C"/>
    <w:rsid w:val="00B174B5"/>
    <w:rsid w:val="00B1768D"/>
    <w:rsid w:val="00B17C4A"/>
    <w:rsid w:val="00B17D06"/>
    <w:rsid w:val="00B203EF"/>
    <w:rsid w:val="00B208BE"/>
    <w:rsid w:val="00B20B13"/>
    <w:rsid w:val="00B212AF"/>
    <w:rsid w:val="00B2138C"/>
    <w:rsid w:val="00B21C02"/>
    <w:rsid w:val="00B220D8"/>
    <w:rsid w:val="00B221CC"/>
    <w:rsid w:val="00B222BC"/>
    <w:rsid w:val="00B225FB"/>
    <w:rsid w:val="00B226A3"/>
    <w:rsid w:val="00B22F2B"/>
    <w:rsid w:val="00B24041"/>
    <w:rsid w:val="00B244A3"/>
    <w:rsid w:val="00B2532E"/>
    <w:rsid w:val="00B25937"/>
    <w:rsid w:val="00B25A64"/>
    <w:rsid w:val="00B265F3"/>
    <w:rsid w:val="00B266CD"/>
    <w:rsid w:val="00B26EA2"/>
    <w:rsid w:val="00B27171"/>
    <w:rsid w:val="00B2741C"/>
    <w:rsid w:val="00B27E82"/>
    <w:rsid w:val="00B302A4"/>
    <w:rsid w:val="00B30845"/>
    <w:rsid w:val="00B30A11"/>
    <w:rsid w:val="00B312A3"/>
    <w:rsid w:val="00B313E5"/>
    <w:rsid w:val="00B313EF"/>
    <w:rsid w:val="00B3144C"/>
    <w:rsid w:val="00B31B24"/>
    <w:rsid w:val="00B31B45"/>
    <w:rsid w:val="00B332CB"/>
    <w:rsid w:val="00B33952"/>
    <w:rsid w:val="00B33E49"/>
    <w:rsid w:val="00B344B6"/>
    <w:rsid w:val="00B34C6F"/>
    <w:rsid w:val="00B35C92"/>
    <w:rsid w:val="00B36364"/>
    <w:rsid w:val="00B36592"/>
    <w:rsid w:val="00B36622"/>
    <w:rsid w:val="00B36ABA"/>
    <w:rsid w:val="00B370D0"/>
    <w:rsid w:val="00B3713E"/>
    <w:rsid w:val="00B37655"/>
    <w:rsid w:val="00B37B1C"/>
    <w:rsid w:val="00B40BB8"/>
    <w:rsid w:val="00B40BFF"/>
    <w:rsid w:val="00B4134F"/>
    <w:rsid w:val="00B4203C"/>
    <w:rsid w:val="00B42AD3"/>
    <w:rsid w:val="00B42C43"/>
    <w:rsid w:val="00B4305E"/>
    <w:rsid w:val="00B43CAF"/>
    <w:rsid w:val="00B43E58"/>
    <w:rsid w:val="00B44195"/>
    <w:rsid w:val="00B44318"/>
    <w:rsid w:val="00B44811"/>
    <w:rsid w:val="00B46028"/>
    <w:rsid w:val="00B46289"/>
    <w:rsid w:val="00B46345"/>
    <w:rsid w:val="00B463B0"/>
    <w:rsid w:val="00B46751"/>
    <w:rsid w:val="00B46BEE"/>
    <w:rsid w:val="00B46C99"/>
    <w:rsid w:val="00B47FD7"/>
    <w:rsid w:val="00B504EF"/>
    <w:rsid w:val="00B5071F"/>
    <w:rsid w:val="00B508E8"/>
    <w:rsid w:val="00B50D3E"/>
    <w:rsid w:val="00B50D86"/>
    <w:rsid w:val="00B5106E"/>
    <w:rsid w:val="00B511A6"/>
    <w:rsid w:val="00B51DE4"/>
    <w:rsid w:val="00B520C4"/>
    <w:rsid w:val="00B521C1"/>
    <w:rsid w:val="00B5221E"/>
    <w:rsid w:val="00B527E9"/>
    <w:rsid w:val="00B531C2"/>
    <w:rsid w:val="00B54621"/>
    <w:rsid w:val="00B554B3"/>
    <w:rsid w:val="00B556AF"/>
    <w:rsid w:val="00B556D1"/>
    <w:rsid w:val="00B55F4B"/>
    <w:rsid w:val="00B5613D"/>
    <w:rsid w:val="00B57F58"/>
    <w:rsid w:val="00B60580"/>
    <w:rsid w:val="00B62664"/>
    <w:rsid w:val="00B6270C"/>
    <w:rsid w:val="00B62B2F"/>
    <w:rsid w:val="00B63199"/>
    <w:rsid w:val="00B631E9"/>
    <w:rsid w:val="00B638A1"/>
    <w:rsid w:val="00B63BA7"/>
    <w:rsid w:val="00B6441D"/>
    <w:rsid w:val="00B64919"/>
    <w:rsid w:val="00B65428"/>
    <w:rsid w:val="00B65504"/>
    <w:rsid w:val="00B655F5"/>
    <w:rsid w:val="00B65804"/>
    <w:rsid w:val="00B65BF6"/>
    <w:rsid w:val="00B65C95"/>
    <w:rsid w:val="00B65E83"/>
    <w:rsid w:val="00B66001"/>
    <w:rsid w:val="00B66532"/>
    <w:rsid w:val="00B66E75"/>
    <w:rsid w:val="00B671F3"/>
    <w:rsid w:val="00B6782F"/>
    <w:rsid w:val="00B678AA"/>
    <w:rsid w:val="00B67DD9"/>
    <w:rsid w:val="00B70300"/>
    <w:rsid w:val="00B704BB"/>
    <w:rsid w:val="00B70AD3"/>
    <w:rsid w:val="00B71738"/>
    <w:rsid w:val="00B7244A"/>
    <w:rsid w:val="00B725F2"/>
    <w:rsid w:val="00B72FBF"/>
    <w:rsid w:val="00B733C7"/>
    <w:rsid w:val="00B73619"/>
    <w:rsid w:val="00B7367F"/>
    <w:rsid w:val="00B73CC3"/>
    <w:rsid w:val="00B73CDF"/>
    <w:rsid w:val="00B74402"/>
    <w:rsid w:val="00B7475A"/>
    <w:rsid w:val="00B74A9C"/>
    <w:rsid w:val="00B74F14"/>
    <w:rsid w:val="00B750C9"/>
    <w:rsid w:val="00B7539F"/>
    <w:rsid w:val="00B753B2"/>
    <w:rsid w:val="00B75A9F"/>
    <w:rsid w:val="00B75E9E"/>
    <w:rsid w:val="00B75F1E"/>
    <w:rsid w:val="00B768A2"/>
    <w:rsid w:val="00B76F82"/>
    <w:rsid w:val="00B77243"/>
    <w:rsid w:val="00B77498"/>
    <w:rsid w:val="00B8002A"/>
    <w:rsid w:val="00B80915"/>
    <w:rsid w:val="00B8104D"/>
    <w:rsid w:val="00B813CA"/>
    <w:rsid w:val="00B81927"/>
    <w:rsid w:val="00B81D67"/>
    <w:rsid w:val="00B825C1"/>
    <w:rsid w:val="00B82B93"/>
    <w:rsid w:val="00B83A82"/>
    <w:rsid w:val="00B84F92"/>
    <w:rsid w:val="00B859B9"/>
    <w:rsid w:val="00B85FE8"/>
    <w:rsid w:val="00B86495"/>
    <w:rsid w:val="00B8668E"/>
    <w:rsid w:val="00B867C5"/>
    <w:rsid w:val="00B908A0"/>
    <w:rsid w:val="00B90A34"/>
    <w:rsid w:val="00B90B43"/>
    <w:rsid w:val="00B912A2"/>
    <w:rsid w:val="00B912B1"/>
    <w:rsid w:val="00B9176E"/>
    <w:rsid w:val="00B917AB"/>
    <w:rsid w:val="00B9236B"/>
    <w:rsid w:val="00B9298C"/>
    <w:rsid w:val="00B93D04"/>
    <w:rsid w:val="00B94790"/>
    <w:rsid w:val="00B94F52"/>
    <w:rsid w:val="00B95095"/>
    <w:rsid w:val="00B95AB2"/>
    <w:rsid w:val="00B95FCF"/>
    <w:rsid w:val="00B95FED"/>
    <w:rsid w:val="00B96890"/>
    <w:rsid w:val="00BA0569"/>
    <w:rsid w:val="00BA104C"/>
    <w:rsid w:val="00BA146D"/>
    <w:rsid w:val="00BA1743"/>
    <w:rsid w:val="00BA1DF2"/>
    <w:rsid w:val="00BA1EA4"/>
    <w:rsid w:val="00BA2243"/>
    <w:rsid w:val="00BA2556"/>
    <w:rsid w:val="00BA28C0"/>
    <w:rsid w:val="00BA2910"/>
    <w:rsid w:val="00BA2DC1"/>
    <w:rsid w:val="00BA2EF0"/>
    <w:rsid w:val="00BA3301"/>
    <w:rsid w:val="00BA3BB2"/>
    <w:rsid w:val="00BA48BA"/>
    <w:rsid w:val="00BA53EC"/>
    <w:rsid w:val="00BA7297"/>
    <w:rsid w:val="00BA7FED"/>
    <w:rsid w:val="00BB027C"/>
    <w:rsid w:val="00BB0920"/>
    <w:rsid w:val="00BB1169"/>
    <w:rsid w:val="00BB1452"/>
    <w:rsid w:val="00BB2021"/>
    <w:rsid w:val="00BB2B9D"/>
    <w:rsid w:val="00BB3F7A"/>
    <w:rsid w:val="00BB4D2A"/>
    <w:rsid w:val="00BB535C"/>
    <w:rsid w:val="00BB5C3F"/>
    <w:rsid w:val="00BB6322"/>
    <w:rsid w:val="00BB6C3C"/>
    <w:rsid w:val="00BB7161"/>
    <w:rsid w:val="00BB71BF"/>
    <w:rsid w:val="00BB7753"/>
    <w:rsid w:val="00BB7C4B"/>
    <w:rsid w:val="00BB7CF1"/>
    <w:rsid w:val="00BB7D19"/>
    <w:rsid w:val="00BB7FD3"/>
    <w:rsid w:val="00BC0B97"/>
    <w:rsid w:val="00BC1358"/>
    <w:rsid w:val="00BC1493"/>
    <w:rsid w:val="00BC20E7"/>
    <w:rsid w:val="00BC240F"/>
    <w:rsid w:val="00BC264C"/>
    <w:rsid w:val="00BC2FC7"/>
    <w:rsid w:val="00BC32CF"/>
    <w:rsid w:val="00BC34E5"/>
    <w:rsid w:val="00BC3545"/>
    <w:rsid w:val="00BC35D3"/>
    <w:rsid w:val="00BC3732"/>
    <w:rsid w:val="00BC3A0B"/>
    <w:rsid w:val="00BC42D3"/>
    <w:rsid w:val="00BC577B"/>
    <w:rsid w:val="00BC5F22"/>
    <w:rsid w:val="00BC6397"/>
    <w:rsid w:val="00BC6A2F"/>
    <w:rsid w:val="00BC6BAC"/>
    <w:rsid w:val="00BC6C9A"/>
    <w:rsid w:val="00BC6F61"/>
    <w:rsid w:val="00BD0909"/>
    <w:rsid w:val="00BD0FD1"/>
    <w:rsid w:val="00BD0FE3"/>
    <w:rsid w:val="00BD1DD3"/>
    <w:rsid w:val="00BD3036"/>
    <w:rsid w:val="00BD3EFB"/>
    <w:rsid w:val="00BD44E5"/>
    <w:rsid w:val="00BD6363"/>
    <w:rsid w:val="00BD6395"/>
    <w:rsid w:val="00BD65C5"/>
    <w:rsid w:val="00BD6CAA"/>
    <w:rsid w:val="00BD6DBF"/>
    <w:rsid w:val="00BD79A2"/>
    <w:rsid w:val="00BD7E8C"/>
    <w:rsid w:val="00BE0525"/>
    <w:rsid w:val="00BE16B8"/>
    <w:rsid w:val="00BE2166"/>
    <w:rsid w:val="00BE2CEA"/>
    <w:rsid w:val="00BE2D20"/>
    <w:rsid w:val="00BE2D79"/>
    <w:rsid w:val="00BE2ED2"/>
    <w:rsid w:val="00BE358D"/>
    <w:rsid w:val="00BE3828"/>
    <w:rsid w:val="00BE3C26"/>
    <w:rsid w:val="00BE3D6F"/>
    <w:rsid w:val="00BE40F6"/>
    <w:rsid w:val="00BE45ED"/>
    <w:rsid w:val="00BE4E82"/>
    <w:rsid w:val="00BE5AAC"/>
    <w:rsid w:val="00BE6AAC"/>
    <w:rsid w:val="00BE6C98"/>
    <w:rsid w:val="00BE7184"/>
    <w:rsid w:val="00BE7B7A"/>
    <w:rsid w:val="00BE7F27"/>
    <w:rsid w:val="00BF0A0F"/>
    <w:rsid w:val="00BF1437"/>
    <w:rsid w:val="00BF1951"/>
    <w:rsid w:val="00BF2089"/>
    <w:rsid w:val="00BF22C8"/>
    <w:rsid w:val="00BF2C57"/>
    <w:rsid w:val="00BF2DF6"/>
    <w:rsid w:val="00BF3AAE"/>
    <w:rsid w:val="00BF3B02"/>
    <w:rsid w:val="00BF4576"/>
    <w:rsid w:val="00BF4864"/>
    <w:rsid w:val="00BF65DF"/>
    <w:rsid w:val="00BF6C2C"/>
    <w:rsid w:val="00BF7048"/>
    <w:rsid w:val="00BF71E6"/>
    <w:rsid w:val="00BF7B06"/>
    <w:rsid w:val="00C00092"/>
    <w:rsid w:val="00C00108"/>
    <w:rsid w:val="00C00289"/>
    <w:rsid w:val="00C00780"/>
    <w:rsid w:val="00C00906"/>
    <w:rsid w:val="00C00CBE"/>
    <w:rsid w:val="00C01CB6"/>
    <w:rsid w:val="00C0239F"/>
    <w:rsid w:val="00C025B5"/>
    <w:rsid w:val="00C0438B"/>
    <w:rsid w:val="00C045FA"/>
    <w:rsid w:val="00C05230"/>
    <w:rsid w:val="00C057A9"/>
    <w:rsid w:val="00C067C6"/>
    <w:rsid w:val="00C069AC"/>
    <w:rsid w:val="00C06A59"/>
    <w:rsid w:val="00C06E53"/>
    <w:rsid w:val="00C07273"/>
    <w:rsid w:val="00C07D6A"/>
    <w:rsid w:val="00C10126"/>
    <w:rsid w:val="00C10B0F"/>
    <w:rsid w:val="00C11716"/>
    <w:rsid w:val="00C11C04"/>
    <w:rsid w:val="00C11EC6"/>
    <w:rsid w:val="00C122DB"/>
    <w:rsid w:val="00C12425"/>
    <w:rsid w:val="00C1271B"/>
    <w:rsid w:val="00C1282A"/>
    <w:rsid w:val="00C12AD7"/>
    <w:rsid w:val="00C12B26"/>
    <w:rsid w:val="00C12D6E"/>
    <w:rsid w:val="00C13A6B"/>
    <w:rsid w:val="00C14041"/>
    <w:rsid w:val="00C14100"/>
    <w:rsid w:val="00C146C4"/>
    <w:rsid w:val="00C15B9F"/>
    <w:rsid w:val="00C164B3"/>
    <w:rsid w:val="00C16B16"/>
    <w:rsid w:val="00C16D7A"/>
    <w:rsid w:val="00C16F1D"/>
    <w:rsid w:val="00C17182"/>
    <w:rsid w:val="00C174B9"/>
    <w:rsid w:val="00C17908"/>
    <w:rsid w:val="00C20F59"/>
    <w:rsid w:val="00C2109F"/>
    <w:rsid w:val="00C21A9E"/>
    <w:rsid w:val="00C21E49"/>
    <w:rsid w:val="00C22D01"/>
    <w:rsid w:val="00C232C9"/>
    <w:rsid w:val="00C23854"/>
    <w:rsid w:val="00C239B3"/>
    <w:rsid w:val="00C246C7"/>
    <w:rsid w:val="00C24E48"/>
    <w:rsid w:val="00C24EE3"/>
    <w:rsid w:val="00C25620"/>
    <w:rsid w:val="00C26D6F"/>
    <w:rsid w:val="00C274A3"/>
    <w:rsid w:val="00C27B51"/>
    <w:rsid w:val="00C3009B"/>
    <w:rsid w:val="00C302DB"/>
    <w:rsid w:val="00C3066A"/>
    <w:rsid w:val="00C30AD9"/>
    <w:rsid w:val="00C32F36"/>
    <w:rsid w:val="00C33066"/>
    <w:rsid w:val="00C330A9"/>
    <w:rsid w:val="00C336BD"/>
    <w:rsid w:val="00C33953"/>
    <w:rsid w:val="00C33F0B"/>
    <w:rsid w:val="00C3454E"/>
    <w:rsid w:val="00C3459A"/>
    <w:rsid w:val="00C346C2"/>
    <w:rsid w:val="00C34955"/>
    <w:rsid w:val="00C3499A"/>
    <w:rsid w:val="00C34F3F"/>
    <w:rsid w:val="00C351DD"/>
    <w:rsid w:val="00C35232"/>
    <w:rsid w:val="00C36186"/>
    <w:rsid w:val="00C36DF7"/>
    <w:rsid w:val="00C37CA6"/>
    <w:rsid w:val="00C37D62"/>
    <w:rsid w:val="00C40034"/>
    <w:rsid w:val="00C40037"/>
    <w:rsid w:val="00C404FC"/>
    <w:rsid w:val="00C40CDF"/>
    <w:rsid w:val="00C40D66"/>
    <w:rsid w:val="00C41CC1"/>
    <w:rsid w:val="00C42041"/>
    <w:rsid w:val="00C420F7"/>
    <w:rsid w:val="00C423BA"/>
    <w:rsid w:val="00C42B89"/>
    <w:rsid w:val="00C43710"/>
    <w:rsid w:val="00C43794"/>
    <w:rsid w:val="00C43B03"/>
    <w:rsid w:val="00C45081"/>
    <w:rsid w:val="00C45101"/>
    <w:rsid w:val="00C456FF"/>
    <w:rsid w:val="00C4685E"/>
    <w:rsid w:val="00C4787A"/>
    <w:rsid w:val="00C47EEE"/>
    <w:rsid w:val="00C5011C"/>
    <w:rsid w:val="00C5018B"/>
    <w:rsid w:val="00C50E8F"/>
    <w:rsid w:val="00C51149"/>
    <w:rsid w:val="00C513F1"/>
    <w:rsid w:val="00C5180E"/>
    <w:rsid w:val="00C534B6"/>
    <w:rsid w:val="00C539B3"/>
    <w:rsid w:val="00C53C21"/>
    <w:rsid w:val="00C53D5C"/>
    <w:rsid w:val="00C54C66"/>
    <w:rsid w:val="00C54DC0"/>
    <w:rsid w:val="00C54F6B"/>
    <w:rsid w:val="00C5515F"/>
    <w:rsid w:val="00C55484"/>
    <w:rsid w:val="00C5559B"/>
    <w:rsid w:val="00C557FD"/>
    <w:rsid w:val="00C55840"/>
    <w:rsid w:val="00C55F8B"/>
    <w:rsid w:val="00C56417"/>
    <w:rsid w:val="00C56625"/>
    <w:rsid w:val="00C56B8A"/>
    <w:rsid w:val="00C56F9F"/>
    <w:rsid w:val="00C56FCE"/>
    <w:rsid w:val="00C572B3"/>
    <w:rsid w:val="00C573D2"/>
    <w:rsid w:val="00C57719"/>
    <w:rsid w:val="00C57DAA"/>
    <w:rsid w:val="00C6097F"/>
    <w:rsid w:val="00C61D7B"/>
    <w:rsid w:val="00C6205D"/>
    <w:rsid w:val="00C62A8D"/>
    <w:rsid w:val="00C635C0"/>
    <w:rsid w:val="00C64263"/>
    <w:rsid w:val="00C644C7"/>
    <w:rsid w:val="00C656A9"/>
    <w:rsid w:val="00C663C7"/>
    <w:rsid w:val="00C66F75"/>
    <w:rsid w:val="00C672BA"/>
    <w:rsid w:val="00C67358"/>
    <w:rsid w:val="00C6756B"/>
    <w:rsid w:val="00C67C9F"/>
    <w:rsid w:val="00C70506"/>
    <w:rsid w:val="00C70585"/>
    <w:rsid w:val="00C7073D"/>
    <w:rsid w:val="00C707EF"/>
    <w:rsid w:val="00C70B06"/>
    <w:rsid w:val="00C70DD2"/>
    <w:rsid w:val="00C7119B"/>
    <w:rsid w:val="00C713B5"/>
    <w:rsid w:val="00C71A2D"/>
    <w:rsid w:val="00C71B13"/>
    <w:rsid w:val="00C71E74"/>
    <w:rsid w:val="00C722DB"/>
    <w:rsid w:val="00C723D7"/>
    <w:rsid w:val="00C72507"/>
    <w:rsid w:val="00C737F9"/>
    <w:rsid w:val="00C7396F"/>
    <w:rsid w:val="00C73A1B"/>
    <w:rsid w:val="00C73AEB"/>
    <w:rsid w:val="00C740ED"/>
    <w:rsid w:val="00C74328"/>
    <w:rsid w:val="00C743AD"/>
    <w:rsid w:val="00C7440D"/>
    <w:rsid w:val="00C753C8"/>
    <w:rsid w:val="00C754EF"/>
    <w:rsid w:val="00C75691"/>
    <w:rsid w:val="00C75911"/>
    <w:rsid w:val="00C75FA0"/>
    <w:rsid w:val="00C76547"/>
    <w:rsid w:val="00C76CF0"/>
    <w:rsid w:val="00C7713A"/>
    <w:rsid w:val="00C77365"/>
    <w:rsid w:val="00C77412"/>
    <w:rsid w:val="00C77E52"/>
    <w:rsid w:val="00C77E5E"/>
    <w:rsid w:val="00C77F98"/>
    <w:rsid w:val="00C8011F"/>
    <w:rsid w:val="00C8015E"/>
    <w:rsid w:val="00C80433"/>
    <w:rsid w:val="00C81217"/>
    <w:rsid w:val="00C812BC"/>
    <w:rsid w:val="00C817D0"/>
    <w:rsid w:val="00C82801"/>
    <w:rsid w:val="00C82FCE"/>
    <w:rsid w:val="00C8324D"/>
    <w:rsid w:val="00C8324E"/>
    <w:rsid w:val="00C83331"/>
    <w:rsid w:val="00C837FC"/>
    <w:rsid w:val="00C83E4B"/>
    <w:rsid w:val="00C83F7D"/>
    <w:rsid w:val="00C84378"/>
    <w:rsid w:val="00C84630"/>
    <w:rsid w:val="00C84755"/>
    <w:rsid w:val="00C84991"/>
    <w:rsid w:val="00C84D2A"/>
    <w:rsid w:val="00C84D39"/>
    <w:rsid w:val="00C85678"/>
    <w:rsid w:val="00C859AA"/>
    <w:rsid w:val="00C85A59"/>
    <w:rsid w:val="00C86510"/>
    <w:rsid w:val="00C87035"/>
    <w:rsid w:val="00C873B6"/>
    <w:rsid w:val="00C874C5"/>
    <w:rsid w:val="00C87607"/>
    <w:rsid w:val="00C879A8"/>
    <w:rsid w:val="00C87CE6"/>
    <w:rsid w:val="00C90227"/>
    <w:rsid w:val="00C90DB8"/>
    <w:rsid w:val="00C90FE2"/>
    <w:rsid w:val="00C91C29"/>
    <w:rsid w:val="00C91E19"/>
    <w:rsid w:val="00C927B3"/>
    <w:rsid w:val="00C92974"/>
    <w:rsid w:val="00C94C33"/>
    <w:rsid w:val="00C94C70"/>
    <w:rsid w:val="00C95240"/>
    <w:rsid w:val="00C9565D"/>
    <w:rsid w:val="00C95FD8"/>
    <w:rsid w:val="00C965D5"/>
    <w:rsid w:val="00C96733"/>
    <w:rsid w:val="00C97DC7"/>
    <w:rsid w:val="00CA1D1F"/>
    <w:rsid w:val="00CA2011"/>
    <w:rsid w:val="00CA2878"/>
    <w:rsid w:val="00CA2F27"/>
    <w:rsid w:val="00CA357E"/>
    <w:rsid w:val="00CA3E9F"/>
    <w:rsid w:val="00CA439A"/>
    <w:rsid w:val="00CA4BAB"/>
    <w:rsid w:val="00CA4EA0"/>
    <w:rsid w:val="00CA5FFC"/>
    <w:rsid w:val="00CA61B4"/>
    <w:rsid w:val="00CA6BAA"/>
    <w:rsid w:val="00CA754D"/>
    <w:rsid w:val="00CA7639"/>
    <w:rsid w:val="00CA780C"/>
    <w:rsid w:val="00CA7DC5"/>
    <w:rsid w:val="00CA7F73"/>
    <w:rsid w:val="00CB0449"/>
    <w:rsid w:val="00CB0481"/>
    <w:rsid w:val="00CB0CF7"/>
    <w:rsid w:val="00CB185F"/>
    <w:rsid w:val="00CB1C2D"/>
    <w:rsid w:val="00CB20FD"/>
    <w:rsid w:val="00CB214E"/>
    <w:rsid w:val="00CB2268"/>
    <w:rsid w:val="00CB23F0"/>
    <w:rsid w:val="00CB27B2"/>
    <w:rsid w:val="00CB4203"/>
    <w:rsid w:val="00CB4959"/>
    <w:rsid w:val="00CB4ED7"/>
    <w:rsid w:val="00CB54A9"/>
    <w:rsid w:val="00CB584D"/>
    <w:rsid w:val="00CB5A7D"/>
    <w:rsid w:val="00CB5FDE"/>
    <w:rsid w:val="00CB6676"/>
    <w:rsid w:val="00CB6BB6"/>
    <w:rsid w:val="00CB70C0"/>
    <w:rsid w:val="00CB7C6A"/>
    <w:rsid w:val="00CB7D08"/>
    <w:rsid w:val="00CB7DCC"/>
    <w:rsid w:val="00CC0085"/>
    <w:rsid w:val="00CC04D2"/>
    <w:rsid w:val="00CC1B1A"/>
    <w:rsid w:val="00CC20AA"/>
    <w:rsid w:val="00CC24F1"/>
    <w:rsid w:val="00CC2C46"/>
    <w:rsid w:val="00CC3A16"/>
    <w:rsid w:val="00CC3A76"/>
    <w:rsid w:val="00CC3AF7"/>
    <w:rsid w:val="00CC46BA"/>
    <w:rsid w:val="00CC4FCC"/>
    <w:rsid w:val="00CC53E5"/>
    <w:rsid w:val="00CC5660"/>
    <w:rsid w:val="00CC57BA"/>
    <w:rsid w:val="00CC6A1E"/>
    <w:rsid w:val="00CC6F7D"/>
    <w:rsid w:val="00CD0552"/>
    <w:rsid w:val="00CD05E4"/>
    <w:rsid w:val="00CD0613"/>
    <w:rsid w:val="00CD0906"/>
    <w:rsid w:val="00CD13AE"/>
    <w:rsid w:val="00CD17EE"/>
    <w:rsid w:val="00CD1B44"/>
    <w:rsid w:val="00CD1F9D"/>
    <w:rsid w:val="00CD227C"/>
    <w:rsid w:val="00CD34EB"/>
    <w:rsid w:val="00CD385A"/>
    <w:rsid w:val="00CD38A2"/>
    <w:rsid w:val="00CD3E32"/>
    <w:rsid w:val="00CD44FB"/>
    <w:rsid w:val="00CD667D"/>
    <w:rsid w:val="00CD6EA8"/>
    <w:rsid w:val="00CD75D0"/>
    <w:rsid w:val="00CE047D"/>
    <w:rsid w:val="00CE04B2"/>
    <w:rsid w:val="00CE0606"/>
    <w:rsid w:val="00CE0A21"/>
    <w:rsid w:val="00CE0BBB"/>
    <w:rsid w:val="00CE0D5B"/>
    <w:rsid w:val="00CE0E88"/>
    <w:rsid w:val="00CE1013"/>
    <w:rsid w:val="00CE10AC"/>
    <w:rsid w:val="00CE24D1"/>
    <w:rsid w:val="00CE2819"/>
    <w:rsid w:val="00CE2AF8"/>
    <w:rsid w:val="00CE301E"/>
    <w:rsid w:val="00CE34C3"/>
    <w:rsid w:val="00CE40C0"/>
    <w:rsid w:val="00CE40FF"/>
    <w:rsid w:val="00CE4C5C"/>
    <w:rsid w:val="00CE50D4"/>
    <w:rsid w:val="00CE51E9"/>
    <w:rsid w:val="00CE5418"/>
    <w:rsid w:val="00CE5D60"/>
    <w:rsid w:val="00CE6B27"/>
    <w:rsid w:val="00CE6DDC"/>
    <w:rsid w:val="00CE74D1"/>
    <w:rsid w:val="00CE77A3"/>
    <w:rsid w:val="00CE77CA"/>
    <w:rsid w:val="00CF01A5"/>
    <w:rsid w:val="00CF1337"/>
    <w:rsid w:val="00CF1F62"/>
    <w:rsid w:val="00CF3F02"/>
    <w:rsid w:val="00CF467D"/>
    <w:rsid w:val="00CF4BFB"/>
    <w:rsid w:val="00CF4F1A"/>
    <w:rsid w:val="00CF5A80"/>
    <w:rsid w:val="00CF658C"/>
    <w:rsid w:val="00CF6D81"/>
    <w:rsid w:val="00CF7616"/>
    <w:rsid w:val="00CF7CD1"/>
    <w:rsid w:val="00D0044D"/>
    <w:rsid w:val="00D00F5B"/>
    <w:rsid w:val="00D01001"/>
    <w:rsid w:val="00D01749"/>
    <w:rsid w:val="00D0277D"/>
    <w:rsid w:val="00D02F5F"/>
    <w:rsid w:val="00D03501"/>
    <w:rsid w:val="00D03B6F"/>
    <w:rsid w:val="00D0419F"/>
    <w:rsid w:val="00D044F9"/>
    <w:rsid w:val="00D049BB"/>
    <w:rsid w:val="00D04B70"/>
    <w:rsid w:val="00D050C3"/>
    <w:rsid w:val="00D0520F"/>
    <w:rsid w:val="00D05CC2"/>
    <w:rsid w:val="00D05E69"/>
    <w:rsid w:val="00D05F02"/>
    <w:rsid w:val="00D06032"/>
    <w:rsid w:val="00D062C9"/>
    <w:rsid w:val="00D0678F"/>
    <w:rsid w:val="00D069BF"/>
    <w:rsid w:val="00D06A0E"/>
    <w:rsid w:val="00D07F84"/>
    <w:rsid w:val="00D10309"/>
    <w:rsid w:val="00D110FC"/>
    <w:rsid w:val="00D1134D"/>
    <w:rsid w:val="00D1156A"/>
    <w:rsid w:val="00D11742"/>
    <w:rsid w:val="00D1261C"/>
    <w:rsid w:val="00D1266D"/>
    <w:rsid w:val="00D12B56"/>
    <w:rsid w:val="00D13F0A"/>
    <w:rsid w:val="00D14425"/>
    <w:rsid w:val="00D1498B"/>
    <w:rsid w:val="00D14A0D"/>
    <w:rsid w:val="00D166AB"/>
    <w:rsid w:val="00D16DB2"/>
    <w:rsid w:val="00D16FD0"/>
    <w:rsid w:val="00D17105"/>
    <w:rsid w:val="00D171BA"/>
    <w:rsid w:val="00D174C7"/>
    <w:rsid w:val="00D1789F"/>
    <w:rsid w:val="00D179AC"/>
    <w:rsid w:val="00D17A38"/>
    <w:rsid w:val="00D206E6"/>
    <w:rsid w:val="00D20DB7"/>
    <w:rsid w:val="00D210C2"/>
    <w:rsid w:val="00D21C49"/>
    <w:rsid w:val="00D21DB0"/>
    <w:rsid w:val="00D21F63"/>
    <w:rsid w:val="00D2209C"/>
    <w:rsid w:val="00D222AF"/>
    <w:rsid w:val="00D237D3"/>
    <w:rsid w:val="00D23A78"/>
    <w:rsid w:val="00D23B78"/>
    <w:rsid w:val="00D23BD8"/>
    <w:rsid w:val="00D23DFC"/>
    <w:rsid w:val="00D2434F"/>
    <w:rsid w:val="00D243E9"/>
    <w:rsid w:val="00D24732"/>
    <w:rsid w:val="00D2536C"/>
    <w:rsid w:val="00D261DC"/>
    <w:rsid w:val="00D262C5"/>
    <w:rsid w:val="00D2659D"/>
    <w:rsid w:val="00D26D43"/>
    <w:rsid w:val="00D26E98"/>
    <w:rsid w:val="00D278E4"/>
    <w:rsid w:val="00D27DD1"/>
    <w:rsid w:val="00D3057A"/>
    <w:rsid w:val="00D305AD"/>
    <w:rsid w:val="00D30DB7"/>
    <w:rsid w:val="00D30E57"/>
    <w:rsid w:val="00D310FE"/>
    <w:rsid w:val="00D313C3"/>
    <w:rsid w:val="00D31D21"/>
    <w:rsid w:val="00D32278"/>
    <w:rsid w:val="00D32F55"/>
    <w:rsid w:val="00D33B1F"/>
    <w:rsid w:val="00D33B64"/>
    <w:rsid w:val="00D34316"/>
    <w:rsid w:val="00D343A2"/>
    <w:rsid w:val="00D3450E"/>
    <w:rsid w:val="00D3491E"/>
    <w:rsid w:val="00D34FB3"/>
    <w:rsid w:val="00D35302"/>
    <w:rsid w:val="00D35AB8"/>
    <w:rsid w:val="00D35D31"/>
    <w:rsid w:val="00D35F39"/>
    <w:rsid w:val="00D360E4"/>
    <w:rsid w:val="00D36E2C"/>
    <w:rsid w:val="00D36ED6"/>
    <w:rsid w:val="00D376D0"/>
    <w:rsid w:val="00D37FA4"/>
    <w:rsid w:val="00D40111"/>
    <w:rsid w:val="00D402E2"/>
    <w:rsid w:val="00D404E7"/>
    <w:rsid w:val="00D417EC"/>
    <w:rsid w:val="00D418AA"/>
    <w:rsid w:val="00D41C58"/>
    <w:rsid w:val="00D41E43"/>
    <w:rsid w:val="00D436BF"/>
    <w:rsid w:val="00D43B76"/>
    <w:rsid w:val="00D44072"/>
    <w:rsid w:val="00D451A1"/>
    <w:rsid w:val="00D45593"/>
    <w:rsid w:val="00D457E0"/>
    <w:rsid w:val="00D45BD2"/>
    <w:rsid w:val="00D4619F"/>
    <w:rsid w:val="00D46265"/>
    <w:rsid w:val="00D463EE"/>
    <w:rsid w:val="00D46454"/>
    <w:rsid w:val="00D46F74"/>
    <w:rsid w:val="00D47485"/>
    <w:rsid w:val="00D475B4"/>
    <w:rsid w:val="00D4760F"/>
    <w:rsid w:val="00D47C32"/>
    <w:rsid w:val="00D5018C"/>
    <w:rsid w:val="00D501E8"/>
    <w:rsid w:val="00D5054F"/>
    <w:rsid w:val="00D514C5"/>
    <w:rsid w:val="00D518C4"/>
    <w:rsid w:val="00D52190"/>
    <w:rsid w:val="00D5293B"/>
    <w:rsid w:val="00D53A90"/>
    <w:rsid w:val="00D54867"/>
    <w:rsid w:val="00D54ACF"/>
    <w:rsid w:val="00D550A8"/>
    <w:rsid w:val="00D55901"/>
    <w:rsid w:val="00D56068"/>
    <w:rsid w:val="00D56261"/>
    <w:rsid w:val="00D56493"/>
    <w:rsid w:val="00D56CA8"/>
    <w:rsid w:val="00D574B3"/>
    <w:rsid w:val="00D574EE"/>
    <w:rsid w:val="00D57A19"/>
    <w:rsid w:val="00D57AD3"/>
    <w:rsid w:val="00D57DF5"/>
    <w:rsid w:val="00D57F25"/>
    <w:rsid w:val="00D57F5A"/>
    <w:rsid w:val="00D57F8F"/>
    <w:rsid w:val="00D57FA4"/>
    <w:rsid w:val="00D610B2"/>
    <w:rsid w:val="00D61460"/>
    <w:rsid w:val="00D61549"/>
    <w:rsid w:val="00D618B3"/>
    <w:rsid w:val="00D61C1E"/>
    <w:rsid w:val="00D6262A"/>
    <w:rsid w:val="00D6330F"/>
    <w:rsid w:val="00D63F17"/>
    <w:rsid w:val="00D63FAD"/>
    <w:rsid w:val="00D64881"/>
    <w:rsid w:val="00D65064"/>
    <w:rsid w:val="00D657DF"/>
    <w:rsid w:val="00D657E5"/>
    <w:rsid w:val="00D6633C"/>
    <w:rsid w:val="00D66480"/>
    <w:rsid w:val="00D66617"/>
    <w:rsid w:val="00D66784"/>
    <w:rsid w:val="00D667B9"/>
    <w:rsid w:val="00D6681E"/>
    <w:rsid w:val="00D66B6C"/>
    <w:rsid w:val="00D67B97"/>
    <w:rsid w:val="00D702F4"/>
    <w:rsid w:val="00D70E0E"/>
    <w:rsid w:val="00D71C38"/>
    <w:rsid w:val="00D71E9D"/>
    <w:rsid w:val="00D720EA"/>
    <w:rsid w:val="00D725AD"/>
    <w:rsid w:val="00D72965"/>
    <w:rsid w:val="00D72B1A"/>
    <w:rsid w:val="00D72C69"/>
    <w:rsid w:val="00D7368F"/>
    <w:rsid w:val="00D737AF"/>
    <w:rsid w:val="00D73FF1"/>
    <w:rsid w:val="00D76BC6"/>
    <w:rsid w:val="00D76CEF"/>
    <w:rsid w:val="00D774D5"/>
    <w:rsid w:val="00D77701"/>
    <w:rsid w:val="00D77E23"/>
    <w:rsid w:val="00D8061B"/>
    <w:rsid w:val="00D81397"/>
    <w:rsid w:val="00D820EA"/>
    <w:rsid w:val="00D822B9"/>
    <w:rsid w:val="00D82D52"/>
    <w:rsid w:val="00D83751"/>
    <w:rsid w:val="00D84443"/>
    <w:rsid w:val="00D847E8"/>
    <w:rsid w:val="00D84A20"/>
    <w:rsid w:val="00D84A52"/>
    <w:rsid w:val="00D84C42"/>
    <w:rsid w:val="00D84D83"/>
    <w:rsid w:val="00D851F7"/>
    <w:rsid w:val="00D85DE1"/>
    <w:rsid w:val="00D85EEE"/>
    <w:rsid w:val="00D8602B"/>
    <w:rsid w:val="00D86C04"/>
    <w:rsid w:val="00D87130"/>
    <w:rsid w:val="00D87376"/>
    <w:rsid w:val="00D87EE7"/>
    <w:rsid w:val="00D90191"/>
    <w:rsid w:val="00D902ED"/>
    <w:rsid w:val="00D9062D"/>
    <w:rsid w:val="00D910D1"/>
    <w:rsid w:val="00D91A45"/>
    <w:rsid w:val="00D9205A"/>
    <w:rsid w:val="00D92475"/>
    <w:rsid w:val="00D92538"/>
    <w:rsid w:val="00D93054"/>
    <w:rsid w:val="00D938C0"/>
    <w:rsid w:val="00D93BAA"/>
    <w:rsid w:val="00D93D10"/>
    <w:rsid w:val="00D94017"/>
    <w:rsid w:val="00D94078"/>
    <w:rsid w:val="00D94244"/>
    <w:rsid w:val="00D94359"/>
    <w:rsid w:val="00D9485B"/>
    <w:rsid w:val="00D94A80"/>
    <w:rsid w:val="00D94C34"/>
    <w:rsid w:val="00D94DA9"/>
    <w:rsid w:val="00D95BFA"/>
    <w:rsid w:val="00D95CBF"/>
    <w:rsid w:val="00D95ED0"/>
    <w:rsid w:val="00D960A5"/>
    <w:rsid w:val="00D9611E"/>
    <w:rsid w:val="00D9674A"/>
    <w:rsid w:val="00D9695D"/>
    <w:rsid w:val="00D9708B"/>
    <w:rsid w:val="00D9720E"/>
    <w:rsid w:val="00D97261"/>
    <w:rsid w:val="00DA04C1"/>
    <w:rsid w:val="00DA09DA"/>
    <w:rsid w:val="00DA0AB2"/>
    <w:rsid w:val="00DA1181"/>
    <w:rsid w:val="00DA1361"/>
    <w:rsid w:val="00DA14F4"/>
    <w:rsid w:val="00DA1F26"/>
    <w:rsid w:val="00DA2A75"/>
    <w:rsid w:val="00DA2D79"/>
    <w:rsid w:val="00DA31A3"/>
    <w:rsid w:val="00DA3771"/>
    <w:rsid w:val="00DA3DD3"/>
    <w:rsid w:val="00DA4D5C"/>
    <w:rsid w:val="00DA5EB1"/>
    <w:rsid w:val="00DA613A"/>
    <w:rsid w:val="00DA6282"/>
    <w:rsid w:val="00DA6BA4"/>
    <w:rsid w:val="00DA6C52"/>
    <w:rsid w:val="00DA704C"/>
    <w:rsid w:val="00DA7F21"/>
    <w:rsid w:val="00DB0766"/>
    <w:rsid w:val="00DB1943"/>
    <w:rsid w:val="00DB2872"/>
    <w:rsid w:val="00DB2B61"/>
    <w:rsid w:val="00DB35E6"/>
    <w:rsid w:val="00DB38F9"/>
    <w:rsid w:val="00DB3E11"/>
    <w:rsid w:val="00DB4738"/>
    <w:rsid w:val="00DB53F1"/>
    <w:rsid w:val="00DB5B99"/>
    <w:rsid w:val="00DB635A"/>
    <w:rsid w:val="00DB6911"/>
    <w:rsid w:val="00DB6E07"/>
    <w:rsid w:val="00DB6E42"/>
    <w:rsid w:val="00DC0399"/>
    <w:rsid w:val="00DC186C"/>
    <w:rsid w:val="00DC1F57"/>
    <w:rsid w:val="00DC29AA"/>
    <w:rsid w:val="00DC2F1E"/>
    <w:rsid w:val="00DC3D5D"/>
    <w:rsid w:val="00DC3F6C"/>
    <w:rsid w:val="00DC4269"/>
    <w:rsid w:val="00DC48C5"/>
    <w:rsid w:val="00DC4DF0"/>
    <w:rsid w:val="00DC4E19"/>
    <w:rsid w:val="00DC567E"/>
    <w:rsid w:val="00DC6007"/>
    <w:rsid w:val="00DC7887"/>
    <w:rsid w:val="00DC79F7"/>
    <w:rsid w:val="00DC7B4A"/>
    <w:rsid w:val="00DD0487"/>
    <w:rsid w:val="00DD067F"/>
    <w:rsid w:val="00DD2A9A"/>
    <w:rsid w:val="00DD38D3"/>
    <w:rsid w:val="00DD39AF"/>
    <w:rsid w:val="00DD3DDB"/>
    <w:rsid w:val="00DD4999"/>
    <w:rsid w:val="00DD50BA"/>
    <w:rsid w:val="00DD54C6"/>
    <w:rsid w:val="00DD593D"/>
    <w:rsid w:val="00DD62E1"/>
    <w:rsid w:val="00DD6FB3"/>
    <w:rsid w:val="00DD707A"/>
    <w:rsid w:val="00DD7885"/>
    <w:rsid w:val="00DD78F5"/>
    <w:rsid w:val="00DD7BE2"/>
    <w:rsid w:val="00DD7FC8"/>
    <w:rsid w:val="00DE03BC"/>
    <w:rsid w:val="00DE179D"/>
    <w:rsid w:val="00DE263C"/>
    <w:rsid w:val="00DE2A08"/>
    <w:rsid w:val="00DE2A0A"/>
    <w:rsid w:val="00DE36A3"/>
    <w:rsid w:val="00DE3B33"/>
    <w:rsid w:val="00DE3F7C"/>
    <w:rsid w:val="00DE41D5"/>
    <w:rsid w:val="00DE50D4"/>
    <w:rsid w:val="00DE5936"/>
    <w:rsid w:val="00DE5B45"/>
    <w:rsid w:val="00DE5D56"/>
    <w:rsid w:val="00DE5F31"/>
    <w:rsid w:val="00DE6680"/>
    <w:rsid w:val="00DE6A73"/>
    <w:rsid w:val="00DE6F84"/>
    <w:rsid w:val="00DE7ECB"/>
    <w:rsid w:val="00DE7F7E"/>
    <w:rsid w:val="00DF0079"/>
    <w:rsid w:val="00DF0568"/>
    <w:rsid w:val="00DF0B77"/>
    <w:rsid w:val="00DF0B7F"/>
    <w:rsid w:val="00DF0E20"/>
    <w:rsid w:val="00DF1183"/>
    <w:rsid w:val="00DF2079"/>
    <w:rsid w:val="00DF2197"/>
    <w:rsid w:val="00DF256C"/>
    <w:rsid w:val="00DF27F4"/>
    <w:rsid w:val="00DF3877"/>
    <w:rsid w:val="00DF3A14"/>
    <w:rsid w:val="00DF40AC"/>
    <w:rsid w:val="00DF4409"/>
    <w:rsid w:val="00DF666B"/>
    <w:rsid w:val="00DF6E9D"/>
    <w:rsid w:val="00E0061F"/>
    <w:rsid w:val="00E01031"/>
    <w:rsid w:val="00E0146C"/>
    <w:rsid w:val="00E02796"/>
    <w:rsid w:val="00E028B9"/>
    <w:rsid w:val="00E02CCE"/>
    <w:rsid w:val="00E02E53"/>
    <w:rsid w:val="00E0309C"/>
    <w:rsid w:val="00E032E2"/>
    <w:rsid w:val="00E039DF"/>
    <w:rsid w:val="00E04010"/>
    <w:rsid w:val="00E059B6"/>
    <w:rsid w:val="00E05CDB"/>
    <w:rsid w:val="00E06244"/>
    <w:rsid w:val="00E0714B"/>
    <w:rsid w:val="00E10EDB"/>
    <w:rsid w:val="00E11DCD"/>
    <w:rsid w:val="00E124C3"/>
    <w:rsid w:val="00E12A9F"/>
    <w:rsid w:val="00E132B3"/>
    <w:rsid w:val="00E13776"/>
    <w:rsid w:val="00E13F3C"/>
    <w:rsid w:val="00E140AA"/>
    <w:rsid w:val="00E141AB"/>
    <w:rsid w:val="00E14269"/>
    <w:rsid w:val="00E14587"/>
    <w:rsid w:val="00E14B74"/>
    <w:rsid w:val="00E14DB7"/>
    <w:rsid w:val="00E1536C"/>
    <w:rsid w:val="00E1555E"/>
    <w:rsid w:val="00E15B85"/>
    <w:rsid w:val="00E15EBA"/>
    <w:rsid w:val="00E16233"/>
    <w:rsid w:val="00E163C0"/>
    <w:rsid w:val="00E167E9"/>
    <w:rsid w:val="00E171EE"/>
    <w:rsid w:val="00E17787"/>
    <w:rsid w:val="00E17A4A"/>
    <w:rsid w:val="00E220E6"/>
    <w:rsid w:val="00E23435"/>
    <w:rsid w:val="00E235F9"/>
    <w:rsid w:val="00E23A67"/>
    <w:rsid w:val="00E2408C"/>
    <w:rsid w:val="00E2435F"/>
    <w:rsid w:val="00E2441E"/>
    <w:rsid w:val="00E246B7"/>
    <w:rsid w:val="00E2486E"/>
    <w:rsid w:val="00E24A09"/>
    <w:rsid w:val="00E24EDD"/>
    <w:rsid w:val="00E26463"/>
    <w:rsid w:val="00E26E24"/>
    <w:rsid w:val="00E26F56"/>
    <w:rsid w:val="00E270E8"/>
    <w:rsid w:val="00E271E2"/>
    <w:rsid w:val="00E27729"/>
    <w:rsid w:val="00E27FDD"/>
    <w:rsid w:val="00E3068B"/>
    <w:rsid w:val="00E30BF7"/>
    <w:rsid w:val="00E30DA6"/>
    <w:rsid w:val="00E31116"/>
    <w:rsid w:val="00E319C7"/>
    <w:rsid w:val="00E31A27"/>
    <w:rsid w:val="00E31BEA"/>
    <w:rsid w:val="00E324CB"/>
    <w:rsid w:val="00E324EC"/>
    <w:rsid w:val="00E32C49"/>
    <w:rsid w:val="00E32FE1"/>
    <w:rsid w:val="00E3310D"/>
    <w:rsid w:val="00E33275"/>
    <w:rsid w:val="00E33FD7"/>
    <w:rsid w:val="00E34154"/>
    <w:rsid w:val="00E34CFD"/>
    <w:rsid w:val="00E34F2E"/>
    <w:rsid w:val="00E34F49"/>
    <w:rsid w:val="00E3569E"/>
    <w:rsid w:val="00E363B3"/>
    <w:rsid w:val="00E36729"/>
    <w:rsid w:val="00E36969"/>
    <w:rsid w:val="00E36C00"/>
    <w:rsid w:val="00E37072"/>
    <w:rsid w:val="00E370B9"/>
    <w:rsid w:val="00E37738"/>
    <w:rsid w:val="00E37802"/>
    <w:rsid w:val="00E40EBC"/>
    <w:rsid w:val="00E41A3E"/>
    <w:rsid w:val="00E41E42"/>
    <w:rsid w:val="00E4228B"/>
    <w:rsid w:val="00E42455"/>
    <w:rsid w:val="00E425E2"/>
    <w:rsid w:val="00E42CD5"/>
    <w:rsid w:val="00E43330"/>
    <w:rsid w:val="00E43CCD"/>
    <w:rsid w:val="00E44165"/>
    <w:rsid w:val="00E443A3"/>
    <w:rsid w:val="00E44942"/>
    <w:rsid w:val="00E44EB7"/>
    <w:rsid w:val="00E45473"/>
    <w:rsid w:val="00E457FB"/>
    <w:rsid w:val="00E460B8"/>
    <w:rsid w:val="00E46939"/>
    <w:rsid w:val="00E4697C"/>
    <w:rsid w:val="00E46A3D"/>
    <w:rsid w:val="00E46A3F"/>
    <w:rsid w:val="00E46AC0"/>
    <w:rsid w:val="00E46E9B"/>
    <w:rsid w:val="00E47BB2"/>
    <w:rsid w:val="00E51AF4"/>
    <w:rsid w:val="00E51BF2"/>
    <w:rsid w:val="00E51C11"/>
    <w:rsid w:val="00E51EB9"/>
    <w:rsid w:val="00E5208B"/>
    <w:rsid w:val="00E52114"/>
    <w:rsid w:val="00E52801"/>
    <w:rsid w:val="00E5295E"/>
    <w:rsid w:val="00E529E4"/>
    <w:rsid w:val="00E52A8D"/>
    <w:rsid w:val="00E52AA0"/>
    <w:rsid w:val="00E52B9F"/>
    <w:rsid w:val="00E53A17"/>
    <w:rsid w:val="00E53DBD"/>
    <w:rsid w:val="00E54974"/>
    <w:rsid w:val="00E54ABD"/>
    <w:rsid w:val="00E54BE3"/>
    <w:rsid w:val="00E55003"/>
    <w:rsid w:val="00E55FE2"/>
    <w:rsid w:val="00E562BA"/>
    <w:rsid w:val="00E56862"/>
    <w:rsid w:val="00E5687B"/>
    <w:rsid w:val="00E569C3"/>
    <w:rsid w:val="00E56C45"/>
    <w:rsid w:val="00E57307"/>
    <w:rsid w:val="00E574BA"/>
    <w:rsid w:val="00E57561"/>
    <w:rsid w:val="00E57BD0"/>
    <w:rsid w:val="00E60864"/>
    <w:rsid w:val="00E60929"/>
    <w:rsid w:val="00E60DD6"/>
    <w:rsid w:val="00E61475"/>
    <w:rsid w:val="00E6192A"/>
    <w:rsid w:val="00E61CC1"/>
    <w:rsid w:val="00E62221"/>
    <w:rsid w:val="00E62253"/>
    <w:rsid w:val="00E62ED1"/>
    <w:rsid w:val="00E6312E"/>
    <w:rsid w:val="00E633E3"/>
    <w:rsid w:val="00E6380C"/>
    <w:rsid w:val="00E64242"/>
    <w:rsid w:val="00E642A3"/>
    <w:rsid w:val="00E64305"/>
    <w:rsid w:val="00E64378"/>
    <w:rsid w:val="00E64471"/>
    <w:rsid w:val="00E64E56"/>
    <w:rsid w:val="00E6551E"/>
    <w:rsid w:val="00E6598E"/>
    <w:rsid w:val="00E65AAA"/>
    <w:rsid w:val="00E65AB4"/>
    <w:rsid w:val="00E65E96"/>
    <w:rsid w:val="00E668D8"/>
    <w:rsid w:val="00E66BC4"/>
    <w:rsid w:val="00E66ED2"/>
    <w:rsid w:val="00E672D9"/>
    <w:rsid w:val="00E676B2"/>
    <w:rsid w:val="00E70151"/>
    <w:rsid w:val="00E705C3"/>
    <w:rsid w:val="00E705E7"/>
    <w:rsid w:val="00E70959"/>
    <w:rsid w:val="00E70A72"/>
    <w:rsid w:val="00E71583"/>
    <w:rsid w:val="00E71C70"/>
    <w:rsid w:val="00E720D3"/>
    <w:rsid w:val="00E7344C"/>
    <w:rsid w:val="00E738F9"/>
    <w:rsid w:val="00E73931"/>
    <w:rsid w:val="00E7497F"/>
    <w:rsid w:val="00E74F12"/>
    <w:rsid w:val="00E758D6"/>
    <w:rsid w:val="00E762E7"/>
    <w:rsid w:val="00E7685F"/>
    <w:rsid w:val="00E77387"/>
    <w:rsid w:val="00E77853"/>
    <w:rsid w:val="00E8095E"/>
    <w:rsid w:val="00E8165E"/>
    <w:rsid w:val="00E8196B"/>
    <w:rsid w:val="00E81B60"/>
    <w:rsid w:val="00E81B74"/>
    <w:rsid w:val="00E81E78"/>
    <w:rsid w:val="00E8272C"/>
    <w:rsid w:val="00E82F6E"/>
    <w:rsid w:val="00E82FC0"/>
    <w:rsid w:val="00E83DCA"/>
    <w:rsid w:val="00E84120"/>
    <w:rsid w:val="00E84754"/>
    <w:rsid w:val="00E8483A"/>
    <w:rsid w:val="00E84B43"/>
    <w:rsid w:val="00E84F27"/>
    <w:rsid w:val="00E857DB"/>
    <w:rsid w:val="00E85C73"/>
    <w:rsid w:val="00E85E20"/>
    <w:rsid w:val="00E860F2"/>
    <w:rsid w:val="00E86641"/>
    <w:rsid w:val="00E86CBD"/>
    <w:rsid w:val="00E86EC4"/>
    <w:rsid w:val="00E86FFB"/>
    <w:rsid w:val="00E876F9"/>
    <w:rsid w:val="00E878E3"/>
    <w:rsid w:val="00E878EF"/>
    <w:rsid w:val="00E90C8D"/>
    <w:rsid w:val="00E90DAB"/>
    <w:rsid w:val="00E91360"/>
    <w:rsid w:val="00E91FEA"/>
    <w:rsid w:val="00E92BDF"/>
    <w:rsid w:val="00E92D7D"/>
    <w:rsid w:val="00E937E4"/>
    <w:rsid w:val="00E93E05"/>
    <w:rsid w:val="00E94004"/>
    <w:rsid w:val="00E9456D"/>
    <w:rsid w:val="00E94580"/>
    <w:rsid w:val="00E95141"/>
    <w:rsid w:val="00E955A0"/>
    <w:rsid w:val="00E9601E"/>
    <w:rsid w:val="00E976F5"/>
    <w:rsid w:val="00E97EAA"/>
    <w:rsid w:val="00EA0259"/>
    <w:rsid w:val="00EA0D2F"/>
    <w:rsid w:val="00EA13DC"/>
    <w:rsid w:val="00EA1FD3"/>
    <w:rsid w:val="00EA2BAD"/>
    <w:rsid w:val="00EA3050"/>
    <w:rsid w:val="00EA365E"/>
    <w:rsid w:val="00EA446C"/>
    <w:rsid w:val="00EA4B2C"/>
    <w:rsid w:val="00EA522D"/>
    <w:rsid w:val="00EA5231"/>
    <w:rsid w:val="00EA568C"/>
    <w:rsid w:val="00EA5773"/>
    <w:rsid w:val="00EA5797"/>
    <w:rsid w:val="00EA5F57"/>
    <w:rsid w:val="00EA6A0B"/>
    <w:rsid w:val="00EA6D10"/>
    <w:rsid w:val="00EA767C"/>
    <w:rsid w:val="00EA77A2"/>
    <w:rsid w:val="00EA7850"/>
    <w:rsid w:val="00EA7BED"/>
    <w:rsid w:val="00EB0096"/>
    <w:rsid w:val="00EB01F8"/>
    <w:rsid w:val="00EB0403"/>
    <w:rsid w:val="00EB1257"/>
    <w:rsid w:val="00EB1E19"/>
    <w:rsid w:val="00EB1FBB"/>
    <w:rsid w:val="00EB300D"/>
    <w:rsid w:val="00EB30AA"/>
    <w:rsid w:val="00EB3626"/>
    <w:rsid w:val="00EB3665"/>
    <w:rsid w:val="00EB3FB4"/>
    <w:rsid w:val="00EB4339"/>
    <w:rsid w:val="00EB4483"/>
    <w:rsid w:val="00EB4BE6"/>
    <w:rsid w:val="00EB59AB"/>
    <w:rsid w:val="00EB5EBD"/>
    <w:rsid w:val="00EB5FAD"/>
    <w:rsid w:val="00EB6183"/>
    <w:rsid w:val="00EB61E4"/>
    <w:rsid w:val="00EB66F9"/>
    <w:rsid w:val="00EB67DE"/>
    <w:rsid w:val="00EB6E87"/>
    <w:rsid w:val="00EB7750"/>
    <w:rsid w:val="00EC0A6A"/>
    <w:rsid w:val="00EC0D81"/>
    <w:rsid w:val="00EC1109"/>
    <w:rsid w:val="00EC1327"/>
    <w:rsid w:val="00EC136E"/>
    <w:rsid w:val="00EC16B0"/>
    <w:rsid w:val="00EC1807"/>
    <w:rsid w:val="00EC1A1A"/>
    <w:rsid w:val="00EC1F10"/>
    <w:rsid w:val="00EC215A"/>
    <w:rsid w:val="00EC259B"/>
    <w:rsid w:val="00EC3984"/>
    <w:rsid w:val="00EC3CB6"/>
    <w:rsid w:val="00EC3D9B"/>
    <w:rsid w:val="00EC559F"/>
    <w:rsid w:val="00EC5A35"/>
    <w:rsid w:val="00EC5CD4"/>
    <w:rsid w:val="00EC62E0"/>
    <w:rsid w:val="00EC6D26"/>
    <w:rsid w:val="00EC6ED7"/>
    <w:rsid w:val="00EC6F17"/>
    <w:rsid w:val="00EC72D3"/>
    <w:rsid w:val="00EC77EC"/>
    <w:rsid w:val="00EC7BB3"/>
    <w:rsid w:val="00EC7E19"/>
    <w:rsid w:val="00EC7F26"/>
    <w:rsid w:val="00ED003A"/>
    <w:rsid w:val="00ED0228"/>
    <w:rsid w:val="00ED0717"/>
    <w:rsid w:val="00ED0EAF"/>
    <w:rsid w:val="00ED1616"/>
    <w:rsid w:val="00ED1E15"/>
    <w:rsid w:val="00ED23E6"/>
    <w:rsid w:val="00ED2549"/>
    <w:rsid w:val="00ED34D3"/>
    <w:rsid w:val="00ED354D"/>
    <w:rsid w:val="00ED36CE"/>
    <w:rsid w:val="00ED3A69"/>
    <w:rsid w:val="00ED3E78"/>
    <w:rsid w:val="00ED4128"/>
    <w:rsid w:val="00ED4252"/>
    <w:rsid w:val="00ED5815"/>
    <w:rsid w:val="00ED5C49"/>
    <w:rsid w:val="00ED5F3F"/>
    <w:rsid w:val="00ED6398"/>
    <w:rsid w:val="00ED7BAA"/>
    <w:rsid w:val="00EE036E"/>
    <w:rsid w:val="00EE05AD"/>
    <w:rsid w:val="00EE1AAF"/>
    <w:rsid w:val="00EE22E0"/>
    <w:rsid w:val="00EE26DC"/>
    <w:rsid w:val="00EE2DD2"/>
    <w:rsid w:val="00EE4635"/>
    <w:rsid w:val="00EE4792"/>
    <w:rsid w:val="00EE4A27"/>
    <w:rsid w:val="00EE4F80"/>
    <w:rsid w:val="00EE58C7"/>
    <w:rsid w:val="00EE5C75"/>
    <w:rsid w:val="00EE6103"/>
    <w:rsid w:val="00EE6E72"/>
    <w:rsid w:val="00EF0000"/>
    <w:rsid w:val="00EF025D"/>
    <w:rsid w:val="00EF053B"/>
    <w:rsid w:val="00EF06AD"/>
    <w:rsid w:val="00EF0B4E"/>
    <w:rsid w:val="00EF0B62"/>
    <w:rsid w:val="00EF1023"/>
    <w:rsid w:val="00EF151F"/>
    <w:rsid w:val="00EF1689"/>
    <w:rsid w:val="00EF1B44"/>
    <w:rsid w:val="00EF1E41"/>
    <w:rsid w:val="00EF1F5B"/>
    <w:rsid w:val="00EF2043"/>
    <w:rsid w:val="00EF4587"/>
    <w:rsid w:val="00EF4ACB"/>
    <w:rsid w:val="00EF51D7"/>
    <w:rsid w:val="00EF5911"/>
    <w:rsid w:val="00EF5C70"/>
    <w:rsid w:val="00EF6CE4"/>
    <w:rsid w:val="00EF6DE1"/>
    <w:rsid w:val="00EF6F47"/>
    <w:rsid w:val="00EF76A0"/>
    <w:rsid w:val="00EF790D"/>
    <w:rsid w:val="00F000B4"/>
    <w:rsid w:val="00F005DF"/>
    <w:rsid w:val="00F011BB"/>
    <w:rsid w:val="00F013DB"/>
    <w:rsid w:val="00F0205D"/>
    <w:rsid w:val="00F02C4A"/>
    <w:rsid w:val="00F02ED0"/>
    <w:rsid w:val="00F0321F"/>
    <w:rsid w:val="00F03767"/>
    <w:rsid w:val="00F038C4"/>
    <w:rsid w:val="00F03981"/>
    <w:rsid w:val="00F04984"/>
    <w:rsid w:val="00F05CDF"/>
    <w:rsid w:val="00F0644A"/>
    <w:rsid w:val="00F06958"/>
    <w:rsid w:val="00F0698A"/>
    <w:rsid w:val="00F070CC"/>
    <w:rsid w:val="00F079D8"/>
    <w:rsid w:val="00F079E2"/>
    <w:rsid w:val="00F1057A"/>
    <w:rsid w:val="00F11A76"/>
    <w:rsid w:val="00F11E69"/>
    <w:rsid w:val="00F12132"/>
    <w:rsid w:val="00F12422"/>
    <w:rsid w:val="00F125BE"/>
    <w:rsid w:val="00F129B4"/>
    <w:rsid w:val="00F13644"/>
    <w:rsid w:val="00F13C9D"/>
    <w:rsid w:val="00F143A1"/>
    <w:rsid w:val="00F1466F"/>
    <w:rsid w:val="00F1481A"/>
    <w:rsid w:val="00F1508C"/>
    <w:rsid w:val="00F1597B"/>
    <w:rsid w:val="00F159B0"/>
    <w:rsid w:val="00F15DB8"/>
    <w:rsid w:val="00F162E0"/>
    <w:rsid w:val="00F16450"/>
    <w:rsid w:val="00F166B7"/>
    <w:rsid w:val="00F16A0E"/>
    <w:rsid w:val="00F16CF3"/>
    <w:rsid w:val="00F17F0C"/>
    <w:rsid w:val="00F2038C"/>
    <w:rsid w:val="00F207EF"/>
    <w:rsid w:val="00F20B0E"/>
    <w:rsid w:val="00F2124C"/>
    <w:rsid w:val="00F21776"/>
    <w:rsid w:val="00F219B6"/>
    <w:rsid w:val="00F21B35"/>
    <w:rsid w:val="00F2230B"/>
    <w:rsid w:val="00F223EB"/>
    <w:rsid w:val="00F22C5A"/>
    <w:rsid w:val="00F23786"/>
    <w:rsid w:val="00F239AB"/>
    <w:rsid w:val="00F23F80"/>
    <w:rsid w:val="00F25060"/>
    <w:rsid w:val="00F251B5"/>
    <w:rsid w:val="00F25617"/>
    <w:rsid w:val="00F258C2"/>
    <w:rsid w:val="00F25A71"/>
    <w:rsid w:val="00F25CFF"/>
    <w:rsid w:val="00F26268"/>
    <w:rsid w:val="00F2682C"/>
    <w:rsid w:val="00F2750C"/>
    <w:rsid w:val="00F2771A"/>
    <w:rsid w:val="00F27EFA"/>
    <w:rsid w:val="00F31825"/>
    <w:rsid w:val="00F31E4A"/>
    <w:rsid w:val="00F325B7"/>
    <w:rsid w:val="00F32E45"/>
    <w:rsid w:val="00F33225"/>
    <w:rsid w:val="00F334E9"/>
    <w:rsid w:val="00F33712"/>
    <w:rsid w:val="00F33BB1"/>
    <w:rsid w:val="00F342F0"/>
    <w:rsid w:val="00F3433D"/>
    <w:rsid w:val="00F347D6"/>
    <w:rsid w:val="00F34C89"/>
    <w:rsid w:val="00F34E0C"/>
    <w:rsid w:val="00F3569D"/>
    <w:rsid w:val="00F3612B"/>
    <w:rsid w:val="00F36296"/>
    <w:rsid w:val="00F370E7"/>
    <w:rsid w:val="00F37A5E"/>
    <w:rsid w:val="00F40861"/>
    <w:rsid w:val="00F408AE"/>
    <w:rsid w:val="00F413CF"/>
    <w:rsid w:val="00F41718"/>
    <w:rsid w:val="00F41894"/>
    <w:rsid w:val="00F41F7B"/>
    <w:rsid w:val="00F41FD7"/>
    <w:rsid w:val="00F42368"/>
    <w:rsid w:val="00F4258F"/>
    <w:rsid w:val="00F4382F"/>
    <w:rsid w:val="00F442EB"/>
    <w:rsid w:val="00F44410"/>
    <w:rsid w:val="00F44658"/>
    <w:rsid w:val="00F4469F"/>
    <w:rsid w:val="00F449D6"/>
    <w:rsid w:val="00F44EDE"/>
    <w:rsid w:val="00F45454"/>
    <w:rsid w:val="00F455EA"/>
    <w:rsid w:val="00F45653"/>
    <w:rsid w:val="00F456A8"/>
    <w:rsid w:val="00F45AA9"/>
    <w:rsid w:val="00F45CB6"/>
    <w:rsid w:val="00F45DD8"/>
    <w:rsid w:val="00F45FAD"/>
    <w:rsid w:val="00F46189"/>
    <w:rsid w:val="00F46BA6"/>
    <w:rsid w:val="00F46EB6"/>
    <w:rsid w:val="00F474C1"/>
    <w:rsid w:val="00F4777A"/>
    <w:rsid w:val="00F47C39"/>
    <w:rsid w:val="00F5023D"/>
    <w:rsid w:val="00F502E5"/>
    <w:rsid w:val="00F50D43"/>
    <w:rsid w:val="00F51BD4"/>
    <w:rsid w:val="00F51F79"/>
    <w:rsid w:val="00F52339"/>
    <w:rsid w:val="00F523C3"/>
    <w:rsid w:val="00F52685"/>
    <w:rsid w:val="00F526A3"/>
    <w:rsid w:val="00F534FF"/>
    <w:rsid w:val="00F538E4"/>
    <w:rsid w:val="00F54A1F"/>
    <w:rsid w:val="00F55345"/>
    <w:rsid w:val="00F55C6D"/>
    <w:rsid w:val="00F55F00"/>
    <w:rsid w:val="00F55FB4"/>
    <w:rsid w:val="00F564D3"/>
    <w:rsid w:val="00F5686B"/>
    <w:rsid w:val="00F56EFE"/>
    <w:rsid w:val="00F5762A"/>
    <w:rsid w:val="00F577BB"/>
    <w:rsid w:val="00F5795E"/>
    <w:rsid w:val="00F60488"/>
    <w:rsid w:val="00F60894"/>
    <w:rsid w:val="00F60A4E"/>
    <w:rsid w:val="00F60B1E"/>
    <w:rsid w:val="00F610A5"/>
    <w:rsid w:val="00F61329"/>
    <w:rsid w:val="00F617B2"/>
    <w:rsid w:val="00F61E1B"/>
    <w:rsid w:val="00F62085"/>
    <w:rsid w:val="00F630DE"/>
    <w:rsid w:val="00F6332D"/>
    <w:rsid w:val="00F63465"/>
    <w:rsid w:val="00F64546"/>
    <w:rsid w:val="00F6482C"/>
    <w:rsid w:val="00F649A3"/>
    <w:rsid w:val="00F65EEC"/>
    <w:rsid w:val="00F669DB"/>
    <w:rsid w:val="00F66F31"/>
    <w:rsid w:val="00F66FA4"/>
    <w:rsid w:val="00F67346"/>
    <w:rsid w:val="00F6753D"/>
    <w:rsid w:val="00F7083B"/>
    <w:rsid w:val="00F70CFF"/>
    <w:rsid w:val="00F70FCE"/>
    <w:rsid w:val="00F71203"/>
    <w:rsid w:val="00F71B83"/>
    <w:rsid w:val="00F72CE8"/>
    <w:rsid w:val="00F72DB6"/>
    <w:rsid w:val="00F72DF1"/>
    <w:rsid w:val="00F72F9E"/>
    <w:rsid w:val="00F735B9"/>
    <w:rsid w:val="00F73715"/>
    <w:rsid w:val="00F747E9"/>
    <w:rsid w:val="00F748D0"/>
    <w:rsid w:val="00F74C92"/>
    <w:rsid w:val="00F74F51"/>
    <w:rsid w:val="00F75680"/>
    <w:rsid w:val="00F76BF9"/>
    <w:rsid w:val="00F76CD0"/>
    <w:rsid w:val="00F7710A"/>
    <w:rsid w:val="00F77140"/>
    <w:rsid w:val="00F778B1"/>
    <w:rsid w:val="00F77FDC"/>
    <w:rsid w:val="00F800A8"/>
    <w:rsid w:val="00F80BA9"/>
    <w:rsid w:val="00F80E38"/>
    <w:rsid w:val="00F815B3"/>
    <w:rsid w:val="00F82E03"/>
    <w:rsid w:val="00F83698"/>
    <w:rsid w:val="00F8386D"/>
    <w:rsid w:val="00F8387F"/>
    <w:rsid w:val="00F83AC1"/>
    <w:rsid w:val="00F8427F"/>
    <w:rsid w:val="00F846D5"/>
    <w:rsid w:val="00F8656E"/>
    <w:rsid w:val="00F8661F"/>
    <w:rsid w:val="00F867F5"/>
    <w:rsid w:val="00F86921"/>
    <w:rsid w:val="00F90476"/>
    <w:rsid w:val="00F90CC4"/>
    <w:rsid w:val="00F9186F"/>
    <w:rsid w:val="00F9201D"/>
    <w:rsid w:val="00F9248D"/>
    <w:rsid w:val="00F92D20"/>
    <w:rsid w:val="00F93532"/>
    <w:rsid w:val="00F9372A"/>
    <w:rsid w:val="00F9374B"/>
    <w:rsid w:val="00F93AF9"/>
    <w:rsid w:val="00F94964"/>
    <w:rsid w:val="00F94A29"/>
    <w:rsid w:val="00F94B69"/>
    <w:rsid w:val="00F94D57"/>
    <w:rsid w:val="00F95266"/>
    <w:rsid w:val="00F959A1"/>
    <w:rsid w:val="00F95C7B"/>
    <w:rsid w:val="00F960DF"/>
    <w:rsid w:val="00F9662A"/>
    <w:rsid w:val="00F96697"/>
    <w:rsid w:val="00F9704E"/>
    <w:rsid w:val="00F9759F"/>
    <w:rsid w:val="00F977EF"/>
    <w:rsid w:val="00F979A9"/>
    <w:rsid w:val="00FA127E"/>
    <w:rsid w:val="00FA28CE"/>
    <w:rsid w:val="00FA29E2"/>
    <w:rsid w:val="00FA34FC"/>
    <w:rsid w:val="00FA3632"/>
    <w:rsid w:val="00FA37CB"/>
    <w:rsid w:val="00FA3A0E"/>
    <w:rsid w:val="00FA447F"/>
    <w:rsid w:val="00FA52DE"/>
    <w:rsid w:val="00FA5400"/>
    <w:rsid w:val="00FA56D1"/>
    <w:rsid w:val="00FA5F6C"/>
    <w:rsid w:val="00FA6414"/>
    <w:rsid w:val="00FA675C"/>
    <w:rsid w:val="00FA7519"/>
    <w:rsid w:val="00FB0344"/>
    <w:rsid w:val="00FB0446"/>
    <w:rsid w:val="00FB12F6"/>
    <w:rsid w:val="00FB1616"/>
    <w:rsid w:val="00FB21AD"/>
    <w:rsid w:val="00FB27B8"/>
    <w:rsid w:val="00FB3835"/>
    <w:rsid w:val="00FB3D24"/>
    <w:rsid w:val="00FB3D80"/>
    <w:rsid w:val="00FB4139"/>
    <w:rsid w:val="00FB49D6"/>
    <w:rsid w:val="00FB4CAA"/>
    <w:rsid w:val="00FB52CF"/>
    <w:rsid w:val="00FB557A"/>
    <w:rsid w:val="00FB564D"/>
    <w:rsid w:val="00FB57EC"/>
    <w:rsid w:val="00FB5EE3"/>
    <w:rsid w:val="00FB658D"/>
    <w:rsid w:val="00FB690E"/>
    <w:rsid w:val="00FB6B88"/>
    <w:rsid w:val="00FB72A9"/>
    <w:rsid w:val="00FB7571"/>
    <w:rsid w:val="00FB7BAD"/>
    <w:rsid w:val="00FB7FD5"/>
    <w:rsid w:val="00FC0BA3"/>
    <w:rsid w:val="00FC136D"/>
    <w:rsid w:val="00FC1502"/>
    <w:rsid w:val="00FC19EF"/>
    <w:rsid w:val="00FC1C0B"/>
    <w:rsid w:val="00FC2446"/>
    <w:rsid w:val="00FC276F"/>
    <w:rsid w:val="00FC3127"/>
    <w:rsid w:val="00FC342A"/>
    <w:rsid w:val="00FC365D"/>
    <w:rsid w:val="00FC4112"/>
    <w:rsid w:val="00FC52EF"/>
    <w:rsid w:val="00FC5897"/>
    <w:rsid w:val="00FC5FB6"/>
    <w:rsid w:val="00FC63B1"/>
    <w:rsid w:val="00FC66F7"/>
    <w:rsid w:val="00FC71C7"/>
    <w:rsid w:val="00FC768A"/>
    <w:rsid w:val="00FC7891"/>
    <w:rsid w:val="00FC7B04"/>
    <w:rsid w:val="00FC7E72"/>
    <w:rsid w:val="00FC7F83"/>
    <w:rsid w:val="00FD0E98"/>
    <w:rsid w:val="00FD1572"/>
    <w:rsid w:val="00FD1769"/>
    <w:rsid w:val="00FD187D"/>
    <w:rsid w:val="00FD1B02"/>
    <w:rsid w:val="00FD1B58"/>
    <w:rsid w:val="00FD24F8"/>
    <w:rsid w:val="00FD2CC7"/>
    <w:rsid w:val="00FD3BD1"/>
    <w:rsid w:val="00FD4334"/>
    <w:rsid w:val="00FD4404"/>
    <w:rsid w:val="00FD4727"/>
    <w:rsid w:val="00FD48C3"/>
    <w:rsid w:val="00FD5657"/>
    <w:rsid w:val="00FD5784"/>
    <w:rsid w:val="00FD5BB4"/>
    <w:rsid w:val="00FD6C59"/>
    <w:rsid w:val="00FD7901"/>
    <w:rsid w:val="00FE0186"/>
    <w:rsid w:val="00FE0271"/>
    <w:rsid w:val="00FE0315"/>
    <w:rsid w:val="00FE14F9"/>
    <w:rsid w:val="00FE15B3"/>
    <w:rsid w:val="00FE161C"/>
    <w:rsid w:val="00FE1643"/>
    <w:rsid w:val="00FE1BC0"/>
    <w:rsid w:val="00FE1D36"/>
    <w:rsid w:val="00FE2046"/>
    <w:rsid w:val="00FE2345"/>
    <w:rsid w:val="00FE245B"/>
    <w:rsid w:val="00FE24BF"/>
    <w:rsid w:val="00FE2A22"/>
    <w:rsid w:val="00FE39A4"/>
    <w:rsid w:val="00FE3CE8"/>
    <w:rsid w:val="00FE4066"/>
    <w:rsid w:val="00FE4481"/>
    <w:rsid w:val="00FE470F"/>
    <w:rsid w:val="00FE562C"/>
    <w:rsid w:val="00FE59D4"/>
    <w:rsid w:val="00FE5F19"/>
    <w:rsid w:val="00FE616C"/>
    <w:rsid w:val="00FE6518"/>
    <w:rsid w:val="00FE66CA"/>
    <w:rsid w:val="00FE6AFB"/>
    <w:rsid w:val="00FE6CE7"/>
    <w:rsid w:val="00FE79E3"/>
    <w:rsid w:val="00FF06F4"/>
    <w:rsid w:val="00FF0E16"/>
    <w:rsid w:val="00FF1A49"/>
    <w:rsid w:val="00FF1B30"/>
    <w:rsid w:val="00FF21EB"/>
    <w:rsid w:val="00FF247F"/>
    <w:rsid w:val="00FF24A6"/>
    <w:rsid w:val="00FF281F"/>
    <w:rsid w:val="00FF2892"/>
    <w:rsid w:val="00FF2A45"/>
    <w:rsid w:val="00FF2AB5"/>
    <w:rsid w:val="00FF2CE3"/>
    <w:rsid w:val="00FF3D8D"/>
    <w:rsid w:val="00FF4270"/>
    <w:rsid w:val="00FF4334"/>
    <w:rsid w:val="00FF4579"/>
    <w:rsid w:val="00FF457E"/>
    <w:rsid w:val="00FF56A4"/>
    <w:rsid w:val="00FF5C31"/>
    <w:rsid w:val="00FF6299"/>
    <w:rsid w:val="00FF63A8"/>
    <w:rsid w:val="00FF7370"/>
    <w:rsid w:val="00FF75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AA4D4"/>
  <w15:docId w15:val="{023E5DCD-CF13-4637-893B-91D600DB6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uiPriority="1"/>
    <w:lsdException w:name="List Bullet 4" w:semiHidden="1" w:unhideWhenUsed="1"/>
    <w:lsdException w:name="List Bullet 5" w:semiHidden="1" w:unhideWhenUsed="1"/>
    <w:lsdException w:name="List Number 2" w:uiPriority="1"/>
    <w:lsdException w:name="List Number 3" w:semiHidden="1" w:uiPriority="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5D1"/>
    <w:pPr>
      <w:spacing w:after="240" w:line="264" w:lineRule="auto"/>
    </w:pPr>
    <w:rPr>
      <w:rFonts w:asciiTheme="minorHAnsi" w:hAnsiTheme="minorHAnsi"/>
      <w:szCs w:val="22"/>
      <w:lang w:eastAsia="en-US"/>
    </w:rPr>
  </w:style>
  <w:style w:type="paragraph" w:styleId="Heading1">
    <w:name w:val="heading 1"/>
    <w:basedOn w:val="Normal"/>
    <w:next w:val="Normal"/>
    <w:link w:val="Heading1Char"/>
    <w:qFormat/>
    <w:rsid w:val="00C753C8"/>
    <w:pPr>
      <w:keepNext/>
      <w:pageBreakBefore/>
      <w:numPr>
        <w:numId w:val="7"/>
      </w:numPr>
      <w:shd w:val="clear" w:color="auto" w:fill="DAEDF3" w:themeFill="accent2" w:themeFillTint="33"/>
      <w:spacing w:before="240" w:after="600"/>
      <w:outlineLvl w:val="0"/>
    </w:pPr>
    <w:rPr>
      <w:rFonts w:asciiTheme="majorHAnsi" w:eastAsia="Times New Roman" w:hAnsiTheme="majorHAnsi"/>
      <w:b/>
      <w:bCs/>
      <w:caps/>
      <w:color w:val="215565" w:themeColor="accent2" w:themeShade="80"/>
      <w:sz w:val="32"/>
      <w:szCs w:val="28"/>
    </w:rPr>
  </w:style>
  <w:style w:type="paragraph" w:styleId="Heading2">
    <w:name w:val="heading 2"/>
    <w:basedOn w:val="Normal"/>
    <w:next w:val="Normal"/>
    <w:link w:val="Heading2Char"/>
    <w:qFormat/>
    <w:rsid w:val="00C753C8"/>
    <w:pPr>
      <w:keepNext/>
      <w:keepLines/>
      <w:numPr>
        <w:ilvl w:val="1"/>
        <w:numId w:val="7"/>
      </w:numPr>
      <w:spacing w:before="360"/>
      <w:outlineLvl w:val="1"/>
    </w:pPr>
    <w:rPr>
      <w:rFonts w:asciiTheme="majorHAnsi" w:eastAsia="Times New Roman" w:hAnsiTheme="majorHAnsi"/>
      <w:bCs/>
      <w:caps/>
      <w:color w:val="215565" w:themeColor="accent2" w:themeShade="80"/>
      <w:sz w:val="28"/>
      <w:szCs w:val="26"/>
    </w:rPr>
  </w:style>
  <w:style w:type="paragraph" w:styleId="Heading3">
    <w:name w:val="heading 3"/>
    <w:basedOn w:val="Normal"/>
    <w:next w:val="Normal"/>
    <w:link w:val="Heading3Char"/>
    <w:qFormat/>
    <w:rsid w:val="00C753C8"/>
    <w:pPr>
      <w:keepNext/>
      <w:keepLines/>
      <w:numPr>
        <w:ilvl w:val="2"/>
        <w:numId w:val="7"/>
      </w:numPr>
      <w:spacing w:before="360"/>
      <w:outlineLvl w:val="2"/>
    </w:pPr>
    <w:rPr>
      <w:rFonts w:eastAsia="Times New Roman"/>
      <w:bCs/>
      <w:caps/>
      <w:color w:val="215565" w:themeColor="accent2" w:themeShade="80"/>
      <w:sz w:val="24"/>
    </w:rPr>
  </w:style>
  <w:style w:type="paragraph" w:styleId="Heading4">
    <w:name w:val="heading 4"/>
    <w:basedOn w:val="Heading3"/>
    <w:next w:val="Normal"/>
    <w:link w:val="Heading4Char"/>
    <w:qFormat/>
    <w:rsid w:val="00C753C8"/>
    <w:pPr>
      <w:numPr>
        <w:ilvl w:val="0"/>
        <w:numId w:val="0"/>
      </w:numPr>
      <w:outlineLvl w:val="3"/>
    </w:pPr>
    <w:rPr>
      <w:rFonts w:asciiTheme="majorHAnsi" w:hAnsiTheme="majorHAnsi"/>
      <w:bCs w:val="0"/>
      <w:iCs/>
      <w:sz w:val="20"/>
    </w:rPr>
  </w:style>
  <w:style w:type="paragraph" w:styleId="Heading5">
    <w:name w:val="heading 5"/>
    <w:basedOn w:val="Normal"/>
    <w:next w:val="Normal"/>
    <w:link w:val="Heading5Char"/>
    <w:uiPriority w:val="9"/>
    <w:semiHidden/>
    <w:qFormat/>
    <w:rsid w:val="00C753C8"/>
    <w:pPr>
      <w:keepNext/>
      <w:keepLines/>
      <w:spacing w:before="240" w:after="120"/>
      <w:outlineLvl w:val="4"/>
    </w:pPr>
    <w:rPr>
      <w:rFonts w:eastAsia="Times New Roman"/>
      <w:i/>
      <w:color w:val="1F497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53C8"/>
    <w:rPr>
      <w:rFonts w:asciiTheme="majorHAnsi" w:eastAsia="Times New Roman" w:hAnsiTheme="majorHAnsi"/>
      <w:b/>
      <w:bCs/>
      <w:caps/>
      <w:color w:val="215565" w:themeColor="accent2" w:themeShade="80"/>
      <w:sz w:val="32"/>
      <w:szCs w:val="28"/>
      <w:shd w:val="clear" w:color="auto" w:fill="DAEDF3" w:themeFill="accent2" w:themeFillTint="33"/>
      <w:lang w:eastAsia="en-US"/>
    </w:rPr>
  </w:style>
  <w:style w:type="paragraph" w:styleId="NormalWeb">
    <w:name w:val="Normal (Web)"/>
    <w:basedOn w:val="Normal"/>
    <w:uiPriority w:val="99"/>
    <w:semiHidden/>
    <w:unhideWhenUsed/>
    <w:rsid w:val="00C753C8"/>
    <w:pPr>
      <w:spacing w:before="100" w:beforeAutospacing="1" w:after="100" w:afterAutospacing="1" w:line="240" w:lineRule="auto"/>
    </w:pPr>
    <w:rPr>
      <w:rFonts w:ascii="Times New Roman" w:eastAsia="Times New Roman" w:hAnsi="Times New Roman"/>
      <w:szCs w:val="24"/>
      <w:lang w:eastAsia="en-AU"/>
    </w:rPr>
  </w:style>
  <w:style w:type="character" w:customStyle="1" w:styleId="Heading2Char">
    <w:name w:val="Heading 2 Char"/>
    <w:basedOn w:val="DefaultParagraphFont"/>
    <w:link w:val="Heading2"/>
    <w:rsid w:val="00C753C8"/>
    <w:rPr>
      <w:rFonts w:asciiTheme="majorHAnsi" w:eastAsia="Times New Roman" w:hAnsiTheme="majorHAnsi"/>
      <w:bCs/>
      <w:caps/>
      <w:color w:val="215565" w:themeColor="accent2" w:themeShade="80"/>
      <w:sz w:val="28"/>
      <w:szCs w:val="26"/>
      <w:lang w:eastAsia="en-US"/>
    </w:rPr>
  </w:style>
  <w:style w:type="character" w:customStyle="1" w:styleId="Heading3Char">
    <w:name w:val="Heading 3 Char"/>
    <w:basedOn w:val="DefaultParagraphFont"/>
    <w:link w:val="Heading3"/>
    <w:rsid w:val="00C753C8"/>
    <w:rPr>
      <w:rFonts w:asciiTheme="minorHAnsi" w:eastAsia="Times New Roman" w:hAnsiTheme="minorHAnsi"/>
      <w:bCs/>
      <w:caps/>
      <w:color w:val="215565" w:themeColor="accent2" w:themeShade="80"/>
      <w:sz w:val="24"/>
      <w:szCs w:val="22"/>
      <w:lang w:eastAsia="en-US"/>
    </w:rPr>
  </w:style>
  <w:style w:type="paragraph" w:styleId="Header">
    <w:name w:val="header"/>
    <w:basedOn w:val="Normal"/>
    <w:link w:val="HeaderChar"/>
    <w:uiPriority w:val="2"/>
    <w:rsid w:val="00C753C8"/>
    <w:pPr>
      <w:tabs>
        <w:tab w:val="center" w:pos="4513"/>
        <w:tab w:val="right" w:pos="9026"/>
      </w:tabs>
      <w:spacing w:after="0" w:line="240" w:lineRule="auto"/>
    </w:pPr>
    <w:rPr>
      <w:i/>
    </w:rPr>
  </w:style>
  <w:style w:type="character" w:customStyle="1" w:styleId="HeaderChar">
    <w:name w:val="Header Char"/>
    <w:basedOn w:val="DefaultParagraphFont"/>
    <w:link w:val="Header"/>
    <w:uiPriority w:val="2"/>
    <w:rsid w:val="00C753C8"/>
    <w:rPr>
      <w:rFonts w:asciiTheme="minorHAnsi" w:hAnsiTheme="minorHAnsi"/>
      <w:i/>
      <w:szCs w:val="22"/>
      <w:lang w:eastAsia="en-US"/>
    </w:rPr>
  </w:style>
  <w:style w:type="paragraph" w:styleId="Footer">
    <w:name w:val="footer"/>
    <w:basedOn w:val="Normal"/>
    <w:link w:val="FooterChar"/>
    <w:uiPriority w:val="2"/>
    <w:rsid w:val="00C753C8"/>
    <w:pPr>
      <w:tabs>
        <w:tab w:val="center" w:pos="4513"/>
        <w:tab w:val="right" w:pos="9026"/>
      </w:tabs>
      <w:spacing w:after="0" w:line="240" w:lineRule="auto"/>
    </w:pPr>
    <w:rPr>
      <w:i/>
      <w:sz w:val="16"/>
    </w:rPr>
  </w:style>
  <w:style w:type="character" w:customStyle="1" w:styleId="FooterChar">
    <w:name w:val="Footer Char"/>
    <w:basedOn w:val="DefaultParagraphFont"/>
    <w:link w:val="Footer"/>
    <w:uiPriority w:val="2"/>
    <w:rsid w:val="006927A6"/>
    <w:rPr>
      <w:rFonts w:asciiTheme="minorHAnsi" w:hAnsiTheme="minorHAnsi"/>
      <w:i/>
      <w:sz w:val="16"/>
      <w:szCs w:val="22"/>
      <w:lang w:eastAsia="en-US"/>
    </w:rPr>
  </w:style>
  <w:style w:type="table" w:styleId="TableGrid">
    <w:name w:val="Table Grid"/>
    <w:basedOn w:val="TableNormal"/>
    <w:uiPriority w:val="59"/>
    <w:rsid w:val="00C753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5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3C8"/>
    <w:rPr>
      <w:rFonts w:ascii="Tahoma" w:hAnsi="Tahoma" w:cs="Tahoma"/>
      <w:sz w:val="16"/>
      <w:szCs w:val="16"/>
      <w:lang w:eastAsia="en-US"/>
    </w:rPr>
  </w:style>
  <w:style w:type="paragraph" w:styleId="TOC2">
    <w:name w:val="toc 2"/>
    <w:basedOn w:val="Normal"/>
    <w:next w:val="Normal"/>
    <w:autoRedefine/>
    <w:uiPriority w:val="39"/>
    <w:unhideWhenUsed/>
    <w:rsid w:val="00C753C8"/>
    <w:pPr>
      <w:tabs>
        <w:tab w:val="left" w:pos="1134"/>
        <w:tab w:val="right" w:leader="dot" w:pos="9016"/>
      </w:tabs>
      <w:spacing w:after="0" w:line="240" w:lineRule="auto"/>
      <w:ind w:left="1134" w:right="567" w:hanging="567"/>
    </w:pPr>
    <w:rPr>
      <w:szCs w:val="24"/>
    </w:rPr>
  </w:style>
  <w:style w:type="paragraph" w:styleId="TOC1">
    <w:name w:val="toc 1"/>
    <w:basedOn w:val="Normal"/>
    <w:next w:val="Normal"/>
    <w:autoRedefine/>
    <w:uiPriority w:val="39"/>
    <w:unhideWhenUsed/>
    <w:rsid w:val="00C753C8"/>
    <w:pPr>
      <w:tabs>
        <w:tab w:val="right" w:leader="dot" w:pos="9015"/>
      </w:tabs>
      <w:spacing w:before="240" w:after="0" w:line="240" w:lineRule="auto"/>
      <w:ind w:left="567" w:right="567" w:hanging="567"/>
    </w:pPr>
    <w:rPr>
      <w:color w:val="215565" w:themeColor="accent2" w:themeShade="80"/>
      <w:szCs w:val="24"/>
      <w:lang w:eastAsia="en-AU"/>
    </w:rPr>
  </w:style>
  <w:style w:type="paragraph" w:styleId="TOC3">
    <w:name w:val="toc 3"/>
    <w:basedOn w:val="Normal"/>
    <w:next w:val="Normal"/>
    <w:autoRedefine/>
    <w:uiPriority w:val="39"/>
    <w:unhideWhenUsed/>
    <w:rsid w:val="00C753C8"/>
    <w:pPr>
      <w:tabs>
        <w:tab w:val="right" w:leader="dot" w:pos="9016"/>
      </w:tabs>
      <w:spacing w:before="60" w:after="0" w:line="240" w:lineRule="auto"/>
      <w:ind w:left="1701" w:hanging="567"/>
    </w:pPr>
  </w:style>
  <w:style w:type="character" w:styleId="Hyperlink">
    <w:name w:val="Hyperlink"/>
    <w:basedOn w:val="DefaultParagraphFont"/>
    <w:uiPriority w:val="99"/>
    <w:rsid w:val="00C753C8"/>
    <w:rPr>
      <w:noProof w:val="0"/>
      <w:color w:val="215565" w:themeColor="accent2" w:themeShade="80"/>
      <w:u w:val="single"/>
      <w:lang w:val="en-AU"/>
    </w:rPr>
  </w:style>
  <w:style w:type="paragraph" w:customStyle="1" w:styleId="GeneralHeading">
    <w:name w:val="General Heading"/>
    <w:basedOn w:val="Heading1"/>
    <w:next w:val="Normal"/>
    <w:qFormat/>
    <w:rsid w:val="00C753C8"/>
    <w:pPr>
      <w:numPr>
        <w:numId w:val="0"/>
      </w:numPr>
    </w:pPr>
  </w:style>
  <w:style w:type="paragraph" w:styleId="TOCHeading">
    <w:name w:val="TOC Heading"/>
    <w:basedOn w:val="Heading1"/>
    <w:next w:val="Normal"/>
    <w:autoRedefine/>
    <w:uiPriority w:val="39"/>
    <w:unhideWhenUsed/>
    <w:qFormat/>
    <w:rsid w:val="00EA6D10"/>
    <w:pPr>
      <w:keepLines/>
      <w:numPr>
        <w:numId w:val="0"/>
      </w:numPr>
      <w:outlineLvl w:val="9"/>
    </w:pPr>
    <w:rPr>
      <w:rFonts w:eastAsiaTheme="majorEastAsia" w:cstheme="majorBidi"/>
      <w:color w:val="0D3C4A"/>
    </w:rPr>
  </w:style>
  <w:style w:type="paragraph" w:customStyle="1" w:styleId="Reporttitle">
    <w:name w:val="Report title"/>
    <w:basedOn w:val="Normal"/>
    <w:qFormat/>
    <w:rsid w:val="00C753C8"/>
    <w:pPr>
      <w:spacing w:after="0" w:line="240" w:lineRule="auto"/>
    </w:pPr>
    <w:rPr>
      <w:rFonts w:cs="Segoe UI"/>
      <w:b/>
      <w:caps/>
      <w:color w:val="215565" w:themeColor="accent2" w:themeShade="80"/>
      <w:sz w:val="48"/>
      <w:szCs w:val="84"/>
    </w:rPr>
  </w:style>
  <w:style w:type="paragraph" w:customStyle="1" w:styleId="Tablebodytext">
    <w:name w:val="Table body text"/>
    <w:basedOn w:val="Normal"/>
    <w:qFormat/>
    <w:rsid w:val="00C753C8"/>
    <w:pPr>
      <w:spacing w:after="0" w:line="240" w:lineRule="auto"/>
    </w:pPr>
  </w:style>
  <w:style w:type="paragraph" w:customStyle="1" w:styleId="Tablebullet">
    <w:name w:val="Table bullet"/>
    <w:basedOn w:val="Tablebodytext"/>
    <w:qFormat/>
    <w:rsid w:val="00C753C8"/>
    <w:pPr>
      <w:numPr>
        <w:numId w:val="2"/>
      </w:numPr>
      <w:spacing w:line="264" w:lineRule="auto"/>
    </w:pPr>
  </w:style>
  <w:style w:type="paragraph" w:customStyle="1" w:styleId="Listdashlevel2">
    <w:name w:val="List dash (level 2)"/>
    <w:basedOn w:val="Normal"/>
    <w:qFormat/>
    <w:rsid w:val="00C753C8"/>
    <w:pPr>
      <w:numPr>
        <w:numId w:val="3"/>
      </w:numPr>
      <w:spacing w:after="0"/>
    </w:pPr>
  </w:style>
  <w:style w:type="paragraph" w:customStyle="1" w:styleId="Notes">
    <w:name w:val="Notes"/>
    <w:basedOn w:val="Normal"/>
    <w:qFormat/>
    <w:rsid w:val="00D24732"/>
    <w:pPr>
      <w:spacing w:after="0" w:line="240" w:lineRule="auto"/>
    </w:pPr>
    <w:rPr>
      <w:sz w:val="18"/>
    </w:rPr>
  </w:style>
  <w:style w:type="paragraph" w:customStyle="1" w:styleId="ColorfulGrid-Accent11">
    <w:name w:val="Colorful Grid - Accent 11"/>
    <w:basedOn w:val="Normal"/>
    <w:next w:val="Normal"/>
    <w:link w:val="ColorfulGrid-Accent1Char"/>
    <w:uiPriority w:val="29"/>
    <w:semiHidden/>
    <w:qFormat/>
    <w:rsid w:val="00C753C8"/>
    <w:pPr>
      <w:spacing w:line="240" w:lineRule="auto"/>
      <w:ind w:left="567"/>
    </w:pPr>
    <w:rPr>
      <w:i/>
      <w:iCs/>
      <w:color w:val="000000"/>
    </w:rPr>
  </w:style>
  <w:style w:type="character" w:customStyle="1" w:styleId="ColorfulGrid-Accent1Char">
    <w:name w:val="Colorful Grid - Accent 1 Char"/>
    <w:basedOn w:val="DefaultParagraphFont"/>
    <w:link w:val="ColorfulGrid-Accent11"/>
    <w:uiPriority w:val="29"/>
    <w:semiHidden/>
    <w:rsid w:val="00C753C8"/>
    <w:rPr>
      <w:rFonts w:asciiTheme="minorHAnsi" w:hAnsiTheme="minorHAnsi"/>
      <w:i/>
      <w:iCs/>
      <w:color w:val="000000"/>
      <w:szCs w:val="22"/>
      <w:lang w:eastAsia="en-US"/>
    </w:rPr>
  </w:style>
  <w:style w:type="paragraph" w:styleId="Subtitle">
    <w:name w:val="Subtitle"/>
    <w:aliases w:val="Report subtitle"/>
    <w:basedOn w:val="Normal"/>
    <w:next w:val="Reporttype"/>
    <w:link w:val="SubtitleChar"/>
    <w:uiPriority w:val="11"/>
    <w:qFormat/>
    <w:rsid w:val="00C753C8"/>
    <w:pPr>
      <w:spacing w:before="120" w:after="120" w:line="240" w:lineRule="auto"/>
    </w:pPr>
    <w:rPr>
      <w:rFonts w:cs="Segoe UI"/>
      <w:caps/>
      <w:color w:val="08193E"/>
      <w:sz w:val="36"/>
      <w:szCs w:val="40"/>
    </w:rPr>
  </w:style>
  <w:style w:type="character" w:customStyle="1" w:styleId="SubtitleChar">
    <w:name w:val="Subtitle Char"/>
    <w:aliases w:val="Report subtitle Char"/>
    <w:basedOn w:val="DefaultParagraphFont"/>
    <w:link w:val="Subtitle"/>
    <w:uiPriority w:val="11"/>
    <w:rsid w:val="00C753C8"/>
    <w:rPr>
      <w:rFonts w:asciiTheme="minorHAnsi" w:hAnsiTheme="minorHAnsi" w:cs="Segoe UI"/>
      <w:caps/>
      <w:color w:val="08193E"/>
      <w:sz w:val="36"/>
      <w:szCs w:val="40"/>
      <w:lang w:eastAsia="en-US"/>
    </w:rPr>
  </w:style>
  <w:style w:type="paragraph" w:customStyle="1" w:styleId="Reportdate">
    <w:name w:val="Report date"/>
    <w:basedOn w:val="Normal"/>
    <w:semiHidden/>
    <w:qFormat/>
    <w:rsid w:val="00C753C8"/>
    <w:pPr>
      <w:spacing w:after="300" w:line="240" w:lineRule="auto"/>
      <w:contextualSpacing/>
    </w:pPr>
    <w:rPr>
      <w:rFonts w:eastAsia="Times New Roman"/>
      <w:b/>
      <w:color w:val="1F497D"/>
      <w:spacing w:val="5"/>
      <w:kern w:val="28"/>
      <w:szCs w:val="52"/>
    </w:rPr>
  </w:style>
  <w:style w:type="paragraph" w:customStyle="1" w:styleId="Boxname">
    <w:name w:val="Box name"/>
    <w:basedOn w:val="Heading3"/>
    <w:semiHidden/>
    <w:qFormat/>
    <w:rsid w:val="00C753C8"/>
    <w:pPr>
      <w:numPr>
        <w:ilvl w:val="0"/>
        <w:numId w:val="0"/>
      </w:numPr>
      <w:pBdr>
        <w:top w:val="single" w:sz="4" w:space="4" w:color="1F497D"/>
        <w:left w:val="single" w:sz="4" w:space="4" w:color="1F497D"/>
        <w:bottom w:val="single" w:sz="4" w:space="4" w:color="1F497D"/>
        <w:right w:val="single" w:sz="4" w:space="4" w:color="1F497D"/>
      </w:pBdr>
      <w:shd w:val="clear" w:color="auto" w:fill="1F497D"/>
      <w:spacing w:after="120"/>
    </w:pPr>
    <w:rPr>
      <w:rFonts w:ascii="Arial Narrow" w:hAnsi="Arial Narrow"/>
      <w:color w:val="EEECE1"/>
    </w:rPr>
  </w:style>
  <w:style w:type="paragraph" w:customStyle="1" w:styleId="Boxtext">
    <w:name w:val="Box t ext"/>
    <w:basedOn w:val="Normal"/>
    <w:semiHidden/>
    <w:qFormat/>
    <w:rsid w:val="00C753C8"/>
    <w:pPr>
      <w:pBdr>
        <w:top w:val="single" w:sz="4" w:space="4" w:color="1F497D"/>
        <w:left w:val="single" w:sz="4" w:space="4" w:color="1F497D"/>
        <w:bottom w:val="single" w:sz="4" w:space="4" w:color="1F497D"/>
        <w:right w:val="single" w:sz="4" w:space="4" w:color="1F497D"/>
      </w:pBdr>
      <w:spacing w:before="240"/>
    </w:pPr>
    <w:rPr>
      <w:rFonts w:ascii="Arial Narrow" w:hAnsi="Arial Narrow"/>
    </w:rPr>
  </w:style>
  <w:style w:type="paragraph" w:customStyle="1" w:styleId="Boxbullet">
    <w:name w:val="Box bullet"/>
    <w:basedOn w:val="Boxtext"/>
    <w:semiHidden/>
    <w:qFormat/>
    <w:rsid w:val="007F103E"/>
    <w:pPr>
      <w:spacing w:after="0"/>
    </w:pPr>
  </w:style>
  <w:style w:type="paragraph" w:styleId="FootnoteText">
    <w:name w:val="footnote text"/>
    <w:aliases w:val="Footnote,Footnote ak,Footnotes refss,Footnote number,Ref,de nota al pie,opcalrc,callout,NO,4_G Char Char Char Char,Footnotes refss Char Char Char Char,ftref Char Char Char Char,BVI fnr Char Char Char Char"/>
    <w:basedOn w:val="Normal"/>
    <w:link w:val="FootnoteTextChar"/>
    <w:uiPriority w:val="2"/>
    <w:rsid w:val="00FE24BF"/>
    <w:pPr>
      <w:spacing w:after="0" w:line="240" w:lineRule="auto"/>
    </w:pPr>
    <w:rPr>
      <w:sz w:val="18"/>
      <w:szCs w:val="20"/>
    </w:rPr>
  </w:style>
  <w:style w:type="character" w:customStyle="1" w:styleId="FootnoteTextChar">
    <w:name w:val="Footnote Text Char"/>
    <w:aliases w:val="Footnote Char,Footnote ak Char,Footnotes refss Char1,Footnote number Char1,Ref Char1,de nota al pie Char1,opcalrc Char1,callout Char1,NO Char1,4_G Char Char Char Char Char1,Footnotes refss Char Char Char Char Char1"/>
    <w:basedOn w:val="DefaultParagraphFont"/>
    <w:link w:val="FootnoteText"/>
    <w:uiPriority w:val="2"/>
    <w:rsid w:val="00FE24BF"/>
    <w:rPr>
      <w:rFonts w:asciiTheme="minorHAnsi" w:hAnsiTheme="minorHAnsi"/>
      <w:sz w:val="18"/>
      <w:lang w:eastAsia="en-US"/>
    </w:rPr>
  </w:style>
  <w:style w:type="character" w:styleId="FootnoteReference">
    <w:name w:val="footnote reference"/>
    <w:aliases w:val="Footnote Text Char1,Footnote Char1,Footnote ak Char1,Footnotes refss Char,Footnote number Char,Ref Char,de nota al pie Char,opcalrc Char,callout Char,NO Char,4_G Char Char Char Char Char,Footnotes refss Char Char Char Char Char"/>
    <w:basedOn w:val="DefaultParagraphFont"/>
    <w:uiPriority w:val="99"/>
    <w:unhideWhenUsed/>
    <w:rsid w:val="00C753C8"/>
    <w:rPr>
      <w:vertAlign w:val="superscript"/>
    </w:rPr>
  </w:style>
  <w:style w:type="character" w:customStyle="1" w:styleId="Heading4Char">
    <w:name w:val="Heading 4 Char"/>
    <w:basedOn w:val="DefaultParagraphFont"/>
    <w:link w:val="Heading4"/>
    <w:rsid w:val="00C753C8"/>
    <w:rPr>
      <w:rFonts w:asciiTheme="majorHAnsi" w:eastAsia="Times New Roman" w:hAnsiTheme="majorHAnsi"/>
      <w:iCs/>
      <w:caps/>
      <w:color w:val="215565" w:themeColor="accent2" w:themeShade="80"/>
      <w:szCs w:val="22"/>
      <w:lang w:eastAsia="en-US"/>
    </w:rPr>
  </w:style>
  <w:style w:type="character" w:customStyle="1" w:styleId="Heading5Char">
    <w:name w:val="Heading 5 Char"/>
    <w:basedOn w:val="DefaultParagraphFont"/>
    <w:link w:val="Heading5"/>
    <w:uiPriority w:val="9"/>
    <w:semiHidden/>
    <w:rsid w:val="00C753C8"/>
    <w:rPr>
      <w:rFonts w:asciiTheme="minorHAnsi" w:eastAsia="Times New Roman" w:hAnsiTheme="minorHAnsi"/>
      <w:i/>
      <w:color w:val="1F497D"/>
      <w:szCs w:val="22"/>
      <w:lang w:eastAsia="en-US"/>
    </w:rPr>
  </w:style>
  <w:style w:type="character" w:styleId="BookTitle">
    <w:name w:val="Book Title"/>
    <w:basedOn w:val="DefaultParagraphFont"/>
    <w:uiPriority w:val="33"/>
    <w:semiHidden/>
    <w:qFormat/>
    <w:rsid w:val="00C753C8"/>
    <w:rPr>
      <w:b/>
      <w:bCs/>
      <w:smallCaps/>
      <w:spacing w:val="5"/>
    </w:rPr>
  </w:style>
  <w:style w:type="paragraph" w:customStyle="1" w:styleId="ExecSummaryH3">
    <w:name w:val="Exec Summary H3"/>
    <w:basedOn w:val="Heading3"/>
    <w:next w:val="Normal"/>
    <w:qFormat/>
    <w:rsid w:val="00C753C8"/>
    <w:pPr>
      <w:keepLines w:val="0"/>
      <w:numPr>
        <w:ilvl w:val="0"/>
        <w:numId w:val="0"/>
      </w:numPr>
      <w:spacing w:before="240" w:line="240" w:lineRule="auto"/>
      <w:outlineLvl w:val="9"/>
    </w:pPr>
    <w:rPr>
      <w:rFonts w:cs="Arial"/>
      <w:sz w:val="22"/>
      <w:szCs w:val="26"/>
      <w:lang w:eastAsia="en-AU"/>
    </w:rPr>
  </w:style>
  <w:style w:type="paragraph" w:styleId="TableofFigures">
    <w:name w:val="table of figures"/>
    <w:basedOn w:val="Normal"/>
    <w:next w:val="Normal"/>
    <w:uiPriority w:val="99"/>
    <w:rsid w:val="00C753C8"/>
    <w:pPr>
      <w:tabs>
        <w:tab w:val="left" w:pos="1800"/>
        <w:tab w:val="right" w:leader="dot" w:pos="9000"/>
      </w:tabs>
      <w:spacing w:line="240" w:lineRule="auto"/>
      <w:ind w:left="1077" w:right="567" w:hanging="1077"/>
    </w:pPr>
    <w:rPr>
      <w:rFonts w:eastAsia="Times New Roman"/>
      <w:color w:val="000000"/>
      <w:szCs w:val="20"/>
      <w:lang w:eastAsia="en-AU"/>
    </w:rPr>
  </w:style>
  <w:style w:type="paragraph" w:customStyle="1" w:styleId="ExecSummaryH2">
    <w:name w:val="Exec Summary H2"/>
    <w:basedOn w:val="Heading2"/>
    <w:next w:val="Normal"/>
    <w:qFormat/>
    <w:rsid w:val="00C753C8"/>
    <w:pPr>
      <w:numPr>
        <w:ilvl w:val="0"/>
        <w:numId w:val="0"/>
      </w:numPr>
    </w:pPr>
  </w:style>
  <w:style w:type="paragraph" w:customStyle="1" w:styleId="Boxheading">
    <w:name w:val="Box heading"/>
    <w:basedOn w:val="Normal"/>
    <w:next w:val="Boxtext0"/>
    <w:autoRedefine/>
    <w:qFormat/>
    <w:rsid w:val="00C753C8"/>
    <w:pPr>
      <w:keepNext/>
      <w:shd w:val="clear" w:color="auto" w:fill="EAF5F7" w:themeFill="background2"/>
      <w:spacing w:after="0" w:line="240" w:lineRule="auto"/>
      <w:ind w:left="1134" w:hanging="1134"/>
    </w:pPr>
    <w:rPr>
      <w:b/>
      <w:color w:val="215565" w:themeColor="accent2" w:themeShade="80"/>
    </w:rPr>
  </w:style>
  <w:style w:type="paragraph" w:customStyle="1" w:styleId="Boxtext0">
    <w:name w:val="Box text"/>
    <w:basedOn w:val="Tablebodytext"/>
    <w:qFormat/>
    <w:rsid w:val="00C753C8"/>
    <w:pPr>
      <w:shd w:val="clear" w:color="auto" w:fill="EAF5F7" w:themeFill="background2"/>
      <w:spacing w:after="120"/>
    </w:pPr>
  </w:style>
  <w:style w:type="paragraph" w:customStyle="1" w:styleId="ReportDepartment">
    <w:name w:val="Report Department"/>
    <w:basedOn w:val="ReportPeriod"/>
    <w:qFormat/>
    <w:rsid w:val="00C753C8"/>
  </w:style>
  <w:style w:type="character" w:styleId="PageNumber">
    <w:name w:val="page number"/>
    <w:basedOn w:val="DefaultParagraphFont"/>
    <w:semiHidden/>
    <w:rsid w:val="00C753C8"/>
  </w:style>
  <w:style w:type="paragraph" w:styleId="TOC4">
    <w:name w:val="toc 4"/>
    <w:basedOn w:val="Normal"/>
    <w:next w:val="Normal"/>
    <w:autoRedefine/>
    <w:semiHidden/>
    <w:rsid w:val="00C753C8"/>
    <w:pPr>
      <w:tabs>
        <w:tab w:val="right" w:leader="dot" w:pos="9060"/>
      </w:tabs>
      <w:spacing w:before="40" w:after="0" w:line="240" w:lineRule="auto"/>
      <w:ind w:left="1701"/>
    </w:pPr>
    <w:rPr>
      <w:i/>
      <w:noProof/>
      <w:szCs w:val="20"/>
    </w:rPr>
  </w:style>
  <w:style w:type="paragraph" w:customStyle="1" w:styleId="Tablecolumnheading">
    <w:name w:val="Table column heading"/>
    <w:basedOn w:val="Tablebodytext"/>
    <w:qFormat/>
    <w:rsid w:val="00C753C8"/>
    <w:rPr>
      <w:bCs/>
      <w:color w:val="005677" w:themeColor="accent1"/>
    </w:rPr>
  </w:style>
  <w:style w:type="paragraph" w:customStyle="1" w:styleId="Tablecolumnheadingdata">
    <w:name w:val="Table column heading data"/>
    <w:basedOn w:val="Tablecolumnheading"/>
    <w:rsid w:val="00C753C8"/>
    <w:pPr>
      <w:jc w:val="right"/>
    </w:pPr>
    <w:rPr>
      <w:rFonts w:eastAsia="Times New Roman"/>
      <w:szCs w:val="20"/>
    </w:rPr>
  </w:style>
  <w:style w:type="paragraph" w:customStyle="1" w:styleId="Tabledata">
    <w:name w:val="Table data"/>
    <w:basedOn w:val="Tablebodytext"/>
    <w:qFormat/>
    <w:rsid w:val="00C753C8"/>
    <w:pPr>
      <w:jc w:val="right"/>
    </w:pPr>
    <w:rPr>
      <w:rFonts w:eastAsia="Times New Roman"/>
      <w:szCs w:val="20"/>
    </w:rPr>
  </w:style>
  <w:style w:type="numbering" w:customStyle="1" w:styleId="TableBullet0">
    <w:name w:val="Table Bullet"/>
    <w:basedOn w:val="NoList"/>
    <w:rsid w:val="00C753C8"/>
    <w:pPr>
      <w:numPr>
        <w:numId w:val="4"/>
      </w:numPr>
    </w:pPr>
  </w:style>
  <w:style w:type="numbering" w:customStyle="1" w:styleId="TableBulletDash">
    <w:name w:val="Table Bullet Dash"/>
    <w:basedOn w:val="NoList"/>
    <w:rsid w:val="00C753C8"/>
    <w:pPr>
      <w:numPr>
        <w:numId w:val="5"/>
      </w:numPr>
    </w:pPr>
  </w:style>
  <w:style w:type="paragraph" w:styleId="Index1">
    <w:name w:val="index 1"/>
    <w:basedOn w:val="Normal"/>
    <w:next w:val="Normal"/>
    <w:autoRedefine/>
    <w:semiHidden/>
    <w:rsid w:val="00C753C8"/>
    <w:pPr>
      <w:ind w:left="210" w:hanging="210"/>
    </w:pPr>
  </w:style>
  <w:style w:type="numbering" w:customStyle="1" w:styleId="NumberedList">
    <w:name w:val="Numbered List"/>
    <w:basedOn w:val="NoList"/>
    <w:rsid w:val="00C753C8"/>
    <w:pPr>
      <w:numPr>
        <w:numId w:val="6"/>
      </w:numPr>
    </w:pPr>
  </w:style>
  <w:style w:type="paragraph" w:customStyle="1" w:styleId="Listletterlevel2">
    <w:name w:val="List letter (level 2)"/>
    <w:basedOn w:val="ListNumber"/>
    <w:semiHidden/>
    <w:qFormat/>
    <w:rsid w:val="00C753C8"/>
    <w:pPr>
      <w:tabs>
        <w:tab w:val="clear" w:pos="360"/>
      </w:tabs>
      <w:ind w:left="907" w:hanging="453"/>
    </w:pPr>
  </w:style>
  <w:style w:type="paragraph" w:styleId="Quote">
    <w:name w:val="Quote"/>
    <w:basedOn w:val="Normal"/>
    <w:next w:val="Normal"/>
    <w:link w:val="QuoteChar"/>
    <w:uiPriority w:val="29"/>
    <w:qFormat/>
    <w:rsid w:val="00C753C8"/>
    <w:pPr>
      <w:ind w:left="454"/>
    </w:pPr>
    <w:rPr>
      <w:i/>
      <w:iCs/>
    </w:rPr>
  </w:style>
  <w:style w:type="character" w:customStyle="1" w:styleId="QuoteChar">
    <w:name w:val="Quote Char"/>
    <w:basedOn w:val="DefaultParagraphFont"/>
    <w:link w:val="Quote"/>
    <w:uiPriority w:val="29"/>
    <w:rsid w:val="00C753C8"/>
    <w:rPr>
      <w:rFonts w:asciiTheme="minorHAnsi" w:hAnsiTheme="minorHAnsi"/>
      <w:i/>
      <w:iCs/>
      <w:szCs w:val="22"/>
      <w:lang w:eastAsia="en-US"/>
    </w:rPr>
  </w:style>
  <w:style w:type="paragraph" w:customStyle="1" w:styleId="ARTDcompanydetails">
    <w:name w:val="ARTD company details"/>
    <w:basedOn w:val="Reportdate"/>
    <w:uiPriority w:val="1"/>
    <w:rsid w:val="00C753C8"/>
    <w:pPr>
      <w:spacing w:after="0"/>
    </w:pPr>
    <w:rPr>
      <w:rFonts w:cs="Segoe UI"/>
      <w:bCs/>
      <w:color w:val="215565" w:themeColor="accent2" w:themeShade="80"/>
      <w:sz w:val="16"/>
      <w:szCs w:val="20"/>
    </w:rPr>
  </w:style>
  <w:style w:type="paragraph" w:customStyle="1" w:styleId="FrontPage">
    <w:name w:val="FrontPage"/>
    <w:basedOn w:val="Normal"/>
    <w:semiHidden/>
    <w:qFormat/>
    <w:rsid w:val="00C753C8"/>
    <w:pPr>
      <w:spacing w:after="3320" w:line="240" w:lineRule="auto"/>
    </w:pPr>
  </w:style>
  <w:style w:type="paragraph" w:styleId="ListBullet">
    <w:name w:val="List Bullet"/>
    <w:basedOn w:val="Normal"/>
    <w:link w:val="ListBulletChar"/>
    <w:uiPriority w:val="1"/>
    <w:unhideWhenUsed/>
    <w:qFormat/>
    <w:rsid w:val="005824B9"/>
    <w:pPr>
      <w:numPr>
        <w:numId w:val="26"/>
      </w:numPr>
      <w:spacing w:after="0"/>
    </w:pPr>
  </w:style>
  <w:style w:type="numbering" w:customStyle="1" w:styleId="Headings">
    <w:name w:val="Headings"/>
    <w:uiPriority w:val="99"/>
    <w:rsid w:val="00C753C8"/>
    <w:pPr>
      <w:numPr>
        <w:numId w:val="7"/>
      </w:numPr>
    </w:pPr>
  </w:style>
  <w:style w:type="numbering" w:customStyle="1" w:styleId="Bullets">
    <w:name w:val="Bullets"/>
    <w:uiPriority w:val="99"/>
    <w:rsid w:val="00C753C8"/>
    <w:pPr>
      <w:numPr>
        <w:numId w:val="8"/>
      </w:numPr>
    </w:pPr>
  </w:style>
  <w:style w:type="paragraph" w:styleId="ListNumber">
    <w:name w:val="List Number"/>
    <w:basedOn w:val="Normal"/>
    <w:uiPriority w:val="1"/>
    <w:unhideWhenUsed/>
    <w:qFormat/>
    <w:rsid w:val="002A40A5"/>
    <w:pPr>
      <w:numPr>
        <w:numId w:val="30"/>
      </w:numPr>
      <w:spacing w:after="0"/>
    </w:pPr>
  </w:style>
  <w:style w:type="table" w:customStyle="1" w:styleId="ARTDTable">
    <w:name w:val="ARTD_Table"/>
    <w:basedOn w:val="TableNormal"/>
    <w:uiPriority w:val="99"/>
    <w:rsid w:val="005C4D0C"/>
    <w:rPr>
      <w:rFonts w:asciiTheme="minorHAnsi" w:hAnsiTheme="minorHAnsi"/>
      <w:color w:val="215565" w:themeColor="accent2" w:themeShade="80"/>
      <w:sz w:val="18"/>
    </w:rPr>
    <w:tblPr>
      <w:tblStyleRowBandSize w:val="1"/>
      <w:tblInd w:w="57" w:type="dxa"/>
      <w:tblBorders>
        <w:bottom w:val="single" w:sz="4" w:space="0" w:color="B2B3B2" w:themeColor="accent6"/>
        <w:insideH w:val="single" w:sz="4" w:space="0" w:color="D0D1D0" w:themeColor="accent6" w:themeTint="99"/>
      </w:tblBorders>
      <w:tblCellMar>
        <w:top w:w="113" w:type="dxa"/>
        <w:left w:w="57" w:type="dxa"/>
        <w:bottom w:w="57" w:type="dxa"/>
        <w:right w:w="57" w:type="dxa"/>
      </w:tblCellMar>
    </w:tblPr>
    <w:tblStylePr w:type="firstRow">
      <w:pPr>
        <w:wordWrap/>
        <w:spacing w:afterLines="0" w:after="60" w:afterAutospacing="0"/>
      </w:pPr>
      <w:rPr>
        <w:rFonts w:ascii="Yu Mincho" w:hAnsi="Yu Mincho"/>
        <w:b/>
        <w:i w:val="0"/>
        <w:color w:val="215565" w:themeColor="accent2" w:themeShade="80"/>
        <w:sz w:val="18"/>
      </w:rPr>
      <w:tblPr/>
      <w:tcPr>
        <w:tcBorders>
          <w:top w:val="nil"/>
          <w:left w:val="nil"/>
          <w:bottom w:val="nil"/>
          <w:right w:val="nil"/>
          <w:insideH w:val="nil"/>
          <w:insideV w:val="nil"/>
          <w:tl2br w:val="nil"/>
          <w:tr2bl w:val="nil"/>
        </w:tcBorders>
        <w:shd w:val="clear" w:color="auto" w:fill="C7E4EA" w:themeFill="background2" w:themeFillShade="E6"/>
      </w:tcPr>
    </w:tblStylePr>
    <w:tblStylePr w:type="lastRow">
      <w:rPr>
        <w:rFonts w:ascii="Yu Mincho" w:hAnsi="Yu Mincho"/>
        <w:b w:val="0"/>
        <w:color w:val="FFFFFF" w:themeColor="text1"/>
        <w:sz w:val="18"/>
      </w:rPr>
      <w:tblPr/>
      <w:tcPr>
        <w:shd w:val="clear" w:color="auto" w:fill="C7E4EA" w:themeFill="background2" w:themeFillShade="E6"/>
      </w:tcPr>
    </w:tblStylePr>
    <w:tblStylePr w:type="band1Horz">
      <w:rPr>
        <w:color w:val="auto"/>
      </w:rPr>
      <w:tblPr/>
      <w:tcPr>
        <w:tcBorders>
          <w:top w:val="single" w:sz="4" w:space="0" w:color="EFEFEF" w:themeColor="accent6" w:themeTint="33"/>
          <w:left w:val="nil"/>
          <w:bottom w:val="single" w:sz="4" w:space="0" w:color="EFEFEF" w:themeColor="accent6" w:themeTint="33"/>
          <w:right w:val="nil"/>
          <w:insideH w:val="nil"/>
          <w:insideV w:val="nil"/>
          <w:tl2br w:val="nil"/>
          <w:tr2bl w:val="nil"/>
        </w:tcBorders>
      </w:tcPr>
    </w:tblStylePr>
    <w:tblStylePr w:type="band2Horz">
      <w:rPr>
        <w:color w:val="000000" w:themeColor="text2"/>
      </w:rPr>
      <w:tblPr/>
      <w:tcPr>
        <w:tcBorders>
          <w:top w:val="nil"/>
          <w:left w:val="nil"/>
          <w:bottom w:val="single" w:sz="4" w:space="0" w:color="EFEFEF" w:themeColor="accent6" w:themeTint="33"/>
          <w:right w:val="nil"/>
          <w:insideH w:val="nil"/>
          <w:insideV w:val="nil"/>
          <w:tl2br w:val="nil"/>
          <w:tr2bl w:val="nil"/>
        </w:tcBorders>
      </w:tcPr>
    </w:tblStylePr>
  </w:style>
  <w:style w:type="table" w:customStyle="1" w:styleId="ARTDTable2">
    <w:name w:val="ARTD_Table_2"/>
    <w:basedOn w:val="TableNormal"/>
    <w:uiPriority w:val="99"/>
    <w:rsid w:val="005C4D0C"/>
    <w:rPr>
      <w:rFonts w:asciiTheme="majorHAnsi" w:hAnsiTheme="majorHAnsi"/>
      <w:sz w:val="18"/>
    </w:rPr>
    <w:tblPr>
      <w:tblStyleRowBandSize w:val="1"/>
      <w:tblInd w:w="57" w:type="dxa"/>
      <w:tblBorders>
        <w:bottom w:val="single" w:sz="4" w:space="0" w:color="auto"/>
      </w:tblBorders>
      <w:tblCellMar>
        <w:top w:w="113" w:type="dxa"/>
        <w:left w:w="57" w:type="dxa"/>
        <w:bottom w:w="57" w:type="dxa"/>
        <w:right w:w="57" w:type="dxa"/>
      </w:tblCellMar>
    </w:tblPr>
    <w:trPr>
      <w:cantSplit/>
    </w:trPr>
    <w:tcPr>
      <w:shd w:val="clear" w:color="auto" w:fill="auto"/>
    </w:tcPr>
    <w:tblStylePr w:type="firstRow">
      <w:rPr>
        <w:rFonts w:ascii="Yu Mincho" w:hAnsi="Yu Mincho"/>
        <w:b/>
        <w:i w:val="0"/>
        <w:color w:val="215565" w:themeColor="accent2" w:themeShade="80"/>
        <w:sz w:val="18"/>
      </w:rPr>
      <w:tblPr/>
      <w:tcPr>
        <w:tcBorders>
          <w:top w:val="nil"/>
          <w:left w:val="nil"/>
          <w:bottom w:val="nil"/>
          <w:right w:val="nil"/>
          <w:insideH w:val="nil"/>
          <w:insideV w:val="nil"/>
          <w:tl2br w:val="nil"/>
          <w:tr2bl w:val="nil"/>
        </w:tcBorders>
        <w:shd w:val="clear" w:color="auto" w:fill="C7E4EA" w:themeFill="background2" w:themeFillShade="E6"/>
      </w:tcPr>
    </w:tblStylePr>
    <w:tblStylePr w:type="lastRow">
      <w:rPr>
        <w:rFonts w:ascii="Yu Mincho" w:hAnsi="Yu Mincho"/>
        <w:b w:val="0"/>
        <w:i w:val="0"/>
        <w:color w:val="005677" w:themeColor="accent1"/>
        <w:sz w:val="18"/>
      </w:rPr>
      <w:tblPr/>
      <w:tcPr>
        <w:shd w:val="clear" w:color="auto" w:fill="C7E4EA" w:themeFill="background2" w:themeFillShade="E6"/>
      </w:tcPr>
    </w:tblStylePr>
    <w:tblStylePr w:type="band1Horz">
      <w:tblPr/>
      <w:tcPr>
        <w:tcBorders>
          <w:top w:val="single" w:sz="4" w:space="0" w:color="EFEFEF" w:themeColor="accent6" w:themeTint="33"/>
          <w:left w:val="nil"/>
          <w:bottom w:val="single" w:sz="4" w:space="0" w:color="EFEFEF" w:themeColor="accent6" w:themeTint="33"/>
          <w:right w:val="nil"/>
          <w:insideH w:val="nil"/>
          <w:insideV w:val="nil"/>
          <w:tl2br w:val="nil"/>
          <w:tr2bl w:val="nil"/>
        </w:tcBorders>
        <w:shd w:val="clear" w:color="auto" w:fill="auto"/>
      </w:tcPr>
    </w:tblStylePr>
    <w:tblStylePr w:type="band2Horz">
      <w:tblPr/>
      <w:tcPr>
        <w:shd w:val="clear" w:color="auto" w:fill="EAF5F7" w:themeFill="background2"/>
      </w:tcPr>
    </w:tblStylePr>
  </w:style>
  <w:style w:type="paragraph" w:customStyle="1" w:styleId="TableHeading">
    <w:name w:val="Table Heading"/>
    <w:basedOn w:val="Normal"/>
    <w:next w:val="Normal"/>
    <w:qFormat/>
    <w:rsid w:val="00251887"/>
    <w:pPr>
      <w:numPr>
        <w:numId w:val="20"/>
      </w:numPr>
      <w:spacing w:before="480" w:line="240" w:lineRule="auto"/>
    </w:pPr>
    <w:rPr>
      <w:rFonts w:cs="Segoe UI"/>
      <w:b/>
      <w:caps/>
      <w:color w:val="0D0D0D" w:themeColor="text2" w:themeTint="F2"/>
    </w:rPr>
  </w:style>
  <w:style w:type="paragraph" w:customStyle="1" w:styleId="FigureHeading">
    <w:name w:val="Figure Heading"/>
    <w:basedOn w:val="TableHeading"/>
    <w:next w:val="Normal"/>
    <w:uiPriority w:val="1"/>
    <w:qFormat/>
    <w:rsid w:val="00E17787"/>
    <w:pPr>
      <w:keepNext/>
      <w:numPr>
        <w:numId w:val="0"/>
      </w:numPr>
      <w:tabs>
        <w:tab w:val="num" w:pos="2864"/>
      </w:tabs>
      <w:ind w:left="2864" w:hanging="1304"/>
    </w:pPr>
  </w:style>
  <w:style w:type="numbering" w:customStyle="1" w:styleId="TableNumbers">
    <w:name w:val="TableNumbers"/>
    <w:uiPriority w:val="99"/>
    <w:rsid w:val="00251887"/>
    <w:pPr>
      <w:numPr>
        <w:numId w:val="9"/>
      </w:numPr>
    </w:pPr>
  </w:style>
  <w:style w:type="numbering" w:customStyle="1" w:styleId="FigureNumbers">
    <w:name w:val="FigureNumbers"/>
    <w:uiPriority w:val="99"/>
    <w:rsid w:val="00E17787"/>
    <w:pPr>
      <w:numPr>
        <w:numId w:val="40"/>
      </w:numPr>
    </w:pPr>
  </w:style>
  <w:style w:type="paragraph" w:styleId="Caption">
    <w:name w:val="caption"/>
    <w:basedOn w:val="Normal"/>
    <w:next w:val="Normal"/>
    <w:uiPriority w:val="35"/>
    <w:unhideWhenUsed/>
    <w:qFormat/>
    <w:rsid w:val="00C753C8"/>
    <w:pPr>
      <w:spacing w:after="200" w:line="240" w:lineRule="auto"/>
    </w:pPr>
    <w:rPr>
      <w:b/>
      <w:bCs/>
      <w:color w:val="08193E"/>
      <w:sz w:val="18"/>
      <w:szCs w:val="18"/>
    </w:rPr>
  </w:style>
  <w:style w:type="numbering" w:customStyle="1" w:styleId="Numbers">
    <w:name w:val="Numbers"/>
    <w:uiPriority w:val="99"/>
    <w:rsid w:val="00C753C8"/>
    <w:pPr>
      <w:numPr>
        <w:numId w:val="10"/>
      </w:numPr>
    </w:pPr>
  </w:style>
  <w:style w:type="paragraph" w:customStyle="1" w:styleId="GeneralHeading2">
    <w:name w:val="General Heading 2"/>
    <w:basedOn w:val="Heading2"/>
    <w:next w:val="Normal"/>
    <w:qFormat/>
    <w:rsid w:val="002A40A5"/>
    <w:pPr>
      <w:numPr>
        <w:ilvl w:val="0"/>
        <w:numId w:val="11"/>
      </w:numPr>
    </w:pPr>
  </w:style>
  <w:style w:type="paragraph" w:customStyle="1" w:styleId="Appendix">
    <w:name w:val="Appendix"/>
    <w:basedOn w:val="Heading1"/>
    <w:next w:val="Normal"/>
    <w:link w:val="AppendixChar"/>
    <w:qFormat/>
    <w:rsid w:val="00DF27F4"/>
    <w:pPr>
      <w:numPr>
        <w:numId w:val="17"/>
      </w:numPr>
      <w:tabs>
        <w:tab w:val="left" w:pos="2835"/>
      </w:tabs>
    </w:pPr>
  </w:style>
  <w:style w:type="character" w:customStyle="1" w:styleId="AppendixChar">
    <w:name w:val="Appendix Char"/>
    <w:link w:val="Appendix"/>
    <w:rsid w:val="00F62085"/>
    <w:rPr>
      <w:rFonts w:asciiTheme="majorHAnsi" w:eastAsia="Times New Roman" w:hAnsiTheme="majorHAnsi"/>
      <w:b/>
      <w:bCs/>
      <w:caps/>
      <w:color w:val="215565" w:themeColor="accent2" w:themeShade="80"/>
      <w:sz w:val="32"/>
      <w:szCs w:val="28"/>
      <w:shd w:val="clear" w:color="auto" w:fill="DAEDF3" w:themeFill="accent2" w:themeFillTint="33"/>
      <w:lang w:eastAsia="en-US"/>
    </w:rPr>
  </w:style>
  <w:style w:type="paragraph" w:customStyle="1" w:styleId="ProjexHead">
    <w:name w:val="Proj ex Head"/>
    <w:basedOn w:val="Normal"/>
    <w:qFormat/>
    <w:rsid w:val="00C753C8"/>
    <w:pPr>
      <w:spacing w:before="240" w:after="0" w:line="240" w:lineRule="auto"/>
      <w:ind w:left="340"/>
    </w:pPr>
    <w:rPr>
      <w:rFonts w:cs="Segoe UI"/>
      <w:b/>
    </w:rPr>
  </w:style>
  <w:style w:type="paragraph" w:customStyle="1" w:styleId="ProjexText">
    <w:name w:val="Proj ex Text"/>
    <w:basedOn w:val="Normal"/>
    <w:qFormat/>
    <w:rsid w:val="00C753C8"/>
    <w:pPr>
      <w:spacing w:after="0" w:line="240" w:lineRule="auto"/>
      <w:ind w:left="340"/>
    </w:pPr>
    <w:rPr>
      <w:rFonts w:cs="Segoe UI"/>
    </w:rPr>
  </w:style>
  <w:style w:type="paragraph" w:customStyle="1" w:styleId="Reporttype">
    <w:name w:val="Report type"/>
    <w:basedOn w:val="Normal"/>
    <w:next w:val="Reportperiodtext"/>
    <w:qFormat/>
    <w:rsid w:val="00C753C8"/>
    <w:pPr>
      <w:spacing w:before="240" w:after="120" w:line="240" w:lineRule="auto"/>
      <w:jc w:val="right"/>
    </w:pPr>
    <w:rPr>
      <w:rFonts w:cs="Segoe UI"/>
      <w:smallCaps/>
      <w:color w:val="08193E"/>
      <w:sz w:val="32"/>
      <w:szCs w:val="32"/>
    </w:rPr>
  </w:style>
  <w:style w:type="paragraph" w:customStyle="1" w:styleId="Reportperiodtext">
    <w:name w:val="Report period text"/>
    <w:basedOn w:val="Normal"/>
    <w:qFormat/>
    <w:rsid w:val="00C753C8"/>
    <w:pPr>
      <w:spacing w:before="240" w:after="120" w:line="240" w:lineRule="auto"/>
      <w:jc w:val="right"/>
    </w:pPr>
    <w:rPr>
      <w:rFonts w:cs="Segoe UI"/>
      <w:caps/>
      <w:color w:val="005677" w:themeColor="accent1"/>
      <w:sz w:val="24"/>
    </w:rPr>
  </w:style>
  <w:style w:type="paragraph" w:customStyle="1" w:styleId="TOCHeading2">
    <w:name w:val="TOC Heading 2"/>
    <w:basedOn w:val="ExecSummaryH2"/>
    <w:qFormat/>
    <w:rsid w:val="00C753C8"/>
    <w:rPr>
      <w:rFonts w:cs="Segoe UI"/>
    </w:rPr>
  </w:style>
  <w:style w:type="paragraph" w:customStyle="1" w:styleId="ReportPeriod">
    <w:name w:val="Report Period"/>
    <w:basedOn w:val="Normal"/>
    <w:next w:val="Reportperiodtext"/>
    <w:qFormat/>
    <w:rsid w:val="00C753C8"/>
    <w:rPr>
      <w:rFonts w:cs="Open Sans SemiBold"/>
      <w:b/>
      <w:bCs/>
      <w:caps/>
      <w:color w:val="005677"/>
    </w:rPr>
  </w:style>
  <w:style w:type="paragraph" w:customStyle="1" w:styleId="HeaderNew">
    <w:name w:val="Header New"/>
    <w:basedOn w:val="Header"/>
    <w:qFormat/>
    <w:rsid w:val="00B26EA2"/>
    <w:rPr>
      <w:rFonts w:cs="Segoe UI"/>
      <w:i w:val="0"/>
      <w:color w:val="005677" w:themeColor="accent1"/>
      <w:sz w:val="18"/>
    </w:rPr>
  </w:style>
  <w:style w:type="paragraph" w:customStyle="1" w:styleId="HeaderTitle">
    <w:name w:val="Header Title"/>
    <w:basedOn w:val="HeaderNew"/>
    <w:qFormat/>
    <w:rsid w:val="00C753C8"/>
    <w:pPr>
      <w:jc w:val="right"/>
    </w:pPr>
    <w:rPr>
      <w:i/>
      <w:color w:val="000000" w:themeColor="text2"/>
    </w:rPr>
  </w:style>
  <w:style w:type="paragraph" w:customStyle="1" w:styleId="Heading4List">
    <w:name w:val="Heading 4 List"/>
    <w:basedOn w:val="ListParagraph"/>
    <w:autoRedefine/>
    <w:qFormat/>
    <w:rsid w:val="00C753C8"/>
    <w:pPr>
      <w:numPr>
        <w:numId w:val="12"/>
      </w:numPr>
      <w:tabs>
        <w:tab w:val="num" w:pos="454"/>
      </w:tabs>
    </w:pPr>
    <w:rPr>
      <w:b/>
      <w:color w:val="005677"/>
      <w:sz w:val="18"/>
    </w:rPr>
  </w:style>
  <w:style w:type="paragraph" w:styleId="ListParagraph">
    <w:name w:val="List Paragraph"/>
    <w:aliases w:val="List Paragraph1,Recommendation,List Paragraph11,List Paragraph Number,Bullet point,Bulleted Para,NFP GP Bulleted List,bullet point list,L,Bullet points,Content descriptions,Bullet Point,List Paragraph2,List Paragraph111,F5 List Paragraph"/>
    <w:basedOn w:val="Normal"/>
    <w:link w:val="ListParagraphChar"/>
    <w:uiPriority w:val="34"/>
    <w:qFormat/>
    <w:rsid w:val="00C753C8"/>
    <w:pPr>
      <w:ind w:left="720"/>
      <w:contextualSpacing/>
    </w:pPr>
  </w:style>
  <w:style w:type="paragraph" w:customStyle="1" w:styleId="ReportDepartmenttext">
    <w:name w:val="Report Department text"/>
    <w:basedOn w:val="Reportperiodtext"/>
    <w:qFormat/>
    <w:rsid w:val="00C753C8"/>
    <w:pPr>
      <w:jc w:val="left"/>
    </w:pPr>
    <w:rPr>
      <w:sz w:val="20"/>
    </w:rPr>
  </w:style>
  <w:style w:type="paragraph" w:customStyle="1" w:styleId="TableColumnBodyText">
    <w:name w:val="Table Column Body Text"/>
    <w:basedOn w:val="Normal"/>
    <w:uiPriority w:val="99"/>
    <w:qFormat/>
    <w:rsid w:val="00C753C8"/>
    <w:pPr>
      <w:spacing w:after="0" w:line="240" w:lineRule="auto"/>
    </w:pPr>
    <w:rPr>
      <w:bCs/>
      <w:color w:val="000000" w:themeColor="text2"/>
      <w:sz w:val="18"/>
    </w:rPr>
  </w:style>
  <w:style w:type="paragraph" w:customStyle="1" w:styleId="ProjexHead0">
    <w:name w:val="Proj_ex Head"/>
    <w:basedOn w:val="Normal"/>
    <w:qFormat/>
    <w:rsid w:val="00C753C8"/>
    <w:pPr>
      <w:spacing w:before="240" w:after="0" w:line="240" w:lineRule="auto"/>
      <w:ind w:left="340"/>
    </w:pPr>
    <w:rPr>
      <w:rFonts w:cs="Segoe UI"/>
      <w:b/>
    </w:rPr>
  </w:style>
  <w:style w:type="paragraph" w:customStyle="1" w:styleId="ProjexText0">
    <w:name w:val="Proj_ex Text"/>
    <w:basedOn w:val="Normal"/>
    <w:qFormat/>
    <w:rsid w:val="00C753C8"/>
    <w:pPr>
      <w:spacing w:after="0" w:line="240" w:lineRule="auto"/>
      <w:ind w:left="340"/>
    </w:pPr>
    <w:rPr>
      <w:rFonts w:cs="Segoe UI"/>
    </w:rPr>
  </w:style>
  <w:style w:type="character" w:styleId="CommentReference">
    <w:name w:val="annotation reference"/>
    <w:basedOn w:val="DefaultParagraphFont"/>
    <w:uiPriority w:val="99"/>
    <w:semiHidden/>
    <w:unhideWhenUsed/>
    <w:rsid w:val="00C753C8"/>
    <w:rPr>
      <w:sz w:val="16"/>
      <w:szCs w:val="16"/>
    </w:rPr>
  </w:style>
  <w:style w:type="paragraph" w:styleId="CommentText">
    <w:name w:val="annotation text"/>
    <w:basedOn w:val="Normal"/>
    <w:link w:val="CommentTextChar"/>
    <w:uiPriority w:val="99"/>
    <w:unhideWhenUsed/>
    <w:rsid w:val="00C753C8"/>
    <w:pPr>
      <w:spacing w:line="240" w:lineRule="auto"/>
    </w:pPr>
    <w:rPr>
      <w:szCs w:val="20"/>
    </w:rPr>
  </w:style>
  <w:style w:type="character" w:customStyle="1" w:styleId="CommentTextChar">
    <w:name w:val="Comment Text Char"/>
    <w:basedOn w:val="DefaultParagraphFont"/>
    <w:link w:val="CommentText"/>
    <w:uiPriority w:val="99"/>
    <w:rsid w:val="00C753C8"/>
    <w:rPr>
      <w:rFonts w:asciiTheme="minorHAnsi" w:hAnsiTheme="minorHAnsi"/>
      <w:lang w:eastAsia="en-US"/>
    </w:rPr>
  </w:style>
  <w:style w:type="paragraph" w:styleId="CommentSubject">
    <w:name w:val="annotation subject"/>
    <w:basedOn w:val="CommentText"/>
    <w:next w:val="CommentText"/>
    <w:link w:val="CommentSubjectChar"/>
    <w:uiPriority w:val="99"/>
    <w:semiHidden/>
    <w:unhideWhenUsed/>
    <w:rsid w:val="00C753C8"/>
    <w:rPr>
      <w:b/>
      <w:bCs/>
    </w:rPr>
  </w:style>
  <w:style w:type="character" w:customStyle="1" w:styleId="CommentSubjectChar">
    <w:name w:val="Comment Subject Char"/>
    <w:basedOn w:val="CommentTextChar"/>
    <w:link w:val="CommentSubject"/>
    <w:uiPriority w:val="99"/>
    <w:semiHidden/>
    <w:rsid w:val="00C753C8"/>
    <w:rPr>
      <w:rFonts w:asciiTheme="minorHAnsi" w:hAnsiTheme="minorHAnsi"/>
      <w:b/>
      <w:bCs/>
      <w:lang w:eastAsia="en-US"/>
    </w:rPr>
  </w:style>
  <w:style w:type="paragraph" w:customStyle="1" w:styleId="Boxbullets">
    <w:name w:val="Box bullets"/>
    <w:basedOn w:val="Boxtext0"/>
    <w:qFormat/>
    <w:rsid w:val="00C753C8"/>
    <w:pPr>
      <w:numPr>
        <w:numId w:val="13"/>
      </w:numPr>
      <w:spacing w:after="0" w:line="264" w:lineRule="auto"/>
    </w:pPr>
  </w:style>
  <w:style w:type="character" w:styleId="UnresolvedMention">
    <w:name w:val="Unresolved Mention"/>
    <w:basedOn w:val="DefaultParagraphFont"/>
    <w:uiPriority w:val="99"/>
    <w:semiHidden/>
    <w:unhideWhenUsed/>
    <w:rsid w:val="00C753C8"/>
    <w:rPr>
      <w:color w:val="605E5C"/>
      <w:shd w:val="clear" w:color="auto" w:fill="E1DFDD"/>
    </w:rPr>
  </w:style>
  <w:style w:type="numbering" w:customStyle="1" w:styleId="AppendixStyle">
    <w:name w:val="Appendix Style"/>
    <w:uiPriority w:val="99"/>
    <w:rsid w:val="00DF27F4"/>
    <w:pPr>
      <w:numPr>
        <w:numId w:val="14"/>
      </w:numPr>
    </w:pPr>
  </w:style>
  <w:style w:type="paragraph" w:customStyle="1" w:styleId="Appendix2">
    <w:name w:val="Appendix 2"/>
    <w:basedOn w:val="Appendix"/>
    <w:next w:val="Normal"/>
    <w:qFormat/>
    <w:rsid w:val="009703AC"/>
    <w:pPr>
      <w:pageBreakBefore w:val="0"/>
      <w:numPr>
        <w:ilvl w:val="1"/>
      </w:numPr>
      <w:shd w:val="clear" w:color="auto" w:fill="auto"/>
      <w:tabs>
        <w:tab w:val="clear" w:pos="2835"/>
        <w:tab w:val="left" w:pos="737"/>
      </w:tabs>
      <w:spacing w:before="360" w:after="240"/>
      <w:ind w:left="964" w:hanging="964"/>
    </w:pPr>
    <w:rPr>
      <w:rFonts w:ascii="Segoe UI" w:hAnsi="Segoe UI"/>
      <w:b w:val="0"/>
      <w:bCs w:val="0"/>
      <w:sz w:val="28"/>
      <w14:scene3d>
        <w14:camera w14:prst="orthographicFront"/>
        <w14:lightRig w14:rig="threePt" w14:dir="t">
          <w14:rot w14:lat="0" w14:lon="0" w14:rev="0"/>
        </w14:lightRig>
      </w14:scene3d>
    </w:rPr>
  </w:style>
  <w:style w:type="paragraph" w:styleId="ListBullet2">
    <w:name w:val="List Bullet 2"/>
    <w:basedOn w:val="Normal"/>
    <w:uiPriority w:val="1"/>
    <w:rsid w:val="005824B9"/>
    <w:pPr>
      <w:numPr>
        <w:numId w:val="27"/>
      </w:numPr>
      <w:contextualSpacing/>
    </w:pPr>
  </w:style>
  <w:style w:type="paragraph" w:styleId="ListBullet3">
    <w:name w:val="List Bullet 3"/>
    <w:basedOn w:val="Normal"/>
    <w:uiPriority w:val="1"/>
    <w:semiHidden/>
    <w:rsid w:val="00C753C8"/>
    <w:pPr>
      <w:numPr>
        <w:numId w:val="1"/>
      </w:numPr>
      <w:spacing w:after="0"/>
    </w:pPr>
  </w:style>
  <w:style w:type="paragraph" w:styleId="ListNumber2">
    <w:name w:val="List Number 2"/>
    <w:basedOn w:val="Normal"/>
    <w:uiPriority w:val="1"/>
    <w:rsid w:val="002A40A5"/>
    <w:pPr>
      <w:numPr>
        <w:ilvl w:val="1"/>
        <w:numId w:val="16"/>
      </w:numPr>
      <w:contextualSpacing/>
    </w:pPr>
  </w:style>
  <w:style w:type="table" w:styleId="PlainTable2">
    <w:name w:val="Plain Table 2"/>
    <w:basedOn w:val="TableNormal"/>
    <w:uiPriority w:val="42"/>
    <w:rsid w:val="00C753C8"/>
    <w:tblPr>
      <w:tblStyleRowBandSize w:val="1"/>
      <w:tblStyleColBandSize w:val="1"/>
      <w:tblBorders>
        <w:top w:val="single" w:sz="4" w:space="0" w:color="FFFFFF" w:themeColor="text1" w:themeTint="80"/>
        <w:bottom w:val="single" w:sz="4" w:space="0" w:color="FFFFFF" w:themeColor="text1" w:themeTint="80"/>
      </w:tblBorders>
    </w:tblPr>
    <w:tblStylePr w:type="firstRow">
      <w:rPr>
        <w:b/>
        <w:bCs/>
      </w:rPr>
      <w:tblPr/>
      <w:tcPr>
        <w:tcBorders>
          <w:bottom w:val="single" w:sz="4" w:space="0" w:color="FFFFFF" w:themeColor="text1" w:themeTint="80"/>
        </w:tcBorders>
      </w:tcPr>
    </w:tblStylePr>
    <w:tblStylePr w:type="lastRow">
      <w:rPr>
        <w:b/>
        <w:bCs/>
      </w:rPr>
      <w:tblPr/>
      <w:tcPr>
        <w:tcBorders>
          <w:top w:val="single" w:sz="4" w:space="0" w:color="FFFFFF" w:themeColor="text1" w:themeTint="80"/>
        </w:tcBorders>
      </w:tcPr>
    </w:tblStylePr>
    <w:tblStylePr w:type="firstCol">
      <w:rPr>
        <w:b/>
        <w:bCs/>
      </w:rPr>
    </w:tblStylePr>
    <w:tblStylePr w:type="lastCol">
      <w:rPr>
        <w:b/>
        <w:bCs/>
      </w:rPr>
    </w:tblStylePr>
    <w:tblStylePr w:type="band1Vert">
      <w:tblPr/>
      <w:tcPr>
        <w:tcBorders>
          <w:left w:val="single" w:sz="4" w:space="0" w:color="FFFFFF" w:themeColor="text1" w:themeTint="80"/>
          <w:right w:val="single" w:sz="4" w:space="0" w:color="FFFFFF" w:themeColor="text1" w:themeTint="80"/>
        </w:tcBorders>
      </w:tcPr>
    </w:tblStylePr>
    <w:tblStylePr w:type="band2Vert">
      <w:tblPr/>
      <w:tcPr>
        <w:tcBorders>
          <w:left w:val="single" w:sz="4" w:space="0" w:color="FFFFFF" w:themeColor="text1" w:themeTint="80"/>
          <w:right w:val="single" w:sz="4" w:space="0" w:color="FFFFFF" w:themeColor="text1" w:themeTint="80"/>
        </w:tcBorders>
      </w:tcPr>
    </w:tblStylePr>
    <w:tblStylePr w:type="band1Horz">
      <w:tblPr/>
      <w:tcPr>
        <w:tcBorders>
          <w:top w:val="single" w:sz="4" w:space="0" w:color="FFFFFF" w:themeColor="text1" w:themeTint="80"/>
          <w:bottom w:val="single" w:sz="4" w:space="0" w:color="FFFFFF" w:themeColor="text1" w:themeTint="80"/>
        </w:tcBorders>
      </w:tcPr>
    </w:tblStylePr>
  </w:style>
  <w:style w:type="paragraph" w:customStyle="1" w:styleId="Sourcenote">
    <w:name w:val="Source note"/>
    <w:next w:val="Normal"/>
    <w:qFormat/>
    <w:rsid w:val="00F577BB"/>
    <w:pPr>
      <w:spacing w:after="240"/>
    </w:pPr>
    <w:rPr>
      <w:rFonts w:asciiTheme="minorHAnsi" w:hAnsiTheme="minorHAnsi"/>
      <w:sz w:val="18"/>
      <w:lang w:eastAsia="en-US"/>
    </w:rPr>
  </w:style>
  <w:style w:type="paragraph" w:customStyle="1" w:styleId="Appendix3">
    <w:name w:val="Appendix 3"/>
    <w:basedOn w:val="Appendix2"/>
    <w:next w:val="Normal"/>
    <w:qFormat/>
    <w:rsid w:val="009703AC"/>
    <w:pPr>
      <w:numPr>
        <w:ilvl w:val="2"/>
      </w:numPr>
    </w:pPr>
    <w:rPr>
      <w:sz w:val="24"/>
      <w:szCs w:val="24"/>
    </w:rPr>
  </w:style>
  <w:style w:type="numbering" w:customStyle="1" w:styleId="ListBullet0">
    <w:name w:val="ListBullet"/>
    <w:uiPriority w:val="99"/>
    <w:rsid w:val="00CD0552"/>
    <w:pPr>
      <w:numPr>
        <w:numId w:val="15"/>
      </w:numPr>
    </w:pPr>
  </w:style>
  <w:style w:type="numbering" w:customStyle="1" w:styleId="ListNumber0">
    <w:name w:val="ListNumber"/>
    <w:uiPriority w:val="99"/>
    <w:rsid w:val="002A40A5"/>
    <w:pPr>
      <w:numPr>
        <w:numId w:val="16"/>
      </w:numPr>
    </w:pPr>
  </w:style>
  <w:style w:type="paragraph" w:customStyle="1" w:styleId="Heading1Frame">
    <w:name w:val="Heading 1 Frame"/>
    <w:basedOn w:val="Heading1"/>
    <w:next w:val="Normal"/>
    <w:qFormat/>
    <w:rsid w:val="00E3569E"/>
    <w:pPr>
      <w:framePr w:w="8193" w:h="454" w:hRule="exact" w:wrap="around" w:vAnchor="text" w:hAnchor="text" w:y="1"/>
      <w:numPr>
        <w:numId w:val="19"/>
      </w:numPr>
      <w:spacing w:before="0"/>
    </w:pPr>
  </w:style>
  <w:style w:type="paragraph" w:customStyle="1" w:styleId="Heading2Frame">
    <w:name w:val="Heading 2 Frame"/>
    <w:basedOn w:val="Heading2"/>
    <w:next w:val="Normal"/>
    <w:qFormat/>
    <w:rsid w:val="007F4B18"/>
    <w:pPr>
      <w:framePr w:w="8193" w:h="454" w:hRule="exact" w:wrap="around" w:vAnchor="text" w:hAnchor="text" w:y="1"/>
      <w:numPr>
        <w:numId w:val="19"/>
      </w:numPr>
      <w:spacing w:before="0"/>
    </w:pPr>
  </w:style>
  <w:style w:type="paragraph" w:customStyle="1" w:styleId="Heading3Frame">
    <w:name w:val="Heading 3 Frame"/>
    <w:basedOn w:val="Heading3"/>
    <w:next w:val="Normal"/>
    <w:qFormat/>
    <w:rsid w:val="008F1584"/>
    <w:pPr>
      <w:framePr w:w="8193" w:h="454" w:hRule="exact" w:wrap="around" w:vAnchor="text" w:hAnchor="text" w:y="1"/>
      <w:numPr>
        <w:numId w:val="19"/>
      </w:numPr>
      <w:spacing w:before="0"/>
    </w:pPr>
  </w:style>
  <w:style w:type="paragraph" w:customStyle="1" w:styleId="Heading4Frame">
    <w:name w:val="Heading 4 Frame"/>
    <w:basedOn w:val="Heading4"/>
    <w:qFormat/>
    <w:rsid w:val="008F1584"/>
    <w:pPr>
      <w:framePr w:w="8193" w:h="454" w:hRule="exact" w:wrap="around" w:vAnchor="text" w:hAnchor="text" w:y="1"/>
      <w:numPr>
        <w:ilvl w:val="3"/>
        <w:numId w:val="19"/>
      </w:numPr>
      <w:spacing w:before="0"/>
    </w:pPr>
  </w:style>
  <w:style w:type="numbering" w:customStyle="1" w:styleId="Headingsframe">
    <w:name w:val="Headings frame"/>
    <w:uiPriority w:val="99"/>
    <w:rsid w:val="007F103E"/>
    <w:pPr>
      <w:numPr>
        <w:numId w:val="18"/>
      </w:numPr>
    </w:pPr>
  </w:style>
  <w:style w:type="paragraph" w:customStyle="1" w:styleId="FigureHeading2">
    <w:name w:val="Figure Heading 2"/>
    <w:basedOn w:val="Normal"/>
    <w:next w:val="Normal"/>
    <w:qFormat/>
    <w:rsid w:val="008B2048"/>
    <w:pPr>
      <w:numPr>
        <w:numId w:val="24"/>
      </w:numPr>
      <w:spacing w:before="480"/>
    </w:pPr>
    <w:rPr>
      <w:b/>
      <w:caps/>
      <w:noProof/>
    </w:rPr>
  </w:style>
  <w:style w:type="paragraph" w:customStyle="1" w:styleId="TableHeading2">
    <w:name w:val="Table Heading 2"/>
    <w:basedOn w:val="TableHeading"/>
    <w:next w:val="Normal"/>
    <w:qFormat/>
    <w:rsid w:val="008B2048"/>
    <w:pPr>
      <w:numPr>
        <w:numId w:val="23"/>
      </w:numPr>
    </w:pPr>
  </w:style>
  <w:style w:type="character" w:styleId="IntenseEmphasis">
    <w:name w:val="Intense Emphasis"/>
    <w:basedOn w:val="DefaultParagraphFont"/>
    <w:uiPriority w:val="21"/>
    <w:qFormat/>
    <w:rsid w:val="00DA7F21"/>
    <w:rPr>
      <w:i/>
      <w:iCs/>
      <w:color w:val="005677" w:themeColor="accent1"/>
    </w:rPr>
  </w:style>
  <w:style w:type="numbering" w:customStyle="1" w:styleId="Appendixtables">
    <w:name w:val="Appendix tables"/>
    <w:uiPriority w:val="99"/>
    <w:rsid w:val="008B2048"/>
    <w:pPr>
      <w:numPr>
        <w:numId w:val="21"/>
      </w:numPr>
    </w:pPr>
  </w:style>
  <w:style w:type="numbering" w:customStyle="1" w:styleId="AppendixFigureheadings">
    <w:name w:val="Appendix Figure headings"/>
    <w:uiPriority w:val="99"/>
    <w:rsid w:val="008B2048"/>
    <w:pPr>
      <w:numPr>
        <w:numId w:val="22"/>
      </w:numPr>
    </w:pPr>
  </w:style>
  <w:style w:type="character" w:customStyle="1" w:styleId="ListParagraphChar">
    <w:name w:val="List Paragraph Char"/>
    <w:aliases w:val="List Paragraph1 Char,Recommendation Char,List Paragraph11 Char,List Paragraph Number Char,Bullet point Char,Bulleted Para Char,NFP GP Bulleted List Char,bullet point list Char,L Char,Bullet points Char,Content descriptions Char"/>
    <w:basedOn w:val="DefaultParagraphFont"/>
    <w:link w:val="ListParagraph"/>
    <w:uiPriority w:val="34"/>
    <w:qFormat/>
    <w:locked/>
    <w:rsid w:val="0055020F"/>
    <w:rPr>
      <w:rFonts w:asciiTheme="minorHAnsi" w:hAnsiTheme="minorHAnsi"/>
      <w:szCs w:val="22"/>
      <w:lang w:eastAsia="en-US"/>
    </w:rPr>
  </w:style>
  <w:style w:type="character" w:customStyle="1" w:styleId="ListBulletChar">
    <w:name w:val="List Bullet Char"/>
    <w:link w:val="ListBullet"/>
    <w:uiPriority w:val="1"/>
    <w:locked/>
    <w:rsid w:val="008A1F6D"/>
    <w:rPr>
      <w:rFonts w:asciiTheme="minorHAnsi" w:hAnsiTheme="minorHAnsi"/>
      <w:szCs w:val="22"/>
      <w:lang w:eastAsia="en-US"/>
    </w:rPr>
  </w:style>
  <w:style w:type="paragraph" w:customStyle="1" w:styleId="pf0">
    <w:name w:val="pf0"/>
    <w:basedOn w:val="Normal"/>
    <w:rsid w:val="008A1F6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cf01">
    <w:name w:val="cf01"/>
    <w:basedOn w:val="DefaultParagraphFont"/>
    <w:rsid w:val="008A1F6D"/>
    <w:rPr>
      <w:rFonts w:ascii="Segoe UI" w:hAnsi="Segoe UI" w:cs="Segoe UI" w:hint="default"/>
      <w:sz w:val="18"/>
      <w:szCs w:val="18"/>
    </w:rPr>
  </w:style>
  <w:style w:type="paragraph" w:customStyle="1" w:styleId="paragraph">
    <w:name w:val="paragraph"/>
    <w:basedOn w:val="Normal"/>
    <w:rsid w:val="001360BE"/>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1360BE"/>
  </w:style>
  <w:style w:type="character" w:customStyle="1" w:styleId="eop">
    <w:name w:val="eop"/>
    <w:basedOn w:val="DefaultParagraphFont"/>
    <w:rsid w:val="001360BE"/>
  </w:style>
  <w:style w:type="character" w:styleId="Mention">
    <w:name w:val="Mention"/>
    <w:basedOn w:val="DefaultParagraphFont"/>
    <w:uiPriority w:val="99"/>
    <w:unhideWhenUsed/>
    <w:rsid w:val="0064187E"/>
    <w:rPr>
      <w:color w:val="2B579A"/>
      <w:shd w:val="clear" w:color="auto" w:fill="E1DFDD"/>
    </w:rPr>
  </w:style>
  <w:style w:type="paragraph" w:styleId="Revision">
    <w:name w:val="Revision"/>
    <w:hidden/>
    <w:uiPriority w:val="99"/>
    <w:semiHidden/>
    <w:rsid w:val="00A10056"/>
    <w:rPr>
      <w:rFonts w:asciiTheme="minorHAnsi" w:hAnsiTheme="minorHAns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023119">
      <w:bodyDiv w:val="1"/>
      <w:marLeft w:val="0"/>
      <w:marRight w:val="0"/>
      <w:marTop w:val="0"/>
      <w:marBottom w:val="0"/>
      <w:divBdr>
        <w:top w:val="none" w:sz="0" w:space="0" w:color="auto"/>
        <w:left w:val="none" w:sz="0" w:space="0" w:color="auto"/>
        <w:bottom w:val="none" w:sz="0" w:space="0" w:color="auto"/>
        <w:right w:val="none" w:sz="0" w:space="0" w:color="auto"/>
      </w:divBdr>
    </w:div>
    <w:div w:id="437608493">
      <w:bodyDiv w:val="1"/>
      <w:marLeft w:val="0"/>
      <w:marRight w:val="0"/>
      <w:marTop w:val="0"/>
      <w:marBottom w:val="0"/>
      <w:divBdr>
        <w:top w:val="none" w:sz="0" w:space="0" w:color="auto"/>
        <w:left w:val="none" w:sz="0" w:space="0" w:color="auto"/>
        <w:bottom w:val="none" w:sz="0" w:space="0" w:color="auto"/>
        <w:right w:val="none" w:sz="0" w:space="0" w:color="auto"/>
      </w:divBdr>
    </w:div>
    <w:div w:id="486481229">
      <w:bodyDiv w:val="1"/>
      <w:marLeft w:val="0"/>
      <w:marRight w:val="0"/>
      <w:marTop w:val="0"/>
      <w:marBottom w:val="0"/>
      <w:divBdr>
        <w:top w:val="none" w:sz="0" w:space="0" w:color="auto"/>
        <w:left w:val="none" w:sz="0" w:space="0" w:color="auto"/>
        <w:bottom w:val="none" w:sz="0" w:space="0" w:color="auto"/>
        <w:right w:val="none" w:sz="0" w:space="0" w:color="auto"/>
      </w:divBdr>
      <w:divsChild>
        <w:div w:id="465051071">
          <w:marLeft w:val="446"/>
          <w:marRight w:val="0"/>
          <w:marTop w:val="0"/>
          <w:marBottom w:val="0"/>
          <w:divBdr>
            <w:top w:val="none" w:sz="0" w:space="0" w:color="auto"/>
            <w:left w:val="none" w:sz="0" w:space="0" w:color="auto"/>
            <w:bottom w:val="none" w:sz="0" w:space="0" w:color="auto"/>
            <w:right w:val="none" w:sz="0" w:space="0" w:color="auto"/>
          </w:divBdr>
        </w:div>
        <w:div w:id="1043482343">
          <w:marLeft w:val="446"/>
          <w:marRight w:val="0"/>
          <w:marTop w:val="0"/>
          <w:marBottom w:val="0"/>
          <w:divBdr>
            <w:top w:val="none" w:sz="0" w:space="0" w:color="auto"/>
            <w:left w:val="none" w:sz="0" w:space="0" w:color="auto"/>
            <w:bottom w:val="none" w:sz="0" w:space="0" w:color="auto"/>
            <w:right w:val="none" w:sz="0" w:space="0" w:color="auto"/>
          </w:divBdr>
        </w:div>
        <w:div w:id="1944218938">
          <w:marLeft w:val="446"/>
          <w:marRight w:val="0"/>
          <w:marTop w:val="0"/>
          <w:marBottom w:val="0"/>
          <w:divBdr>
            <w:top w:val="none" w:sz="0" w:space="0" w:color="auto"/>
            <w:left w:val="none" w:sz="0" w:space="0" w:color="auto"/>
            <w:bottom w:val="none" w:sz="0" w:space="0" w:color="auto"/>
            <w:right w:val="none" w:sz="0" w:space="0" w:color="auto"/>
          </w:divBdr>
        </w:div>
      </w:divsChild>
    </w:div>
    <w:div w:id="543567872">
      <w:bodyDiv w:val="1"/>
      <w:marLeft w:val="0"/>
      <w:marRight w:val="0"/>
      <w:marTop w:val="0"/>
      <w:marBottom w:val="0"/>
      <w:divBdr>
        <w:top w:val="none" w:sz="0" w:space="0" w:color="auto"/>
        <w:left w:val="none" w:sz="0" w:space="0" w:color="auto"/>
        <w:bottom w:val="none" w:sz="0" w:space="0" w:color="auto"/>
        <w:right w:val="none" w:sz="0" w:space="0" w:color="auto"/>
      </w:divBdr>
    </w:div>
    <w:div w:id="623537307">
      <w:bodyDiv w:val="1"/>
      <w:marLeft w:val="0"/>
      <w:marRight w:val="0"/>
      <w:marTop w:val="0"/>
      <w:marBottom w:val="0"/>
      <w:divBdr>
        <w:top w:val="none" w:sz="0" w:space="0" w:color="auto"/>
        <w:left w:val="none" w:sz="0" w:space="0" w:color="auto"/>
        <w:bottom w:val="none" w:sz="0" w:space="0" w:color="auto"/>
        <w:right w:val="none" w:sz="0" w:space="0" w:color="auto"/>
      </w:divBdr>
      <w:divsChild>
        <w:div w:id="143743812">
          <w:marLeft w:val="446"/>
          <w:marRight w:val="0"/>
          <w:marTop w:val="0"/>
          <w:marBottom w:val="0"/>
          <w:divBdr>
            <w:top w:val="none" w:sz="0" w:space="0" w:color="auto"/>
            <w:left w:val="none" w:sz="0" w:space="0" w:color="auto"/>
            <w:bottom w:val="none" w:sz="0" w:space="0" w:color="auto"/>
            <w:right w:val="none" w:sz="0" w:space="0" w:color="auto"/>
          </w:divBdr>
        </w:div>
        <w:div w:id="1767462335">
          <w:marLeft w:val="446"/>
          <w:marRight w:val="0"/>
          <w:marTop w:val="0"/>
          <w:marBottom w:val="0"/>
          <w:divBdr>
            <w:top w:val="none" w:sz="0" w:space="0" w:color="auto"/>
            <w:left w:val="none" w:sz="0" w:space="0" w:color="auto"/>
            <w:bottom w:val="none" w:sz="0" w:space="0" w:color="auto"/>
            <w:right w:val="none" w:sz="0" w:space="0" w:color="auto"/>
          </w:divBdr>
        </w:div>
      </w:divsChild>
    </w:div>
    <w:div w:id="756629780">
      <w:bodyDiv w:val="1"/>
      <w:marLeft w:val="0"/>
      <w:marRight w:val="0"/>
      <w:marTop w:val="0"/>
      <w:marBottom w:val="0"/>
      <w:divBdr>
        <w:top w:val="none" w:sz="0" w:space="0" w:color="auto"/>
        <w:left w:val="none" w:sz="0" w:space="0" w:color="auto"/>
        <w:bottom w:val="none" w:sz="0" w:space="0" w:color="auto"/>
        <w:right w:val="none" w:sz="0" w:space="0" w:color="auto"/>
      </w:divBdr>
      <w:divsChild>
        <w:div w:id="192888744">
          <w:marLeft w:val="274"/>
          <w:marRight w:val="0"/>
          <w:marTop w:val="0"/>
          <w:marBottom w:val="0"/>
          <w:divBdr>
            <w:top w:val="none" w:sz="0" w:space="0" w:color="auto"/>
            <w:left w:val="none" w:sz="0" w:space="0" w:color="auto"/>
            <w:bottom w:val="none" w:sz="0" w:space="0" w:color="auto"/>
            <w:right w:val="none" w:sz="0" w:space="0" w:color="auto"/>
          </w:divBdr>
        </w:div>
      </w:divsChild>
    </w:div>
    <w:div w:id="823397154">
      <w:bodyDiv w:val="1"/>
      <w:marLeft w:val="0"/>
      <w:marRight w:val="0"/>
      <w:marTop w:val="0"/>
      <w:marBottom w:val="0"/>
      <w:divBdr>
        <w:top w:val="none" w:sz="0" w:space="0" w:color="auto"/>
        <w:left w:val="none" w:sz="0" w:space="0" w:color="auto"/>
        <w:bottom w:val="none" w:sz="0" w:space="0" w:color="auto"/>
        <w:right w:val="none" w:sz="0" w:space="0" w:color="auto"/>
      </w:divBdr>
    </w:div>
    <w:div w:id="905724370">
      <w:bodyDiv w:val="1"/>
      <w:marLeft w:val="0"/>
      <w:marRight w:val="0"/>
      <w:marTop w:val="0"/>
      <w:marBottom w:val="0"/>
      <w:divBdr>
        <w:top w:val="none" w:sz="0" w:space="0" w:color="auto"/>
        <w:left w:val="none" w:sz="0" w:space="0" w:color="auto"/>
        <w:bottom w:val="none" w:sz="0" w:space="0" w:color="auto"/>
        <w:right w:val="none" w:sz="0" w:space="0" w:color="auto"/>
      </w:divBdr>
    </w:div>
    <w:div w:id="1037508537">
      <w:bodyDiv w:val="1"/>
      <w:marLeft w:val="0"/>
      <w:marRight w:val="0"/>
      <w:marTop w:val="0"/>
      <w:marBottom w:val="0"/>
      <w:divBdr>
        <w:top w:val="none" w:sz="0" w:space="0" w:color="auto"/>
        <w:left w:val="none" w:sz="0" w:space="0" w:color="auto"/>
        <w:bottom w:val="none" w:sz="0" w:space="0" w:color="auto"/>
        <w:right w:val="none" w:sz="0" w:space="0" w:color="auto"/>
      </w:divBdr>
    </w:div>
    <w:div w:id="1662811621">
      <w:bodyDiv w:val="1"/>
      <w:marLeft w:val="0"/>
      <w:marRight w:val="0"/>
      <w:marTop w:val="0"/>
      <w:marBottom w:val="0"/>
      <w:divBdr>
        <w:top w:val="none" w:sz="0" w:space="0" w:color="auto"/>
        <w:left w:val="none" w:sz="0" w:space="0" w:color="auto"/>
        <w:bottom w:val="none" w:sz="0" w:space="0" w:color="auto"/>
        <w:right w:val="none" w:sz="0" w:space="0" w:color="auto"/>
      </w:divBdr>
    </w:div>
    <w:div w:id="1665815002">
      <w:bodyDiv w:val="1"/>
      <w:marLeft w:val="0"/>
      <w:marRight w:val="0"/>
      <w:marTop w:val="0"/>
      <w:marBottom w:val="0"/>
      <w:divBdr>
        <w:top w:val="none" w:sz="0" w:space="0" w:color="auto"/>
        <w:left w:val="none" w:sz="0" w:space="0" w:color="auto"/>
        <w:bottom w:val="none" w:sz="0" w:space="0" w:color="auto"/>
        <w:right w:val="none" w:sz="0" w:space="0" w:color="auto"/>
      </w:divBdr>
    </w:div>
    <w:div w:id="1738091027">
      <w:bodyDiv w:val="1"/>
      <w:marLeft w:val="0"/>
      <w:marRight w:val="0"/>
      <w:marTop w:val="0"/>
      <w:marBottom w:val="0"/>
      <w:divBdr>
        <w:top w:val="none" w:sz="0" w:space="0" w:color="auto"/>
        <w:left w:val="none" w:sz="0" w:space="0" w:color="auto"/>
        <w:bottom w:val="none" w:sz="0" w:space="0" w:color="auto"/>
        <w:right w:val="none" w:sz="0" w:space="0" w:color="auto"/>
      </w:divBdr>
    </w:div>
    <w:div w:id="1948537258">
      <w:bodyDiv w:val="1"/>
      <w:marLeft w:val="0"/>
      <w:marRight w:val="0"/>
      <w:marTop w:val="0"/>
      <w:marBottom w:val="0"/>
      <w:divBdr>
        <w:top w:val="none" w:sz="0" w:space="0" w:color="auto"/>
        <w:left w:val="none" w:sz="0" w:space="0" w:color="auto"/>
        <w:bottom w:val="none" w:sz="0" w:space="0" w:color="auto"/>
        <w:right w:val="none" w:sz="0" w:space="0" w:color="auto"/>
      </w:divBdr>
    </w:div>
    <w:div w:id="198030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2.xml"/><Relationship Id="rId21" Type="http://schemas.openxmlformats.org/officeDocument/2006/relationships/footer" Target="footer5.xml"/><Relationship Id="rId34" Type="http://schemas.openxmlformats.org/officeDocument/2006/relationships/header" Target="header11.xml"/><Relationship Id="rId42" Type="http://schemas.openxmlformats.org/officeDocument/2006/relationships/image" Target="media/image10.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jpeg"/><Relationship Id="rId63" Type="http://schemas.openxmlformats.org/officeDocument/2006/relationships/header" Target="header19.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image" Target="media/image9.png"/><Relationship Id="rId40" Type="http://schemas.openxmlformats.org/officeDocument/2006/relationships/header" Target="header13.xml"/><Relationship Id="rId45" Type="http://schemas.openxmlformats.org/officeDocument/2006/relationships/header" Target="header15.xml"/><Relationship Id="rId53" Type="http://schemas.openxmlformats.org/officeDocument/2006/relationships/image" Target="media/image18.jpeg"/><Relationship Id="rId58" Type="http://schemas.openxmlformats.org/officeDocument/2006/relationships/header" Target="header16.xml"/><Relationship Id="rId66" Type="http://schemas.openxmlformats.org/officeDocument/2006/relationships/footer" Target="footer1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image" Target="media/image14.png"/><Relationship Id="rId57" Type="http://schemas.openxmlformats.org/officeDocument/2006/relationships/image" Target="media/image22.png"/><Relationship Id="rId61" Type="http://schemas.openxmlformats.org/officeDocument/2006/relationships/footer" Target="footer15.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footer" Target="footer9.xml"/><Relationship Id="rId44" Type="http://schemas.openxmlformats.org/officeDocument/2006/relationships/header" Target="header14.xml"/><Relationship Id="rId52" Type="http://schemas.openxmlformats.org/officeDocument/2006/relationships/image" Target="media/image17.jpeg"/><Relationship Id="rId60" Type="http://schemas.openxmlformats.org/officeDocument/2006/relationships/header" Target="header18.xml"/><Relationship Id="rId65"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image" Target="media/image7.jpeg"/><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image" Target="media/image11.png"/><Relationship Id="rId48" Type="http://schemas.openxmlformats.org/officeDocument/2006/relationships/image" Target="media/image13.png"/><Relationship Id="rId56" Type="http://schemas.openxmlformats.org/officeDocument/2006/relationships/image" Target="media/image21.jpeg"/><Relationship Id="rId64" Type="http://schemas.openxmlformats.org/officeDocument/2006/relationships/header" Target="header20.xml"/><Relationship Id="rId8" Type="http://schemas.openxmlformats.org/officeDocument/2006/relationships/webSettings" Target="webSettings.xml"/><Relationship Id="rId51"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footer" Target="footer14.xml"/><Relationship Id="rId59" Type="http://schemas.openxmlformats.org/officeDocument/2006/relationships/header" Target="header17.xml"/><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footer" Target="footer13.xml"/><Relationship Id="rId54" Type="http://schemas.openxmlformats.org/officeDocument/2006/relationships/image" Target="media/image19.jpeg"/><Relationship Id="rId62" Type="http://schemas.openxmlformats.org/officeDocument/2006/relationships/footer" Target="footer16.xml"/></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s>
</file>

<file path=word/_rels/footer13.xml.rels><?xml version="1.0" encoding="UTF-8" standalone="yes"?>
<Relationships xmlns="http://schemas.openxmlformats.org/package/2006/relationships"><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1" Type="http://schemas.openxmlformats.org/officeDocument/2006/relationships/image" Target="media/image5.png"/></Relationships>
</file>

<file path=word/_rels/footer16.xml.rels><?xml version="1.0" encoding="UTF-8" standalone="yes"?>
<Relationships xmlns="http://schemas.openxmlformats.org/package/2006/relationships"><Relationship Id="rId1" Type="http://schemas.openxmlformats.org/officeDocument/2006/relationships/image" Target="media/image5.png"/></Relationships>
</file>

<file path=word/_rels/footer18.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16.xml.rels><?xml version="1.0" encoding="UTF-8" standalone="yes"?>
<Relationships xmlns="http://schemas.openxmlformats.org/package/2006/relationships"><Relationship Id="rId1" Type="http://schemas.openxmlformats.org/officeDocument/2006/relationships/image" Target="media/image1.jpg"/></Relationships>
</file>

<file path=word/_rels/header18.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20.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RTD2019Theme">
  <a:themeElements>
    <a:clrScheme name="ARTD COLOURS 1">
      <a:dk1>
        <a:srgbClr val="FFFFFF"/>
      </a:dk1>
      <a:lt1>
        <a:srgbClr val="FFFFFF"/>
      </a:lt1>
      <a:dk2>
        <a:srgbClr val="000000"/>
      </a:dk2>
      <a:lt2>
        <a:srgbClr val="EAF5F7"/>
      </a:lt2>
      <a:accent1>
        <a:srgbClr val="005677"/>
      </a:accent1>
      <a:accent2>
        <a:srgbClr val="49A7C3"/>
      </a:accent2>
      <a:accent3>
        <a:srgbClr val="EA1C2D"/>
      </a:accent3>
      <a:accent4>
        <a:srgbClr val="ED6A22"/>
      </a:accent4>
      <a:accent5>
        <a:srgbClr val="202A44"/>
      </a:accent5>
      <a:accent6>
        <a:srgbClr val="B2B3B2"/>
      </a:accent6>
      <a:hlink>
        <a:srgbClr val="005677"/>
      </a:hlink>
      <a:folHlink>
        <a:srgbClr val="49A7C3"/>
      </a:folHlink>
    </a:clrScheme>
    <a:fontScheme name="ARTD_2015">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9763ef6-2d4f-4d5c-a849-b72c990ea23e">
      <Terms xmlns="http://schemas.microsoft.com/office/infopath/2007/PartnerControls"/>
    </lcf76f155ced4ddcb4097134ff3c332f>
    <SharedWithUsers xmlns="8cf67e7c-53ce-4383-b3b7-f70c16aed17b">
      <UserInfo>
        <DisplayName>Lia Oliver</DisplayName>
        <AccountId>11</AccountId>
        <AccountType/>
      </UserInfo>
      <UserInfo>
        <DisplayName>Keely Mitchell</DisplayName>
        <AccountId>10</AccountId>
        <AccountType/>
      </UserInfo>
      <UserInfo>
        <DisplayName>Simon Alaba</DisplayName>
        <AccountId>6</AccountId>
        <AccountType/>
      </UserInfo>
      <UserInfo>
        <DisplayName>Andrew Hawkins</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DB2BE198329841BCB1C136957238CD" ma:contentTypeVersion="13" ma:contentTypeDescription="Create a new document." ma:contentTypeScope="" ma:versionID="c6a7266e8551f6db9feed80df92713aa">
  <xsd:schema xmlns:xsd="http://www.w3.org/2001/XMLSchema" xmlns:xs="http://www.w3.org/2001/XMLSchema" xmlns:p="http://schemas.microsoft.com/office/2006/metadata/properties" xmlns:ns2="e9763ef6-2d4f-4d5c-a849-b72c990ea23e" xmlns:ns3="8cf67e7c-53ce-4383-b3b7-f70c16aed17b" targetNamespace="http://schemas.microsoft.com/office/2006/metadata/properties" ma:root="true" ma:fieldsID="9059af72e045b18d2f5a7bdb7314dff7" ns2:_="" ns3:_="">
    <xsd:import namespace="e9763ef6-2d4f-4d5c-a849-b72c990ea23e"/>
    <xsd:import namespace="8cf67e7c-53ce-4383-b3b7-f70c16aed17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63ef6-2d4f-4d5c-a849-b72c990ea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6a96a5f-6950-4f4f-978b-72bcf512c18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f67e7c-53ce-4383-b3b7-f70c16aed17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F20FD-0258-47BA-AD62-946F630D4070}">
  <ds:schemaRefs>
    <ds:schemaRef ds:uri="http://schemas.microsoft.com/sharepoint/v3/contenttype/forms"/>
  </ds:schemaRefs>
</ds:datastoreItem>
</file>

<file path=customXml/itemProps2.xml><?xml version="1.0" encoding="utf-8"?>
<ds:datastoreItem xmlns:ds="http://schemas.openxmlformats.org/officeDocument/2006/customXml" ds:itemID="{4F40E1CF-8189-414A-8E4B-5345674F8C19}">
  <ds:schemaRefs>
    <ds:schemaRef ds:uri="http://schemas.microsoft.com/office/2006/documentManagement/types"/>
    <ds:schemaRef ds:uri="http://schemas.microsoft.com/office/infopath/2007/PartnerControls"/>
    <ds:schemaRef ds:uri="8cf67e7c-53ce-4383-b3b7-f70c16aed17b"/>
    <ds:schemaRef ds:uri="http://purl.org/dc/elements/1.1/"/>
    <ds:schemaRef ds:uri="http://schemas.microsoft.com/office/2006/metadata/properties"/>
    <ds:schemaRef ds:uri="http://purl.org/dc/terms/"/>
    <ds:schemaRef ds:uri="http://schemas.openxmlformats.org/package/2006/metadata/core-properties"/>
    <ds:schemaRef ds:uri="e9763ef6-2d4f-4d5c-a849-b72c990ea23e"/>
    <ds:schemaRef ds:uri="http://www.w3.org/XML/1998/namespace"/>
    <ds:schemaRef ds:uri="http://purl.org/dc/dcmitype/"/>
  </ds:schemaRefs>
</ds:datastoreItem>
</file>

<file path=customXml/itemProps3.xml><?xml version="1.0" encoding="utf-8"?>
<ds:datastoreItem xmlns:ds="http://schemas.openxmlformats.org/officeDocument/2006/customXml" ds:itemID="{2AC85104-9481-4D1F-AF6D-417B4F464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63ef6-2d4f-4d5c-a849-b72c990ea23e"/>
    <ds:schemaRef ds:uri="8cf67e7c-53ce-4383-b3b7-f70c16aed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20A481-310A-4A80-9573-C732CB228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14735</Words>
  <Characters>82964</Characters>
  <Application>Microsoft Office Word</Application>
  <DocSecurity>0</DocSecurity>
  <Lines>2242</Lines>
  <Paragraphs>827</Paragraphs>
  <ScaleCrop>false</ScaleCrop>
  <HeadingPairs>
    <vt:vector size="2" baseType="variant">
      <vt:variant>
        <vt:lpstr>Title</vt:lpstr>
      </vt:variant>
      <vt:variant>
        <vt:i4>1</vt:i4>
      </vt:variant>
    </vt:vector>
  </HeadingPairs>
  <TitlesOfParts>
    <vt:vector size="1" baseType="lpstr">
      <vt:lpstr>Review of the Water and Snow Safety Program and the Surf Life Saving Australia Training Measure – Final report</vt:lpstr>
    </vt:vector>
  </TitlesOfParts>
  <Company/>
  <LinksUpToDate>false</LinksUpToDate>
  <CharactersWithSpaces>96872</CharactersWithSpaces>
  <SharedDoc>false</SharedDoc>
  <HLinks>
    <vt:vector size="288" baseType="variant">
      <vt:variant>
        <vt:i4>8060976</vt:i4>
      </vt:variant>
      <vt:variant>
        <vt:i4>276</vt:i4>
      </vt:variant>
      <vt:variant>
        <vt:i4>0</vt:i4>
      </vt:variant>
      <vt:variant>
        <vt:i4>5</vt:i4>
      </vt:variant>
      <vt:variant>
        <vt:lpwstr>https://www.royallifesaving.com.au/__data/assets/pdf_file/0020/78302/RLS_AnnualReport2023_v2_LR_Spg_Website.pdf</vt:lpwstr>
      </vt:variant>
      <vt:variant>
        <vt:lpwstr/>
      </vt:variant>
      <vt:variant>
        <vt:i4>131099</vt:i4>
      </vt:variant>
      <vt:variant>
        <vt:i4>273</vt:i4>
      </vt:variant>
      <vt:variant>
        <vt:i4>0</vt:i4>
      </vt:variant>
      <vt:variant>
        <vt:i4>5</vt:i4>
      </vt:variant>
      <vt:variant>
        <vt:lpwstr>https://www.royallifesaving.com.au/__data/assets/pdf_file/0009/69264/RLS_AnnualReport2022_LR_SPG.pdf</vt:lpwstr>
      </vt:variant>
      <vt:variant>
        <vt:lpwstr/>
      </vt:variant>
      <vt:variant>
        <vt:i4>1835060</vt:i4>
      </vt:variant>
      <vt:variant>
        <vt:i4>266</vt:i4>
      </vt:variant>
      <vt:variant>
        <vt:i4>0</vt:i4>
      </vt:variant>
      <vt:variant>
        <vt:i4>5</vt:i4>
      </vt:variant>
      <vt:variant>
        <vt:lpwstr/>
      </vt:variant>
      <vt:variant>
        <vt:lpwstr>_Toc156833051</vt:lpwstr>
      </vt:variant>
      <vt:variant>
        <vt:i4>1835060</vt:i4>
      </vt:variant>
      <vt:variant>
        <vt:i4>260</vt:i4>
      </vt:variant>
      <vt:variant>
        <vt:i4>0</vt:i4>
      </vt:variant>
      <vt:variant>
        <vt:i4>5</vt:i4>
      </vt:variant>
      <vt:variant>
        <vt:lpwstr/>
      </vt:variant>
      <vt:variant>
        <vt:lpwstr>_Toc156833050</vt:lpwstr>
      </vt:variant>
      <vt:variant>
        <vt:i4>1900596</vt:i4>
      </vt:variant>
      <vt:variant>
        <vt:i4>254</vt:i4>
      </vt:variant>
      <vt:variant>
        <vt:i4>0</vt:i4>
      </vt:variant>
      <vt:variant>
        <vt:i4>5</vt:i4>
      </vt:variant>
      <vt:variant>
        <vt:lpwstr/>
      </vt:variant>
      <vt:variant>
        <vt:lpwstr>_Toc156833049</vt:lpwstr>
      </vt:variant>
      <vt:variant>
        <vt:i4>1900596</vt:i4>
      </vt:variant>
      <vt:variant>
        <vt:i4>248</vt:i4>
      </vt:variant>
      <vt:variant>
        <vt:i4>0</vt:i4>
      </vt:variant>
      <vt:variant>
        <vt:i4>5</vt:i4>
      </vt:variant>
      <vt:variant>
        <vt:lpwstr/>
      </vt:variant>
      <vt:variant>
        <vt:lpwstr>_Toc156833048</vt:lpwstr>
      </vt:variant>
      <vt:variant>
        <vt:i4>1900596</vt:i4>
      </vt:variant>
      <vt:variant>
        <vt:i4>242</vt:i4>
      </vt:variant>
      <vt:variant>
        <vt:i4>0</vt:i4>
      </vt:variant>
      <vt:variant>
        <vt:i4>5</vt:i4>
      </vt:variant>
      <vt:variant>
        <vt:lpwstr/>
      </vt:variant>
      <vt:variant>
        <vt:lpwstr>_Toc156833047</vt:lpwstr>
      </vt:variant>
      <vt:variant>
        <vt:i4>1900596</vt:i4>
      </vt:variant>
      <vt:variant>
        <vt:i4>236</vt:i4>
      </vt:variant>
      <vt:variant>
        <vt:i4>0</vt:i4>
      </vt:variant>
      <vt:variant>
        <vt:i4>5</vt:i4>
      </vt:variant>
      <vt:variant>
        <vt:lpwstr/>
      </vt:variant>
      <vt:variant>
        <vt:lpwstr>_Toc156833046</vt:lpwstr>
      </vt:variant>
      <vt:variant>
        <vt:i4>1900596</vt:i4>
      </vt:variant>
      <vt:variant>
        <vt:i4>230</vt:i4>
      </vt:variant>
      <vt:variant>
        <vt:i4>0</vt:i4>
      </vt:variant>
      <vt:variant>
        <vt:i4>5</vt:i4>
      </vt:variant>
      <vt:variant>
        <vt:lpwstr/>
      </vt:variant>
      <vt:variant>
        <vt:lpwstr>_Toc156833045</vt:lpwstr>
      </vt:variant>
      <vt:variant>
        <vt:i4>1900596</vt:i4>
      </vt:variant>
      <vt:variant>
        <vt:i4>224</vt:i4>
      </vt:variant>
      <vt:variant>
        <vt:i4>0</vt:i4>
      </vt:variant>
      <vt:variant>
        <vt:i4>5</vt:i4>
      </vt:variant>
      <vt:variant>
        <vt:lpwstr/>
      </vt:variant>
      <vt:variant>
        <vt:lpwstr>_Toc156833044</vt:lpwstr>
      </vt:variant>
      <vt:variant>
        <vt:i4>1900596</vt:i4>
      </vt:variant>
      <vt:variant>
        <vt:i4>218</vt:i4>
      </vt:variant>
      <vt:variant>
        <vt:i4>0</vt:i4>
      </vt:variant>
      <vt:variant>
        <vt:i4>5</vt:i4>
      </vt:variant>
      <vt:variant>
        <vt:lpwstr/>
      </vt:variant>
      <vt:variant>
        <vt:lpwstr>_Toc156833043</vt:lpwstr>
      </vt:variant>
      <vt:variant>
        <vt:i4>1900596</vt:i4>
      </vt:variant>
      <vt:variant>
        <vt:i4>212</vt:i4>
      </vt:variant>
      <vt:variant>
        <vt:i4>0</vt:i4>
      </vt:variant>
      <vt:variant>
        <vt:i4>5</vt:i4>
      </vt:variant>
      <vt:variant>
        <vt:lpwstr/>
      </vt:variant>
      <vt:variant>
        <vt:lpwstr>_Toc156833042</vt:lpwstr>
      </vt:variant>
      <vt:variant>
        <vt:i4>1900596</vt:i4>
      </vt:variant>
      <vt:variant>
        <vt:i4>206</vt:i4>
      </vt:variant>
      <vt:variant>
        <vt:i4>0</vt:i4>
      </vt:variant>
      <vt:variant>
        <vt:i4>5</vt:i4>
      </vt:variant>
      <vt:variant>
        <vt:lpwstr/>
      </vt:variant>
      <vt:variant>
        <vt:lpwstr>_Toc156833041</vt:lpwstr>
      </vt:variant>
      <vt:variant>
        <vt:i4>1835060</vt:i4>
      </vt:variant>
      <vt:variant>
        <vt:i4>197</vt:i4>
      </vt:variant>
      <vt:variant>
        <vt:i4>0</vt:i4>
      </vt:variant>
      <vt:variant>
        <vt:i4>5</vt:i4>
      </vt:variant>
      <vt:variant>
        <vt:lpwstr/>
      </vt:variant>
      <vt:variant>
        <vt:lpwstr>_Toc156833059</vt:lpwstr>
      </vt:variant>
      <vt:variant>
        <vt:i4>1835060</vt:i4>
      </vt:variant>
      <vt:variant>
        <vt:i4>191</vt:i4>
      </vt:variant>
      <vt:variant>
        <vt:i4>0</vt:i4>
      </vt:variant>
      <vt:variant>
        <vt:i4>5</vt:i4>
      </vt:variant>
      <vt:variant>
        <vt:lpwstr/>
      </vt:variant>
      <vt:variant>
        <vt:lpwstr>_Toc156833058</vt:lpwstr>
      </vt:variant>
      <vt:variant>
        <vt:i4>1835060</vt:i4>
      </vt:variant>
      <vt:variant>
        <vt:i4>185</vt:i4>
      </vt:variant>
      <vt:variant>
        <vt:i4>0</vt:i4>
      </vt:variant>
      <vt:variant>
        <vt:i4>5</vt:i4>
      </vt:variant>
      <vt:variant>
        <vt:lpwstr/>
      </vt:variant>
      <vt:variant>
        <vt:lpwstr>_Toc156833057</vt:lpwstr>
      </vt:variant>
      <vt:variant>
        <vt:i4>1835060</vt:i4>
      </vt:variant>
      <vt:variant>
        <vt:i4>179</vt:i4>
      </vt:variant>
      <vt:variant>
        <vt:i4>0</vt:i4>
      </vt:variant>
      <vt:variant>
        <vt:i4>5</vt:i4>
      </vt:variant>
      <vt:variant>
        <vt:lpwstr/>
      </vt:variant>
      <vt:variant>
        <vt:lpwstr>_Toc156833056</vt:lpwstr>
      </vt:variant>
      <vt:variant>
        <vt:i4>1835060</vt:i4>
      </vt:variant>
      <vt:variant>
        <vt:i4>173</vt:i4>
      </vt:variant>
      <vt:variant>
        <vt:i4>0</vt:i4>
      </vt:variant>
      <vt:variant>
        <vt:i4>5</vt:i4>
      </vt:variant>
      <vt:variant>
        <vt:lpwstr/>
      </vt:variant>
      <vt:variant>
        <vt:lpwstr>_Toc156833055</vt:lpwstr>
      </vt:variant>
      <vt:variant>
        <vt:i4>1835060</vt:i4>
      </vt:variant>
      <vt:variant>
        <vt:i4>167</vt:i4>
      </vt:variant>
      <vt:variant>
        <vt:i4>0</vt:i4>
      </vt:variant>
      <vt:variant>
        <vt:i4>5</vt:i4>
      </vt:variant>
      <vt:variant>
        <vt:lpwstr/>
      </vt:variant>
      <vt:variant>
        <vt:lpwstr>_Toc156833054</vt:lpwstr>
      </vt:variant>
      <vt:variant>
        <vt:i4>1835060</vt:i4>
      </vt:variant>
      <vt:variant>
        <vt:i4>161</vt:i4>
      </vt:variant>
      <vt:variant>
        <vt:i4>0</vt:i4>
      </vt:variant>
      <vt:variant>
        <vt:i4>5</vt:i4>
      </vt:variant>
      <vt:variant>
        <vt:lpwstr/>
      </vt:variant>
      <vt:variant>
        <vt:lpwstr>_Toc156833053</vt:lpwstr>
      </vt:variant>
      <vt:variant>
        <vt:i4>1835060</vt:i4>
      </vt:variant>
      <vt:variant>
        <vt:i4>155</vt:i4>
      </vt:variant>
      <vt:variant>
        <vt:i4>0</vt:i4>
      </vt:variant>
      <vt:variant>
        <vt:i4>5</vt:i4>
      </vt:variant>
      <vt:variant>
        <vt:lpwstr/>
      </vt:variant>
      <vt:variant>
        <vt:lpwstr>_Toc156833052</vt:lpwstr>
      </vt:variant>
      <vt:variant>
        <vt:i4>1900601</vt:i4>
      </vt:variant>
      <vt:variant>
        <vt:i4>146</vt:i4>
      </vt:variant>
      <vt:variant>
        <vt:i4>0</vt:i4>
      </vt:variant>
      <vt:variant>
        <vt:i4>5</vt:i4>
      </vt:variant>
      <vt:variant>
        <vt:lpwstr/>
      </vt:variant>
      <vt:variant>
        <vt:lpwstr>_Toc158119174</vt:lpwstr>
      </vt:variant>
      <vt:variant>
        <vt:i4>1900601</vt:i4>
      </vt:variant>
      <vt:variant>
        <vt:i4>140</vt:i4>
      </vt:variant>
      <vt:variant>
        <vt:i4>0</vt:i4>
      </vt:variant>
      <vt:variant>
        <vt:i4>5</vt:i4>
      </vt:variant>
      <vt:variant>
        <vt:lpwstr/>
      </vt:variant>
      <vt:variant>
        <vt:lpwstr>_Toc158119173</vt:lpwstr>
      </vt:variant>
      <vt:variant>
        <vt:i4>1900601</vt:i4>
      </vt:variant>
      <vt:variant>
        <vt:i4>134</vt:i4>
      </vt:variant>
      <vt:variant>
        <vt:i4>0</vt:i4>
      </vt:variant>
      <vt:variant>
        <vt:i4>5</vt:i4>
      </vt:variant>
      <vt:variant>
        <vt:lpwstr/>
      </vt:variant>
      <vt:variant>
        <vt:lpwstr>_Toc158119172</vt:lpwstr>
      </vt:variant>
      <vt:variant>
        <vt:i4>1900601</vt:i4>
      </vt:variant>
      <vt:variant>
        <vt:i4>128</vt:i4>
      </vt:variant>
      <vt:variant>
        <vt:i4>0</vt:i4>
      </vt:variant>
      <vt:variant>
        <vt:i4>5</vt:i4>
      </vt:variant>
      <vt:variant>
        <vt:lpwstr/>
      </vt:variant>
      <vt:variant>
        <vt:lpwstr>_Toc158119171</vt:lpwstr>
      </vt:variant>
      <vt:variant>
        <vt:i4>1900601</vt:i4>
      </vt:variant>
      <vt:variant>
        <vt:i4>122</vt:i4>
      </vt:variant>
      <vt:variant>
        <vt:i4>0</vt:i4>
      </vt:variant>
      <vt:variant>
        <vt:i4>5</vt:i4>
      </vt:variant>
      <vt:variant>
        <vt:lpwstr/>
      </vt:variant>
      <vt:variant>
        <vt:lpwstr>_Toc158119170</vt:lpwstr>
      </vt:variant>
      <vt:variant>
        <vt:i4>1835065</vt:i4>
      </vt:variant>
      <vt:variant>
        <vt:i4>116</vt:i4>
      </vt:variant>
      <vt:variant>
        <vt:i4>0</vt:i4>
      </vt:variant>
      <vt:variant>
        <vt:i4>5</vt:i4>
      </vt:variant>
      <vt:variant>
        <vt:lpwstr/>
      </vt:variant>
      <vt:variant>
        <vt:lpwstr>_Toc158119169</vt:lpwstr>
      </vt:variant>
      <vt:variant>
        <vt:i4>1835065</vt:i4>
      </vt:variant>
      <vt:variant>
        <vt:i4>110</vt:i4>
      </vt:variant>
      <vt:variant>
        <vt:i4>0</vt:i4>
      </vt:variant>
      <vt:variant>
        <vt:i4>5</vt:i4>
      </vt:variant>
      <vt:variant>
        <vt:lpwstr/>
      </vt:variant>
      <vt:variant>
        <vt:lpwstr>_Toc158119168</vt:lpwstr>
      </vt:variant>
      <vt:variant>
        <vt:i4>1835065</vt:i4>
      </vt:variant>
      <vt:variant>
        <vt:i4>104</vt:i4>
      </vt:variant>
      <vt:variant>
        <vt:i4>0</vt:i4>
      </vt:variant>
      <vt:variant>
        <vt:i4>5</vt:i4>
      </vt:variant>
      <vt:variant>
        <vt:lpwstr/>
      </vt:variant>
      <vt:variant>
        <vt:lpwstr>_Toc158119167</vt:lpwstr>
      </vt:variant>
      <vt:variant>
        <vt:i4>1835065</vt:i4>
      </vt:variant>
      <vt:variant>
        <vt:i4>98</vt:i4>
      </vt:variant>
      <vt:variant>
        <vt:i4>0</vt:i4>
      </vt:variant>
      <vt:variant>
        <vt:i4>5</vt:i4>
      </vt:variant>
      <vt:variant>
        <vt:lpwstr/>
      </vt:variant>
      <vt:variant>
        <vt:lpwstr>_Toc158119166</vt:lpwstr>
      </vt:variant>
      <vt:variant>
        <vt:i4>1835065</vt:i4>
      </vt:variant>
      <vt:variant>
        <vt:i4>92</vt:i4>
      </vt:variant>
      <vt:variant>
        <vt:i4>0</vt:i4>
      </vt:variant>
      <vt:variant>
        <vt:i4>5</vt:i4>
      </vt:variant>
      <vt:variant>
        <vt:lpwstr/>
      </vt:variant>
      <vt:variant>
        <vt:lpwstr>_Toc158119165</vt:lpwstr>
      </vt:variant>
      <vt:variant>
        <vt:i4>1835065</vt:i4>
      </vt:variant>
      <vt:variant>
        <vt:i4>86</vt:i4>
      </vt:variant>
      <vt:variant>
        <vt:i4>0</vt:i4>
      </vt:variant>
      <vt:variant>
        <vt:i4>5</vt:i4>
      </vt:variant>
      <vt:variant>
        <vt:lpwstr/>
      </vt:variant>
      <vt:variant>
        <vt:lpwstr>_Toc158119164</vt:lpwstr>
      </vt:variant>
      <vt:variant>
        <vt:i4>1835065</vt:i4>
      </vt:variant>
      <vt:variant>
        <vt:i4>80</vt:i4>
      </vt:variant>
      <vt:variant>
        <vt:i4>0</vt:i4>
      </vt:variant>
      <vt:variant>
        <vt:i4>5</vt:i4>
      </vt:variant>
      <vt:variant>
        <vt:lpwstr/>
      </vt:variant>
      <vt:variant>
        <vt:lpwstr>_Toc158119163</vt:lpwstr>
      </vt:variant>
      <vt:variant>
        <vt:i4>1835065</vt:i4>
      </vt:variant>
      <vt:variant>
        <vt:i4>74</vt:i4>
      </vt:variant>
      <vt:variant>
        <vt:i4>0</vt:i4>
      </vt:variant>
      <vt:variant>
        <vt:i4>5</vt:i4>
      </vt:variant>
      <vt:variant>
        <vt:lpwstr/>
      </vt:variant>
      <vt:variant>
        <vt:lpwstr>_Toc158119162</vt:lpwstr>
      </vt:variant>
      <vt:variant>
        <vt:i4>1835065</vt:i4>
      </vt:variant>
      <vt:variant>
        <vt:i4>68</vt:i4>
      </vt:variant>
      <vt:variant>
        <vt:i4>0</vt:i4>
      </vt:variant>
      <vt:variant>
        <vt:i4>5</vt:i4>
      </vt:variant>
      <vt:variant>
        <vt:lpwstr/>
      </vt:variant>
      <vt:variant>
        <vt:lpwstr>_Toc158119161</vt:lpwstr>
      </vt:variant>
      <vt:variant>
        <vt:i4>1835065</vt:i4>
      </vt:variant>
      <vt:variant>
        <vt:i4>62</vt:i4>
      </vt:variant>
      <vt:variant>
        <vt:i4>0</vt:i4>
      </vt:variant>
      <vt:variant>
        <vt:i4>5</vt:i4>
      </vt:variant>
      <vt:variant>
        <vt:lpwstr/>
      </vt:variant>
      <vt:variant>
        <vt:lpwstr>_Toc158119160</vt:lpwstr>
      </vt:variant>
      <vt:variant>
        <vt:i4>2031673</vt:i4>
      </vt:variant>
      <vt:variant>
        <vt:i4>56</vt:i4>
      </vt:variant>
      <vt:variant>
        <vt:i4>0</vt:i4>
      </vt:variant>
      <vt:variant>
        <vt:i4>5</vt:i4>
      </vt:variant>
      <vt:variant>
        <vt:lpwstr/>
      </vt:variant>
      <vt:variant>
        <vt:lpwstr>_Toc158119159</vt:lpwstr>
      </vt:variant>
      <vt:variant>
        <vt:i4>2031673</vt:i4>
      </vt:variant>
      <vt:variant>
        <vt:i4>50</vt:i4>
      </vt:variant>
      <vt:variant>
        <vt:i4>0</vt:i4>
      </vt:variant>
      <vt:variant>
        <vt:i4>5</vt:i4>
      </vt:variant>
      <vt:variant>
        <vt:lpwstr/>
      </vt:variant>
      <vt:variant>
        <vt:lpwstr>_Toc158119158</vt:lpwstr>
      </vt:variant>
      <vt:variant>
        <vt:i4>2031673</vt:i4>
      </vt:variant>
      <vt:variant>
        <vt:i4>44</vt:i4>
      </vt:variant>
      <vt:variant>
        <vt:i4>0</vt:i4>
      </vt:variant>
      <vt:variant>
        <vt:i4>5</vt:i4>
      </vt:variant>
      <vt:variant>
        <vt:lpwstr/>
      </vt:variant>
      <vt:variant>
        <vt:lpwstr>_Toc158119157</vt:lpwstr>
      </vt:variant>
      <vt:variant>
        <vt:i4>2031673</vt:i4>
      </vt:variant>
      <vt:variant>
        <vt:i4>38</vt:i4>
      </vt:variant>
      <vt:variant>
        <vt:i4>0</vt:i4>
      </vt:variant>
      <vt:variant>
        <vt:i4>5</vt:i4>
      </vt:variant>
      <vt:variant>
        <vt:lpwstr/>
      </vt:variant>
      <vt:variant>
        <vt:lpwstr>_Toc158119156</vt:lpwstr>
      </vt:variant>
      <vt:variant>
        <vt:i4>2031673</vt:i4>
      </vt:variant>
      <vt:variant>
        <vt:i4>32</vt:i4>
      </vt:variant>
      <vt:variant>
        <vt:i4>0</vt:i4>
      </vt:variant>
      <vt:variant>
        <vt:i4>5</vt:i4>
      </vt:variant>
      <vt:variant>
        <vt:lpwstr/>
      </vt:variant>
      <vt:variant>
        <vt:lpwstr>_Toc158119155</vt:lpwstr>
      </vt:variant>
      <vt:variant>
        <vt:i4>2031673</vt:i4>
      </vt:variant>
      <vt:variant>
        <vt:i4>26</vt:i4>
      </vt:variant>
      <vt:variant>
        <vt:i4>0</vt:i4>
      </vt:variant>
      <vt:variant>
        <vt:i4>5</vt:i4>
      </vt:variant>
      <vt:variant>
        <vt:lpwstr/>
      </vt:variant>
      <vt:variant>
        <vt:lpwstr>_Toc158119154</vt:lpwstr>
      </vt:variant>
      <vt:variant>
        <vt:i4>2031673</vt:i4>
      </vt:variant>
      <vt:variant>
        <vt:i4>20</vt:i4>
      </vt:variant>
      <vt:variant>
        <vt:i4>0</vt:i4>
      </vt:variant>
      <vt:variant>
        <vt:i4>5</vt:i4>
      </vt:variant>
      <vt:variant>
        <vt:lpwstr/>
      </vt:variant>
      <vt:variant>
        <vt:lpwstr>_Toc158119153</vt:lpwstr>
      </vt:variant>
      <vt:variant>
        <vt:i4>2031673</vt:i4>
      </vt:variant>
      <vt:variant>
        <vt:i4>14</vt:i4>
      </vt:variant>
      <vt:variant>
        <vt:i4>0</vt:i4>
      </vt:variant>
      <vt:variant>
        <vt:i4>5</vt:i4>
      </vt:variant>
      <vt:variant>
        <vt:lpwstr/>
      </vt:variant>
      <vt:variant>
        <vt:lpwstr>_Toc158119152</vt:lpwstr>
      </vt:variant>
      <vt:variant>
        <vt:i4>2031673</vt:i4>
      </vt:variant>
      <vt:variant>
        <vt:i4>8</vt:i4>
      </vt:variant>
      <vt:variant>
        <vt:i4>0</vt:i4>
      </vt:variant>
      <vt:variant>
        <vt:i4>5</vt:i4>
      </vt:variant>
      <vt:variant>
        <vt:lpwstr/>
      </vt:variant>
      <vt:variant>
        <vt:lpwstr>_Toc158119151</vt:lpwstr>
      </vt:variant>
      <vt:variant>
        <vt:i4>2031673</vt:i4>
      </vt:variant>
      <vt:variant>
        <vt:i4>2</vt:i4>
      </vt:variant>
      <vt:variant>
        <vt:i4>0</vt:i4>
      </vt:variant>
      <vt:variant>
        <vt:i4>5</vt:i4>
      </vt:variant>
      <vt:variant>
        <vt:lpwstr/>
      </vt:variant>
      <vt:variant>
        <vt:lpwstr>_Toc158119150</vt:lpwstr>
      </vt:variant>
      <vt:variant>
        <vt:i4>2883696</vt:i4>
      </vt:variant>
      <vt:variant>
        <vt:i4>0</vt:i4>
      </vt:variant>
      <vt:variant>
        <vt:i4>0</vt:i4>
      </vt:variant>
      <vt:variant>
        <vt:i4>5</vt:i4>
      </vt:variant>
      <vt:variant>
        <vt:lpwstr>https://www.finance.gov.au/sites/default/files/2019-11/commonwealth-grants-rules-and-guidelines.pdf</vt:lpwstr>
      </vt:variant>
      <vt:variant>
        <vt:lpwstr/>
      </vt:variant>
      <vt:variant>
        <vt:i4>7405662</vt:i4>
      </vt:variant>
      <vt:variant>
        <vt:i4>0</vt:i4>
      </vt:variant>
      <vt:variant>
        <vt:i4>0</vt:i4>
      </vt:variant>
      <vt:variant>
        <vt:i4>5</vt:i4>
      </vt:variant>
      <vt:variant>
        <vt:lpwstr>mailto:andrew.hawkins@artd.com.au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Water and Snow Safety Program and the Surf Life Saving Australia Training Measure – Final report</dc:title>
  <dc:subject>Sport</dc:subject>
  <dc:creator>Australian Government Department of Health and Aged Care</dc:creator>
  <cp:keywords>Sport; Water and snow safety program</cp:keywords>
  <cp:revision>3</cp:revision>
  <cp:lastPrinted>2024-02-19T02:41:00Z</cp:lastPrinted>
  <dcterms:created xsi:type="dcterms:W3CDTF">2024-10-24T03:26:00Z</dcterms:created>
  <dcterms:modified xsi:type="dcterms:W3CDTF">2024-10-24T03:26:00Z</dcterms:modified>
  <cp:category/>
</cp:coreProperties>
</file>