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5689" w14:textId="77777777" w:rsidR="00071101" w:rsidRPr="00B41B57" w:rsidRDefault="00071101" w:rsidP="00B41B57">
      <w:pPr>
        <w:pStyle w:val="Title"/>
      </w:pPr>
      <w:bookmarkStart w:id="0" w:name="_Toc83808543"/>
      <w:r w:rsidRPr="00B41B57">
        <w:t>Questions &amp; Answers</w:t>
      </w:r>
      <w:bookmarkEnd w:id="0"/>
    </w:p>
    <w:p w14:paraId="4B0AEA85" w14:textId="77777777" w:rsidR="004F1F5A" w:rsidRPr="00B41B57" w:rsidRDefault="00071101" w:rsidP="00B41B57">
      <w:pPr>
        <w:pStyle w:val="Title"/>
      </w:pPr>
      <w:r w:rsidRPr="00B41B57">
        <w:t>MPS webinar: - Aged care reforms: impacts on the MPS program and providers – 19 June 2024</w:t>
      </w:r>
    </w:p>
    <w:sdt>
      <w:sdtPr>
        <w:rPr>
          <w:rFonts w:asciiTheme="minorHAnsi" w:eastAsiaTheme="minorHAnsi" w:hAnsiTheme="minorHAnsi" w:cstheme="minorHAnsi"/>
          <w:b w:val="0"/>
          <w:color w:val="auto"/>
          <w:sz w:val="22"/>
          <w:szCs w:val="20"/>
          <w:lang w:val="en-AU"/>
        </w:rPr>
        <w:id w:val="971942544"/>
        <w:docPartObj>
          <w:docPartGallery w:val="Table of Contents"/>
          <w:docPartUnique/>
        </w:docPartObj>
      </w:sdtPr>
      <w:sdtEndPr>
        <w:rPr>
          <w:bCs/>
          <w:noProof/>
        </w:rPr>
      </w:sdtEndPr>
      <w:sdtContent>
        <w:p w14:paraId="3E0449CD" w14:textId="3BCD38DB" w:rsidR="004F1F5A" w:rsidRDefault="004F1F5A" w:rsidP="004F1F5A">
          <w:pPr>
            <w:pStyle w:val="TOCHeading"/>
          </w:pPr>
          <w:r>
            <w:t>Table of Contents</w:t>
          </w:r>
        </w:p>
        <w:p w14:paraId="455C888F" w14:textId="0B7E0502" w:rsidR="00B41B57" w:rsidRDefault="00B41B57">
          <w:pPr>
            <w:pStyle w:val="TOC1"/>
            <w:tabs>
              <w:tab w:val="right" w:leader="dot" w:pos="9016"/>
            </w:tabs>
            <w:rPr>
              <w:rFonts w:eastAsiaTheme="minorEastAsia" w:cstheme="minorBidi"/>
              <w:noProof/>
              <w:kern w:val="2"/>
              <w:szCs w:val="22"/>
              <w:lang w:eastAsia="en-AU"/>
              <w14:ligatures w14:val="standardContextual"/>
            </w:rPr>
          </w:pPr>
          <w:r>
            <w:fldChar w:fldCharType="begin"/>
          </w:r>
          <w:r>
            <w:instrText xml:space="preserve"> TOC \o "1-1" \h \z \u </w:instrText>
          </w:r>
          <w:r>
            <w:fldChar w:fldCharType="separate"/>
          </w:r>
          <w:hyperlink w:anchor="_Toc179815484" w:history="1">
            <w:r w:rsidRPr="001A2C77">
              <w:rPr>
                <w:rStyle w:val="Hyperlink"/>
                <w:noProof/>
                <w:lang w:val="en-US"/>
              </w:rPr>
              <w:t>Introduction</w:t>
            </w:r>
            <w:r>
              <w:rPr>
                <w:noProof/>
                <w:webHidden/>
              </w:rPr>
              <w:tab/>
            </w:r>
            <w:r>
              <w:rPr>
                <w:noProof/>
                <w:webHidden/>
              </w:rPr>
              <w:fldChar w:fldCharType="begin"/>
            </w:r>
            <w:r>
              <w:rPr>
                <w:noProof/>
                <w:webHidden/>
              </w:rPr>
              <w:instrText xml:space="preserve"> PAGEREF _Toc179815484 \h </w:instrText>
            </w:r>
            <w:r>
              <w:rPr>
                <w:noProof/>
                <w:webHidden/>
              </w:rPr>
            </w:r>
            <w:r>
              <w:rPr>
                <w:noProof/>
                <w:webHidden/>
              </w:rPr>
              <w:fldChar w:fldCharType="separate"/>
            </w:r>
            <w:r>
              <w:rPr>
                <w:noProof/>
                <w:webHidden/>
              </w:rPr>
              <w:t>1</w:t>
            </w:r>
            <w:r>
              <w:rPr>
                <w:noProof/>
                <w:webHidden/>
              </w:rPr>
              <w:fldChar w:fldCharType="end"/>
            </w:r>
          </w:hyperlink>
        </w:p>
        <w:p w14:paraId="09EFA4DA" w14:textId="5A2F9EF4" w:rsidR="00B41B57" w:rsidRDefault="00000000">
          <w:pPr>
            <w:pStyle w:val="TOC1"/>
            <w:tabs>
              <w:tab w:val="right" w:leader="dot" w:pos="9016"/>
            </w:tabs>
            <w:rPr>
              <w:rFonts w:eastAsiaTheme="minorEastAsia" w:cstheme="minorBidi"/>
              <w:noProof/>
              <w:kern w:val="2"/>
              <w:szCs w:val="22"/>
              <w:lang w:eastAsia="en-AU"/>
              <w14:ligatures w14:val="standardContextual"/>
            </w:rPr>
          </w:pPr>
          <w:hyperlink w:anchor="_Toc179815485" w:history="1">
            <w:r w:rsidR="00B41B57" w:rsidRPr="001A2C77">
              <w:rPr>
                <w:rStyle w:val="Hyperlink"/>
                <w:noProof/>
              </w:rPr>
              <w:t>Question and Answers</w:t>
            </w:r>
            <w:r w:rsidR="00B41B57">
              <w:rPr>
                <w:noProof/>
                <w:webHidden/>
              </w:rPr>
              <w:tab/>
            </w:r>
            <w:r w:rsidR="00B41B57">
              <w:rPr>
                <w:noProof/>
                <w:webHidden/>
              </w:rPr>
              <w:fldChar w:fldCharType="begin"/>
            </w:r>
            <w:r w:rsidR="00B41B57">
              <w:rPr>
                <w:noProof/>
                <w:webHidden/>
              </w:rPr>
              <w:instrText xml:space="preserve"> PAGEREF _Toc179815485 \h </w:instrText>
            </w:r>
            <w:r w:rsidR="00B41B57">
              <w:rPr>
                <w:noProof/>
                <w:webHidden/>
              </w:rPr>
            </w:r>
            <w:r w:rsidR="00B41B57">
              <w:rPr>
                <w:noProof/>
                <w:webHidden/>
              </w:rPr>
              <w:fldChar w:fldCharType="separate"/>
            </w:r>
            <w:r w:rsidR="00B41B57">
              <w:rPr>
                <w:noProof/>
                <w:webHidden/>
              </w:rPr>
              <w:t>1</w:t>
            </w:r>
            <w:r w:rsidR="00B41B57">
              <w:rPr>
                <w:noProof/>
                <w:webHidden/>
              </w:rPr>
              <w:fldChar w:fldCharType="end"/>
            </w:r>
          </w:hyperlink>
        </w:p>
        <w:p w14:paraId="4993FCF0" w14:textId="04AABC2D" w:rsidR="00B41B57" w:rsidRDefault="00000000">
          <w:pPr>
            <w:pStyle w:val="TOC1"/>
            <w:tabs>
              <w:tab w:val="right" w:leader="dot" w:pos="9016"/>
            </w:tabs>
            <w:rPr>
              <w:rFonts w:eastAsiaTheme="minorEastAsia" w:cstheme="minorBidi"/>
              <w:noProof/>
              <w:kern w:val="2"/>
              <w:szCs w:val="22"/>
              <w:lang w:eastAsia="en-AU"/>
              <w14:ligatures w14:val="standardContextual"/>
            </w:rPr>
          </w:pPr>
          <w:hyperlink w:anchor="_Toc179815486" w:history="1">
            <w:r w:rsidR="00B41B57" w:rsidRPr="001A2C77">
              <w:rPr>
                <w:rStyle w:val="Hyperlink"/>
                <w:noProof/>
                <w:lang w:val="en-US"/>
              </w:rPr>
              <w:t>Document History</w:t>
            </w:r>
            <w:r w:rsidR="00B41B57">
              <w:rPr>
                <w:noProof/>
                <w:webHidden/>
              </w:rPr>
              <w:tab/>
            </w:r>
            <w:r w:rsidR="00B41B57">
              <w:rPr>
                <w:noProof/>
                <w:webHidden/>
              </w:rPr>
              <w:fldChar w:fldCharType="begin"/>
            </w:r>
            <w:r w:rsidR="00B41B57">
              <w:rPr>
                <w:noProof/>
                <w:webHidden/>
              </w:rPr>
              <w:instrText xml:space="preserve"> PAGEREF _Toc179815486 \h </w:instrText>
            </w:r>
            <w:r w:rsidR="00B41B57">
              <w:rPr>
                <w:noProof/>
                <w:webHidden/>
              </w:rPr>
            </w:r>
            <w:r w:rsidR="00B41B57">
              <w:rPr>
                <w:noProof/>
                <w:webHidden/>
              </w:rPr>
              <w:fldChar w:fldCharType="separate"/>
            </w:r>
            <w:r w:rsidR="00B41B57">
              <w:rPr>
                <w:noProof/>
                <w:webHidden/>
              </w:rPr>
              <w:t>4</w:t>
            </w:r>
            <w:r w:rsidR="00B41B57">
              <w:rPr>
                <w:noProof/>
                <w:webHidden/>
              </w:rPr>
              <w:fldChar w:fldCharType="end"/>
            </w:r>
          </w:hyperlink>
        </w:p>
        <w:p w14:paraId="4D5B5070" w14:textId="2F7F9788" w:rsidR="00B41B57" w:rsidRDefault="00000000">
          <w:pPr>
            <w:pStyle w:val="TOC1"/>
            <w:tabs>
              <w:tab w:val="right" w:leader="dot" w:pos="9016"/>
            </w:tabs>
            <w:rPr>
              <w:rFonts w:eastAsiaTheme="minorEastAsia" w:cstheme="minorBidi"/>
              <w:noProof/>
              <w:kern w:val="2"/>
              <w:szCs w:val="22"/>
              <w:lang w:eastAsia="en-AU"/>
              <w14:ligatures w14:val="standardContextual"/>
            </w:rPr>
          </w:pPr>
          <w:hyperlink w:anchor="_Toc179815487" w:history="1">
            <w:r w:rsidR="00B41B57" w:rsidRPr="001A2C77">
              <w:rPr>
                <w:rStyle w:val="Hyperlink"/>
                <w:noProof/>
                <w:lang w:val="en-US"/>
              </w:rPr>
              <w:t>Acronym/ Abbreviation</w:t>
            </w:r>
            <w:r w:rsidR="00B41B57">
              <w:rPr>
                <w:noProof/>
                <w:webHidden/>
              </w:rPr>
              <w:tab/>
            </w:r>
            <w:r w:rsidR="00B41B57">
              <w:rPr>
                <w:noProof/>
                <w:webHidden/>
              </w:rPr>
              <w:fldChar w:fldCharType="begin"/>
            </w:r>
            <w:r w:rsidR="00B41B57">
              <w:rPr>
                <w:noProof/>
                <w:webHidden/>
              </w:rPr>
              <w:instrText xml:space="preserve"> PAGEREF _Toc179815487 \h </w:instrText>
            </w:r>
            <w:r w:rsidR="00B41B57">
              <w:rPr>
                <w:noProof/>
                <w:webHidden/>
              </w:rPr>
            </w:r>
            <w:r w:rsidR="00B41B57">
              <w:rPr>
                <w:noProof/>
                <w:webHidden/>
              </w:rPr>
              <w:fldChar w:fldCharType="separate"/>
            </w:r>
            <w:r w:rsidR="00B41B57">
              <w:rPr>
                <w:noProof/>
                <w:webHidden/>
              </w:rPr>
              <w:t>4</w:t>
            </w:r>
            <w:r w:rsidR="00B41B57">
              <w:rPr>
                <w:noProof/>
                <w:webHidden/>
              </w:rPr>
              <w:fldChar w:fldCharType="end"/>
            </w:r>
          </w:hyperlink>
        </w:p>
        <w:p w14:paraId="45900494" w14:textId="4329BCF1" w:rsidR="004F1F5A" w:rsidRDefault="00B41B57">
          <w:r>
            <w:fldChar w:fldCharType="end"/>
          </w:r>
        </w:p>
      </w:sdtContent>
    </w:sdt>
    <w:p w14:paraId="6A87172A" w14:textId="3272E06C" w:rsidR="003426A2" w:rsidRPr="001D7FEB" w:rsidRDefault="00D13571" w:rsidP="00B41B57">
      <w:pPr>
        <w:pStyle w:val="Heading1"/>
        <w:rPr>
          <w:lang w:val="en-US"/>
        </w:rPr>
      </w:pPr>
      <w:r>
        <w:fldChar w:fldCharType="begin"/>
      </w:r>
      <w:r>
        <w:instrText xml:space="preserve"> TOC \o "1-3" \h \z \u </w:instrText>
      </w:r>
      <w:r w:rsidR="00000000">
        <w:fldChar w:fldCharType="separate"/>
      </w:r>
      <w:r>
        <w:fldChar w:fldCharType="end"/>
      </w:r>
      <w:bookmarkStart w:id="1" w:name="_Toc170219261"/>
      <w:bookmarkStart w:id="2" w:name="_Toc170893618"/>
      <w:bookmarkStart w:id="3" w:name="_Toc171420890"/>
      <w:bookmarkStart w:id="4" w:name="_Toc179815484"/>
      <w:r w:rsidR="003426A2" w:rsidRPr="001D7FEB">
        <w:rPr>
          <w:lang w:val="en-US"/>
        </w:rPr>
        <w:t>Introduction</w:t>
      </w:r>
      <w:bookmarkEnd w:id="1"/>
      <w:bookmarkEnd w:id="2"/>
      <w:bookmarkEnd w:id="3"/>
      <w:bookmarkEnd w:id="4"/>
    </w:p>
    <w:p w14:paraId="435F8B87" w14:textId="08E9087F" w:rsidR="008B7887" w:rsidRPr="00251DEF" w:rsidRDefault="008B7887" w:rsidP="004F1F5A">
      <w:pPr>
        <w:rPr>
          <w:lang w:val="en-US"/>
        </w:rPr>
      </w:pPr>
      <w:r w:rsidRPr="00E12CC6">
        <w:rPr>
          <w:lang w:val="en-US"/>
        </w:rPr>
        <w:t xml:space="preserve">On 19 June 2024, the Department of </w:t>
      </w:r>
      <w:proofErr w:type="gramStart"/>
      <w:r w:rsidRPr="00E12CC6">
        <w:rPr>
          <w:lang w:val="en-US"/>
        </w:rPr>
        <w:t>Health</w:t>
      </w:r>
      <w:proofErr w:type="gramEnd"/>
      <w:r w:rsidRPr="00E12CC6">
        <w:rPr>
          <w:lang w:val="en-US"/>
        </w:rPr>
        <w:t xml:space="preserve"> and Aged Care (</w:t>
      </w:r>
      <w:r w:rsidR="006D75E6">
        <w:rPr>
          <w:lang w:val="en-US"/>
        </w:rPr>
        <w:t>the Department</w:t>
      </w:r>
      <w:r w:rsidRPr="00E12CC6">
        <w:rPr>
          <w:lang w:val="en-US"/>
        </w:rPr>
        <w:t xml:space="preserve">) hosted a webinar for MPS providers, to explain how aged care reforms will impact the MPS program and its providers. </w:t>
      </w:r>
      <w:r w:rsidR="006D75E6">
        <w:rPr>
          <w:lang w:val="en-US"/>
        </w:rPr>
        <w:t>The Department</w:t>
      </w:r>
      <w:r w:rsidRPr="00251DEF">
        <w:rPr>
          <w:lang w:val="en-US"/>
        </w:rPr>
        <w:t xml:space="preserve"> thanks all attendees for their engagement.</w:t>
      </w:r>
    </w:p>
    <w:p w14:paraId="437880C7" w14:textId="791229AE" w:rsidR="008B7887" w:rsidRPr="002B42BE" w:rsidRDefault="005077ED" w:rsidP="004F1F5A">
      <w:pPr>
        <w:rPr>
          <w:lang w:val="en-US"/>
        </w:rPr>
      </w:pPr>
      <w:r>
        <w:rPr>
          <w:lang w:val="en-US"/>
        </w:rPr>
        <w:t>This</w:t>
      </w:r>
      <w:r w:rsidR="008B7887" w:rsidRPr="00251DEF">
        <w:rPr>
          <w:lang w:val="en-US"/>
        </w:rPr>
        <w:t xml:space="preserve"> webinar </w:t>
      </w:r>
      <w:r>
        <w:rPr>
          <w:lang w:val="en-US"/>
        </w:rPr>
        <w:t xml:space="preserve">is part of </w:t>
      </w:r>
      <w:r w:rsidR="008B7887" w:rsidRPr="00251DEF">
        <w:rPr>
          <w:lang w:val="en-US"/>
        </w:rPr>
        <w:t>a series</w:t>
      </w:r>
      <w:r w:rsidR="000B4F6B">
        <w:rPr>
          <w:lang w:val="en-US"/>
        </w:rPr>
        <w:t xml:space="preserve"> for </w:t>
      </w:r>
      <w:r w:rsidR="006D75E6">
        <w:rPr>
          <w:lang w:val="en-US"/>
        </w:rPr>
        <w:t>the Department</w:t>
      </w:r>
      <w:r w:rsidR="008B7887" w:rsidRPr="00251DEF">
        <w:rPr>
          <w:lang w:val="en-US"/>
        </w:rPr>
        <w:t xml:space="preserve"> to talk directly to MPS providers, sharing information, answering </w:t>
      </w:r>
      <w:r w:rsidR="006F0170" w:rsidRPr="006F0170">
        <w:rPr>
          <w:lang w:val="en-US"/>
        </w:rPr>
        <w:t>questions,</w:t>
      </w:r>
      <w:r w:rsidR="008B7887" w:rsidRPr="002B42BE">
        <w:rPr>
          <w:lang w:val="en-US"/>
        </w:rPr>
        <w:t xml:space="preserve"> and seeking input for the design and implementation of reforms. These webinars build on </w:t>
      </w:r>
      <w:r w:rsidR="006D75E6">
        <w:rPr>
          <w:lang w:val="en-US"/>
        </w:rPr>
        <w:t>the Department</w:t>
      </w:r>
      <w:r w:rsidR="008B7887" w:rsidRPr="002B42BE">
        <w:rPr>
          <w:lang w:val="en-US"/>
        </w:rPr>
        <w:t>’s ongoing engagement on MPS reforms with state and territory health department officials, through the MPS Working Group.</w:t>
      </w:r>
    </w:p>
    <w:p w14:paraId="3C290933" w14:textId="77777777" w:rsidR="008B7887" w:rsidRPr="00027016" w:rsidRDefault="008B7887" w:rsidP="004F1F5A">
      <w:pPr>
        <w:rPr>
          <w:lang w:val="en-US"/>
        </w:rPr>
      </w:pPr>
      <w:r w:rsidRPr="00027016">
        <w:rPr>
          <w:lang w:val="en-US"/>
        </w:rPr>
        <w:t>This document aims to provide a summary of some of the key questions and answers from the webinar, grouped into themes:</w:t>
      </w:r>
    </w:p>
    <w:p w14:paraId="0D52CB50" w14:textId="77777777" w:rsidR="008B7887" w:rsidRPr="00027016" w:rsidRDefault="008B7887" w:rsidP="007405EF">
      <w:pPr>
        <w:pStyle w:val="ListBullet"/>
        <w:rPr>
          <w:lang w:val="en-US"/>
        </w:rPr>
      </w:pPr>
      <w:r w:rsidRPr="00027016">
        <w:rPr>
          <w:lang w:val="en-US"/>
        </w:rPr>
        <w:t>MPS trials of 24/7 Registered Nurse (24/7 RN) and direct care minute requirements</w:t>
      </w:r>
    </w:p>
    <w:p w14:paraId="3C4E7C94" w14:textId="77777777" w:rsidR="008B7887" w:rsidRPr="00027016" w:rsidRDefault="008B7887" w:rsidP="007405EF">
      <w:pPr>
        <w:pStyle w:val="ListBullet"/>
        <w:rPr>
          <w:lang w:val="en-US"/>
        </w:rPr>
      </w:pPr>
      <w:r w:rsidRPr="00027016">
        <w:rPr>
          <w:lang w:val="en-US"/>
        </w:rPr>
        <w:t>Registration/Obligations for MPS providers under the New Act</w:t>
      </w:r>
    </w:p>
    <w:p w14:paraId="6F2FAE8E" w14:textId="7631F376" w:rsidR="00CC469B" w:rsidRPr="007405EF" w:rsidRDefault="008B7887" w:rsidP="007405EF">
      <w:pPr>
        <w:pStyle w:val="ListBullet"/>
        <w:rPr>
          <w:lang w:val="en-US"/>
        </w:rPr>
      </w:pPr>
      <w:r w:rsidRPr="00027016">
        <w:rPr>
          <w:lang w:val="en-US"/>
        </w:rPr>
        <w:t>Other questions</w:t>
      </w:r>
    </w:p>
    <w:p w14:paraId="6D57D545" w14:textId="7BAE7DF7" w:rsidR="004C4751" w:rsidRPr="00027016" w:rsidRDefault="002C02D9" w:rsidP="004F1F5A">
      <w:pPr>
        <w:rPr>
          <w:lang w:val="en-US"/>
        </w:rPr>
      </w:pPr>
      <w:r w:rsidRPr="00027016">
        <w:rPr>
          <w:lang w:val="en-US"/>
        </w:rPr>
        <w:t>The answers below</w:t>
      </w:r>
      <w:r w:rsidR="00F13C4E" w:rsidRPr="00027016">
        <w:rPr>
          <w:lang w:val="en-US"/>
        </w:rPr>
        <w:t xml:space="preserve"> </w:t>
      </w:r>
      <w:r w:rsidR="0092400F" w:rsidRPr="00027016">
        <w:rPr>
          <w:lang w:val="en-US"/>
        </w:rPr>
        <w:t xml:space="preserve">incorporate </w:t>
      </w:r>
      <w:r w:rsidR="00AD790D" w:rsidRPr="00027016">
        <w:rPr>
          <w:lang w:val="en-US"/>
        </w:rPr>
        <w:t xml:space="preserve">verbal responses </w:t>
      </w:r>
      <w:r w:rsidR="0019467B" w:rsidRPr="00027016">
        <w:rPr>
          <w:lang w:val="en-US"/>
        </w:rPr>
        <w:t xml:space="preserve">from </w:t>
      </w:r>
      <w:r w:rsidR="00027016">
        <w:rPr>
          <w:lang w:val="en-US"/>
        </w:rPr>
        <w:t>the Department</w:t>
      </w:r>
      <w:r w:rsidR="0019467B" w:rsidRPr="00027016">
        <w:rPr>
          <w:lang w:val="en-US"/>
        </w:rPr>
        <w:t xml:space="preserve">’s officials </w:t>
      </w:r>
      <w:r w:rsidR="00AD790D" w:rsidRPr="00027016">
        <w:rPr>
          <w:lang w:val="en-US"/>
        </w:rPr>
        <w:t xml:space="preserve">during the webinar, </w:t>
      </w:r>
      <w:r w:rsidR="000648AC" w:rsidRPr="00027016">
        <w:rPr>
          <w:lang w:val="en-US"/>
        </w:rPr>
        <w:t>with</w:t>
      </w:r>
      <w:r w:rsidR="00124BC6" w:rsidRPr="00027016">
        <w:rPr>
          <w:lang w:val="en-US"/>
        </w:rPr>
        <w:t xml:space="preserve"> </w:t>
      </w:r>
      <w:r w:rsidR="00D13B5C" w:rsidRPr="00027016">
        <w:rPr>
          <w:lang w:val="en-US"/>
        </w:rPr>
        <w:t>further information added if</w:t>
      </w:r>
      <w:r w:rsidR="0090215E" w:rsidRPr="00027016">
        <w:rPr>
          <w:lang w:val="en-US"/>
        </w:rPr>
        <w:t xml:space="preserve"> required </w:t>
      </w:r>
      <w:r w:rsidR="008443B9" w:rsidRPr="00027016">
        <w:rPr>
          <w:lang w:val="en-US"/>
        </w:rPr>
        <w:t xml:space="preserve">for </w:t>
      </w:r>
      <w:r w:rsidR="00D96E45" w:rsidRPr="00027016">
        <w:rPr>
          <w:lang w:val="en-US"/>
        </w:rPr>
        <w:t xml:space="preserve">clarity </w:t>
      </w:r>
      <w:r w:rsidR="00D448C4" w:rsidRPr="00027016">
        <w:rPr>
          <w:lang w:val="en-US"/>
        </w:rPr>
        <w:t xml:space="preserve">and for </w:t>
      </w:r>
      <w:r w:rsidR="000648AC" w:rsidRPr="00027016">
        <w:rPr>
          <w:lang w:val="en-US"/>
        </w:rPr>
        <w:t xml:space="preserve">any </w:t>
      </w:r>
      <w:r w:rsidR="0092400F" w:rsidRPr="00027016">
        <w:rPr>
          <w:lang w:val="en-US"/>
        </w:rPr>
        <w:t>question</w:t>
      </w:r>
      <w:r w:rsidR="00D448C4" w:rsidRPr="00027016">
        <w:rPr>
          <w:lang w:val="en-US"/>
        </w:rPr>
        <w:t xml:space="preserve">s that did </w:t>
      </w:r>
      <w:r w:rsidR="0092400F" w:rsidRPr="00027016">
        <w:rPr>
          <w:lang w:val="en-US"/>
        </w:rPr>
        <w:t xml:space="preserve">not </w:t>
      </w:r>
      <w:r w:rsidR="0039582C">
        <w:rPr>
          <w:lang w:val="en-US"/>
        </w:rPr>
        <w:t>receive</w:t>
      </w:r>
      <w:r w:rsidR="0092400F" w:rsidRPr="00027016">
        <w:rPr>
          <w:lang w:val="en-US"/>
        </w:rPr>
        <w:t xml:space="preserve"> a response </w:t>
      </w:r>
      <w:r w:rsidR="00851956" w:rsidRPr="00027016">
        <w:rPr>
          <w:lang w:val="en-US"/>
        </w:rPr>
        <w:t>during</w:t>
      </w:r>
      <w:r w:rsidR="008443B9" w:rsidRPr="00027016">
        <w:rPr>
          <w:lang w:val="en-US"/>
        </w:rPr>
        <w:t xml:space="preserve"> the </w:t>
      </w:r>
      <w:r w:rsidR="00EB21C6" w:rsidRPr="00027016">
        <w:rPr>
          <w:lang w:val="en-US"/>
        </w:rPr>
        <w:t>session</w:t>
      </w:r>
      <w:r w:rsidR="008443B9" w:rsidRPr="00027016">
        <w:rPr>
          <w:lang w:val="en-US"/>
        </w:rPr>
        <w:t xml:space="preserve">. </w:t>
      </w:r>
      <w:r w:rsidR="00EB21C6" w:rsidRPr="00027016">
        <w:rPr>
          <w:lang w:val="en-US"/>
        </w:rPr>
        <w:t>R</w:t>
      </w:r>
      <w:r w:rsidR="008443B9" w:rsidRPr="00027016">
        <w:rPr>
          <w:lang w:val="en-US"/>
        </w:rPr>
        <w:t xml:space="preserve">esponses </w:t>
      </w:r>
      <w:r w:rsidR="00EB21C6" w:rsidRPr="00027016">
        <w:rPr>
          <w:lang w:val="en-US"/>
        </w:rPr>
        <w:t>were</w:t>
      </w:r>
      <w:r w:rsidR="008443B9" w:rsidRPr="00027016">
        <w:rPr>
          <w:lang w:val="en-US"/>
        </w:rPr>
        <w:t xml:space="preserve"> correct as at the time of the webinar. </w:t>
      </w:r>
    </w:p>
    <w:p w14:paraId="7DA1C0BE" w14:textId="3122DEB1" w:rsidR="00652844" w:rsidRPr="004F1F5A" w:rsidRDefault="00652844" w:rsidP="00B41B57">
      <w:pPr>
        <w:pStyle w:val="Heading1"/>
      </w:pPr>
      <w:bookmarkStart w:id="5" w:name="_Toc170219266"/>
      <w:bookmarkStart w:id="6" w:name="_Toc170893619"/>
      <w:bookmarkStart w:id="7" w:name="_Toc171420891"/>
      <w:bookmarkStart w:id="8" w:name="_Toc179815485"/>
      <w:r w:rsidRPr="00C654EE">
        <w:t>Question and Answers</w:t>
      </w:r>
      <w:bookmarkEnd w:id="5"/>
      <w:bookmarkEnd w:id="6"/>
      <w:bookmarkEnd w:id="7"/>
      <w:bookmarkEnd w:id="8"/>
    </w:p>
    <w:p w14:paraId="138E42F3" w14:textId="77777777" w:rsidR="005D7EE5" w:rsidRPr="004F1F5A" w:rsidRDefault="005D7EE5" w:rsidP="00B41B57">
      <w:pPr>
        <w:pStyle w:val="Heading2"/>
      </w:pPr>
      <w:r w:rsidRPr="004F1F5A">
        <w:t xml:space="preserve">MPS trials of 24/7 RN and care minute requirements </w:t>
      </w:r>
    </w:p>
    <w:p w14:paraId="5D75CFFB" w14:textId="208229C2" w:rsidR="00652844" w:rsidRPr="00B41B57" w:rsidRDefault="00F665D7" w:rsidP="00B41B57">
      <w:pPr>
        <w:pStyle w:val="ListNumber"/>
      </w:pPr>
      <w:r w:rsidRPr="00B41B57">
        <w:t>I’m in Victoria and was unaware that there were trials to participate in. Do you have a newsletter?</w:t>
      </w:r>
    </w:p>
    <w:p w14:paraId="713AEE58" w14:textId="0EA50F48" w:rsidR="00CC469B" w:rsidRPr="007A3A24" w:rsidRDefault="00A85406" w:rsidP="00063911">
      <w:pPr>
        <w:contextualSpacing/>
        <w:rPr>
          <w:rFonts w:eastAsia="Calibri"/>
          <w:i/>
          <w:iCs/>
          <w:lang w:val="en-US"/>
        </w:rPr>
      </w:pPr>
      <w:r w:rsidRPr="00063911">
        <w:rPr>
          <w:rFonts w:eastAsia="Calibri"/>
          <w:lang w:val="en-US"/>
        </w:rPr>
        <w:t>We don’t have a newsletter</w:t>
      </w:r>
      <w:r w:rsidR="001B5328" w:rsidRPr="00063911">
        <w:rPr>
          <w:rFonts w:eastAsia="Calibri"/>
          <w:lang w:val="en-US"/>
        </w:rPr>
        <w:t xml:space="preserve">, but </w:t>
      </w:r>
      <w:r w:rsidRPr="00063911">
        <w:rPr>
          <w:rFonts w:eastAsia="Calibri"/>
          <w:lang w:val="en-US"/>
        </w:rPr>
        <w:t>a dedicated</w:t>
      </w:r>
      <w:r w:rsidR="003B1614" w:rsidRPr="00063911">
        <w:rPr>
          <w:rFonts w:eastAsia="Calibri"/>
          <w:lang w:val="en-US"/>
        </w:rPr>
        <w:t xml:space="preserve"> MPS </w:t>
      </w:r>
      <w:r w:rsidRPr="00063911">
        <w:rPr>
          <w:rFonts w:eastAsia="Calibri"/>
          <w:lang w:val="en-US"/>
        </w:rPr>
        <w:t>R</w:t>
      </w:r>
      <w:r w:rsidR="003B1614" w:rsidRPr="00063911">
        <w:rPr>
          <w:rFonts w:eastAsia="Calibri"/>
          <w:lang w:val="en-US"/>
        </w:rPr>
        <w:t>eform</w:t>
      </w:r>
      <w:r w:rsidRPr="00063911">
        <w:rPr>
          <w:rFonts w:eastAsia="Calibri"/>
          <w:lang w:val="en-US"/>
        </w:rPr>
        <w:t>s</w:t>
      </w:r>
      <w:r w:rsidR="003B1614" w:rsidRPr="00063911">
        <w:rPr>
          <w:rFonts w:eastAsia="Calibri"/>
          <w:lang w:val="en-US"/>
        </w:rPr>
        <w:t xml:space="preserve"> web page </w:t>
      </w:r>
      <w:r w:rsidR="00783FFC" w:rsidRPr="00063911">
        <w:rPr>
          <w:rFonts w:eastAsia="Calibri"/>
          <w:lang w:val="en-US"/>
        </w:rPr>
        <w:t xml:space="preserve">will be </w:t>
      </w:r>
      <w:r w:rsidR="003B1614" w:rsidRPr="00063911">
        <w:rPr>
          <w:rFonts w:eastAsia="Calibri"/>
          <w:lang w:val="en-US"/>
        </w:rPr>
        <w:t>coming</w:t>
      </w:r>
      <w:r w:rsidR="000545DA" w:rsidRPr="00063911">
        <w:rPr>
          <w:rFonts w:eastAsia="Calibri"/>
          <w:lang w:val="en-US"/>
        </w:rPr>
        <w:t xml:space="preserve"> soon</w:t>
      </w:r>
      <w:r w:rsidR="003B1614" w:rsidRPr="00063911">
        <w:rPr>
          <w:rFonts w:eastAsia="Calibri"/>
          <w:lang w:val="en-US"/>
        </w:rPr>
        <w:t xml:space="preserve">. </w:t>
      </w:r>
      <w:r w:rsidR="0063339A" w:rsidRPr="00063911">
        <w:rPr>
          <w:rFonts w:eastAsia="Calibri"/>
          <w:lang w:val="en-US"/>
        </w:rPr>
        <w:t xml:space="preserve">Trial </w:t>
      </w:r>
      <w:r w:rsidR="003B1614" w:rsidRPr="00063911">
        <w:rPr>
          <w:rFonts w:eastAsia="Calibri"/>
          <w:lang w:val="en-US"/>
        </w:rPr>
        <w:t xml:space="preserve">sites </w:t>
      </w:r>
      <w:r w:rsidR="0063339A" w:rsidRPr="00063911">
        <w:rPr>
          <w:rFonts w:eastAsia="Calibri"/>
          <w:lang w:val="en-US"/>
        </w:rPr>
        <w:t xml:space="preserve">were nominated </w:t>
      </w:r>
      <w:r w:rsidR="003B1614" w:rsidRPr="00063911">
        <w:rPr>
          <w:rFonts w:eastAsia="Calibri"/>
          <w:lang w:val="en-US"/>
        </w:rPr>
        <w:t xml:space="preserve">through our MPS </w:t>
      </w:r>
      <w:r w:rsidRPr="00063911">
        <w:rPr>
          <w:rFonts w:eastAsia="Calibri"/>
          <w:lang w:val="en-US"/>
        </w:rPr>
        <w:t>W</w:t>
      </w:r>
      <w:r w:rsidR="003B1614" w:rsidRPr="00063911">
        <w:rPr>
          <w:rFonts w:eastAsia="Calibri"/>
          <w:lang w:val="en-US"/>
        </w:rPr>
        <w:t xml:space="preserve">orking </w:t>
      </w:r>
      <w:r w:rsidRPr="00063911">
        <w:rPr>
          <w:rFonts w:eastAsia="Calibri"/>
          <w:lang w:val="en-US"/>
        </w:rPr>
        <w:t>G</w:t>
      </w:r>
      <w:r w:rsidR="003B1614" w:rsidRPr="00063911">
        <w:rPr>
          <w:rFonts w:eastAsia="Calibri"/>
          <w:lang w:val="en-US"/>
        </w:rPr>
        <w:t xml:space="preserve">roup. </w:t>
      </w:r>
      <w:r w:rsidR="00AD5ABD" w:rsidRPr="00063911">
        <w:rPr>
          <w:rFonts w:eastAsia="Calibri"/>
          <w:lang w:val="en-US"/>
        </w:rPr>
        <w:t>I</w:t>
      </w:r>
      <w:r w:rsidR="003B1614" w:rsidRPr="00063911">
        <w:rPr>
          <w:rFonts w:eastAsia="Calibri"/>
          <w:lang w:val="en-US"/>
        </w:rPr>
        <w:t xml:space="preserve">f anyone </w:t>
      </w:r>
      <w:r w:rsidR="00EF36AF" w:rsidRPr="00063911">
        <w:rPr>
          <w:rFonts w:eastAsia="Calibri"/>
          <w:lang w:val="en-US"/>
        </w:rPr>
        <w:t xml:space="preserve">else </w:t>
      </w:r>
      <w:r w:rsidR="003B1614" w:rsidRPr="00063911">
        <w:rPr>
          <w:rFonts w:eastAsia="Calibri"/>
          <w:lang w:val="en-US"/>
        </w:rPr>
        <w:t xml:space="preserve">wants to participate </w:t>
      </w:r>
      <w:r w:rsidR="00AD5ABD" w:rsidRPr="00063911">
        <w:rPr>
          <w:rFonts w:eastAsia="Calibri"/>
          <w:lang w:val="en-US"/>
        </w:rPr>
        <w:t xml:space="preserve">our </w:t>
      </w:r>
      <w:r w:rsidR="003B1614" w:rsidRPr="00063911">
        <w:rPr>
          <w:rFonts w:eastAsia="Calibri"/>
          <w:lang w:val="en-US"/>
        </w:rPr>
        <w:t xml:space="preserve">team would be </w:t>
      </w:r>
      <w:r w:rsidR="00AD5ABD" w:rsidRPr="00063911">
        <w:rPr>
          <w:rFonts w:eastAsia="Calibri"/>
          <w:lang w:val="en-US"/>
        </w:rPr>
        <w:t>keen</w:t>
      </w:r>
      <w:r w:rsidR="003B1614" w:rsidRPr="00063911">
        <w:rPr>
          <w:rFonts w:eastAsia="Calibri"/>
          <w:lang w:val="en-US"/>
        </w:rPr>
        <w:t xml:space="preserve"> to hear from them</w:t>
      </w:r>
      <w:r w:rsidR="00027016" w:rsidRPr="00063911">
        <w:rPr>
          <w:rFonts w:eastAsia="Calibri"/>
          <w:lang w:val="en-US"/>
        </w:rPr>
        <w:t xml:space="preserve"> via MPSreforms@health.gov.au</w:t>
      </w:r>
      <w:r w:rsidR="00AD5ABD" w:rsidRPr="007A3A24">
        <w:rPr>
          <w:rFonts w:eastAsia="Calibri"/>
          <w:i/>
          <w:iCs/>
          <w:lang w:val="en-US"/>
        </w:rPr>
        <w:t>.</w:t>
      </w:r>
    </w:p>
    <w:p w14:paraId="0B5CA5F9" w14:textId="5E1FA857" w:rsidR="00B065B2" w:rsidRPr="00B41B57" w:rsidRDefault="007B11E2" w:rsidP="00B41B57">
      <w:pPr>
        <w:pStyle w:val="ListNumber"/>
      </w:pPr>
      <w:r w:rsidRPr="00B41B57">
        <w:t>Have the participating states been notified</w:t>
      </w:r>
      <w:r w:rsidR="009F50EA" w:rsidRPr="00B41B57">
        <w:t>?</w:t>
      </w:r>
    </w:p>
    <w:p w14:paraId="7AA5B972" w14:textId="4F22495D" w:rsidR="006023D3" w:rsidRPr="00063911" w:rsidRDefault="0019467B" w:rsidP="006E5F6C">
      <w:pPr>
        <w:keepNext/>
        <w:rPr>
          <w:rFonts w:eastAsia="Calibri"/>
          <w:iCs/>
          <w:lang w:val="en-US"/>
        </w:rPr>
      </w:pPr>
      <w:r w:rsidRPr="00063911">
        <w:rPr>
          <w:rFonts w:eastAsia="Calibri"/>
          <w:iCs/>
          <w:lang w:val="en-US"/>
        </w:rPr>
        <w:t xml:space="preserve">Yes, the </w:t>
      </w:r>
      <w:r w:rsidR="00B065B2" w:rsidRPr="00063911">
        <w:rPr>
          <w:rFonts w:eastAsia="Calibri"/>
          <w:iCs/>
          <w:lang w:val="en-US"/>
        </w:rPr>
        <w:t>stat</w:t>
      </w:r>
      <w:r w:rsidR="00027016" w:rsidRPr="00063911">
        <w:rPr>
          <w:rFonts w:eastAsia="Calibri"/>
          <w:iCs/>
          <w:lang w:val="en-US"/>
        </w:rPr>
        <w:t>e</w:t>
      </w:r>
      <w:r w:rsidR="00B065B2" w:rsidRPr="00063911">
        <w:rPr>
          <w:rFonts w:eastAsia="Calibri"/>
          <w:iCs/>
          <w:lang w:val="en-US"/>
        </w:rPr>
        <w:t xml:space="preserve">s have been notified. </w:t>
      </w:r>
      <w:r w:rsidR="008A4AC7" w:rsidRPr="00063911">
        <w:rPr>
          <w:rFonts w:eastAsia="Calibri"/>
          <w:iCs/>
          <w:lang w:val="en-US"/>
        </w:rPr>
        <w:t>O</w:t>
      </w:r>
      <w:r w:rsidR="00B065B2" w:rsidRPr="00063911">
        <w:rPr>
          <w:rFonts w:eastAsia="Calibri"/>
          <w:iCs/>
          <w:lang w:val="en-US"/>
        </w:rPr>
        <w:t>nce we have the contact details</w:t>
      </w:r>
      <w:r w:rsidR="00CE2D19" w:rsidRPr="00063911">
        <w:rPr>
          <w:rFonts w:eastAsia="Calibri"/>
          <w:iCs/>
          <w:lang w:val="en-US"/>
        </w:rPr>
        <w:t xml:space="preserve"> for all trial sites </w:t>
      </w:r>
      <w:r w:rsidR="00B065B2" w:rsidRPr="00063911">
        <w:rPr>
          <w:rFonts w:eastAsia="Calibri"/>
          <w:iCs/>
          <w:lang w:val="en-US"/>
        </w:rPr>
        <w:t>we’ll be</w:t>
      </w:r>
      <w:r w:rsidR="00027016" w:rsidRPr="00063911">
        <w:rPr>
          <w:rFonts w:eastAsia="Calibri"/>
          <w:iCs/>
          <w:lang w:val="en-US"/>
        </w:rPr>
        <w:t xml:space="preserve"> distributing</w:t>
      </w:r>
      <w:r w:rsidR="00B065B2" w:rsidRPr="00063911">
        <w:rPr>
          <w:rFonts w:eastAsia="Calibri"/>
          <w:iCs/>
          <w:lang w:val="en-US"/>
        </w:rPr>
        <w:t xml:space="preserve"> trial information</w:t>
      </w:r>
      <w:r w:rsidR="00027016" w:rsidRPr="00063911">
        <w:rPr>
          <w:rFonts w:eastAsia="Calibri"/>
          <w:iCs/>
          <w:lang w:val="en-US"/>
        </w:rPr>
        <w:t xml:space="preserve"> to all participating sites</w:t>
      </w:r>
      <w:r w:rsidR="00B065B2" w:rsidRPr="00063911">
        <w:rPr>
          <w:rFonts w:eastAsia="Calibri"/>
          <w:iCs/>
          <w:lang w:val="en-US"/>
        </w:rPr>
        <w:t>.</w:t>
      </w:r>
      <w:r w:rsidR="006023D3" w:rsidRPr="00063911">
        <w:rPr>
          <w:rFonts w:eastAsia="Calibri"/>
          <w:iCs/>
          <w:lang w:val="en-US"/>
        </w:rPr>
        <w:t xml:space="preserve"> </w:t>
      </w:r>
      <w:r w:rsidR="00DD67AA" w:rsidRPr="00063911">
        <w:rPr>
          <w:rFonts w:eastAsia="Calibri"/>
          <w:iCs/>
          <w:lang w:val="en-US"/>
        </w:rPr>
        <w:t>I</w:t>
      </w:r>
      <w:r w:rsidR="006023D3" w:rsidRPr="00063911">
        <w:rPr>
          <w:rFonts w:eastAsia="Calibri"/>
          <w:iCs/>
          <w:lang w:val="en-US"/>
        </w:rPr>
        <w:t xml:space="preserve">f your jurisdiction </w:t>
      </w:r>
      <w:r w:rsidR="000A17FC" w:rsidRPr="00063911">
        <w:rPr>
          <w:rFonts w:eastAsia="Calibri"/>
          <w:iCs/>
          <w:lang w:val="en-US"/>
        </w:rPr>
        <w:t>nominated</w:t>
      </w:r>
      <w:r w:rsidR="00BA2C19" w:rsidRPr="00063911">
        <w:rPr>
          <w:rFonts w:eastAsia="Calibri"/>
          <w:iCs/>
          <w:lang w:val="en-US"/>
        </w:rPr>
        <w:t xml:space="preserve"> you</w:t>
      </w:r>
      <w:r w:rsidR="0039582C">
        <w:rPr>
          <w:rFonts w:eastAsia="Calibri"/>
          <w:iCs/>
          <w:lang w:val="en-US"/>
        </w:rPr>
        <w:t>r site</w:t>
      </w:r>
      <w:r w:rsidR="000A17FC" w:rsidRPr="00063911">
        <w:rPr>
          <w:rFonts w:eastAsia="Calibri"/>
          <w:iCs/>
          <w:lang w:val="en-US"/>
        </w:rPr>
        <w:t>,</w:t>
      </w:r>
      <w:r w:rsidR="000B1733" w:rsidRPr="00063911">
        <w:rPr>
          <w:rFonts w:eastAsia="Calibri"/>
          <w:iCs/>
          <w:lang w:val="en-US"/>
        </w:rPr>
        <w:t xml:space="preserve"> </w:t>
      </w:r>
      <w:r w:rsidR="00BA2C19" w:rsidRPr="00063911">
        <w:rPr>
          <w:rFonts w:eastAsia="Calibri"/>
          <w:iCs/>
          <w:lang w:val="en-US"/>
        </w:rPr>
        <w:t xml:space="preserve">then </w:t>
      </w:r>
      <w:r w:rsidR="00CA3A59" w:rsidRPr="00063911">
        <w:rPr>
          <w:rFonts w:eastAsia="Calibri"/>
          <w:iCs/>
          <w:lang w:val="en-US"/>
        </w:rPr>
        <w:t xml:space="preserve">we </w:t>
      </w:r>
      <w:r w:rsidR="00DD5558" w:rsidRPr="00063911">
        <w:rPr>
          <w:rFonts w:eastAsia="Calibri"/>
          <w:iCs/>
          <w:lang w:val="en-US"/>
        </w:rPr>
        <w:t xml:space="preserve">have </w:t>
      </w:r>
      <w:r w:rsidR="00CA3A59" w:rsidRPr="00063911">
        <w:rPr>
          <w:rFonts w:eastAsia="Calibri"/>
          <w:iCs/>
          <w:lang w:val="en-US"/>
        </w:rPr>
        <w:t>accepted</w:t>
      </w:r>
      <w:r w:rsidR="006023D3" w:rsidRPr="00063911">
        <w:rPr>
          <w:rFonts w:eastAsia="Calibri"/>
          <w:iCs/>
          <w:lang w:val="en-US"/>
        </w:rPr>
        <w:t xml:space="preserve"> that nomination. </w:t>
      </w:r>
    </w:p>
    <w:p w14:paraId="10B7E3C9" w14:textId="2D7225B0" w:rsidR="003A038C" w:rsidRPr="00B41B57" w:rsidRDefault="007B7FED" w:rsidP="00B41B57">
      <w:pPr>
        <w:pStyle w:val="ListNumber"/>
      </w:pPr>
      <w:r w:rsidRPr="00B41B57">
        <w:t>If we have a registered nurse rostered to work in the MPS but not directly in aged care does that comply?</w:t>
      </w:r>
    </w:p>
    <w:p w14:paraId="0DF53F4A" w14:textId="5D5D5CFB" w:rsidR="005B628E" w:rsidRPr="00063911" w:rsidRDefault="001C09FE" w:rsidP="00063911">
      <w:pPr>
        <w:rPr>
          <w:rFonts w:eastAsia="Calibri"/>
          <w:iCs/>
          <w:lang w:val="en-US"/>
        </w:rPr>
      </w:pPr>
      <w:r w:rsidRPr="00063911">
        <w:rPr>
          <w:rFonts w:eastAsia="Calibri"/>
          <w:iCs/>
          <w:lang w:val="en-US"/>
        </w:rPr>
        <w:t>Yes, d</w:t>
      </w:r>
      <w:r w:rsidR="00DD7052" w:rsidRPr="00063911">
        <w:rPr>
          <w:rFonts w:eastAsia="Calibri"/>
          <w:iCs/>
          <w:lang w:val="en-US"/>
        </w:rPr>
        <w:t>epend</w:t>
      </w:r>
      <w:r w:rsidR="004744A2" w:rsidRPr="00063911">
        <w:rPr>
          <w:rFonts w:eastAsia="Calibri"/>
          <w:iCs/>
          <w:lang w:val="en-US"/>
        </w:rPr>
        <w:t>ing</w:t>
      </w:r>
      <w:r w:rsidR="00DD7052" w:rsidRPr="00063911">
        <w:rPr>
          <w:rFonts w:eastAsia="Calibri"/>
          <w:iCs/>
          <w:lang w:val="en-US"/>
        </w:rPr>
        <w:t xml:space="preserve"> </w:t>
      </w:r>
      <w:r w:rsidRPr="00063911">
        <w:rPr>
          <w:rFonts w:eastAsia="Calibri"/>
          <w:iCs/>
          <w:lang w:val="en-US"/>
        </w:rPr>
        <w:t xml:space="preserve">on </w:t>
      </w:r>
      <w:r w:rsidR="00DD7052" w:rsidRPr="00063911">
        <w:rPr>
          <w:rFonts w:eastAsia="Calibri"/>
          <w:iCs/>
          <w:lang w:val="en-US"/>
        </w:rPr>
        <w:t>the circumstances</w:t>
      </w:r>
      <w:r w:rsidR="0004718A" w:rsidRPr="00063911">
        <w:rPr>
          <w:rFonts w:eastAsia="Calibri"/>
          <w:iCs/>
          <w:lang w:val="en-US"/>
        </w:rPr>
        <w:t xml:space="preserve">, </w:t>
      </w:r>
      <w:r w:rsidR="00DD7052" w:rsidRPr="00063911">
        <w:rPr>
          <w:rFonts w:eastAsia="Calibri"/>
          <w:iCs/>
          <w:lang w:val="en-US"/>
        </w:rPr>
        <w:t xml:space="preserve">if a registered nurse </w:t>
      </w:r>
      <w:r w:rsidR="002E6873" w:rsidRPr="00063911">
        <w:rPr>
          <w:rFonts w:eastAsia="Calibri"/>
          <w:iCs/>
          <w:lang w:val="en-US"/>
        </w:rPr>
        <w:t xml:space="preserve">(RN) </w:t>
      </w:r>
      <w:r w:rsidR="00DD7052" w:rsidRPr="00063911">
        <w:rPr>
          <w:rFonts w:eastAsia="Calibri"/>
          <w:iCs/>
          <w:lang w:val="en-US"/>
        </w:rPr>
        <w:t xml:space="preserve">at </w:t>
      </w:r>
      <w:r w:rsidR="00487E97" w:rsidRPr="00063911">
        <w:rPr>
          <w:rFonts w:eastAsia="Calibri"/>
          <w:iCs/>
          <w:lang w:val="en-US"/>
        </w:rPr>
        <w:t xml:space="preserve">an </w:t>
      </w:r>
      <w:r w:rsidR="00DD7052" w:rsidRPr="00063911">
        <w:rPr>
          <w:rFonts w:eastAsia="Calibri"/>
          <w:iCs/>
          <w:lang w:val="en-US"/>
        </w:rPr>
        <w:t xml:space="preserve">MPS </w:t>
      </w:r>
      <w:r w:rsidR="00820407" w:rsidRPr="00063911">
        <w:rPr>
          <w:rFonts w:eastAsia="Calibri"/>
          <w:iCs/>
          <w:lang w:val="en-US"/>
        </w:rPr>
        <w:t xml:space="preserve">is </w:t>
      </w:r>
      <w:r w:rsidR="00DD7052" w:rsidRPr="00063911">
        <w:rPr>
          <w:rFonts w:eastAsia="Calibri"/>
          <w:iCs/>
          <w:lang w:val="en-US"/>
        </w:rPr>
        <w:t>available</w:t>
      </w:r>
      <w:r w:rsidR="00D22F0E" w:rsidRPr="00063911">
        <w:rPr>
          <w:rFonts w:eastAsia="Calibri"/>
          <w:iCs/>
          <w:lang w:val="en-US"/>
        </w:rPr>
        <w:t xml:space="preserve"> and</w:t>
      </w:r>
      <w:r w:rsidR="00DD7052" w:rsidRPr="00063911">
        <w:rPr>
          <w:rFonts w:eastAsia="Calibri"/>
          <w:iCs/>
          <w:lang w:val="en-US"/>
        </w:rPr>
        <w:t xml:space="preserve"> can work across</w:t>
      </w:r>
      <w:r w:rsidR="00625A4D" w:rsidRPr="00063911">
        <w:rPr>
          <w:rFonts w:eastAsia="Calibri"/>
          <w:iCs/>
          <w:lang w:val="en-US"/>
        </w:rPr>
        <w:t xml:space="preserve"> both</w:t>
      </w:r>
      <w:r w:rsidR="00DD7052" w:rsidRPr="00063911">
        <w:rPr>
          <w:rFonts w:eastAsia="Calibri"/>
          <w:iCs/>
          <w:lang w:val="en-US"/>
        </w:rPr>
        <w:t xml:space="preserve"> aged care and health, </w:t>
      </w:r>
      <w:r w:rsidR="009E7FCB" w:rsidRPr="00063911">
        <w:rPr>
          <w:rFonts w:eastAsia="Calibri"/>
          <w:iCs/>
          <w:lang w:val="en-US"/>
        </w:rPr>
        <w:t xml:space="preserve">then </w:t>
      </w:r>
      <w:r w:rsidR="00DD7052" w:rsidRPr="00063911">
        <w:rPr>
          <w:rFonts w:eastAsia="Calibri"/>
          <w:iCs/>
          <w:lang w:val="en-US"/>
        </w:rPr>
        <w:t xml:space="preserve">that complies. </w:t>
      </w:r>
      <w:r w:rsidR="002E6873" w:rsidRPr="00063911">
        <w:rPr>
          <w:rFonts w:eastAsia="Calibri"/>
          <w:iCs/>
          <w:lang w:val="en-US"/>
        </w:rPr>
        <w:t xml:space="preserve">The </w:t>
      </w:r>
      <w:r w:rsidR="00202F35" w:rsidRPr="00063911">
        <w:rPr>
          <w:rFonts w:eastAsia="Calibri"/>
          <w:iCs/>
          <w:lang w:val="en-US"/>
        </w:rPr>
        <w:t xml:space="preserve">RN </w:t>
      </w:r>
      <w:proofErr w:type="gramStart"/>
      <w:r w:rsidR="00202F35" w:rsidRPr="00063911">
        <w:rPr>
          <w:rFonts w:eastAsia="Calibri"/>
          <w:iCs/>
          <w:lang w:val="en-US"/>
        </w:rPr>
        <w:t xml:space="preserve">is </w:t>
      </w:r>
      <w:r w:rsidR="00DD7052" w:rsidRPr="00063911">
        <w:rPr>
          <w:rFonts w:eastAsia="Calibri"/>
          <w:iCs/>
          <w:lang w:val="en-US"/>
        </w:rPr>
        <w:t>considered to be</w:t>
      </w:r>
      <w:proofErr w:type="gramEnd"/>
      <w:r w:rsidR="00DD7052" w:rsidRPr="00063911">
        <w:rPr>
          <w:rFonts w:eastAsia="Calibri"/>
          <w:iCs/>
          <w:lang w:val="en-US"/>
        </w:rPr>
        <w:t xml:space="preserve"> </w:t>
      </w:r>
      <w:r w:rsidR="00E95C99" w:rsidRPr="00063911">
        <w:rPr>
          <w:rFonts w:eastAsia="Calibri"/>
          <w:iCs/>
          <w:lang w:val="en-US"/>
        </w:rPr>
        <w:t>‘</w:t>
      </w:r>
      <w:r w:rsidR="00DD7052" w:rsidRPr="00063911">
        <w:rPr>
          <w:rFonts w:eastAsia="Calibri"/>
          <w:iCs/>
          <w:lang w:val="en-US"/>
        </w:rPr>
        <w:t>onsite</w:t>
      </w:r>
      <w:r w:rsidR="00E95C99" w:rsidRPr="00063911">
        <w:rPr>
          <w:rFonts w:eastAsia="Calibri"/>
          <w:iCs/>
          <w:lang w:val="en-US"/>
        </w:rPr>
        <w:t>’</w:t>
      </w:r>
      <w:r w:rsidR="00DD7052" w:rsidRPr="00063911">
        <w:rPr>
          <w:rFonts w:eastAsia="Calibri"/>
          <w:iCs/>
          <w:lang w:val="en-US"/>
        </w:rPr>
        <w:t xml:space="preserve"> and on </w:t>
      </w:r>
      <w:r w:rsidR="00DD7052" w:rsidRPr="00063911">
        <w:rPr>
          <w:rFonts w:eastAsia="Calibri"/>
          <w:iCs/>
          <w:lang w:val="en-US"/>
        </w:rPr>
        <w:lastRenderedPageBreak/>
        <w:t xml:space="preserve">duty </w:t>
      </w:r>
      <w:r w:rsidR="0020150C" w:rsidRPr="00063911">
        <w:rPr>
          <w:rFonts w:eastAsia="Calibri"/>
          <w:iCs/>
          <w:lang w:val="en-US"/>
        </w:rPr>
        <w:t>if</w:t>
      </w:r>
      <w:r w:rsidR="00DD7052" w:rsidRPr="00063911">
        <w:rPr>
          <w:rFonts w:eastAsia="Calibri"/>
          <w:iCs/>
          <w:lang w:val="en-US"/>
        </w:rPr>
        <w:t xml:space="preserve"> </w:t>
      </w:r>
      <w:r w:rsidR="00D423D2" w:rsidRPr="00063911">
        <w:rPr>
          <w:rFonts w:eastAsia="Calibri"/>
          <w:iCs/>
          <w:lang w:val="en-US"/>
        </w:rPr>
        <w:t>their duty statemen</w:t>
      </w:r>
      <w:r w:rsidR="00CB4D62" w:rsidRPr="00063911">
        <w:rPr>
          <w:rFonts w:eastAsia="Calibri"/>
          <w:iCs/>
          <w:lang w:val="en-US"/>
        </w:rPr>
        <w:t>t</w:t>
      </w:r>
      <w:r w:rsidR="00202F35" w:rsidRPr="00063911">
        <w:rPr>
          <w:rFonts w:eastAsia="Calibri"/>
          <w:iCs/>
          <w:lang w:val="en-US"/>
        </w:rPr>
        <w:t xml:space="preserve"> </w:t>
      </w:r>
      <w:r w:rsidR="00840860" w:rsidRPr="00063911">
        <w:rPr>
          <w:rFonts w:eastAsia="Calibri"/>
          <w:iCs/>
          <w:lang w:val="en-US"/>
        </w:rPr>
        <w:t>o</w:t>
      </w:r>
      <w:r w:rsidR="00FF0971" w:rsidRPr="00063911">
        <w:rPr>
          <w:rFonts w:eastAsia="Calibri"/>
          <w:iCs/>
          <w:lang w:val="en-US"/>
        </w:rPr>
        <w:t>r</w:t>
      </w:r>
      <w:r w:rsidR="00202F35" w:rsidRPr="00063911">
        <w:rPr>
          <w:rFonts w:eastAsia="Calibri"/>
          <w:iCs/>
          <w:lang w:val="en-US"/>
        </w:rPr>
        <w:t xml:space="preserve"> employment conditions </w:t>
      </w:r>
      <w:r w:rsidR="00E675CE" w:rsidRPr="00063911">
        <w:rPr>
          <w:rFonts w:eastAsia="Calibri"/>
          <w:iCs/>
          <w:lang w:val="en-US"/>
        </w:rPr>
        <w:t>do not</w:t>
      </w:r>
      <w:r w:rsidR="00D423D2" w:rsidRPr="00063911">
        <w:rPr>
          <w:rFonts w:eastAsia="Calibri"/>
          <w:iCs/>
          <w:lang w:val="en-US"/>
        </w:rPr>
        <w:t xml:space="preserve"> prevent them from assisting with the delivery of aged care services</w:t>
      </w:r>
      <w:r w:rsidR="00E675CE" w:rsidRPr="00063911">
        <w:rPr>
          <w:rFonts w:eastAsia="Calibri"/>
          <w:iCs/>
          <w:lang w:val="en-US"/>
        </w:rPr>
        <w:t xml:space="preserve"> or </w:t>
      </w:r>
      <w:r w:rsidR="00D86CBC" w:rsidRPr="00063911">
        <w:rPr>
          <w:rFonts w:eastAsia="Calibri"/>
          <w:iCs/>
          <w:lang w:val="en-US"/>
        </w:rPr>
        <w:t>at the aged care facility</w:t>
      </w:r>
      <w:r w:rsidR="001F1037" w:rsidRPr="00063911">
        <w:rPr>
          <w:rFonts w:eastAsia="Calibri"/>
          <w:iCs/>
          <w:lang w:val="en-US"/>
        </w:rPr>
        <w:t>.</w:t>
      </w:r>
    </w:p>
    <w:p w14:paraId="49288D74" w14:textId="2F1E32BF" w:rsidR="00931143" w:rsidRPr="00063911" w:rsidRDefault="005B628E" w:rsidP="00063911">
      <w:pPr>
        <w:rPr>
          <w:rFonts w:eastAsia="Calibri"/>
          <w:iCs/>
          <w:lang w:val="en-US"/>
        </w:rPr>
      </w:pPr>
      <w:r w:rsidRPr="00063911">
        <w:rPr>
          <w:rFonts w:eastAsia="Calibri"/>
          <w:iCs/>
          <w:lang w:val="en-US"/>
        </w:rPr>
        <w:t>W</w:t>
      </w:r>
      <w:r w:rsidR="00DD7052" w:rsidRPr="00063911">
        <w:rPr>
          <w:rFonts w:eastAsia="Calibri"/>
          <w:iCs/>
          <w:lang w:val="en-US"/>
        </w:rPr>
        <w:t>e</w:t>
      </w:r>
      <w:r w:rsidR="00063911">
        <w:rPr>
          <w:rFonts w:eastAsia="Calibri"/>
          <w:iCs/>
          <w:lang w:val="en-US"/>
        </w:rPr>
        <w:t xml:space="preserve"> are</w:t>
      </w:r>
      <w:r w:rsidR="00DD7052" w:rsidRPr="00063911">
        <w:rPr>
          <w:rFonts w:eastAsia="Calibri"/>
          <w:iCs/>
          <w:lang w:val="en-US"/>
        </w:rPr>
        <w:t xml:space="preserve"> </w:t>
      </w:r>
      <w:r w:rsidR="00C800FE" w:rsidRPr="00063911">
        <w:rPr>
          <w:rFonts w:eastAsia="Calibri"/>
          <w:iCs/>
          <w:lang w:val="en-US"/>
        </w:rPr>
        <w:t>keen</w:t>
      </w:r>
      <w:r w:rsidR="00DD7052" w:rsidRPr="00063911">
        <w:rPr>
          <w:rFonts w:eastAsia="Calibri"/>
          <w:iCs/>
          <w:lang w:val="en-US"/>
        </w:rPr>
        <w:t xml:space="preserve"> to work with the trial sites </w:t>
      </w:r>
      <w:r w:rsidR="00887F7E" w:rsidRPr="00063911">
        <w:rPr>
          <w:rFonts w:eastAsia="Calibri"/>
          <w:iCs/>
          <w:lang w:val="en-US"/>
        </w:rPr>
        <w:t xml:space="preserve">on </w:t>
      </w:r>
      <w:r w:rsidR="00DD7052" w:rsidRPr="00063911">
        <w:rPr>
          <w:rFonts w:eastAsia="Calibri"/>
          <w:iCs/>
          <w:lang w:val="en-US"/>
        </w:rPr>
        <w:t xml:space="preserve">frequently asked questions and </w:t>
      </w:r>
      <w:r w:rsidR="00887F7E" w:rsidRPr="00063911">
        <w:rPr>
          <w:rFonts w:eastAsia="Calibri"/>
          <w:iCs/>
          <w:lang w:val="en-US"/>
        </w:rPr>
        <w:t xml:space="preserve">relevant </w:t>
      </w:r>
      <w:r w:rsidR="00DD7052" w:rsidRPr="00063911">
        <w:rPr>
          <w:rFonts w:eastAsia="Calibri"/>
          <w:iCs/>
          <w:lang w:val="en-US"/>
        </w:rPr>
        <w:t xml:space="preserve">scenarios. </w:t>
      </w:r>
      <w:r w:rsidR="00E57771" w:rsidRPr="00063911">
        <w:rPr>
          <w:rFonts w:eastAsia="Calibri"/>
          <w:iCs/>
          <w:lang w:val="en-US"/>
        </w:rPr>
        <w:t>I</w:t>
      </w:r>
      <w:r w:rsidR="00DD7052" w:rsidRPr="00063911">
        <w:rPr>
          <w:rFonts w:eastAsia="Calibri"/>
          <w:iCs/>
          <w:lang w:val="en-US"/>
        </w:rPr>
        <w:t>f you</w:t>
      </w:r>
      <w:r w:rsidR="00E57771" w:rsidRPr="00063911">
        <w:rPr>
          <w:rFonts w:eastAsia="Calibri"/>
          <w:iCs/>
          <w:lang w:val="en-US"/>
        </w:rPr>
        <w:t xml:space="preserve"> have</w:t>
      </w:r>
      <w:r w:rsidR="00DD7052" w:rsidRPr="00063911">
        <w:rPr>
          <w:rFonts w:eastAsia="Calibri"/>
          <w:iCs/>
          <w:lang w:val="en-US"/>
        </w:rPr>
        <w:t xml:space="preserve"> scenarios that you</w:t>
      </w:r>
      <w:r w:rsidR="00E57771" w:rsidRPr="00063911">
        <w:rPr>
          <w:rFonts w:eastAsia="Calibri"/>
          <w:iCs/>
          <w:lang w:val="en-US"/>
        </w:rPr>
        <w:t xml:space="preserve"> would</w:t>
      </w:r>
      <w:r w:rsidR="00DD7052" w:rsidRPr="00063911">
        <w:rPr>
          <w:rFonts w:eastAsia="Calibri"/>
          <w:iCs/>
          <w:lang w:val="en-US"/>
        </w:rPr>
        <w:t xml:space="preserve"> like us to include in </w:t>
      </w:r>
      <w:r w:rsidR="00E57771" w:rsidRPr="00063911">
        <w:rPr>
          <w:rFonts w:eastAsia="Calibri"/>
          <w:iCs/>
          <w:lang w:val="en-US"/>
        </w:rPr>
        <w:t xml:space="preserve">the </w:t>
      </w:r>
      <w:r w:rsidR="00BD1A45" w:rsidRPr="00063911">
        <w:rPr>
          <w:rFonts w:eastAsia="Calibri"/>
          <w:iCs/>
          <w:lang w:val="en-US"/>
        </w:rPr>
        <w:t>pack,</w:t>
      </w:r>
      <w:r w:rsidR="00DD7052" w:rsidRPr="00063911">
        <w:rPr>
          <w:rFonts w:eastAsia="Calibri"/>
          <w:iCs/>
          <w:lang w:val="en-US"/>
        </w:rPr>
        <w:t xml:space="preserve"> please </w:t>
      </w:r>
      <w:r w:rsidR="00BD1A45" w:rsidRPr="00063911">
        <w:rPr>
          <w:rFonts w:eastAsia="Calibri"/>
          <w:iCs/>
          <w:lang w:val="en-US"/>
        </w:rPr>
        <w:t xml:space="preserve">let </w:t>
      </w:r>
      <w:r w:rsidR="00887F7E" w:rsidRPr="00063911">
        <w:rPr>
          <w:rFonts w:eastAsia="Calibri"/>
          <w:iCs/>
          <w:lang w:val="en-US"/>
        </w:rPr>
        <w:t>us</w:t>
      </w:r>
      <w:r w:rsidR="00BD1A45" w:rsidRPr="00063911">
        <w:rPr>
          <w:rFonts w:eastAsia="Calibri"/>
          <w:iCs/>
          <w:lang w:val="en-US"/>
        </w:rPr>
        <w:t xml:space="preserve"> know</w:t>
      </w:r>
      <w:r w:rsidR="00A348A5" w:rsidRPr="00063911">
        <w:rPr>
          <w:rFonts w:eastAsia="Calibri"/>
          <w:iCs/>
          <w:lang w:val="en-US"/>
        </w:rPr>
        <w:t xml:space="preserve"> at MPS</w:t>
      </w:r>
      <w:r w:rsidR="00027016" w:rsidRPr="00063911">
        <w:rPr>
          <w:rFonts w:eastAsia="Calibri"/>
          <w:iCs/>
          <w:lang w:val="en-US"/>
        </w:rPr>
        <w:t>Reforms</w:t>
      </w:r>
      <w:r w:rsidR="00A348A5" w:rsidRPr="00063911">
        <w:rPr>
          <w:rFonts w:eastAsia="Calibri"/>
          <w:iCs/>
          <w:lang w:val="en-US"/>
        </w:rPr>
        <w:t>@health.gov.au</w:t>
      </w:r>
    </w:p>
    <w:p w14:paraId="2EF066E0" w14:textId="4327D9BA" w:rsidR="00D95C67" w:rsidRPr="00B41B57" w:rsidRDefault="00A55A7E" w:rsidP="00B41B57">
      <w:pPr>
        <w:pStyle w:val="ListNumber"/>
      </w:pPr>
      <w:r w:rsidRPr="00B41B57">
        <w:t>One of the concerns I have as a small MPS manager is the consideration of safe staffing levels where your registered nurse may be busy providing care in the emergency department of the MPS</w:t>
      </w:r>
      <w:r w:rsidR="00146B18" w:rsidRPr="00B41B57">
        <w:t>,</w:t>
      </w:r>
      <w:r w:rsidRPr="00B41B57">
        <w:t xml:space="preserve"> limiting capacity to support in aged care.</w:t>
      </w:r>
    </w:p>
    <w:p w14:paraId="27EE8227" w14:textId="495D1344" w:rsidR="00D637B6" w:rsidRPr="00063911" w:rsidRDefault="00E741F4" w:rsidP="00063911">
      <w:pPr>
        <w:rPr>
          <w:rFonts w:eastAsia="Calibri"/>
          <w:iCs/>
          <w:lang w:val="en-US"/>
        </w:rPr>
      </w:pPr>
      <w:r w:rsidRPr="00063911">
        <w:rPr>
          <w:rFonts w:eastAsia="Calibri"/>
          <w:iCs/>
          <w:lang w:val="en-US"/>
        </w:rPr>
        <w:t>The Department is</w:t>
      </w:r>
      <w:r w:rsidR="009120E8" w:rsidRPr="00063911">
        <w:rPr>
          <w:rFonts w:eastAsia="Calibri"/>
          <w:iCs/>
          <w:lang w:val="en-US"/>
        </w:rPr>
        <w:t xml:space="preserve"> keen to</w:t>
      </w:r>
      <w:r w:rsidR="00DA36A1" w:rsidRPr="00063911">
        <w:rPr>
          <w:rFonts w:eastAsia="Calibri"/>
          <w:iCs/>
          <w:lang w:val="en-US"/>
        </w:rPr>
        <w:t xml:space="preserve"> test </w:t>
      </w:r>
      <w:r w:rsidR="00511BE2" w:rsidRPr="00063911">
        <w:rPr>
          <w:rFonts w:eastAsia="Calibri"/>
          <w:iCs/>
          <w:lang w:val="en-US"/>
        </w:rPr>
        <w:t xml:space="preserve">this </w:t>
      </w:r>
      <w:r w:rsidR="007F2C5D" w:rsidRPr="00063911">
        <w:rPr>
          <w:rFonts w:eastAsia="Calibri"/>
          <w:iCs/>
          <w:lang w:val="en-US"/>
        </w:rPr>
        <w:t>through</w:t>
      </w:r>
      <w:r w:rsidR="00DA36A1" w:rsidRPr="00063911">
        <w:rPr>
          <w:rFonts w:eastAsia="Calibri"/>
          <w:iCs/>
          <w:lang w:val="en-US"/>
        </w:rPr>
        <w:t xml:space="preserve"> </w:t>
      </w:r>
      <w:r w:rsidR="00511BE2" w:rsidRPr="00063911">
        <w:rPr>
          <w:rFonts w:eastAsia="Calibri"/>
          <w:iCs/>
          <w:lang w:val="en-US"/>
        </w:rPr>
        <w:t xml:space="preserve">the </w:t>
      </w:r>
      <w:r w:rsidR="00DA36A1" w:rsidRPr="00063911">
        <w:rPr>
          <w:rFonts w:eastAsia="Calibri"/>
          <w:iCs/>
          <w:lang w:val="en-US"/>
        </w:rPr>
        <w:t xml:space="preserve">24/7 </w:t>
      </w:r>
      <w:r w:rsidR="00A27145" w:rsidRPr="00063911">
        <w:rPr>
          <w:rFonts w:eastAsia="Calibri"/>
          <w:iCs/>
          <w:lang w:val="en-US"/>
        </w:rPr>
        <w:t xml:space="preserve">RN </w:t>
      </w:r>
      <w:r w:rsidR="003F3519" w:rsidRPr="00063911">
        <w:rPr>
          <w:rFonts w:eastAsia="Calibri"/>
          <w:iCs/>
          <w:lang w:val="en-US"/>
        </w:rPr>
        <w:t xml:space="preserve">and care minutes </w:t>
      </w:r>
      <w:r w:rsidR="00DA36A1" w:rsidRPr="00063911">
        <w:rPr>
          <w:rFonts w:eastAsia="Calibri"/>
          <w:iCs/>
          <w:lang w:val="en-US"/>
        </w:rPr>
        <w:t>trial</w:t>
      </w:r>
      <w:r w:rsidR="003F3519" w:rsidRPr="00063911">
        <w:rPr>
          <w:rFonts w:eastAsia="Calibri"/>
          <w:iCs/>
          <w:lang w:val="en-US"/>
        </w:rPr>
        <w:t>s</w:t>
      </w:r>
      <w:r w:rsidR="009F6E91" w:rsidRPr="00063911">
        <w:rPr>
          <w:rFonts w:eastAsia="Calibri"/>
          <w:iCs/>
          <w:lang w:val="en-US"/>
        </w:rPr>
        <w:t xml:space="preserve"> in MPS</w:t>
      </w:r>
      <w:r w:rsidR="00B72351" w:rsidRPr="00063911">
        <w:rPr>
          <w:rFonts w:eastAsia="Calibri"/>
          <w:iCs/>
          <w:lang w:val="en-US"/>
        </w:rPr>
        <w:t xml:space="preserve">. </w:t>
      </w:r>
    </w:p>
    <w:p w14:paraId="0A60D1A2" w14:textId="471A7B5A" w:rsidR="00A55A7E" w:rsidRPr="00063911" w:rsidRDefault="00B27442" w:rsidP="00063911">
      <w:pPr>
        <w:rPr>
          <w:rFonts w:eastAsia="Calibri"/>
          <w:iCs/>
          <w:lang w:val="en-US"/>
        </w:rPr>
      </w:pPr>
      <w:r w:rsidRPr="00063911">
        <w:rPr>
          <w:rFonts w:eastAsia="Calibri"/>
          <w:iCs/>
          <w:lang w:val="en-US"/>
        </w:rPr>
        <w:t xml:space="preserve">We </w:t>
      </w:r>
      <w:r w:rsidR="00DA36A1" w:rsidRPr="00063911">
        <w:rPr>
          <w:rFonts w:eastAsia="Calibri"/>
          <w:iCs/>
          <w:lang w:val="en-US"/>
        </w:rPr>
        <w:t>will explore th</w:t>
      </w:r>
      <w:r w:rsidR="00027016" w:rsidRPr="00063911">
        <w:rPr>
          <w:rFonts w:eastAsia="Calibri"/>
          <w:iCs/>
          <w:lang w:val="en-US"/>
        </w:rPr>
        <w:t>is type of issue</w:t>
      </w:r>
      <w:r w:rsidR="00DA36A1" w:rsidRPr="00063911">
        <w:rPr>
          <w:rFonts w:eastAsia="Calibri"/>
          <w:iCs/>
          <w:lang w:val="en-US"/>
        </w:rPr>
        <w:t xml:space="preserve"> with </w:t>
      </w:r>
      <w:r w:rsidRPr="00063911">
        <w:rPr>
          <w:rFonts w:eastAsia="Calibri"/>
          <w:iCs/>
          <w:lang w:val="en-US"/>
        </w:rPr>
        <w:t>the trial sites</w:t>
      </w:r>
      <w:r w:rsidR="00A9396F" w:rsidRPr="00063911">
        <w:rPr>
          <w:rFonts w:eastAsia="Calibri"/>
          <w:iCs/>
          <w:lang w:val="en-US"/>
        </w:rPr>
        <w:t>.</w:t>
      </w:r>
    </w:p>
    <w:p w14:paraId="4ACF89B2" w14:textId="77777777" w:rsidR="003F7C3E" w:rsidRPr="00B41B57" w:rsidRDefault="00404ED0" w:rsidP="00B41B57">
      <w:pPr>
        <w:pStyle w:val="ListNumber"/>
      </w:pPr>
      <w:r w:rsidRPr="00B41B57">
        <w:t>Can you please outline differences in proposed accreditation and quality standards between MPS and RACFs? It would be helpful to know similarities and differences for jurisdictions/providers who operate in both spaces.</w:t>
      </w:r>
    </w:p>
    <w:p w14:paraId="69DC71D5" w14:textId="2D4D47E5" w:rsidR="00E32DCF" w:rsidRPr="00063911" w:rsidRDefault="00727DDE" w:rsidP="426ADA55">
      <w:pPr>
        <w:rPr>
          <w:rFonts w:eastAsia="Calibri"/>
        </w:rPr>
      </w:pPr>
      <w:r w:rsidRPr="426ADA55">
        <w:rPr>
          <w:rFonts w:eastAsia="Calibri"/>
        </w:rPr>
        <w:t xml:space="preserve">It is </w:t>
      </w:r>
      <w:r w:rsidR="00667BC8" w:rsidRPr="426ADA55">
        <w:rPr>
          <w:rFonts w:eastAsia="Calibri"/>
        </w:rPr>
        <w:t>expected</w:t>
      </w:r>
      <w:r w:rsidRPr="426ADA55">
        <w:rPr>
          <w:rFonts w:eastAsia="Calibri"/>
        </w:rPr>
        <w:t xml:space="preserve"> that the next webinar will include</w:t>
      </w:r>
      <w:r w:rsidR="000847B0" w:rsidRPr="426ADA55">
        <w:rPr>
          <w:rFonts w:eastAsia="Calibri"/>
        </w:rPr>
        <w:t xml:space="preserve"> </w:t>
      </w:r>
      <w:r w:rsidR="00145586" w:rsidRPr="426ADA55">
        <w:rPr>
          <w:rFonts w:eastAsia="Calibri"/>
        </w:rPr>
        <w:t>representatives from the relevant regulatory bodies</w:t>
      </w:r>
      <w:r w:rsidR="00AA1A46" w:rsidRPr="426ADA55">
        <w:rPr>
          <w:rFonts w:eastAsia="Calibri"/>
        </w:rPr>
        <w:t xml:space="preserve"> for both health and aged care</w:t>
      </w:r>
      <w:r w:rsidR="00145586" w:rsidRPr="426ADA55">
        <w:rPr>
          <w:rFonts w:eastAsia="Calibri"/>
        </w:rPr>
        <w:t xml:space="preserve">, </w:t>
      </w:r>
      <w:r w:rsidR="00B500BF" w:rsidRPr="426ADA55">
        <w:rPr>
          <w:rFonts w:eastAsia="Calibri"/>
        </w:rPr>
        <w:t>wh</w:t>
      </w:r>
      <w:r w:rsidR="00BC5545" w:rsidRPr="426ADA55">
        <w:rPr>
          <w:rFonts w:eastAsia="Calibri"/>
        </w:rPr>
        <w:t>o</w:t>
      </w:r>
      <w:r w:rsidR="00B500BF" w:rsidRPr="426ADA55">
        <w:rPr>
          <w:rFonts w:eastAsia="Calibri"/>
        </w:rPr>
        <w:t xml:space="preserve"> will</w:t>
      </w:r>
      <w:r w:rsidR="00BC5545" w:rsidRPr="426ADA55">
        <w:rPr>
          <w:rFonts w:eastAsia="Calibri"/>
        </w:rPr>
        <w:t xml:space="preserve"> outline the work they are doing to update the Aged Care Module to take account of the new strengthened National Quality Standards</w:t>
      </w:r>
      <w:r w:rsidR="00B500BF" w:rsidRPr="426ADA55">
        <w:rPr>
          <w:rFonts w:eastAsia="Calibri"/>
        </w:rPr>
        <w:t xml:space="preserve">. </w:t>
      </w:r>
      <w:r w:rsidRPr="426ADA55">
        <w:rPr>
          <w:rFonts w:eastAsia="Calibri"/>
        </w:rPr>
        <w:t xml:space="preserve"> </w:t>
      </w:r>
    </w:p>
    <w:p w14:paraId="0A748A97" w14:textId="2D4601E9" w:rsidR="009F6538" w:rsidRPr="001D7FEB" w:rsidRDefault="009F6538" w:rsidP="00B41B57">
      <w:pPr>
        <w:pStyle w:val="Heading2"/>
      </w:pPr>
      <w:r w:rsidRPr="001D7FEB">
        <w:t xml:space="preserve">Registration/Obligations </w:t>
      </w:r>
      <w:r w:rsidR="0038038B">
        <w:t>for MPS providers</w:t>
      </w:r>
      <w:r w:rsidR="00427EE0">
        <w:t xml:space="preserve"> </w:t>
      </w:r>
      <w:r w:rsidRPr="001D7FEB">
        <w:t>under the New Act</w:t>
      </w:r>
    </w:p>
    <w:p w14:paraId="48D27886" w14:textId="1C29B919" w:rsidR="00952D72" w:rsidRPr="00B41B57" w:rsidRDefault="002022B8" w:rsidP="00B41B57">
      <w:pPr>
        <w:pStyle w:val="ListNumber"/>
      </w:pPr>
      <w:r w:rsidRPr="00B41B57">
        <w:t>Under the new aged care worker screening framework, will AHPRA-registered workers have to undergo any additional screening</w:t>
      </w:r>
      <w:r w:rsidR="00B50231" w:rsidRPr="00B41B57">
        <w:t>?</w:t>
      </w:r>
    </w:p>
    <w:p w14:paraId="1E3C5520" w14:textId="3C257BCF" w:rsidR="006A5739" w:rsidRPr="00063911" w:rsidRDefault="006A5739" w:rsidP="00063911">
      <w:pPr>
        <w:rPr>
          <w:rFonts w:eastAsia="Calibri"/>
          <w:iCs/>
          <w:lang w:val="en-US"/>
        </w:rPr>
      </w:pPr>
      <w:r w:rsidRPr="00063911">
        <w:rPr>
          <w:rFonts w:eastAsia="Calibri"/>
          <w:iCs/>
          <w:lang w:val="en-US"/>
        </w:rPr>
        <w:t xml:space="preserve">To work in a risk-assessed role in aged care under the </w:t>
      </w:r>
      <w:r w:rsidR="00163FBD" w:rsidRPr="00063911">
        <w:rPr>
          <w:rFonts w:eastAsia="Calibri"/>
          <w:iCs/>
          <w:lang w:val="en-US"/>
        </w:rPr>
        <w:t xml:space="preserve">new </w:t>
      </w:r>
      <w:r w:rsidR="00FD4AE5" w:rsidRPr="00063911">
        <w:rPr>
          <w:rFonts w:eastAsia="Calibri"/>
          <w:iCs/>
          <w:lang w:val="en-US"/>
        </w:rPr>
        <w:t>aged care worker screening framework</w:t>
      </w:r>
      <w:r w:rsidR="007554E9" w:rsidRPr="00063911">
        <w:rPr>
          <w:rFonts w:eastAsia="Calibri"/>
          <w:iCs/>
          <w:lang w:val="en-US"/>
        </w:rPr>
        <w:t xml:space="preserve"> (to be introduced alongside the new Act)</w:t>
      </w:r>
      <w:r w:rsidRPr="00063911">
        <w:rPr>
          <w:rFonts w:eastAsia="Calibri"/>
          <w:iCs/>
          <w:lang w:val="en-US"/>
        </w:rPr>
        <w:t xml:space="preserve">, you will </w:t>
      </w:r>
      <w:r w:rsidR="003459B4" w:rsidRPr="00063911">
        <w:rPr>
          <w:rFonts w:eastAsia="Calibri"/>
          <w:iCs/>
          <w:lang w:val="en-US"/>
        </w:rPr>
        <w:t xml:space="preserve">only </w:t>
      </w:r>
      <w:r w:rsidRPr="00063911">
        <w:rPr>
          <w:rFonts w:eastAsia="Calibri"/>
          <w:iCs/>
          <w:lang w:val="en-US"/>
        </w:rPr>
        <w:t>need one of these:</w:t>
      </w:r>
    </w:p>
    <w:p w14:paraId="0B9A7A8E" w14:textId="77777777" w:rsidR="006A5739" w:rsidRPr="00063911" w:rsidRDefault="006A5739" w:rsidP="003923B4">
      <w:pPr>
        <w:pStyle w:val="ListBullet"/>
      </w:pPr>
      <w:r w:rsidRPr="00063911">
        <w:t>an Aged Care Worker Screening Check</w:t>
      </w:r>
    </w:p>
    <w:p w14:paraId="405C4977" w14:textId="77777777" w:rsidR="006A5739" w:rsidRPr="00063911" w:rsidRDefault="006A5739" w:rsidP="003923B4">
      <w:pPr>
        <w:pStyle w:val="ListBullet"/>
      </w:pPr>
      <w:proofErr w:type="gramStart"/>
      <w:r w:rsidRPr="00063911">
        <w:t>an</w:t>
      </w:r>
      <w:proofErr w:type="gramEnd"/>
      <w:r w:rsidRPr="00063911">
        <w:t xml:space="preserve"> NDIS Worker Screening Check </w:t>
      </w:r>
    </w:p>
    <w:p w14:paraId="2F7B36B1" w14:textId="207CBC61" w:rsidR="006A5739" w:rsidRPr="00063911" w:rsidRDefault="00FD4AE5" w:rsidP="003923B4">
      <w:pPr>
        <w:pStyle w:val="ListBullet"/>
      </w:pPr>
      <w:r w:rsidRPr="00063911">
        <w:t>AHPRA registration</w:t>
      </w:r>
      <w:r w:rsidR="006A5739" w:rsidRPr="00063911">
        <w:t>.</w:t>
      </w:r>
    </w:p>
    <w:p w14:paraId="73797010" w14:textId="086C4A46" w:rsidR="00D41893" w:rsidRPr="00063911" w:rsidRDefault="00D41893" w:rsidP="00063911">
      <w:pPr>
        <w:rPr>
          <w:rFonts w:eastAsia="Calibri"/>
          <w:lang w:val="en-US"/>
        </w:rPr>
      </w:pPr>
      <w:r w:rsidRPr="00063911">
        <w:rPr>
          <w:rFonts w:eastAsia="Calibri"/>
          <w:lang w:val="en-US"/>
        </w:rPr>
        <w:t xml:space="preserve">This means that AHPRA-registered workers </w:t>
      </w:r>
      <w:r w:rsidR="00A61F16" w:rsidRPr="00063911">
        <w:rPr>
          <w:rFonts w:eastAsia="Calibri"/>
          <w:lang w:val="en-US"/>
        </w:rPr>
        <w:t>will</w:t>
      </w:r>
      <w:r w:rsidRPr="00063911">
        <w:rPr>
          <w:rFonts w:eastAsia="Calibri"/>
          <w:lang w:val="en-US"/>
        </w:rPr>
        <w:t xml:space="preserve"> not have to </w:t>
      </w:r>
      <w:r w:rsidR="00D23351" w:rsidRPr="00063911">
        <w:rPr>
          <w:rFonts w:eastAsia="Calibri"/>
          <w:lang w:val="en-US"/>
        </w:rPr>
        <w:t xml:space="preserve">undertake </w:t>
      </w:r>
      <w:r w:rsidRPr="00063911">
        <w:rPr>
          <w:rFonts w:eastAsia="Calibri"/>
          <w:lang w:val="en-US"/>
        </w:rPr>
        <w:t xml:space="preserve">additional </w:t>
      </w:r>
      <w:r w:rsidR="002B2CAE" w:rsidRPr="00063911">
        <w:rPr>
          <w:rFonts w:eastAsia="Calibri"/>
          <w:lang w:val="en-US"/>
        </w:rPr>
        <w:t xml:space="preserve">worker </w:t>
      </w:r>
      <w:r w:rsidRPr="00063911">
        <w:rPr>
          <w:rFonts w:eastAsia="Calibri"/>
          <w:lang w:val="en-US"/>
        </w:rPr>
        <w:t>screening</w:t>
      </w:r>
      <w:r w:rsidR="002B2CAE" w:rsidRPr="00063911">
        <w:rPr>
          <w:rFonts w:eastAsia="Calibri"/>
          <w:lang w:val="en-US"/>
        </w:rPr>
        <w:t xml:space="preserve"> clearance </w:t>
      </w:r>
      <w:r w:rsidR="000531D9" w:rsidRPr="00063911">
        <w:rPr>
          <w:rFonts w:eastAsia="Calibri"/>
          <w:lang w:val="en-US"/>
        </w:rPr>
        <w:t xml:space="preserve">if </w:t>
      </w:r>
      <w:r w:rsidR="00A61F16" w:rsidRPr="00063911">
        <w:rPr>
          <w:rFonts w:eastAsia="Calibri"/>
          <w:lang w:val="en-US"/>
        </w:rPr>
        <w:t>they</w:t>
      </w:r>
      <w:r w:rsidR="000531D9" w:rsidRPr="00063911">
        <w:rPr>
          <w:rFonts w:eastAsia="Calibri"/>
          <w:lang w:val="en-US"/>
        </w:rPr>
        <w:t xml:space="preserve"> work for an </w:t>
      </w:r>
      <w:r w:rsidR="002B2CAE" w:rsidRPr="00063911">
        <w:rPr>
          <w:rFonts w:eastAsia="Calibri"/>
          <w:lang w:val="en-US"/>
        </w:rPr>
        <w:t>aged care</w:t>
      </w:r>
      <w:r w:rsidR="000531D9" w:rsidRPr="00063911">
        <w:rPr>
          <w:rFonts w:eastAsia="Calibri"/>
          <w:lang w:val="en-US"/>
        </w:rPr>
        <w:t xml:space="preserve"> provider</w:t>
      </w:r>
      <w:r w:rsidR="002B2CAE" w:rsidRPr="00063911">
        <w:rPr>
          <w:rFonts w:eastAsia="Calibri"/>
          <w:lang w:val="en-US"/>
        </w:rPr>
        <w:t>.</w:t>
      </w:r>
      <w:r w:rsidRPr="00063911">
        <w:rPr>
          <w:rFonts w:eastAsia="Calibri"/>
          <w:lang w:val="en-US"/>
        </w:rPr>
        <w:t xml:space="preserve"> </w:t>
      </w:r>
      <w:r w:rsidR="00BB01D1" w:rsidRPr="00063911">
        <w:rPr>
          <w:rFonts w:eastAsia="Calibri"/>
          <w:lang w:val="en-US"/>
        </w:rPr>
        <w:t>However,</w:t>
      </w:r>
      <w:r w:rsidR="005B12F7" w:rsidRPr="00063911">
        <w:rPr>
          <w:rFonts w:eastAsia="Calibri"/>
          <w:lang w:val="en-US"/>
        </w:rPr>
        <w:t xml:space="preserve"> </w:t>
      </w:r>
      <w:r w:rsidR="00963EE9" w:rsidRPr="00063911">
        <w:rPr>
          <w:rFonts w:eastAsia="Calibri"/>
          <w:lang w:val="en-US"/>
        </w:rPr>
        <w:t xml:space="preserve">additional worker screening </w:t>
      </w:r>
      <w:r w:rsidR="00EA7549" w:rsidRPr="00063911">
        <w:rPr>
          <w:rFonts w:eastAsia="Calibri"/>
          <w:lang w:val="en-US"/>
        </w:rPr>
        <w:t xml:space="preserve">may be required if they </w:t>
      </w:r>
      <w:r w:rsidR="00963EE9" w:rsidRPr="00063911">
        <w:rPr>
          <w:rFonts w:eastAsia="Calibri"/>
          <w:lang w:val="en-US"/>
        </w:rPr>
        <w:t xml:space="preserve">work for </w:t>
      </w:r>
      <w:proofErr w:type="gramStart"/>
      <w:r w:rsidR="00963EE9" w:rsidRPr="00063911">
        <w:rPr>
          <w:rFonts w:eastAsia="Calibri"/>
          <w:lang w:val="en-US"/>
        </w:rPr>
        <w:t>an</w:t>
      </w:r>
      <w:proofErr w:type="gramEnd"/>
      <w:r w:rsidR="00963EE9" w:rsidRPr="00063911">
        <w:rPr>
          <w:rFonts w:eastAsia="Calibri"/>
          <w:lang w:val="en-US"/>
        </w:rPr>
        <w:t xml:space="preserve"> NDIS provider</w:t>
      </w:r>
      <w:r w:rsidR="005D142D" w:rsidRPr="00063911">
        <w:rPr>
          <w:rFonts w:eastAsia="Calibri"/>
          <w:lang w:val="en-US"/>
        </w:rPr>
        <w:t>.</w:t>
      </w:r>
      <w:r w:rsidR="005B12F7" w:rsidRPr="00063911">
        <w:rPr>
          <w:rFonts w:eastAsia="Calibri"/>
          <w:lang w:val="en-US"/>
        </w:rPr>
        <w:t xml:space="preserve"> </w:t>
      </w:r>
    </w:p>
    <w:p w14:paraId="4CF779DA" w14:textId="65867E48" w:rsidR="006D0B5B" w:rsidRPr="00063911" w:rsidRDefault="006F60A2" w:rsidP="00063911">
      <w:pPr>
        <w:rPr>
          <w:rFonts w:eastAsia="Calibri"/>
          <w:lang w:val="en-US"/>
        </w:rPr>
      </w:pPr>
      <w:r w:rsidRPr="00063911">
        <w:rPr>
          <w:rFonts w:eastAsia="Calibri"/>
          <w:lang w:val="en-US"/>
        </w:rPr>
        <w:t xml:space="preserve">More information is available </w:t>
      </w:r>
      <w:hyperlink r:id="rId9" w:anchor=":~:text=If%20you%20want%20to%20work%20in%20a%20paid,safety%20and%20wellbeing%20of%20people%20accessing%20aged%20care." w:history="1">
        <w:r w:rsidR="00FB4A86" w:rsidRPr="00063911">
          <w:rPr>
            <w:rStyle w:val="Hyperlink"/>
            <w:rFonts w:eastAsia="Calibri"/>
            <w:lang w:val="en-US"/>
          </w:rPr>
          <w:t>here</w:t>
        </w:r>
      </w:hyperlink>
      <w:r w:rsidR="00FB4A86" w:rsidRPr="00063911">
        <w:rPr>
          <w:rFonts w:eastAsia="Calibri"/>
          <w:lang w:val="en-US"/>
        </w:rPr>
        <w:t>.</w:t>
      </w:r>
    </w:p>
    <w:p w14:paraId="286F5360" w14:textId="77777777" w:rsidR="009735E0" w:rsidRPr="00B41B57" w:rsidRDefault="009735E0" w:rsidP="00B41B57">
      <w:pPr>
        <w:pStyle w:val="ListNumber"/>
      </w:pPr>
      <w:bookmarkStart w:id="9" w:name="_Hlk172733787"/>
      <w:r w:rsidRPr="00B41B57">
        <w:t>Is it safe to say that providers can use the pre-audit preparation self-assessment tool for the strengthened standards to assess our MPS services considering that the updated model is likely to be modelled on the new standards and registration categories?</w:t>
      </w:r>
    </w:p>
    <w:p w14:paraId="2566479A" w14:textId="08B01E36" w:rsidR="00F07196" w:rsidRPr="00F07196" w:rsidRDefault="00F07196" w:rsidP="00F07196">
      <w:pPr>
        <w:rPr>
          <w:rFonts w:eastAsia="Calibri"/>
          <w:lang w:val="en-US"/>
        </w:rPr>
      </w:pPr>
      <w:bookmarkStart w:id="10" w:name="_Hlk172733859"/>
      <w:r w:rsidRPr="00F07196">
        <w:rPr>
          <w:rFonts w:eastAsia="Calibri"/>
          <w:lang w:val="en-US"/>
        </w:rPr>
        <w:t xml:space="preserve">The </w:t>
      </w:r>
      <w:r>
        <w:rPr>
          <w:rFonts w:eastAsia="Calibri"/>
          <w:lang w:val="en-US"/>
        </w:rPr>
        <w:t xml:space="preserve">Australian </w:t>
      </w:r>
      <w:r w:rsidRPr="00F07196">
        <w:rPr>
          <w:rFonts w:eastAsia="Calibri"/>
          <w:lang w:val="en-US"/>
        </w:rPr>
        <w:t xml:space="preserve">Commission </w:t>
      </w:r>
      <w:r>
        <w:rPr>
          <w:rFonts w:eastAsia="Calibri"/>
          <w:lang w:val="en-US"/>
        </w:rPr>
        <w:t xml:space="preserve">on Safety and Quality in Healthcare </w:t>
      </w:r>
      <w:r w:rsidRPr="00F07196">
        <w:rPr>
          <w:rFonts w:eastAsia="Calibri"/>
          <w:lang w:val="en-US"/>
        </w:rPr>
        <w:t>is currently updating the MPS Module based o</w:t>
      </w:r>
      <w:r w:rsidR="0039582C">
        <w:rPr>
          <w:rFonts w:eastAsia="Calibri"/>
          <w:lang w:val="en-US"/>
        </w:rPr>
        <w:t>n</w:t>
      </w:r>
      <w:r w:rsidRPr="00F07196">
        <w:rPr>
          <w:rFonts w:eastAsia="Calibri"/>
          <w:lang w:val="en-US"/>
        </w:rPr>
        <w:t xml:space="preserve"> feedback from an initial gap analysis. The updated MPS Modules will represent the actions that MPS providers are required to undertake to meet the strengthened aged care standards. The Commission supports providers with a user guide and a self-assessment/monitoring tool. These will be updated and available once the MPS Module is updated.</w:t>
      </w:r>
    </w:p>
    <w:bookmarkEnd w:id="9"/>
    <w:bookmarkEnd w:id="10"/>
    <w:p w14:paraId="09B1A7CD" w14:textId="77777777" w:rsidR="008C1848" w:rsidRPr="00B41B57" w:rsidRDefault="008C1848" w:rsidP="00B41B57">
      <w:pPr>
        <w:pStyle w:val="ListNumber"/>
      </w:pPr>
      <w:r w:rsidRPr="00B41B57">
        <w:t>Has there been any consideration for MPS who are also NDIS providers with the challenges with multiple accreditation requirements?</w:t>
      </w:r>
    </w:p>
    <w:p w14:paraId="515582D3" w14:textId="3C92967A" w:rsidR="00A40C0A" w:rsidRPr="001B484B" w:rsidRDefault="003D62EF" w:rsidP="007405EF">
      <w:pPr>
        <w:rPr>
          <w:rFonts w:eastAsia="Calibri"/>
          <w:iCs/>
          <w:lang w:val="en-US"/>
        </w:rPr>
      </w:pPr>
      <w:r w:rsidRPr="001B484B">
        <w:rPr>
          <w:rFonts w:eastAsia="Calibri"/>
          <w:iCs/>
          <w:lang w:val="en-US"/>
        </w:rPr>
        <w:t xml:space="preserve">We are </w:t>
      </w:r>
      <w:r w:rsidR="008C1848" w:rsidRPr="001B484B">
        <w:rPr>
          <w:rFonts w:eastAsia="Calibri"/>
          <w:iCs/>
          <w:lang w:val="en-US"/>
        </w:rPr>
        <w:t>aware of the challenges across the whole care sector in terms of multiple accreditation and regulatory requirements.</w:t>
      </w:r>
    </w:p>
    <w:p w14:paraId="0DF1B7E1" w14:textId="5EA3A4F4" w:rsidR="00027016" w:rsidRPr="001B484B" w:rsidRDefault="00A40C0A" w:rsidP="007405EF">
      <w:pPr>
        <w:rPr>
          <w:rFonts w:eastAsia="Calibri"/>
          <w:iCs/>
          <w:lang w:val="en-US"/>
        </w:rPr>
      </w:pPr>
      <w:r w:rsidRPr="001B484B">
        <w:rPr>
          <w:rFonts w:eastAsia="Calibri"/>
          <w:iCs/>
          <w:lang w:val="en-US"/>
        </w:rPr>
        <w:t>W</w:t>
      </w:r>
      <w:r w:rsidR="008C1848" w:rsidRPr="001B484B">
        <w:rPr>
          <w:rFonts w:eastAsia="Calibri"/>
          <w:iCs/>
          <w:lang w:val="en-US"/>
        </w:rPr>
        <w:t>here possible we</w:t>
      </w:r>
      <w:r w:rsidR="00481049" w:rsidRPr="001B484B">
        <w:rPr>
          <w:rFonts w:eastAsia="Calibri"/>
          <w:iCs/>
          <w:lang w:val="en-US"/>
        </w:rPr>
        <w:t xml:space="preserve"> are</w:t>
      </w:r>
      <w:r w:rsidR="008C1848" w:rsidRPr="001B484B">
        <w:rPr>
          <w:rFonts w:eastAsia="Calibri"/>
          <w:iCs/>
          <w:lang w:val="en-US"/>
        </w:rPr>
        <w:t xml:space="preserve"> trying to align</w:t>
      </w:r>
      <w:r w:rsidR="008E2E30" w:rsidRPr="001B484B">
        <w:rPr>
          <w:rFonts w:eastAsia="Calibri"/>
          <w:iCs/>
          <w:lang w:val="en-US"/>
        </w:rPr>
        <w:t xml:space="preserve"> aged care and </w:t>
      </w:r>
      <w:r w:rsidR="008C1848" w:rsidRPr="001B484B">
        <w:rPr>
          <w:rFonts w:eastAsia="Calibri"/>
          <w:iCs/>
          <w:lang w:val="en-US"/>
        </w:rPr>
        <w:t>NDIS requirements</w:t>
      </w:r>
      <w:r w:rsidR="00A85406" w:rsidRPr="001B484B">
        <w:rPr>
          <w:rFonts w:eastAsia="Calibri"/>
          <w:iCs/>
          <w:lang w:val="en-US"/>
        </w:rPr>
        <w:t xml:space="preserve">, particularly through the development of the new Aged Care Act, </w:t>
      </w:r>
      <w:r w:rsidR="004745FD" w:rsidRPr="001B484B">
        <w:rPr>
          <w:rFonts w:eastAsia="Calibri"/>
          <w:iCs/>
          <w:lang w:val="en-US"/>
        </w:rPr>
        <w:t>and work with the NDIS Quality and Safeguards Commission</w:t>
      </w:r>
      <w:r w:rsidR="008C1848" w:rsidRPr="001B484B">
        <w:rPr>
          <w:rFonts w:eastAsia="Calibri"/>
          <w:iCs/>
          <w:lang w:val="en-US"/>
        </w:rPr>
        <w:t xml:space="preserve">. </w:t>
      </w:r>
    </w:p>
    <w:p w14:paraId="01BB4E26" w14:textId="37942841" w:rsidR="008C1848" w:rsidRPr="007405EF" w:rsidRDefault="00336506" w:rsidP="007405EF">
      <w:pPr>
        <w:rPr>
          <w:rFonts w:eastAsia="Calibri"/>
          <w:iCs/>
          <w:lang w:val="en-US"/>
        </w:rPr>
      </w:pPr>
      <w:r w:rsidRPr="001B484B">
        <w:rPr>
          <w:rFonts w:eastAsia="Calibri"/>
          <w:iCs/>
          <w:lang w:val="en-US"/>
        </w:rPr>
        <w:lastRenderedPageBreak/>
        <w:t>W</w:t>
      </w:r>
      <w:r w:rsidR="005A52A3" w:rsidRPr="001B484B">
        <w:rPr>
          <w:rFonts w:eastAsia="Calibri"/>
          <w:iCs/>
          <w:lang w:val="en-US"/>
        </w:rPr>
        <w:t>e</w:t>
      </w:r>
      <w:r w:rsidRPr="001B484B">
        <w:rPr>
          <w:rFonts w:eastAsia="Calibri"/>
          <w:iCs/>
          <w:lang w:val="en-US"/>
        </w:rPr>
        <w:t xml:space="preserve"> would welcome any detail on specific challenges</w:t>
      </w:r>
      <w:r w:rsidR="005A52A3" w:rsidRPr="001B484B">
        <w:rPr>
          <w:rFonts w:eastAsia="Calibri"/>
          <w:iCs/>
          <w:lang w:val="en-US"/>
        </w:rPr>
        <w:t>, p</w:t>
      </w:r>
      <w:r w:rsidR="008C1848" w:rsidRPr="001B484B">
        <w:rPr>
          <w:rFonts w:eastAsia="Calibri"/>
          <w:iCs/>
          <w:lang w:val="en-US"/>
        </w:rPr>
        <w:t xml:space="preserve">articularly on the NDIS side </w:t>
      </w:r>
      <w:r w:rsidR="005A52A3" w:rsidRPr="001B484B">
        <w:rPr>
          <w:rFonts w:eastAsia="Calibri"/>
          <w:iCs/>
          <w:lang w:val="en-US"/>
        </w:rPr>
        <w:t>for</w:t>
      </w:r>
      <w:r w:rsidR="008C1848" w:rsidRPr="001B484B">
        <w:rPr>
          <w:rFonts w:eastAsia="Calibri"/>
          <w:iCs/>
          <w:lang w:val="en-US"/>
        </w:rPr>
        <w:t xml:space="preserve"> MPS providers</w:t>
      </w:r>
      <w:r w:rsidR="005A52A3" w:rsidRPr="001B484B">
        <w:rPr>
          <w:rFonts w:eastAsia="Calibri"/>
          <w:iCs/>
          <w:lang w:val="en-US"/>
        </w:rPr>
        <w:t xml:space="preserve">, </w:t>
      </w:r>
      <w:r w:rsidR="008C1848" w:rsidRPr="001B484B">
        <w:rPr>
          <w:rFonts w:eastAsia="Calibri"/>
          <w:iCs/>
          <w:lang w:val="en-US"/>
        </w:rPr>
        <w:t>and any ideas that you have</w:t>
      </w:r>
      <w:r w:rsidR="003871E1" w:rsidRPr="001B484B">
        <w:rPr>
          <w:rFonts w:eastAsia="Calibri"/>
          <w:iCs/>
          <w:lang w:val="en-US"/>
        </w:rPr>
        <w:t xml:space="preserve">, </w:t>
      </w:r>
      <w:r w:rsidR="008C1848" w:rsidRPr="001B484B">
        <w:rPr>
          <w:rFonts w:eastAsia="Calibri"/>
          <w:iCs/>
          <w:lang w:val="en-US"/>
        </w:rPr>
        <w:t xml:space="preserve">either through the MPS </w:t>
      </w:r>
      <w:r w:rsidR="00A85406" w:rsidRPr="001B484B">
        <w:rPr>
          <w:rFonts w:eastAsia="Calibri"/>
          <w:iCs/>
          <w:lang w:val="en-US"/>
        </w:rPr>
        <w:t>W</w:t>
      </w:r>
      <w:r w:rsidR="008C1848" w:rsidRPr="001B484B">
        <w:rPr>
          <w:rFonts w:eastAsia="Calibri"/>
          <w:iCs/>
          <w:lang w:val="en-US"/>
        </w:rPr>
        <w:t xml:space="preserve">orking </w:t>
      </w:r>
      <w:r w:rsidR="00A85406" w:rsidRPr="001B484B">
        <w:rPr>
          <w:rFonts w:eastAsia="Calibri"/>
          <w:iCs/>
          <w:lang w:val="en-US"/>
        </w:rPr>
        <w:t>G</w:t>
      </w:r>
      <w:r w:rsidR="008C1848" w:rsidRPr="001B484B">
        <w:rPr>
          <w:rFonts w:eastAsia="Calibri"/>
          <w:iCs/>
          <w:lang w:val="en-US"/>
        </w:rPr>
        <w:t>roup or directly to</w:t>
      </w:r>
      <w:r w:rsidR="00426439" w:rsidRPr="001B484B">
        <w:rPr>
          <w:rFonts w:eastAsia="Calibri"/>
          <w:iCs/>
          <w:lang w:val="en-US"/>
        </w:rPr>
        <w:t xml:space="preserve"> </w:t>
      </w:r>
      <w:hyperlink r:id="rId10" w:history="1">
        <w:r w:rsidR="00027016" w:rsidRPr="001B484B">
          <w:rPr>
            <w:rFonts w:eastAsia="Calibri"/>
            <w:iCs/>
            <w:lang w:val="en-US"/>
          </w:rPr>
          <w:t>MPSReforms@health.gov.au</w:t>
        </w:r>
      </w:hyperlink>
      <w:r w:rsidR="007405EF">
        <w:rPr>
          <w:rFonts w:eastAsia="Calibri"/>
          <w:iCs/>
          <w:lang w:val="en-US"/>
        </w:rPr>
        <w:t>.</w:t>
      </w:r>
    </w:p>
    <w:p w14:paraId="0A298574" w14:textId="13A18C68" w:rsidR="00E40926" w:rsidRPr="00B41B57" w:rsidRDefault="00E40926" w:rsidP="00B41B57">
      <w:pPr>
        <w:pStyle w:val="ListNumber"/>
      </w:pPr>
      <w:r w:rsidRPr="00B41B57">
        <w:t>Will the aged care worker screening check also review the ACQSC banning orders?</w:t>
      </w:r>
    </w:p>
    <w:p w14:paraId="17BE5DE5" w14:textId="2954F8A9" w:rsidR="00282621" w:rsidRPr="007405EF" w:rsidRDefault="00282621" w:rsidP="007405EF">
      <w:r w:rsidRPr="00282621">
        <w:rPr>
          <w:rFonts w:eastAsia="Calibri"/>
          <w:iCs/>
          <w:lang w:val="en-US"/>
        </w:rPr>
        <w:t xml:space="preserve">The aged care worker screening check will involve an assessment conducted by a state or territory worker screening unit to determine whether a person poses a risk when working, or seeking to work, with individuals accessing funded aged care. The assessment will look at the person’s criminal history, misconduct and disciplinary action taken in previous jobs and results of previous NDIS worker screening </w:t>
      </w:r>
      <w:r w:rsidRPr="007405EF">
        <w:t xml:space="preserve">applications. The worker screening unit may request information from the Aged Care Quality and Safety Commission about a person’s misconduct history, including any banning orders that apply to that person. </w:t>
      </w:r>
    </w:p>
    <w:p w14:paraId="7F5341DA" w14:textId="2915B719" w:rsidR="001B484B" w:rsidRDefault="00282621" w:rsidP="007405EF">
      <w:pPr>
        <w:rPr>
          <w:rFonts w:eastAsia="Calibri"/>
          <w:iCs/>
          <w:lang w:val="en-US"/>
        </w:rPr>
      </w:pPr>
      <w:r w:rsidRPr="007405EF">
        <w:t>The Department is working</w:t>
      </w:r>
      <w:r w:rsidRPr="00282621">
        <w:rPr>
          <w:rFonts w:eastAsia="Calibri"/>
          <w:iCs/>
          <w:lang w:val="en-US"/>
        </w:rPr>
        <w:t xml:space="preserve"> with the states and territories on implementing aged care worker screening checks, which will be the same as the NDIS Worker Screening Check. For more </w:t>
      </w:r>
      <w:proofErr w:type="gramStart"/>
      <w:r w:rsidRPr="00282621">
        <w:rPr>
          <w:rFonts w:eastAsia="Calibri"/>
          <w:iCs/>
          <w:lang w:val="en-US"/>
        </w:rPr>
        <w:t>information</w:t>
      </w:r>
      <w:proofErr w:type="gramEnd"/>
      <w:r w:rsidRPr="00282621">
        <w:rPr>
          <w:rFonts w:eastAsia="Calibri"/>
          <w:iCs/>
          <w:lang w:val="en-US"/>
        </w:rPr>
        <w:t xml:space="preserve"> please visit www.health.gov.au/topics/aged-care-workforce/screening-requirements or email </w:t>
      </w:r>
      <w:hyperlink r:id="rId11" w:history="1">
        <w:r w:rsidRPr="00497F22">
          <w:rPr>
            <w:rStyle w:val="Hyperlink"/>
            <w:rFonts w:eastAsia="Calibri"/>
            <w:iCs/>
            <w:lang w:val="en-US"/>
          </w:rPr>
          <w:t>WorkerRegulationSe@health.gov.au</w:t>
        </w:r>
      </w:hyperlink>
      <w:r w:rsidRPr="00282621">
        <w:rPr>
          <w:rFonts w:eastAsia="Calibri"/>
          <w:iCs/>
          <w:lang w:val="en-US"/>
        </w:rPr>
        <w:t>.</w:t>
      </w:r>
    </w:p>
    <w:p w14:paraId="15D7C9E2" w14:textId="58510EB3" w:rsidR="00865BD6" w:rsidRPr="00B41B57" w:rsidRDefault="00865BD6" w:rsidP="00B41B57">
      <w:pPr>
        <w:pStyle w:val="ListNumber"/>
      </w:pPr>
      <w:r w:rsidRPr="00B41B57">
        <w:t xml:space="preserve">We have had staff who have WWC and ACCRS and have been denied </w:t>
      </w:r>
      <w:proofErr w:type="gramStart"/>
      <w:r w:rsidRPr="00B41B57">
        <w:t>an</w:t>
      </w:r>
      <w:proofErr w:type="gramEnd"/>
      <w:r w:rsidRPr="00B41B57">
        <w:t xml:space="preserve"> </w:t>
      </w:r>
      <w:r w:rsidR="000F2E1F" w:rsidRPr="00B41B57">
        <w:t xml:space="preserve">NDIS </w:t>
      </w:r>
      <w:r w:rsidRPr="00B41B57">
        <w:t>screening.</w:t>
      </w:r>
    </w:p>
    <w:p w14:paraId="5450DBD0" w14:textId="0E9A69D8" w:rsidR="00865BD6" w:rsidRPr="001B484B" w:rsidRDefault="00865BD6" w:rsidP="007405EF">
      <w:pPr>
        <w:rPr>
          <w:rFonts w:eastAsia="Calibri"/>
          <w:i/>
          <w:iCs/>
          <w:lang w:val="en-US"/>
        </w:rPr>
      </w:pPr>
      <w:r w:rsidRPr="001B484B">
        <w:rPr>
          <w:rFonts w:eastAsia="Calibri"/>
          <w:iCs/>
          <w:lang w:val="en-US"/>
        </w:rPr>
        <w:t xml:space="preserve">NDIS screening check is a more recent creation and that is what aged care will leverage off in creating its check. </w:t>
      </w:r>
      <w:r w:rsidR="007A4672" w:rsidRPr="001B484B">
        <w:rPr>
          <w:rFonts w:eastAsia="Calibri"/>
          <w:iCs/>
          <w:lang w:val="en-US"/>
        </w:rPr>
        <w:t>A</w:t>
      </w:r>
      <w:r w:rsidRPr="001B484B">
        <w:rPr>
          <w:rFonts w:eastAsia="Calibri"/>
          <w:iCs/>
          <w:lang w:val="en-US"/>
        </w:rPr>
        <w:t>ged care criminal record screening</w:t>
      </w:r>
      <w:r w:rsidR="00CB1C1F" w:rsidRPr="001B484B">
        <w:rPr>
          <w:rFonts w:eastAsia="Calibri"/>
          <w:iCs/>
          <w:lang w:val="en-US"/>
        </w:rPr>
        <w:t xml:space="preserve"> is </w:t>
      </w:r>
      <w:r w:rsidRPr="001B484B">
        <w:rPr>
          <w:rFonts w:eastAsia="Calibri"/>
          <w:iCs/>
          <w:lang w:val="en-US"/>
        </w:rPr>
        <w:t xml:space="preserve">a lower bar if you like than what the NDIS worker screening check is which does take in real time feeds of </w:t>
      </w:r>
      <w:r w:rsidR="001670BC" w:rsidRPr="001B484B">
        <w:rPr>
          <w:rFonts w:eastAsia="Calibri"/>
          <w:iCs/>
          <w:lang w:val="en-US"/>
        </w:rPr>
        <w:t>several</w:t>
      </w:r>
      <w:r w:rsidRPr="001B484B">
        <w:rPr>
          <w:rFonts w:eastAsia="Calibri"/>
          <w:iCs/>
          <w:lang w:val="en-US"/>
        </w:rPr>
        <w:t xml:space="preserve"> different datasets from the Australian Criminal Intelligence Commission and other pieces. </w:t>
      </w:r>
      <w:r w:rsidR="001670BC" w:rsidRPr="001B484B">
        <w:rPr>
          <w:rFonts w:eastAsia="Calibri"/>
          <w:iCs/>
          <w:lang w:val="en-US"/>
        </w:rPr>
        <w:t>T</w:t>
      </w:r>
      <w:r w:rsidRPr="001B484B">
        <w:rPr>
          <w:rFonts w:eastAsia="Calibri"/>
          <w:iCs/>
          <w:lang w:val="en-US"/>
        </w:rPr>
        <w:t>hat</w:t>
      </w:r>
      <w:r w:rsidR="001670BC" w:rsidRPr="001B484B">
        <w:rPr>
          <w:rFonts w:eastAsia="Calibri"/>
          <w:iCs/>
          <w:lang w:val="en-US"/>
        </w:rPr>
        <w:t xml:space="preserve"> is</w:t>
      </w:r>
      <w:r w:rsidRPr="001B484B">
        <w:rPr>
          <w:rFonts w:eastAsia="Calibri"/>
          <w:iCs/>
          <w:lang w:val="en-US"/>
        </w:rPr>
        <w:t xml:space="preserve"> where aged care is headed, to leverage off and model the same approach. Some of those other checks that don’t have that real time feed in </w:t>
      </w:r>
      <w:r w:rsidR="00712DE0" w:rsidRPr="001B484B">
        <w:rPr>
          <w:rFonts w:eastAsia="Calibri"/>
          <w:iCs/>
          <w:lang w:val="en-US"/>
        </w:rPr>
        <w:t>from</w:t>
      </w:r>
      <w:r w:rsidRPr="001B484B">
        <w:rPr>
          <w:rFonts w:eastAsia="Calibri"/>
          <w:iCs/>
          <w:lang w:val="en-US"/>
        </w:rPr>
        <w:t xml:space="preserve"> multiple </w:t>
      </w:r>
      <w:r w:rsidR="00712DE0" w:rsidRPr="001B484B">
        <w:rPr>
          <w:rFonts w:eastAsia="Calibri"/>
          <w:iCs/>
          <w:lang w:val="en-US"/>
        </w:rPr>
        <w:t>sources</w:t>
      </w:r>
      <w:r w:rsidRPr="001B484B">
        <w:rPr>
          <w:rFonts w:eastAsia="Calibri"/>
          <w:iCs/>
          <w:lang w:val="en-US"/>
        </w:rPr>
        <w:t xml:space="preserve"> may not necessarily</w:t>
      </w:r>
      <w:r w:rsidRPr="001B484B">
        <w:rPr>
          <w:rFonts w:eastAsia="Calibri"/>
          <w:i/>
          <w:iCs/>
          <w:lang w:val="en-US"/>
        </w:rPr>
        <w:t xml:space="preserve"> identify issues that </w:t>
      </w:r>
      <w:r w:rsidR="00AC5467" w:rsidRPr="001B484B">
        <w:rPr>
          <w:rFonts w:eastAsia="Calibri"/>
          <w:i/>
          <w:iCs/>
          <w:lang w:val="en-US"/>
        </w:rPr>
        <w:t>the</w:t>
      </w:r>
      <w:r w:rsidR="00712DE0" w:rsidRPr="001B484B">
        <w:rPr>
          <w:rFonts w:eastAsia="Calibri"/>
          <w:i/>
          <w:iCs/>
          <w:lang w:val="en-US"/>
        </w:rPr>
        <w:t xml:space="preserve"> </w:t>
      </w:r>
      <w:r w:rsidRPr="001B484B">
        <w:rPr>
          <w:rFonts w:eastAsia="Calibri"/>
          <w:i/>
          <w:iCs/>
          <w:lang w:val="en-US"/>
        </w:rPr>
        <w:t xml:space="preserve">NDIS screening check and </w:t>
      </w:r>
      <w:r w:rsidR="00AC5467" w:rsidRPr="001B484B">
        <w:rPr>
          <w:rFonts w:eastAsia="Calibri"/>
          <w:i/>
          <w:iCs/>
          <w:lang w:val="en-US"/>
        </w:rPr>
        <w:t xml:space="preserve">the </w:t>
      </w:r>
      <w:r w:rsidRPr="001B484B">
        <w:rPr>
          <w:rFonts w:eastAsia="Calibri"/>
          <w:i/>
          <w:iCs/>
          <w:lang w:val="en-US"/>
        </w:rPr>
        <w:t xml:space="preserve">aged care check may identify. </w:t>
      </w:r>
      <w:r w:rsidR="00BF791C" w:rsidRPr="001B484B">
        <w:rPr>
          <w:rFonts w:eastAsia="Calibri"/>
          <w:i/>
          <w:iCs/>
          <w:lang w:val="en-US"/>
        </w:rPr>
        <w:t>W</w:t>
      </w:r>
      <w:r w:rsidRPr="001B484B">
        <w:rPr>
          <w:rFonts w:eastAsia="Calibri"/>
          <w:i/>
          <w:iCs/>
          <w:lang w:val="en-US"/>
        </w:rPr>
        <w:t>e</w:t>
      </w:r>
      <w:r w:rsidR="00BF791C" w:rsidRPr="001B484B">
        <w:rPr>
          <w:rFonts w:eastAsia="Calibri"/>
          <w:i/>
          <w:iCs/>
          <w:lang w:val="en-US"/>
        </w:rPr>
        <w:t xml:space="preserve"> are </w:t>
      </w:r>
      <w:r w:rsidRPr="001B484B">
        <w:rPr>
          <w:rFonts w:eastAsia="Calibri"/>
          <w:i/>
          <w:iCs/>
          <w:lang w:val="en-US"/>
        </w:rPr>
        <w:t>headed to that level of screening in aged care as well is probably the point.</w:t>
      </w:r>
    </w:p>
    <w:p w14:paraId="7F1290B0" w14:textId="068EC8D8" w:rsidR="009B181E" w:rsidRPr="00C654EE" w:rsidRDefault="000000DB" w:rsidP="00B41B57">
      <w:pPr>
        <w:pStyle w:val="Heading2"/>
      </w:pPr>
      <w:bookmarkStart w:id="11" w:name="_Toc170893620"/>
      <w:r w:rsidRPr="00C654EE">
        <w:t>Other</w:t>
      </w:r>
      <w:r w:rsidR="009B181E" w:rsidRPr="00C654EE">
        <w:t xml:space="preserve"> questions</w:t>
      </w:r>
      <w:bookmarkEnd w:id="11"/>
    </w:p>
    <w:p w14:paraId="6DE9907B" w14:textId="74628A39" w:rsidR="009B181E" w:rsidRPr="00B41B57" w:rsidRDefault="009B181E" w:rsidP="00B41B57">
      <w:pPr>
        <w:pStyle w:val="ListNumber"/>
      </w:pPr>
      <w:r w:rsidRPr="00B41B57">
        <w:t xml:space="preserve">Will you be making a copy of the presentation slides available please?  </w:t>
      </w:r>
      <w:r w:rsidR="00063911" w:rsidRPr="00B41B57">
        <w:t>And</w:t>
      </w:r>
      <w:r w:rsidRPr="00B41B57">
        <w:t xml:space="preserve"> I didn't register personally but through a PSRACS (Victoria) newsletter link.  How will we get access to a copy of the webinar</w:t>
      </w:r>
      <w:r w:rsidR="00063911" w:rsidRPr="00B41B57">
        <w:t>?</w:t>
      </w:r>
    </w:p>
    <w:p w14:paraId="3458A603" w14:textId="25A55659" w:rsidR="009B181E" w:rsidRPr="001B484B" w:rsidRDefault="009B181E" w:rsidP="007405EF">
      <w:pPr>
        <w:rPr>
          <w:rFonts w:eastAsia="Calibri"/>
          <w:iCs/>
          <w:lang w:val="en-US"/>
        </w:rPr>
      </w:pPr>
      <w:r w:rsidRPr="001B484B">
        <w:rPr>
          <w:rFonts w:eastAsia="Calibri"/>
          <w:iCs/>
          <w:lang w:val="en-US"/>
        </w:rPr>
        <w:t xml:space="preserve">Yes, we will be distributing </w:t>
      </w:r>
      <w:r w:rsidR="00714CB0" w:rsidRPr="001B484B">
        <w:rPr>
          <w:rFonts w:eastAsia="Calibri"/>
          <w:iCs/>
          <w:lang w:val="en-US"/>
        </w:rPr>
        <w:t xml:space="preserve">copies of the </w:t>
      </w:r>
      <w:r w:rsidRPr="001B484B">
        <w:rPr>
          <w:rFonts w:eastAsia="Calibri"/>
          <w:iCs/>
          <w:lang w:val="en-US"/>
        </w:rPr>
        <w:t>webinar</w:t>
      </w:r>
      <w:r w:rsidR="00714CB0" w:rsidRPr="001B484B">
        <w:rPr>
          <w:rFonts w:eastAsia="Calibri"/>
          <w:iCs/>
          <w:lang w:val="en-US"/>
        </w:rPr>
        <w:t xml:space="preserve"> slides</w:t>
      </w:r>
      <w:r w:rsidRPr="001B484B">
        <w:rPr>
          <w:rFonts w:eastAsia="Calibri"/>
          <w:iCs/>
          <w:lang w:val="en-US"/>
        </w:rPr>
        <w:t xml:space="preserve">. </w:t>
      </w:r>
      <w:r w:rsidR="002315C0" w:rsidRPr="001B484B">
        <w:rPr>
          <w:rFonts w:eastAsia="Calibri"/>
          <w:iCs/>
          <w:lang w:val="en-US"/>
        </w:rPr>
        <w:t xml:space="preserve">The </w:t>
      </w:r>
      <w:r w:rsidRPr="001B484B">
        <w:rPr>
          <w:rFonts w:eastAsia="Calibri"/>
          <w:iCs/>
          <w:lang w:val="en-US"/>
        </w:rPr>
        <w:t xml:space="preserve">MPS </w:t>
      </w:r>
      <w:r w:rsidR="002315C0" w:rsidRPr="001B484B">
        <w:rPr>
          <w:rFonts w:eastAsia="Calibri"/>
          <w:iCs/>
          <w:lang w:val="en-US"/>
        </w:rPr>
        <w:t xml:space="preserve">reform web page </w:t>
      </w:r>
      <w:r w:rsidR="00714CB0" w:rsidRPr="001B484B">
        <w:rPr>
          <w:rFonts w:eastAsia="Calibri"/>
          <w:iCs/>
          <w:lang w:val="en-US"/>
        </w:rPr>
        <w:t>(</w:t>
      </w:r>
      <w:r w:rsidR="002315C0" w:rsidRPr="001B484B">
        <w:rPr>
          <w:rFonts w:eastAsia="Calibri"/>
          <w:iCs/>
          <w:lang w:val="en-US"/>
        </w:rPr>
        <w:t>coming soon</w:t>
      </w:r>
      <w:r w:rsidR="00714CB0" w:rsidRPr="001B484B">
        <w:rPr>
          <w:rFonts w:eastAsia="Calibri"/>
          <w:iCs/>
          <w:lang w:val="en-US"/>
        </w:rPr>
        <w:t>)</w:t>
      </w:r>
      <w:r w:rsidR="002315C0" w:rsidRPr="001B484B">
        <w:rPr>
          <w:rFonts w:eastAsia="Calibri"/>
          <w:iCs/>
          <w:lang w:val="en-US"/>
        </w:rPr>
        <w:t xml:space="preserve"> </w:t>
      </w:r>
      <w:r w:rsidRPr="001B484B">
        <w:rPr>
          <w:rFonts w:eastAsia="Calibri"/>
          <w:iCs/>
          <w:lang w:val="en-US"/>
        </w:rPr>
        <w:t xml:space="preserve">will be a one stop shop for all future </w:t>
      </w:r>
      <w:r w:rsidR="0028420C" w:rsidRPr="001B484B">
        <w:rPr>
          <w:rFonts w:eastAsia="Calibri"/>
          <w:iCs/>
          <w:lang w:val="en-US"/>
        </w:rPr>
        <w:t xml:space="preserve">MPS </w:t>
      </w:r>
      <w:r w:rsidRPr="001B484B">
        <w:rPr>
          <w:rFonts w:eastAsia="Calibri"/>
          <w:iCs/>
          <w:lang w:val="en-US"/>
        </w:rPr>
        <w:t>Webinar related contents</w:t>
      </w:r>
      <w:r w:rsidR="002315C0" w:rsidRPr="001B484B">
        <w:rPr>
          <w:rFonts w:eastAsia="Calibri"/>
          <w:iCs/>
          <w:lang w:val="en-US"/>
        </w:rPr>
        <w:t xml:space="preserve">, including copies </w:t>
      </w:r>
      <w:r w:rsidR="00714CB0" w:rsidRPr="001B484B">
        <w:rPr>
          <w:rFonts w:eastAsia="Calibri"/>
          <w:iCs/>
          <w:lang w:val="en-US"/>
        </w:rPr>
        <w:t>of presentation slides</w:t>
      </w:r>
      <w:r w:rsidRPr="001B484B">
        <w:rPr>
          <w:rFonts w:eastAsia="Calibri"/>
          <w:iCs/>
          <w:lang w:val="en-US"/>
        </w:rPr>
        <w:t>.</w:t>
      </w:r>
    </w:p>
    <w:p w14:paraId="36AA3A66" w14:textId="1B665A6A" w:rsidR="00063911" w:rsidRDefault="00063911">
      <w:pPr>
        <w:spacing w:before="0" w:after="160" w:line="259" w:lineRule="auto"/>
        <w:rPr>
          <w:rFonts w:ascii="Calibri" w:eastAsia="Calibri" w:hAnsi="Calibri" w:cs="Calibri"/>
          <w:lang w:val="en-US"/>
        </w:rPr>
      </w:pPr>
      <w:r>
        <w:rPr>
          <w:rFonts w:ascii="Calibri" w:eastAsia="Calibri" w:hAnsi="Calibri" w:cs="Calibri"/>
          <w:lang w:val="en-US"/>
        </w:rPr>
        <w:br w:type="page"/>
      </w:r>
    </w:p>
    <w:p w14:paraId="750FE0DF" w14:textId="049CBCF2" w:rsidR="00063911" w:rsidRPr="007405EF" w:rsidRDefault="00063911" w:rsidP="004F1F5A">
      <w:pPr>
        <w:pStyle w:val="Heading1"/>
        <w:rPr>
          <w:lang w:val="en-US"/>
        </w:rPr>
      </w:pPr>
      <w:bookmarkStart w:id="12" w:name="_Toc171420892"/>
      <w:bookmarkStart w:id="13" w:name="_Toc179815486"/>
      <w:r w:rsidRPr="000B3910">
        <w:rPr>
          <w:lang w:val="en-US"/>
        </w:rPr>
        <w:lastRenderedPageBreak/>
        <w:t>Document History</w:t>
      </w:r>
      <w:bookmarkEnd w:id="12"/>
      <w:bookmarkEnd w:id="13"/>
    </w:p>
    <w:tbl>
      <w:tblPr>
        <w:tblStyle w:val="TableGrid"/>
        <w:tblW w:w="0" w:type="auto"/>
        <w:tblLook w:val="04A0" w:firstRow="1" w:lastRow="0" w:firstColumn="1" w:lastColumn="0" w:noHBand="0" w:noVBand="1"/>
      </w:tblPr>
      <w:tblGrid>
        <w:gridCol w:w="1555"/>
        <w:gridCol w:w="1559"/>
        <w:gridCol w:w="2126"/>
        <w:gridCol w:w="3776"/>
      </w:tblGrid>
      <w:tr w:rsidR="00063911" w:rsidRPr="001D7FEB" w14:paraId="486F7F9F" w14:textId="77777777" w:rsidTr="007405EF">
        <w:trPr>
          <w:tblHeader/>
        </w:trPr>
        <w:tc>
          <w:tcPr>
            <w:tcW w:w="1555" w:type="dxa"/>
            <w:shd w:val="clear" w:color="auto" w:fill="DEEAF6" w:themeFill="accent5" w:themeFillTint="33"/>
          </w:tcPr>
          <w:p w14:paraId="7D32CF42" w14:textId="77777777" w:rsidR="00063911" w:rsidRPr="001D7FEB" w:rsidRDefault="00063911" w:rsidP="00AE398C">
            <w:bookmarkStart w:id="14" w:name="_Hlk80952779"/>
            <w:r w:rsidRPr="001D7FEB">
              <w:t>Version</w:t>
            </w:r>
          </w:p>
        </w:tc>
        <w:tc>
          <w:tcPr>
            <w:tcW w:w="1559" w:type="dxa"/>
            <w:shd w:val="clear" w:color="auto" w:fill="DEEAF6" w:themeFill="accent5" w:themeFillTint="33"/>
          </w:tcPr>
          <w:p w14:paraId="214607BF" w14:textId="77777777" w:rsidR="00063911" w:rsidRPr="001D7FEB" w:rsidRDefault="00063911" w:rsidP="00AE398C">
            <w:r w:rsidRPr="001D7FEB">
              <w:t>Date</w:t>
            </w:r>
          </w:p>
        </w:tc>
        <w:tc>
          <w:tcPr>
            <w:tcW w:w="2126" w:type="dxa"/>
            <w:shd w:val="clear" w:color="auto" w:fill="DEEAF6" w:themeFill="accent5" w:themeFillTint="33"/>
          </w:tcPr>
          <w:p w14:paraId="16A3EC1A" w14:textId="77777777" w:rsidR="00063911" w:rsidRPr="001D7FEB" w:rsidRDefault="00063911" w:rsidP="00AE398C">
            <w:r w:rsidRPr="001D7FEB">
              <w:t>Q&amp;</w:t>
            </w:r>
            <w:proofErr w:type="gramStart"/>
            <w:r w:rsidRPr="001D7FEB">
              <w:t>As</w:t>
            </w:r>
            <w:proofErr w:type="gramEnd"/>
            <w:r w:rsidRPr="001D7FEB">
              <w:t xml:space="preserve"> added</w:t>
            </w:r>
          </w:p>
        </w:tc>
        <w:tc>
          <w:tcPr>
            <w:tcW w:w="3776" w:type="dxa"/>
            <w:shd w:val="clear" w:color="auto" w:fill="DEEAF6" w:themeFill="accent5" w:themeFillTint="33"/>
          </w:tcPr>
          <w:p w14:paraId="29A56063" w14:textId="77777777" w:rsidR="00063911" w:rsidRPr="00FD7163" w:rsidRDefault="00063911" w:rsidP="00AE398C">
            <w:pPr>
              <w:rPr>
                <w:highlight w:val="yellow"/>
              </w:rPr>
            </w:pPr>
            <w:r w:rsidRPr="009221CA">
              <w:t>Q&amp;A edited</w:t>
            </w:r>
          </w:p>
        </w:tc>
      </w:tr>
      <w:tr w:rsidR="00063911" w:rsidRPr="001D7FEB" w14:paraId="3E4154D1" w14:textId="77777777" w:rsidTr="00AE398C">
        <w:tc>
          <w:tcPr>
            <w:tcW w:w="1555" w:type="dxa"/>
          </w:tcPr>
          <w:p w14:paraId="787FBF70" w14:textId="77777777" w:rsidR="00063911" w:rsidRPr="001D7FEB" w:rsidRDefault="00063911" w:rsidP="00AE398C">
            <w:r w:rsidRPr="001D7FEB">
              <w:t>1.1</w:t>
            </w:r>
          </w:p>
        </w:tc>
        <w:tc>
          <w:tcPr>
            <w:tcW w:w="1559" w:type="dxa"/>
          </w:tcPr>
          <w:p w14:paraId="57E0333B" w14:textId="77777777" w:rsidR="00063911" w:rsidRPr="001D7FEB" w:rsidRDefault="00063911" w:rsidP="00AE398C">
            <w:r w:rsidRPr="001D7FEB">
              <w:t>June 2024</w:t>
            </w:r>
          </w:p>
        </w:tc>
        <w:tc>
          <w:tcPr>
            <w:tcW w:w="2126" w:type="dxa"/>
          </w:tcPr>
          <w:p w14:paraId="4F1A4EE6" w14:textId="77777777" w:rsidR="00063911" w:rsidRPr="001D7FEB" w:rsidRDefault="00063911" w:rsidP="00AE398C">
            <w:r w:rsidRPr="001D7FEB">
              <w:t>All</w:t>
            </w:r>
          </w:p>
        </w:tc>
        <w:tc>
          <w:tcPr>
            <w:tcW w:w="3776" w:type="dxa"/>
          </w:tcPr>
          <w:p w14:paraId="3F51C00C" w14:textId="37C5DF77" w:rsidR="00063911" w:rsidRPr="001D7FEB" w:rsidRDefault="009221CA" w:rsidP="00AE398C">
            <w:r>
              <w:t>9 September 2024</w:t>
            </w:r>
          </w:p>
        </w:tc>
      </w:tr>
    </w:tbl>
    <w:p w14:paraId="4EDE7B48" w14:textId="77777777" w:rsidR="00063911" w:rsidRPr="007A3A24" w:rsidRDefault="00063911" w:rsidP="004F1F5A">
      <w:pPr>
        <w:pStyle w:val="Heading1"/>
        <w:rPr>
          <w:lang w:val="en-US"/>
        </w:rPr>
      </w:pPr>
      <w:bookmarkStart w:id="15" w:name="_Toc171420893"/>
      <w:bookmarkStart w:id="16" w:name="_Toc179815487"/>
      <w:bookmarkEnd w:id="14"/>
      <w:r w:rsidRPr="00323DA2">
        <w:rPr>
          <w:lang w:val="en-US"/>
        </w:rPr>
        <w:t>Acronym/ Abbreviation</w:t>
      </w:r>
      <w:bookmarkEnd w:id="15"/>
      <w:bookmarkEnd w:id="16"/>
    </w:p>
    <w:tbl>
      <w:tblPr>
        <w:tblStyle w:val="TableGrid"/>
        <w:tblW w:w="9067" w:type="dxa"/>
        <w:tblLook w:val="04A0" w:firstRow="1" w:lastRow="0" w:firstColumn="1" w:lastColumn="0" w:noHBand="0" w:noVBand="1"/>
      </w:tblPr>
      <w:tblGrid>
        <w:gridCol w:w="2261"/>
        <w:gridCol w:w="6806"/>
      </w:tblGrid>
      <w:tr w:rsidR="00063911" w:rsidRPr="001D7FEB" w14:paraId="183C9F99" w14:textId="77777777" w:rsidTr="007405EF">
        <w:trPr>
          <w:tblHeader/>
        </w:trPr>
        <w:tc>
          <w:tcPr>
            <w:tcW w:w="1696" w:type="dxa"/>
            <w:shd w:val="clear" w:color="auto" w:fill="DEEAF6" w:themeFill="accent5" w:themeFillTint="33"/>
          </w:tcPr>
          <w:p w14:paraId="69F6F599" w14:textId="4B4DD978" w:rsidR="00063911" w:rsidRPr="001D7FEB" w:rsidRDefault="00063911" w:rsidP="007405EF">
            <w:r w:rsidRPr="001D7FEB">
              <w:t xml:space="preserve">Acronym/Abbreviation </w:t>
            </w:r>
          </w:p>
        </w:tc>
        <w:tc>
          <w:tcPr>
            <w:tcW w:w="7371" w:type="dxa"/>
            <w:shd w:val="clear" w:color="auto" w:fill="DEEAF6" w:themeFill="accent5" w:themeFillTint="33"/>
          </w:tcPr>
          <w:p w14:paraId="4238CDD1" w14:textId="396C8AF3" w:rsidR="00063911" w:rsidRPr="001D7FEB" w:rsidRDefault="00063911" w:rsidP="00AE398C">
            <w:r w:rsidRPr="001D7FEB">
              <w:t>Definition</w:t>
            </w:r>
          </w:p>
        </w:tc>
      </w:tr>
      <w:tr w:rsidR="00063911" w:rsidRPr="001D7FEB" w14:paraId="4A0FF570" w14:textId="77777777" w:rsidTr="00AE398C">
        <w:tc>
          <w:tcPr>
            <w:tcW w:w="1696" w:type="dxa"/>
          </w:tcPr>
          <w:p w14:paraId="68C36DCC" w14:textId="77777777" w:rsidR="00063911" w:rsidRPr="001D7FEB" w:rsidRDefault="00063911" w:rsidP="00AE398C">
            <w:r w:rsidRPr="001D7FEB">
              <w:t>MPS</w:t>
            </w:r>
          </w:p>
        </w:tc>
        <w:tc>
          <w:tcPr>
            <w:tcW w:w="7371" w:type="dxa"/>
          </w:tcPr>
          <w:p w14:paraId="2C58144F" w14:textId="77777777" w:rsidR="00063911" w:rsidRPr="001D7FEB" w:rsidRDefault="00063911" w:rsidP="00AE398C">
            <w:r w:rsidRPr="001D7FEB">
              <w:t>Multi-Purpose Service</w:t>
            </w:r>
          </w:p>
        </w:tc>
      </w:tr>
      <w:tr w:rsidR="00063911" w:rsidRPr="001D7FEB" w14:paraId="6CDA94BA" w14:textId="77777777" w:rsidTr="00AE398C">
        <w:tc>
          <w:tcPr>
            <w:tcW w:w="1696" w:type="dxa"/>
          </w:tcPr>
          <w:p w14:paraId="6147A240" w14:textId="77777777" w:rsidR="00063911" w:rsidRPr="001D7FEB" w:rsidRDefault="00063911" w:rsidP="00AE398C">
            <w:r w:rsidRPr="001D7FEB">
              <w:t>Act</w:t>
            </w:r>
          </w:p>
        </w:tc>
        <w:tc>
          <w:tcPr>
            <w:tcW w:w="7371" w:type="dxa"/>
          </w:tcPr>
          <w:p w14:paraId="142865EB" w14:textId="77777777" w:rsidR="00063911" w:rsidRPr="001D7FEB" w:rsidRDefault="00063911" w:rsidP="00AE398C">
            <w:r w:rsidRPr="001D7FEB">
              <w:t>The new Aged Care Act</w:t>
            </w:r>
          </w:p>
        </w:tc>
      </w:tr>
      <w:tr w:rsidR="00063911" w:rsidRPr="001D7FEB" w14:paraId="26BFEB73" w14:textId="77777777" w:rsidTr="00AE398C">
        <w:tc>
          <w:tcPr>
            <w:tcW w:w="1696" w:type="dxa"/>
          </w:tcPr>
          <w:p w14:paraId="188891CB" w14:textId="77777777" w:rsidR="00063911" w:rsidRPr="001D7FEB" w:rsidRDefault="00063911" w:rsidP="00AE398C">
            <w:r w:rsidRPr="001D7FEB">
              <w:t>Health</w:t>
            </w:r>
          </w:p>
        </w:tc>
        <w:tc>
          <w:tcPr>
            <w:tcW w:w="7371" w:type="dxa"/>
          </w:tcPr>
          <w:p w14:paraId="4A4DD3B7" w14:textId="77777777" w:rsidR="00063911" w:rsidRPr="001D7FEB" w:rsidRDefault="00063911" w:rsidP="00AE398C">
            <w:r w:rsidRPr="001D7FEB">
              <w:t>The Department of Health and Aged Care</w:t>
            </w:r>
          </w:p>
        </w:tc>
      </w:tr>
      <w:tr w:rsidR="00063911" w:rsidRPr="001D7FEB" w14:paraId="29771922" w14:textId="77777777" w:rsidTr="00AE398C">
        <w:tc>
          <w:tcPr>
            <w:tcW w:w="1696" w:type="dxa"/>
          </w:tcPr>
          <w:p w14:paraId="2BB857B2" w14:textId="77777777" w:rsidR="00063911" w:rsidRPr="001D7FEB" w:rsidRDefault="00063911" w:rsidP="00AE398C">
            <w:r w:rsidRPr="001D7FEB">
              <w:t>ACQSC</w:t>
            </w:r>
          </w:p>
        </w:tc>
        <w:tc>
          <w:tcPr>
            <w:tcW w:w="7371" w:type="dxa"/>
          </w:tcPr>
          <w:p w14:paraId="5A0914FD" w14:textId="77777777" w:rsidR="00063911" w:rsidRPr="001D7FEB" w:rsidRDefault="00063911" w:rsidP="00AE398C">
            <w:r w:rsidRPr="001D7FEB">
              <w:t>Aged Care Quality and Safety Commission</w:t>
            </w:r>
          </w:p>
        </w:tc>
      </w:tr>
      <w:tr w:rsidR="00063911" w:rsidRPr="001D7FEB" w14:paraId="03F71165" w14:textId="77777777" w:rsidTr="00AE398C">
        <w:tc>
          <w:tcPr>
            <w:tcW w:w="1696" w:type="dxa"/>
          </w:tcPr>
          <w:p w14:paraId="590C046B" w14:textId="77777777" w:rsidR="00063911" w:rsidRPr="001D7FEB" w:rsidRDefault="00063911" w:rsidP="00AE398C">
            <w:r w:rsidRPr="001D7FEB">
              <w:t>NDIS</w:t>
            </w:r>
          </w:p>
        </w:tc>
        <w:tc>
          <w:tcPr>
            <w:tcW w:w="7371" w:type="dxa"/>
          </w:tcPr>
          <w:p w14:paraId="3D125942" w14:textId="77777777" w:rsidR="00063911" w:rsidRPr="001D7FEB" w:rsidRDefault="00063911" w:rsidP="00AE398C">
            <w:r w:rsidRPr="001D7FEB">
              <w:t>National Disability Insurance Scheme</w:t>
            </w:r>
          </w:p>
        </w:tc>
      </w:tr>
      <w:tr w:rsidR="00063911" w:rsidRPr="001D7FEB" w14:paraId="004CEDD5" w14:textId="77777777" w:rsidTr="00AE398C">
        <w:tc>
          <w:tcPr>
            <w:tcW w:w="1696" w:type="dxa"/>
          </w:tcPr>
          <w:p w14:paraId="3863100E" w14:textId="77777777" w:rsidR="00063911" w:rsidRPr="001D7FEB" w:rsidRDefault="00063911" w:rsidP="00AE398C">
            <w:r w:rsidRPr="001D7FEB">
              <w:t>RACFs</w:t>
            </w:r>
          </w:p>
        </w:tc>
        <w:tc>
          <w:tcPr>
            <w:tcW w:w="7371" w:type="dxa"/>
          </w:tcPr>
          <w:p w14:paraId="4B6BC40C" w14:textId="77777777" w:rsidR="00063911" w:rsidRPr="001D7FEB" w:rsidRDefault="00063911" w:rsidP="00AE398C">
            <w:r w:rsidRPr="001D7FEB">
              <w:t>Resident Aged Care Facility/s</w:t>
            </w:r>
          </w:p>
        </w:tc>
      </w:tr>
      <w:tr w:rsidR="00063911" w:rsidRPr="001D7FEB" w14:paraId="7E487A1B" w14:textId="77777777" w:rsidTr="00AE398C">
        <w:tc>
          <w:tcPr>
            <w:tcW w:w="1696" w:type="dxa"/>
            <w:shd w:val="clear" w:color="auto" w:fill="auto"/>
          </w:tcPr>
          <w:p w14:paraId="224CC651" w14:textId="77777777" w:rsidR="00063911" w:rsidRPr="001D7FEB" w:rsidRDefault="00063911" w:rsidP="00AE398C">
            <w:r>
              <w:t>AHPRA</w:t>
            </w:r>
          </w:p>
        </w:tc>
        <w:tc>
          <w:tcPr>
            <w:tcW w:w="7371" w:type="dxa"/>
          </w:tcPr>
          <w:p w14:paraId="7660E545" w14:textId="77777777" w:rsidR="00063911" w:rsidRPr="001D7FEB" w:rsidRDefault="00063911" w:rsidP="00AE398C">
            <w:r w:rsidRPr="00537852">
              <w:t>Australian Health Practitioner Regulation Agency</w:t>
            </w:r>
          </w:p>
        </w:tc>
      </w:tr>
      <w:tr w:rsidR="00063911" w:rsidRPr="001D7FEB" w14:paraId="72254A46" w14:textId="77777777" w:rsidTr="00AE398C">
        <w:tc>
          <w:tcPr>
            <w:tcW w:w="1696" w:type="dxa"/>
          </w:tcPr>
          <w:p w14:paraId="3D814955" w14:textId="77777777" w:rsidR="00063911" w:rsidRPr="00B969B8" w:rsidRDefault="00063911" w:rsidP="00AE398C">
            <w:r w:rsidRPr="00B969B8">
              <w:t>WWC</w:t>
            </w:r>
          </w:p>
        </w:tc>
        <w:tc>
          <w:tcPr>
            <w:tcW w:w="7371" w:type="dxa"/>
          </w:tcPr>
          <w:p w14:paraId="23E70E88" w14:textId="77777777" w:rsidR="00063911" w:rsidRPr="00B969B8" w:rsidRDefault="00063911" w:rsidP="00AE398C">
            <w:r w:rsidRPr="00B969B8">
              <w:t>Working with Children Check</w:t>
            </w:r>
          </w:p>
        </w:tc>
      </w:tr>
      <w:tr w:rsidR="00063911" w:rsidRPr="001D7FEB" w14:paraId="7097C6D7" w14:textId="77777777" w:rsidTr="00AE398C">
        <w:tc>
          <w:tcPr>
            <w:tcW w:w="1696" w:type="dxa"/>
          </w:tcPr>
          <w:p w14:paraId="1B9F5B97" w14:textId="77777777" w:rsidR="00063911" w:rsidRPr="00B969B8" w:rsidRDefault="00063911" w:rsidP="00AE398C">
            <w:r w:rsidRPr="00B969B8">
              <w:t>ACCRS</w:t>
            </w:r>
          </w:p>
        </w:tc>
        <w:tc>
          <w:tcPr>
            <w:tcW w:w="7371" w:type="dxa"/>
          </w:tcPr>
          <w:p w14:paraId="4B896295" w14:textId="77777777" w:rsidR="00063911" w:rsidRPr="00B969B8" w:rsidRDefault="00063911" w:rsidP="00AE398C">
            <w:r w:rsidRPr="00B969B8">
              <w:t>Aged care criminal record screening</w:t>
            </w:r>
          </w:p>
        </w:tc>
      </w:tr>
    </w:tbl>
    <w:p w14:paraId="40A74403" w14:textId="77777777" w:rsidR="009B181E" w:rsidRPr="007405EF" w:rsidRDefault="009B181E" w:rsidP="007405EF">
      <w:pPr>
        <w:rPr>
          <w:lang w:val="en-US"/>
        </w:rPr>
      </w:pPr>
    </w:p>
    <w:sectPr w:rsidR="009B181E" w:rsidRPr="007405EF" w:rsidSect="004F1F5A">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2DA9AD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EBCC9B40"/>
    <w:lvl w:ilvl="0">
      <w:start w:val="1"/>
      <w:numFmt w:val="decimal"/>
      <w:pStyle w:val="ListNumber"/>
      <w:lvlText w:val="%1."/>
      <w:lvlJc w:val="left"/>
      <w:pPr>
        <w:ind w:left="360" w:hanging="360"/>
      </w:pPr>
    </w:lvl>
  </w:abstractNum>
  <w:abstractNum w:abstractNumId="2" w15:restartNumberingAfterBreak="0">
    <w:nsid w:val="FFFFFF89"/>
    <w:multiLevelType w:val="singleLevel"/>
    <w:tmpl w:val="8116BC9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85107FF"/>
    <w:multiLevelType w:val="hybridMultilevel"/>
    <w:tmpl w:val="61E06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F14FD2"/>
    <w:multiLevelType w:val="hybridMultilevel"/>
    <w:tmpl w:val="9086C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0553AC"/>
    <w:multiLevelType w:val="hybridMultilevel"/>
    <w:tmpl w:val="7F708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9877DA"/>
    <w:multiLevelType w:val="hybridMultilevel"/>
    <w:tmpl w:val="B61CE3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3E2E6A"/>
    <w:multiLevelType w:val="hybridMultilevel"/>
    <w:tmpl w:val="CF4C2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134466"/>
    <w:multiLevelType w:val="multilevel"/>
    <w:tmpl w:val="833042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315644725">
    <w:abstractNumId w:val="7"/>
  </w:num>
  <w:num w:numId="2" w16cid:durableId="1107385013">
    <w:abstractNumId w:val="3"/>
  </w:num>
  <w:num w:numId="3" w16cid:durableId="2096589524">
    <w:abstractNumId w:val="4"/>
  </w:num>
  <w:num w:numId="4" w16cid:durableId="1115710376">
    <w:abstractNumId w:val="6"/>
  </w:num>
  <w:num w:numId="5" w16cid:durableId="1099063495">
    <w:abstractNumId w:val="5"/>
  </w:num>
  <w:num w:numId="6" w16cid:durableId="1516336484">
    <w:abstractNumId w:val="8"/>
  </w:num>
  <w:num w:numId="7" w16cid:durableId="2111463401">
    <w:abstractNumId w:val="1"/>
  </w:num>
  <w:num w:numId="8" w16cid:durableId="350566499">
    <w:abstractNumId w:val="0"/>
  </w:num>
  <w:num w:numId="9" w16cid:durableId="1454205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01"/>
    <w:rsid w:val="000000DB"/>
    <w:rsid w:val="00006334"/>
    <w:rsid w:val="00006CCD"/>
    <w:rsid w:val="0001382F"/>
    <w:rsid w:val="00022B0E"/>
    <w:rsid w:val="00026CE2"/>
    <w:rsid w:val="00027016"/>
    <w:rsid w:val="00033C21"/>
    <w:rsid w:val="00043F07"/>
    <w:rsid w:val="0004405E"/>
    <w:rsid w:val="00044245"/>
    <w:rsid w:val="000470DB"/>
    <w:rsid w:val="0004718A"/>
    <w:rsid w:val="00051125"/>
    <w:rsid w:val="0005154C"/>
    <w:rsid w:val="000531D9"/>
    <w:rsid w:val="000545DA"/>
    <w:rsid w:val="00057837"/>
    <w:rsid w:val="000630C3"/>
    <w:rsid w:val="00063911"/>
    <w:rsid w:val="000648AC"/>
    <w:rsid w:val="00071101"/>
    <w:rsid w:val="00083E64"/>
    <w:rsid w:val="000847B0"/>
    <w:rsid w:val="0008782C"/>
    <w:rsid w:val="00094708"/>
    <w:rsid w:val="0009498C"/>
    <w:rsid w:val="000A17FC"/>
    <w:rsid w:val="000B1733"/>
    <w:rsid w:val="000B21A0"/>
    <w:rsid w:val="000B3910"/>
    <w:rsid w:val="000B4F6B"/>
    <w:rsid w:val="000C2DFC"/>
    <w:rsid w:val="000D1E82"/>
    <w:rsid w:val="000D46F8"/>
    <w:rsid w:val="000D4BF2"/>
    <w:rsid w:val="000E14FF"/>
    <w:rsid w:val="000E6C40"/>
    <w:rsid w:val="000F2E1F"/>
    <w:rsid w:val="00101FD1"/>
    <w:rsid w:val="001034FB"/>
    <w:rsid w:val="00107962"/>
    <w:rsid w:val="00110067"/>
    <w:rsid w:val="00124BC6"/>
    <w:rsid w:val="00125D65"/>
    <w:rsid w:val="00130AD2"/>
    <w:rsid w:val="001355E4"/>
    <w:rsid w:val="0013616B"/>
    <w:rsid w:val="00137138"/>
    <w:rsid w:val="00145586"/>
    <w:rsid w:val="00145D36"/>
    <w:rsid w:val="00146B18"/>
    <w:rsid w:val="00163FBD"/>
    <w:rsid w:val="001670BC"/>
    <w:rsid w:val="0017355D"/>
    <w:rsid w:val="001738F4"/>
    <w:rsid w:val="00182802"/>
    <w:rsid w:val="001853E2"/>
    <w:rsid w:val="001915D2"/>
    <w:rsid w:val="001921B7"/>
    <w:rsid w:val="001924D7"/>
    <w:rsid w:val="0019467B"/>
    <w:rsid w:val="001B0A2D"/>
    <w:rsid w:val="001B484B"/>
    <w:rsid w:val="001B5328"/>
    <w:rsid w:val="001C09FE"/>
    <w:rsid w:val="001C3695"/>
    <w:rsid w:val="001C44B7"/>
    <w:rsid w:val="001D7FEB"/>
    <w:rsid w:val="001F1037"/>
    <w:rsid w:val="0020150C"/>
    <w:rsid w:val="002022B8"/>
    <w:rsid w:val="00202F35"/>
    <w:rsid w:val="00225946"/>
    <w:rsid w:val="00226C3E"/>
    <w:rsid w:val="00227CEB"/>
    <w:rsid w:val="00230E4D"/>
    <w:rsid w:val="002315C0"/>
    <w:rsid w:val="002361CA"/>
    <w:rsid w:val="002446F5"/>
    <w:rsid w:val="00251DEF"/>
    <w:rsid w:val="002707C2"/>
    <w:rsid w:val="002724EF"/>
    <w:rsid w:val="002729EC"/>
    <w:rsid w:val="00280050"/>
    <w:rsid w:val="00282621"/>
    <w:rsid w:val="00283A2C"/>
    <w:rsid w:val="0028420C"/>
    <w:rsid w:val="00296ADB"/>
    <w:rsid w:val="002A5B78"/>
    <w:rsid w:val="002B2CAE"/>
    <w:rsid w:val="002B42BE"/>
    <w:rsid w:val="002C02D9"/>
    <w:rsid w:val="002C3A3B"/>
    <w:rsid w:val="002C778F"/>
    <w:rsid w:val="002E0D4D"/>
    <w:rsid w:val="002E2C39"/>
    <w:rsid w:val="002E6873"/>
    <w:rsid w:val="002F263B"/>
    <w:rsid w:val="003225D1"/>
    <w:rsid w:val="00323DA2"/>
    <w:rsid w:val="00331232"/>
    <w:rsid w:val="003355AC"/>
    <w:rsid w:val="00336506"/>
    <w:rsid w:val="00337163"/>
    <w:rsid w:val="003426A2"/>
    <w:rsid w:val="003455A9"/>
    <w:rsid w:val="003459B4"/>
    <w:rsid w:val="00351A25"/>
    <w:rsid w:val="00351C27"/>
    <w:rsid w:val="00362C75"/>
    <w:rsid w:val="0038038B"/>
    <w:rsid w:val="003871E1"/>
    <w:rsid w:val="003923B4"/>
    <w:rsid w:val="0039582C"/>
    <w:rsid w:val="0039639E"/>
    <w:rsid w:val="003A038C"/>
    <w:rsid w:val="003A0FE6"/>
    <w:rsid w:val="003A51C0"/>
    <w:rsid w:val="003A6653"/>
    <w:rsid w:val="003B1614"/>
    <w:rsid w:val="003C1C51"/>
    <w:rsid w:val="003D62EF"/>
    <w:rsid w:val="003F3519"/>
    <w:rsid w:val="003F7C3E"/>
    <w:rsid w:val="00400AB6"/>
    <w:rsid w:val="00401C2E"/>
    <w:rsid w:val="00402E87"/>
    <w:rsid w:val="00404ED0"/>
    <w:rsid w:val="00405BB6"/>
    <w:rsid w:val="004066D0"/>
    <w:rsid w:val="00413FAD"/>
    <w:rsid w:val="004156A5"/>
    <w:rsid w:val="0042602C"/>
    <w:rsid w:val="00426439"/>
    <w:rsid w:val="00427EE0"/>
    <w:rsid w:val="004321C8"/>
    <w:rsid w:val="00433995"/>
    <w:rsid w:val="00435610"/>
    <w:rsid w:val="00446DFE"/>
    <w:rsid w:val="0046069A"/>
    <w:rsid w:val="00471E6F"/>
    <w:rsid w:val="004744A2"/>
    <w:rsid w:val="004745FD"/>
    <w:rsid w:val="00481049"/>
    <w:rsid w:val="00487E97"/>
    <w:rsid w:val="00493481"/>
    <w:rsid w:val="004C4751"/>
    <w:rsid w:val="004C528A"/>
    <w:rsid w:val="004D518C"/>
    <w:rsid w:val="004E2A78"/>
    <w:rsid w:val="004E658E"/>
    <w:rsid w:val="004E7FBA"/>
    <w:rsid w:val="004F1F5A"/>
    <w:rsid w:val="00500984"/>
    <w:rsid w:val="005077ED"/>
    <w:rsid w:val="00510FAE"/>
    <w:rsid w:val="00511474"/>
    <w:rsid w:val="00511BE2"/>
    <w:rsid w:val="005138FF"/>
    <w:rsid w:val="00515B0D"/>
    <w:rsid w:val="005274DA"/>
    <w:rsid w:val="00537852"/>
    <w:rsid w:val="00541D88"/>
    <w:rsid w:val="00551712"/>
    <w:rsid w:val="00561895"/>
    <w:rsid w:val="0056289A"/>
    <w:rsid w:val="00571F69"/>
    <w:rsid w:val="0057527C"/>
    <w:rsid w:val="00581D28"/>
    <w:rsid w:val="005A0F90"/>
    <w:rsid w:val="005A52A3"/>
    <w:rsid w:val="005B12F7"/>
    <w:rsid w:val="005B628E"/>
    <w:rsid w:val="005C1B17"/>
    <w:rsid w:val="005C305B"/>
    <w:rsid w:val="005C79C6"/>
    <w:rsid w:val="005D027E"/>
    <w:rsid w:val="005D142D"/>
    <w:rsid w:val="005D1987"/>
    <w:rsid w:val="005D7EE5"/>
    <w:rsid w:val="005E5947"/>
    <w:rsid w:val="005F6901"/>
    <w:rsid w:val="005F6E72"/>
    <w:rsid w:val="006023D3"/>
    <w:rsid w:val="00602F04"/>
    <w:rsid w:val="006046BD"/>
    <w:rsid w:val="006077E7"/>
    <w:rsid w:val="00625A4D"/>
    <w:rsid w:val="0063339A"/>
    <w:rsid w:val="00637367"/>
    <w:rsid w:val="00644124"/>
    <w:rsid w:val="00652844"/>
    <w:rsid w:val="0066339C"/>
    <w:rsid w:val="00664683"/>
    <w:rsid w:val="0066668C"/>
    <w:rsid w:val="00667BC8"/>
    <w:rsid w:val="00670B83"/>
    <w:rsid w:val="00690E48"/>
    <w:rsid w:val="00693649"/>
    <w:rsid w:val="00693698"/>
    <w:rsid w:val="0069705C"/>
    <w:rsid w:val="006A5739"/>
    <w:rsid w:val="006B0CDE"/>
    <w:rsid w:val="006D0B5B"/>
    <w:rsid w:val="006D543A"/>
    <w:rsid w:val="006D75E6"/>
    <w:rsid w:val="006E5F6C"/>
    <w:rsid w:val="006F0170"/>
    <w:rsid w:val="006F3CE2"/>
    <w:rsid w:val="006F3DEF"/>
    <w:rsid w:val="006F60A2"/>
    <w:rsid w:val="0070705F"/>
    <w:rsid w:val="007100A4"/>
    <w:rsid w:val="00712DE0"/>
    <w:rsid w:val="0071371F"/>
    <w:rsid w:val="00714CB0"/>
    <w:rsid w:val="00727DDE"/>
    <w:rsid w:val="0073518E"/>
    <w:rsid w:val="00736900"/>
    <w:rsid w:val="00736963"/>
    <w:rsid w:val="007405EF"/>
    <w:rsid w:val="0074215F"/>
    <w:rsid w:val="007505D5"/>
    <w:rsid w:val="00753593"/>
    <w:rsid w:val="00754CD7"/>
    <w:rsid w:val="007554E9"/>
    <w:rsid w:val="00756B2A"/>
    <w:rsid w:val="007722CF"/>
    <w:rsid w:val="00777E96"/>
    <w:rsid w:val="00783FFC"/>
    <w:rsid w:val="0079281F"/>
    <w:rsid w:val="007965E9"/>
    <w:rsid w:val="007A3A24"/>
    <w:rsid w:val="007A4672"/>
    <w:rsid w:val="007A4FCC"/>
    <w:rsid w:val="007A5E7C"/>
    <w:rsid w:val="007B11E2"/>
    <w:rsid w:val="007B1FF6"/>
    <w:rsid w:val="007B6EB5"/>
    <w:rsid w:val="007B7FED"/>
    <w:rsid w:val="007E4244"/>
    <w:rsid w:val="007F2C5D"/>
    <w:rsid w:val="007F33E6"/>
    <w:rsid w:val="008151DE"/>
    <w:rsid w:val="00820407"/>
    <w:rsid w:val="00840860"/>
    <w:rsid w:val="00842EE5"/>
    <w:rsid w:val="00843450"/>
    <w:rsid w:val="00843FB3"/>
    <w:rsid w:val="008443B9"/>
    <w:rsid w:val="00847DAE"/>
    <w:rsid w:val="00847FC8"/>
    <w:rsid w:val="00851956"/>
    <w:rsid w:val="00865BD6"/>
    <w:rsid w:val="00870CEA"/>
    <w:rsid w:val="00884208"/>
    <w:rsid w:val="0088669C"/>
    <w:rsid w:val="00887F7E"/>
    <w:rsid w:val="00890FF4"/>
    <w:rsid w:val="008A3430"/>
    <w:rsid w:val="008A4AC7"/>
    <w:rsid w:val="008B4594"/>
    <w:rsid w:val="008B7184"/>
    <w:rsid w:val="008B7887"/>
    <w:rsid w:val="008C0D29"/>
    <w:rsid w:val="008C1848"/>
    <w:rsid w:val="008D1EC3"/>
    <w:rsid w:val="008E2E30"/>
    <w:rsid w:val="0090215E"/>
    <w:rsid w:val="009120E8"/>
    <w:rsid w:val="009221CA"/>
    <w:rsid w:val="009224F6"/>
    <w:rsid w:val="0092400F"/>
    <w:rsid w:val="0093096D"/>
    <w:rsid w:val="00931143"/>
    <w:rsid w:val="00941D4B"/>
    <w:rsid w:val="00947FED"/>
    <w:rsid w:val="00952D72"/>
    <w:rsid w:val="00954821"/>
    <w:rsid w:val="00961202"/>
    <w:rsid w:val="00963EE9"/>
    <w:rsid w:val="0096500B"/>
    <w:rsid w:val="00966E4F"/>
    <w:rsid w:val="009708C4"/>
    <w:rsid w:val="009735E0"/>
    <w:rsid w:val="00984C33"/>
    <w:rsid w:val="009B181E"/>
    <w:rsid w:val="009B59AB"/>
    <w:rsid w:val="009B68E1"/>
    <w:rsid w:val="009C0332"/>
    <w:rsid w:val="009C2B82"/>
    <w:rsid w:val="009C5FD8"/>
    <w:rsid w:val="009C6B0D"/>
    <w:rsid w:val="009D06FA"/>
    <w:rsid w:val="009D77A8"/>
    <w:rsid w:val="009E6709"/>
    <w:rsid w:val="009E69DD"/>
    <w:rsid w:val="009E7FCB"/>
    <w:rsid w:val="009F50EA"/>
    <w:rsid w:val="009F6538"/>
    <w:rsid w:val="009F6E91"/>
    <w:rsid w:val="00A022CF"/>
    <w:rsid w:val="00A023BD"/>
    <w:rsid w:val="00A1087B"/>
    <w:rsid w:val="00A15FA3"/>
    <w:rsid w:val="00A167AD"/>
    <w:rsid w:val="00A27145"/>
    <w:rsid w:val="00A31603"/>
    <w:rsid w:val="00A348A5"/>
    <w:rsid w:val="00A40C0A"/>
    <w:rsid w:val="00A517CE"/>
    <w:rsid w:val="00A55A7E"/>
    <w:rsid w:val="00A61F16"/>
    <w:rsid w:val="00A70B41"/>
    <w:rsid w:val="00A76BAF"/>
    <w:rsid w:val="00A85406"/>
    <w:rsid w:val="00A85DD7"/>
    <w:rsid w:val="00A9396F"/>
    <w:rsid w:val="00A93BE2"/>
    <w:rsid w:val="00AA09CB"/>
    <w:rsid w:val="00AA1A46"/>
    <w:rsid w:val="00AA54FC"/>
    <w:rsid w:val="00AC5467"/>
    <w:rsid w:val="00AC713E"/>
    <w:rsid w:val="00AD5ABD"/>
    <w:rsid w:val="00AD790D"/>
    <w:rsid w:val="00AE21F6"/>
    <w:rsid w:val="00AE41C8"/>
    <w:rsid w:val="00AE600F"/>
    <w:rsid w:val="00AF6EFA"/>
    <w:rsid w:val="00B03046"/>
    <w:rsid w:val="00B065B2"/>
    <w:rsid w:val="00B116A2"/>
    <w:rsid w:val="00B27442"/>
    <w:rsid w:val="00B31BA5"/>
    <w:rsid w:val="00B33784"/>
    <w:rsid w:val="00B37EB9"/>
    <w:rsid w:val="00B41B57"/>
    <w:rsid w:val="00B446F1"/>
    <w:rsid w:val="00B464E6"/>
    <w:rsid w:val="00B500BF"/>
    <w:rsid w:val="00B50231"/>
    <w:rsid w:val="00B63494"/>
    <w:rsid w:val="00B6565F"/>
    <w:rsid w:val="00B72351"/>
    <w:rsid w:val="00B969B8"/>
    <w:rsid w:val="00BA2C19"/>
    <w:rsid w:val="00BA37F1"/>
    <w:rsid w:val="00BA4882"/>
    <w:rsid w:val="00BB01D1"/>
    <w:rsid w:val="00BB6A93"/>
    <w:rsid w:val="00BB6DBE"/>
    <w:rsid w:val="00BC5545"/>
    <w:rsid w:val="00BD1A45"/>
    <w:rsid w:val="00BD3BEF"/>
    <w:rsid w:val="00BD52BF"/>
    <w:rsid w:val="00BF6685"/>
    <w:rsid w:val="00BF791C"/>
    <w:rsid w:val="00C0695C"/>
    <w:rsid w:val="00C22126"/>
    <w:rsid w:val="00C22455"/>
    <w:rsid w:val="00C24A9E"/>
    <w:rsid w:val="00C25864"/>
    <w:rsid w:val="00C312A8"/>
    <w:rsid w:val="00C3203E"/>
    <w:rsid w:val="00C326DD"/>
    <w:rsid w:val="00C3485F"/>
    <w:rsid w:val="00C46399"/>
    <w:rsid w:val="00C473C3"/>
    <w:rsid w:val="00C4786F"/>
    <w:rsid w:val="00C50608"/>
    <w:rsid w:val="00C52B86"/>
    <w:rsid w:val="00C546C3"/>
    <w:rsid w:val="00C654EE"/>
    <w:rsid w:val="00C800FE"/>
    <w:rsid w:val="00C82B89"/>
    <w:rsid w:val="00C863BE"/>
    <w:rsid w:val="00CA3A59"/>
    <w:rsid w:val="00CB1B64"/>
    <w:rsid w:val="00CB1C1F"/>
    <w:rsid w:val="00CB2D50"/>
    <w:rsid w:val="00CB4D62"/>
    <w:rsid w:val="00CC469B"/>
    <w:rsid w:val="00CD180B"/>
    <w:rsid w:val="00CE2D19"/>
    <w:rsid w:val="00CE320C"/>
    <w:rsid w:val="00CE6561"/>
    <w:rsid w:val="00D029DF"/>
    <w:rsid w:val="00D13571"/>
    <w:rsid w:val="00D13B5C"/>
    <w:rsid w:val="00D17A8E"/>
    <w:rsid w:val="00D229C7"/>
    <w:rsid w:val="00D22F0E"/>
    <w:rsid w:val="00D22F27"/>
    <w:rsid w:val="00D23351"/>
    <w:rsid w:val="00D30133"/>
    <w:rsid w:val="00D31C5A"/>
    <w:rsid w:val="00D33C61"/>
    <w:rsid w:val="00D3549C"/>
    <w:rsid w:val="00D37479"/>
    <w:rsid w:val="00D41893"/>
    <w:rsid w:val="00D423D2"/>
    <w:rsid w:val="00D448C4"/>
    <w:rsid w:val="00D637B6"/>
    <w:rsid w:val="00D86CBC"/>
    <w:rsid w:val="00D87830"/>
    <w:rsid w:val="00D95A74"/>
    <w:rsid w:val="00D95C67"/>
    <w:rsid w:val="00D96E45"/>
    <w:rsid w:val="00DA36A1"/>
    <w:rsid w:val="00DA6781"/>
    <w:rsid w:val="00DB2F76"/>
    <w:rsid w:val="00DB38EA"/>
    <w:rsid w:val="00DB3F2A"/>
    <w:rsid w:val="00DB726F"/>
    <w:rsid w:val="00DC6342"/>
    <w:rsid w:val="00DD043B"/>
    <w:rsid w:val="00DD5558"/>
    <w:rsid w:val="00DD67AA"/>
    <w:rsid w:val="00DD7052"/>
    <w:rsid w:val="00DE5F03"/>
    <w:rsid w:val="00DE7C70"/>
    <w:rsid w:val="00DF07CF"/>
    <w:rsid w:val="00DF0D0D"/>
    <w:rsid w:val="00DF19FA"/>
    <w:rsid w:val="00DF25A7"/>
    <w:rsid w:val="00DF3B37"/>
    <w:rsid w:val="00E12CC6"/>
    <w:rsid w:val="00E15B29"/>
    <w:rsid w:val="00E168C8"/>
    <w:rsid w:val="00E2495C"/>
    <w:rsid w:val="00E32DCF"/>
    <w:rsid w:val="00E40926"/>
    <w:rsid w:val="00E41B8C"/>
    <w:rsid w:val="00E5006E"/>
    <w:rsid w:val="00E57771"/>
    <w:rsid w:val="00E675CE"/>
    <w:rsid w:val="00E741F4"/>
    <w:rsid w:val="00E7625F"/>
    <w:rsid w:val="00E83456"/>
    <w:rsid w:val="00E906AF"/>
    <w:rsid w:val="00E93F52"/>
    <w:rsid w:val="00E94214"/>
    <w:rsid w:val="00E95C99"/>
    <w:rsid w:val="00EA7549"/>
    <w:rsid w:val="00EA7F85"/>
    <w:rsid w:val="00EB21C6"/>
    <w:rsid w:val="00EB63A1"/>
    <w:rsid w:val="00EB7032"/>
    <w:rsid w:val="00EB78D4"/>
    <w:rsid w:val="00EC0783"/>
    <w:rsid w:val="00EC7D0E"/>
    <w:rsid w:val="00ED383A"/>
    <w:rsid w:val="00ED7182"/>
    <w:rsid w:val="00EF36AF"/>
    <w:rsid w:val="00F0704C"/>
    <w:rsid w:val="00F07196"/>
    <w:rsid w:val="00F117DD"/>
    <w:rsid w:val="00F13C4E"/>
    <w:rsid w:val="00F14D6C"/>
    <w:rsid w:val="00F665D7"/>
    <w:rsid w:val="00F73F15"/>
    <w:rsid w:val="00FA65AA"/>
    <w:rsid w:val="00FB39D3"/>
    <w:rsid w:val="00FB4A86"/>
    <w:rsid w:val="00FC4038"/>
    <w:rsid w:val="00FC6902"/>
    <w:rsid w:val="00FD4AE5"/>
    <w:rsid w:val="00FD7163"/>
    <w:rsid w:val="00FF0971"/>
    <w:rsid w:val="00FF6E59"/>
    <w:rsid w:val="426ADA5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1D56"/>
  <w15:chartTrackingRefBased/>
  <w15:docId w15:val="{D8691ADF-2799-4047-A660-AF7AE477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EF"/>
    <w:pPr>
      <w:spacing w:before="120" w:after="120" w:line="240" w:lineRule="auto"/>
    </w:pPr>
    <w:rPr>
      <w:rFonts w:asciiTheme="minorHAnsi" w:hAnsiTheme="minorHAnsi" w:cstheme="minorHAnsi"/>
      <w:kern w:val="0"/>
      <w:sz w:val="22"/>
      <w:szCs w:val="20"/>
      <w14:ligatures w14:val="none"/>
    </w:rPr>
  </w:style>
  <w:style w:type="paragraph" w:styleId="Heading1">
    <w:name w:val="heading 1"/>
    <w:basedOn w:val="Normal"/>
    <w:next w:val="Normal"/>
    <w:link w:val="Heading1Char"/>
    <w:uiPriority w:val="9"/>
    <w:qFormat/>
    <w:rsid w:val="004F1F5A"/>
    <w:pPr>
      <w:outlineLvl w:val="0"/>
    </w:pPr>
    <w:rPr>
      <w:b/>
      <w:bCs/>
      <w:color w:val="2F5496" w:themeColor="accent1" w:themeShade="BF"/>
      <w:sz w:val="32"/>
      <w:szCs w:val="28"/>
    </w:rPr>
  </w:style>
  <w:style w:type="paragraph" w:styleId="Heading2">
    <w:name w:val="heading 2"/>
    <w:basedOn w:val="Heading3"/>
    <w:next w:val="Normal"/>
    <w:link w:val="Heading2Char"/>
    <w:uiPriority w:val="9"/>
    <w:unhideWhenUsed/>
    <w:qFormat/>
    <w:rsid w:val="00B41B57"/>
    <w:pPr>
      <w:outlineLvl w:val="1"/>
    </w:pPr>
  </w:style>
  <w:style w:type="paragraph" w:styleId="Heading3">
    <w:name w:val="heading 3"/>
    <w:basedOn w:val="Normal"/>
    <w:next w:val="Normal"/>
    <w:link w:val="Heading3Char"/>
    <w:uiPriority w:val="9"/>
    <w:unhideWhenUsed/>
    <w:qFormat/>
    <w:rsid w:val="004F1F5A"/>
    <w:pPr>
      <w:shd w:val="clear" w:color="auto" w:fill="D9E2F3" w:themeFill="accent1" w:themeFillTint="33"/>
      <w:spacing w:before="0" w:after="160" w:line="259" w:lineRule="auto"/>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F5A"/>
    <w:rPr>
      <w:rFonts w:asciiTheme="minorHAnsi" w:hAnsiTheme="minorHAnsi" w:cstheme="minorHAnsi"/>
      <w:b/>
      <w:bCs/>
      <w:color w:val="2F5496" w:themeColor="accent1" w:themeShade="BF"/>
      <w:kern w:val="0"/>
      <w:sz w:val="32"/>
      <w:szCs w:val="28"/>
      <w14:ligatures w14:val="none"/>
    </w:rPr>
  </w:style>
  <w:style w:type="character" w:customStyle="1" w:styleId="Heading2Char">
    <w:name w:val="Heading 2 Char"/>
    <w:basedOn w:val="DefaultParagraphFont"/>
    <w:link w:val="Heading2"/>
    <w:uiPriority w:val="9"/>
    <w:rsid w:val="00B41B57"/>
    <w:rPr>
      <w:rFonts w:asciiTheme="minorHAnsi" w:hAnsiTheme="minorHAnsi" w:cstheme="minorHAnsi"/>
      <w:b/>
      <w:bCs/>
      <w:kern w:val="0"/>
      <w:sz w:val="28"/>
      <w:szCs w:val="28"/>
      <w:shd w:val="clear" w:color="auto" w:fill="D9E2F3" w:themeFill="accent1" w:themeFillTint="33"/>
      <w14:ligatures w14:val="none"/>
    </w:rPr>
  </w:style>
  <w:style w:type="character" w:styleId="CommentReference">
    <w:name w:val="annotation reference"/>
    <w:basedOn w:val="DefaultParagraphFont"/>
    <w:uiPriority w:val="99"/>
    <w:semiHidden/>
    <w:unhideWhenUsed/>
    <w:rsid w:val="008B7887"/>
    <w:rPr>
      <w:sz w:val="16"/>
      <w:szCs w:val="16"/>
    </w:rPr>
  </w:style>
  <w:style w:type="paragraph" w:customStyle="1" w:styleId="CommentText1">
    <w:name w:val="Comment Text1"/>
    <w:basedOn w:val="Normal"/>
    <w:next w:val="CommentText"/>
    <w:link w:val="CommentTextChar"/>
    <w:uiPriority w:val="99"/>
    <w:unhideWhenUsed/>
    <w:rsid w:val="008B7887"/>
    <w:rPr>
      <w:rFonts w:ascii="Calibri" w:hAnsi="Calibri" w:cs="Calibri"/>
      <w:kern w:val="2"/>
      <w:sz w:val="20"/>
      <w14:ligatures w14:val="standardContextual"/>
    </w:rPr>
  </w:style>
  <w:style w:type="character" w:customStyle="1" w:styleId="CommentTextChar">
    <w:name w:val="Comment Text Char"/>
    <w:basedOn w:val="DefaultParagraphFont"/>
    <w:link w:val="CommentText1"/>
    <w:uiPriority w:val="99"/>
    <w:rsid w:val="008B7887"/>
    <w:rPr>
      <w:rFonts w:ascii="Calibri" w:hAnsi="Calibri" w:cs="Calibri"/>
      <w:sz w:val="20"/>
      <w:szCs w:val="20"/>
    </w:rPr>
  </w:style>
  <w:style w:type="paragraph" w:styleId="CommentText">
    <w:name w:val="annotation text"/>
    <w:basedOn w:val="Normal"/>
    <w:link w:val="CommentTextChar1"/>
    <w:uiPriority w:val="99"/>
    <w:unhideWhenUsed/>
    <w:rsid w:val="008B7887"/>
    <w:rPr>
      <w:sz w:val="20"/>
    </w:rPr>
  </w:style>
  <w:style w:type="character" w:customStyle="1" w:styleId="CommentTextChar1">
    <w:name w:val="Comment Text Char1"/>
    <w:basedOn w:val="DefaultParagraphFont"/>
    <w:link w:val="CommentText"/>
    <w:uiPriority w:val="99"/>
    <w:rsid w:val="008B7887"/>
    <w:rPr>
      <w:rFonts w:asciiTheme="minorHAnsi" w:hAnsiTheme="minorHAnsi" w:cs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5F03"/>
    <w:rPr>
      <w:b/>
      <w:bCs/>
    </w:rPr>
  </w:style>
  <w:style w:type="character" w:customStyle="1" w:styleId="CommentSubjectChar">
    <w:name w:val="Comment Subject Char"/>
    <w:basedOn w:val="CommentTextChar1"/>
    <w:link w:val="CommentSubject"/>
    <w:uiPriority w:val="99"/>
    <w:semiHidden/>
    <w:rsid w:val="00DE5F03"/>
    <w:rPr>
      <w:rFonts w:asciiTheme="minorHAnsi" w:hAnsiTheme="minorHAnsi" w:cstheme="minorHAnsi"/>
      <w:b/>
      <w:bCs/>
      <w:kern w:val="0"/>
      <w:sz w:val="20"/>
      <w:szCs w:val="20"/>
      <w14:ligatures w14:val="none"/>
    </w:rPr>
  </w:style>
  <w:style w:type="paragraph" w:styleId="Revision">
    <w:name w:val="Revision"/>
    <w:hidden/>
    <w:uiPriority w:val="99"/>
    <w:semiHidden/>
    <w:rsid w:val="00DE5F03"/>
    <w:pPr>
      <w:spacing w:after="0" w:line="240" w:lineRule="auto"/>
    </w:pPr>
    <w:rPr>
      <w:rFonts w:asciiTheme="minorHAnsi" w:hAnsiTheme="minorHAnsi" w:cstheme="minorHAnsi"/>
      <w:kern w:val="0"/>
      <w:sz w:val="22"/>
      <w:szCs w:val="20"/>
      <w14:ligatures w14:val="none"/>
    </w:rPr>
  </w:style>
  <w:style w:type="paragraph" w:styleId="ListParagraph">
    <w:name w:val="List Paragraph"/>
    <w:basedOn w:val="Normal"/>
    <w:uiPriority w:val="34"/>
    <w:qFormat/>
    <w:rsid w:val="00ED7182"/>
    <w:pPr>
      <w:ind w:left="720"/>
      <w:contextualSpacing/>
    </w:pPr>
  </w:style>
  <w:style w:type="paragraph" w:styleId="NormalWeb">
    <w:name w:val="Normal (Web)"/>
    <w:basedOn w:val="Normal"/>
    <w:uiPriority w:val="99"/>
    <w:semiHidden/>
    <w:unhideWhenUsed/>
    <w:rsid w:val="00DB3F2A"/>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B3F2A"/>
    <w:rPr>
      <w:color w:val="0000FF"/>
      <w:u w:val="single"/>
    </w:rPr>
  </w:style>
  <w:style w:type="table" w:styleId="TableGrid">
    <w:name w:val="Table Grid"/>
    <w:basedOn w:val="TableNormal"/>
    <w:uiPriority w:val="39"/>
    <w:rsid w:val="003312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3571"/>
    <w:pPr>
      <w:spacing w:after="100"/>
    </w:pPr>
  </w:style>
  <w:style w:type="paragraph" w:styleId="TOC2">
    <w:name w:val="toc 2"/>
    <w:basedOn w:val="Normal"/>
    <w:next w:val="Normal"/>
    <w:autoRedefine/>
    <w:uiPriority w:val="39"/>
    <w:unhideWhenUsed/>
    <w:rsid w:val="00D13571"/>
    <w:pPr>
      <w:spacing w:after="100"/>
      <w:ind w:left="220"/>
    </w:pPr>
  </w:style>
  <w:style w:type="paragraph" w:styleId="TOCHeading">
    <w:name w:val="TOC Heading"/>
    <w:next w:val="Normal"/>
    <w:uiPriority w:val="39"/>
    <w:unhideWhenUsed/>
    <w:qFormat/>
    <w:rsid w:val="004F1F5A"/>
    <w:pPr>
      <w:keepLines/>
      <w:spacing w:before="240" w:after="0"/>
    </w:pPr>
    <w:rPr>
      <w:rFonts w:asciiTheme="majorHAnsi" w:eastAsiaTheme="majorEastAsia" w:hAnsiTheme="majorHAnsi" w:cstheme="majorBidi"/>
      <w:b/>
      <w:color w:val="2F5496" w:themeColor="accent1" w:themeShade="BF"/>
      <w:kern w:val="0"/>
      <w:sz w:val="28"/>
      <w:szCs w:val="32"/>
      <w:lang w:val="en-US"/>
      <w14:ligatures w14:val="none"/>
    </w:rPr>
  </w:style>
  <w:style w:type="character" w:styleId="UnresolvedMention">
    <w:name w:val="Unresolved Mention"/>
    <w:basedOn w:val="DefaultParagraphFont"/>
    <w:uiPriority w:val="99"/>
    <w:semiHidden/>
    <w:unhideWhenUsed/>
    <w:rsid w:val="006D0B5B"/>
    <w:rPr>
      <w:color w:val="605E5C"/>
      <w:shd w:val="clear" w:color="auto" w:fill="E1DFDD"/>
    </w:rPr>
  </w:style>
  <w:style w:type="character" w:styleId="FollowedHyperlink">
    <w:name w:val="FollowedHyperlink"/>
    <w:basedOn w:val="DefaultParagraphFont"/>
    <w:uiPriority w:val="99"/>
    <w:semiHidden/>
    <w:unhideWhenUsed/>
    <w:rsid w:val="00FB4A86"/>
    <w:rPr>
      <w:color w:val="954F72" w:themeColor="followedHyperlink"/>
      <w:u w:val="single"/>
    </w:rPr>
  </w:style>
  <w:style w:type="paragraph" w:styleId="ListNumber">
    <w:name w:val="List Number"/>
    <w:basedOn w:val="Normal"/>
    <w:uiPriority w:val="99"/>
    <w:unhideWhenUsed/>
    <w:rsid w:val="007405EF"/>
    <w:pPr>
      <w:numPr>
        <w:numId w:val="7"/>
      </w:numPr>
      <w:contextualSpacing/>
    </w:pPr>
    <w:rPr>
      <w:b/>
    </w:rPr>
  </w:style>
  <w:style w:type="paragraph" w:styleId="ListNumber2">
    <w:name w:val="List Number 2"/>
    <w:basedOn w:val="Normal"/>
    <w:uiPriority w:val="99"/>
    <w:unhideWhenUsed/>
    <w:rsid w:val="007405EF"/>
    <w:pPr>
      <w:numPr>
        <w:numId w:val="8"/>
      </w:numPr>
      <w:contextualSpacing/>
    </w:pPr>
  </w:style>
  <w:style w:type="paragraph" w:styleId="ListBullet">
    <w:name w:val="List Bullet"/>
    <w:basedOn w:val="Normal"/>
    <w:uiPriority w:val="99"/>
    <w:unhideWhenUsed/>
    <w:rsid w:val="007405EF"/>
    <w:pPr>
      <w:numPr>
        <w:numId w:val="9"/>
      </w:numPr>
      <w:contextualSpacing/>
    </w:pPr>
  </w:style>
  <w:style w:type="character" w:customStyle="1" w:styleId="Heading3Char">
    <w:name w:val="Heading 3 Char"/>
    <w:basedOn w:val="DefaultParagraphFont"/>
    <w:link w:val="Heading3"/>
    <w:uiPriority w:val="9"/>
    <w:rsid w:val="004F1F5A"/>
    <w:rPr>
      <w:rFonts w:asciiTheme="minorHAnsi" w:hAnsiTheme="minorHAnsi" w:cstheme="minorHAnsi"/>
      <w:b/>
      <w:bCs/>
      <w:kern w:val="0"/>
      <w:sz w:val="28"/>
      <w:szCs w:val="28"/>
      <w:shd w:val="clear" w:color="auto" w:fill="D9E2F3" w:themeFill="accent1" w:themeFillTint="33"/>
      <w14:ligatures w14:val="none"/>
    </w:rPr>
  </w:style>
  <w:style w:type="paragraph" w:styleId="TOC3">
    <w:name w:val="toc 3"/>
    <w:basedOn w:val="Normal"/>
    <w:next w:val="Normal"/>
    <w:autoRedefine/>
    <w:uiPriority w:val="39"/>
    <w:unhideWhenUsed/>
    <w:rsid w:val="004F1F5A"/>
    <w:pPr>
      <w:spacing w:after="100"/>
      <w:ind w:left="440"/>
    </w:pPr>
  </w:style>
  <w:style w:type="paragraph" w:styleId="Title">
    <w:name w:val="Title"/>
    <w:next w:val="Normal"/>
    <w:link w:val="TitleChar"/>
    <w:uiPriority w:val="10"/>
    <w:qFormat/>
    <w:rsid w:val="00B41B57"/>
    <w:rPr>
      <w:rFonts w:asciiTheme="minorHAnsi" w:hAnsiTheme="minorHAnsi" w:cstheme="minorHAnsi"/>
      <w:b/>
      <w:bCs/>
      <w:color w:val="2F5496" w:themeColor="accent1" w:themeShade="BF"/>
      <w:kern w:val="0"/>
      <w:sz w:val="32"/>
      <w:szCs w:val="28"/>
      <w14:ligatures w14:val="none"/>
    </w:rPr>
  </w:style>
  <w:style w:type="character" w:customStyle="1" w:styleId="TitleChar">
    <w:name w:val="Title Char"/>
    <w:basedOn w:val="DefaultParagraphFont"/>
    <w:link w:val="Title"/>
    <w:uiPriority w:val="10"/>
    <w:rsid w:val="00B41B57"/>
    <w:rPr>
      <w:rFonts w:asciiTheme="minorHAnsi" w:hAnsiTheme="minorHAnsi" w:cstheme="minorHAnsi"/>
      <w:b/>
      <w:bCs/>
      <w:color w:val="2F5496" w:themeColor="accent1" w:themeShade="BF"/>
      <w:kern w:val="0"/>
      <w:sz w:val="32"/>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8631">
      <w:bodyDiv w:val="1"/>
      <w:marLeft w:val="0"/>
      <w:marRight w:val="0"/>
      <w:marTop w:val="0"/>
      <w:marBottom w:val="0"/>
      <w:divBdr>
        <w:top w:val="none" w:sz="0" w:space="0" w:color="auto"/>
        <w:left w:val="none" w:sz="0" w:space="0" w:color="auto"/>
        <w:bottom w:val="none" w:sz="0" w:space="0" w:color="auto"/>
        <w:right w:val="none" w:sz="0" w:space="0" w:color="auto"/>
      </w:divBdr>
    </w:div>
    <w:div w:id="464322966">
      <w:bodyDiv w:val="1"/>
      <w:marLeft w:val="0"/>
      <w:marRight w:val="0"/>
      <w:marTop w:val="0"/>
      <w:marBottom w:val="0"/>
      <w:divBdr>
        <w:top w:val="none" w:sz="0" w:space="0" w:color="auto"/>
        <w:left w:val="none" w:sz="0" w:space="0" w:color="auto"/>
        <w:bottom w:val="none" w:sz="0" w:space="0" w:color="auto"/>
        <w:right w:val="none" w:sz="0" w:space="0" w:color="auto"/>
      </w:divBdr>
    </w:div>
    <w:div w:id="517235999">
      <w:bodyDiv w:val="1"/>
      <w:marLeft w:val="0"/>
      <w:marRight w:val="0"/>
      <w:marTop w:val="0"/>
      <w:marBottom w:val="0"/>
      <w:divBdr>
        <w:top w:val="none" w:sz="0" w:space="0" w:color="auto"/>
        <w:left w:val="none" w:sz="0" w:space="0" w:color="auto"/>
        <w:bottom w:val="none" w:sz="0" w:space="0" w:color="auto"/>
        <w:right w:val="none" w:sz="0" w:space="0" w:color="auto"/>
      </w:divBdr>
    </w:div>
    <w:div w:id="978345281">
      <w:bodyDiv w:val="1"/>
      <w:marLeft w:val="0"/>
      <w:marRight w:val="0"/>
      <w:marTop w:val="0"/>
      <w:marBottom w:val="0"/>
      <w:divBdr>
        <w:top w:val="none" w:sz="0" w:space="0" w:color="auto"/>
        <w:left w:val="none" w:sz="0" w:space="0" w:color="auto"/>
        <w:bottom w:val="none" w:sz="0" w:space="0" w:color="auto"/>
        <w:right w:val="none" w:sz="0" w:space="0" w:color="auto"/>
      </w:divBdr>
    </w:div>
    <w:div w:id="1034884880">
      <w:bodyDiv w:val="1"/>
      <w:marLeft w:val="0"/>
      <w:marRight w:val="0"/>
      <w:marTop w:val="0"/>
      <w:marBottom w:val="0"/>
      <w:divBdr>
        <w:top w:val="none" w:sz="0" w:space="0" w:color="auto"/>
        <w:left w:val="none" w:sz="0" w:space="0" w:color="auto"/>
        <w:bottom w:val="none" w:sz="0" w:space="0" w:color="auto"/>
        <w:right w:val="none" w:sz="0" w:space="0" w:color="auto"/>
      </w:divBdr>
    </w:div>
    <w:div w:id="1241134002">
      <w:bodyDiv w:val="1"/>
      <w:marLeft w:val="0"/>
      <w:marRight w:val="0"/>
      <w:marTop w:val="0"/>
      <w:marBottom w:val="0"/>
      <w:divBdr>
        <w:top w:val="none" w:sz="0" w:space="0" w:color="auto"/>
        <w:left w:val="none" w:sz="0" w:space="0" w:color="auto"/>
        <w:bottom w:val="none" w:sz="0" w:space="0" w:color="auto"/>
        <w:right w:val="none" w:sz="0" w:space="0" w:color="auto"/>
      </w:divBdr>
    </w:div>
    <w:div w:id="13823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erRegulationSe@health.gov.au" TargetMode="External"/><Relationship Id="rId5" Type="http://schemas.openxmlformats.org/officeDocument/2006/relationships/numbering" Target="numbering.xml"/><Relationship Id="rId10" Type="http://schemas.openxmlformats.org/officeDocument/2006/relationships/hyperlink" Target="mailto:MPSReforms@health.gov.au" TargetMode="External"/><Relationship Id="rId4" Type="http://schemas.openxmlformats.org/officeDocument/2006/relationships/customXml" Target="../customXml/item4.xml"/><Relationship Id="rId9" Type="http://schemas.openxmlformats.org/officeDocument/2006/relationships/hyperlink" Target="https://www.health.gov.au/topics/aged-care-workforce/screenin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54E6A9DB0744469E4393DD9E348EE6" ma:contentTypeVersion="16" ma:contentTypeDescription="Create a new document." ma:contentTypeScope="" ma:versionID="f7139482894a3f5958a180b0931c8d34">
  <xsd:schema xmlns:xsd="http://www.w3.org/2001/XMLSchema" xmlns:xs="http://www.w3.org/2001/XMLSchema" xmlns:p="http://schemas.microsoft.com/office/2006/metadata/properties" xmlns:ns2="2a2220af-7b06-4401-8589-40fd11788b24" xmlns:ns3="0b3e3d46-dbf0-429e-a578-4ead2dab9a43" targetNamespace="http://schemas.microsoft.com/office/2006/metadata/properties" ma:root="true" ma:fieldsID="301ce210a468643f958a1917ef27fac2" ns2:_="" ns3:_="">
    <xsd:import namespace="2a2220af-7b06-4401-8589-40fd11788b24"/>
    <xsd:import namespace="0b3e3d46-dbf0-429e-a578-4ead2dab9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20af-7b06-4401-8589-40fd11788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3e3d46-dbf0-429e-a578-4ead2dab9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1493772-71ef-4dec-8287-d0ac424a6f3c}" ma:internalName="TaxCatchAll" ma:showField="CatchAllData" ma:web="0b3e3d46-dbf0-429e-a578-4ead2dab9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b3e3d46-dbf0-429e-a578-4ead2dab9a43" xsi:nil="true"/>
    <lcf76f155ced4ddcb4097134ff3c332f xmlns="2a2220af-7b06-4401-8589-40fd11788b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DCFEFE-0922-4B58-B594-04E448ECA119}">
  <ds:schemaRefs>
    <ds:schemaRef ds:uri="http://schemas.microsoft.com/sharepoint/v3/contenttype/forms"/>
  </ds:schemaRefs>
</ds:datastoreItem>
</file>

<file path=customXml/itemProps2.xml><?xml version="1.0" encoding="utf-8"?>
<ds:datastoreItem xmlns:ds="http://schemas.openxmlformats.org/officeDocument/2006/customXml" ds:itemID="{A6DA8339-12B1-4C8D-A805-03B920FAE0C4}">
  <ds:schemaRefs>
    <ds:schemaRef ds:uri="http://schemas.openxmlformats.org/officeDocument/2006/bibliography"/>
  </ds:schemaRefs>
</ds:datastoreItem>
</file>

<file path=customXml/itemProps3.xml><?xml version="1.0" encoding="utf-8"?>
<ds:datastoreItem xmlns:ds="http://schemas.openxmlformats.org/officeDocument/2006/customXml" ds:itemID="{0D7BD0D1-9186-4FC0-9B11-1F62E1F89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20af-7b06-4401-8589-40fd11788b24"/>
    <ds:schemaRef ds:uri="0b3e3d46-dbf0-429e-a578-4ead2dab9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AF7A3-1F16-4437-8CB3-37A8B692531A}">
  <ds:schemaRefs>
    <ds:schemaRef ds:uri="http://schemas.microsoft.com/office/2006/metadata/properties"/>
    <ds:schemaRef ds:uri="http://schemas.microsoft.com/office/infopath/2007/PartnerControls"/>
    <ds:schemaRef ds:uri="0b3e3d46-dbf0-429e-a578-4ead2dab9a43"/>
    <ds:schemaRef ds:uri="2a2220af-7b06-4401-8589-40fd11788b2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1453</Words>
  <Characters>7616</Characters>
  <Application>Microsoft Office Word</Application>
  <DocSecurity>0</DocSecurity>
  <Lines>155</Lines>
  <Paragraphs>103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&amp; Answers – MPS webinar: Aged care reforms: impacts on the MPS program and providers – 19 June 2024</dc:title>
  <dc:subject>Aged care</dc:subject>
  <dc:creator>Australian Government Department of Health and Aged Care</dc:creator>
  <cp:keywords/>
  <dc:description/>
  <cp:lastModifiedBy>MASCHKE, Elvia</cp:lastModifiedBy>
  <cp:revision>4</cp:revision>
  <dcterms:created xsi:type="dcterms:W3CDTF">2024-10-14T05:18:00Z</dcterms:created>
  <dcterms:modified xsi:type="dcterms:W3CDTF">2024-10-14T05:25:00Z</dcterms:modified>
</cp:coreProperties>
</file>