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ECC1" w14:textId="5F3A294F" w:rsidR="007C4D3A" w:rsidRPr="00F861E0" w:rsidRDefault="00242A0F" w:rsidP="00634A1D">
      <w:r>
        <w:t>13 September</w:t>
      </w:r>
      <w:r w:rsidR="0012251D">
        <w:t xml:space="preserve"> 2024</w:t>
      </w:r>
    </w:p>
    <w:p w14:paraId="478BDE90" w14:textId="235D43D9" w:rsidR="007049F3" w:rsidRPr="00E24C95" w:rsidRDefault="008D00CD" w:rsidP="00E24C95">
      <w:pPr>
        <w:pStyle w:val="Heading1"/>
      </w:pPr>
      <w:r w:rsidRPr="00E24C95">
        <w:t>Strengthening Medicare Implementation Oversight Committee</w:t>
      </w:r>
    </w:p>
    <w:p w14:paraId="5BE60AB6" w14:textId="0BCD7932" w:rsidR="007049F3" w:rsidRPr="0063301E" w:rsidRDefault="007049F3" w:rsidP="0063301E">
      <w:pPr>
        <w:pStyle w:val="Heading2"/>
        <w:jc w:val="center"/>
        <w:rPr>
          <w:sz w:val="24"/>
          <w:szCs w:val="24"/>
        </w:rPr>
      </w:pPr>
      <w:r w:rsidRPr="0063301E">
        <w:rPr>
          <w:sz w:val="24"/>
          <w:szCs w:val="24"/>
        </w:rPr>
        <w:t xml:space="preserve">Meeting </w:t>
      </w:r>
      <w:r w:rsidR="00B07DBD" w:rsidRPr="0063301E">
        <w:rPr>
          <w:sz w:val="24"/>
          <w:szCs w:val="24"/>
        </w:rPr>
        <w:t>4</w:t>
      </w:r>
    </w:p>
    <w:p w14:paraId="2335BE23" w14:textId="67CB6CAA" w:rsidR="007049F3" w:rsidRPr="0063301E" w:rsidRDefault="007049F3" w:rsidP="0063301E">
      <w:pPr>
        <w:pStyle w:val="Heading2"/>
        <w:spacing w:after="120"/>
        <w:jc w:val="center"/>
        <w:rPr>
          <w:sz w:val="24"/>
          <w:szCs w:val="24"/>
        </w:rPr>
      </w:pPr>
      <w:r w:rsidRPr="0063301E">
        <w:rPr>
          <w:sz w:val="24"/>
          <w:szCs w:val="24"/>
        </w:rPr>
        <w:t>Communiqué</w:t>
      </w:r>
    </w:p>
    <w:p w14:paraId="31FF9ED1" w14:textId="4E6B8FB7" w:rsidR="007049F3" w:rsidRPr="00634A1D" w:rsidRDefault="007049F3" w:rsidP="00634A1D">
      <w:r w:rsidRPr="00634A1D">
        <w:t xml:space="preserve">The </w:t>
      </w:r>
      <w:r w:rsidR="00B07DBD" w:rsidRPr="00634A1D">
        <w:t>fo</w:t>
      </w:r>
      <w:r w:rsidR="00E40F46" w:rsidRPr="00634A1D">
        <w:t>u</w:t>
      </w:r>
      <w:r w:rsidR="00B07DBD" w:rsidRPr="00634A1D">
        <w:t>rth</w:t>
      </w:r>
      <w:r w:rsidR="00EA1A15" w:rsidRPr="00634A1D">
        <w:t xml:space="preserve"> </w:t>
      </w:r>
      <w:r w:rsidRPr="00634A1D">
        <w:t xml:space="preserve">meeting of the </w:t>
      </w:r>
      <w:r w:rsidR="00EB523E" w:rsidRPr="00634A1D">
        <w:t>Strengthening Medicare Implementation Oversight Committee</w:t>
      </w:r>
      <w:r w:rsidR="00353E38" w:rsidRPr="00634A1D">
        <w:t xml:space="preserve"> (the IOC) </w:t>
      </w:r>
      <w:r w:rsidRPr="00634A1D">
        <w:t xml:space="preserve">was held on </w:t>
      </w:r>
      <w:r w:rsidR="00B07DBD" w:rsidRPr="00634A1D">
        <w:t>Friday</w:t>
      </w:r>
      <w:r w:rsidR="0012251D" w:rsidRPr="00634A1D">
        <w:t xml:space="preserve"> </w:t>
      </w:r>
      <w:r w:rsidR="00B07DBD" w:rsidRPr="00634A1D">
        <w:t>13</w:t>
      </w:r>
      <w:r w:rsidR="00B54A25" w:rsidRPr="00634A1D">
        <w:t xml:space="preserve"> </w:t>
      </w:r>
      <w:r w:rsidR="00B07DBD" w:rsidRPr="00634A1D">
        <w:t>September</w:t>
      </w:r>
      <w:r w:rsidR="0012251D" w:rsidRPr="00634A1D">
        <w:t xml:space="preserve"> 2024</w:t>
      </w:r>
      <w:r w:rsidRPr="00634A1D">
        <w:t xml:space="preserve"> via videoconference.</w:t>
      </w:r>
    </w:p>
    <w:p w14:paraId="5F5652E6" w14:textId="20F45327" w:rsidR="007049F3" w:rsidRPr="00634A1D" w:rsidRDefault="007049F3" w:rsidP="00634A1D">
      <w:r w:rsidRPr="00634A1D">
        <w:t xml:space="preserve">The </w:t>
      </w:r>
      <w:r w:rsidR="006F2F33" w:rsidRPr="00634A1D">
        <w:t>IOC</w:t>
      </w:r>
      <w:r w:rsidRPr="00634A1D">
        <w:t xml:space="preserve"> was chaired </w:t>
      </w:r>
      <w:r w:rsidR="00BD5D64" w:rsidRPr="00634A1D">
        <w:t xml:space="preserve">Ms Penny Shakespeare, Deputy Secretary, </w:t>
      </w:r>
      <w:r w:rsidR="00B47197" w:rsidRPr="00634A1D">
        <w:t>Health Resourcing Group</w:t>
      </w:r>
      <w:r w:rsidR="00287945" w:rsidRPr="00634A1D">
        <w:t>,</w:t>
      </w:r>
      <w:r w:rsidR="00F61978" w:rsidRPr="00634A1D">
        <w:t xml:space="preserve"> from the</w:t>
      </w:r>
      <w:r w:rsidR="00411F92" w:rsidRPr="00634A1D">
        <w:t xml:space="preserve"> Australian Government Department of Health and Aged Care (the department)</w:t>
      </w:r>
      <w:r w:rsidRPr="00634A1D">
        <w:t xml:space="preserve">. Organisations represented </w:t>
      </w:r>
      <w:r w:rsidR="00AF769F" w:rsidRPr="00634A1D">
        <w:t>at</w:t>
      </w:r>
      <w:r w:rsidRPr="00634A1D">
        <w:t xml:space="preserve"> the </w:t>
      </w:r>
      <w:r w:rsidR="00287945" w:rsidRPr="00634A1D">
        <w:t>IOC</w:t>
      </w:r>
      <w:r w:rsidRPr="00634A1D">
        <w:t xml:space="preserve"> </w:t>
      </w:r>
      <w:r w:rsidR="00AF769F" w:rsidRPr="00634A1D">
        <w:t xml:space="preserve">meeting </w:t>
      </w:r>
      <w:r w:rsidR="008052ED" w:rsidRPr="00634A1D">
        <w:t>are</w:t>
      </w:r>
      <w:r w:rsidRPr="00634A1D">
        <w:t xml:space="preserve"> at Attachment 1.</w:t>
      </w:r>
    </w:p>
    <w:p w14:paraId="3D80FA5F" w14:textId="5D4DAEC2" w:rsidR="007049F3" w:rsidRPr="00634A1D" w:rsidRDefault="00300966" w:rsidP="00634A1D">
      <w:pPr>
        <w:pStyle w:val="Heading2"/>
      </w:pPr>
      <w:r w:rsidRPr="00634A1D">
        <w:t>Progress of Strengthening Medicare Reforms</w:t>
      </w:r>
    </w:p>
    <w:p w14:paraId="0664DA49" w14:textId="5E029791" w:rsidR="00E62A56" w:rsidRDefault="00BE53B9" w:rsidP="00634A1D">
      <w:r>
        <w:t xml:space="preserve">The department </w:t>
      </w:r>
      <w:r w:rsidR="00D0189C">
        <w:t>provided</w:t>
      </w:r>
      <w:r w:rsidR="00577393">
        <w:t xml:space="preserve"> members </w:t>
      </w:r>
      <w:r w:rsidR="00ED2D02">
        <w:t xml:space="preserve">with </w:t>
      </w:r>
      <w:r w:rsidR="00FA3808">
        <w:t xml:space="preserve">an update </w:t>
      </w:r>
      <w:r w:rsidR="00577393">
        <w:t>on</w:t>
      </w:r>
      <w:r w:rsidR="00B44EDC">
        <w:t xml:space="preserve"> progress of Strengthening Medicare reforms, with a particular focus on</w:t>
      </w:r>
      <w:r w:rsidR="00577393">
        <w:t xml:space="preserve"> </w:t>
      </w:r>
      <w:r w:rsidR="00377411">
        <w:t>MyMedicare</w:t>
      </w:r>
      <w:r w:rsidR="00B44EDC">
        <w:t xml:space="preserve">, </w:t>
      </w:r>
      <w:r w:rsidR="00377411">
        <w:t>Medicare Urgent Care Clinics</w:t>
      </w:r>
      <w:r w:rsidR="00B70B3F">
        <w:t xml:space="preserve"> (UCCs)</w:t>
      </w:r>
      <w:r w:rsidR="00B44EDC">
        <w:t>, health w</w:t>
      </w:r>
      <w:r w:rsidR="00E62A56">
        <w:t>orkforce</w:t>
      </w:r>
      <w:r w:rsidR="00B44EDC">
        <w:t xml:space="preserve"> initiatives</w:t>
      </w:r>
      <w:r w:rsidR="00E62A56">
        <w:t xml:space="preserve"> </w:t>
      </w:r>
      <w:r w:rsidR="005469F2">
        <w:t>relating to</w:t>
      </w:r>
      <w:r w:rsidR="00E62A56">
        <w:t xml:space="preserve"> general practitioners, nursing, </w:t>
      </w:r>
      <w:r w:rsidR="00676BB4">
        <w:t>midwifery,</w:t>
      </w:r>
      <w:r w:rsidR="00E62A56">
        <w:t xml:space="preserve"> and </w:t>
      </w:r>
      <w:r w:rsidR="005469F2">
        <w:t>allied health professionals</w:t>
      </w:r>
      <w:r w:rsidR="00E62A56">
        <w:t>.</w:t>
      </w:r>
    </w:p>
    <w:p w14:paraId="7C2AE5E3" w14:textId="0F752C83" w:rsidR="00A2481E" w:rsidRDefault="00B70B3F" w:rsidP="00634A1D">
      <w:r>
        <w:t xml:space="preserve">Members </w:t>
      </w:r>
      <w:r w:rsidR="002C772B">
        <w:t>provided feedback on</w:t>
      </w:r>
      <w:r>
        <w:t xml:space="preserve"> </w:t>
      </w:r>
      <w:r w:rsidR="00555EC2">
        <w:t xml:space="preserve">the </w:t>
      </w:r>
      <w:r>
        <w:t xml:space="preserve">MyMedicare </w:t>
      </w:r>
      <w:r w:rsidR="00BA2182">
        <w:t>UCC</w:t>
      </w:r>
      <w:r w:rsidR="0087291A">
        <w:t>s</w:t>
      </w:r>
      <w:r w:rsidR="00BA2182">
        <w:t xml:space="preserve"> evaluation </w:t>
      </w:r>
      <w:r w:rsidR="002C772B">
        <w:t>including</w:t>
      </w:r>
      <w:r w:rsidR="00731B4E">
        <w:t xml:space="preserve"> </w:t>
      </w:r>
      <w:r w:rsidR="00AE795E">
        <w:t>the nee</w:t>
      </w:r>
      <w:r w:rsidR="0087291A">
        <w:t xml:space="preserve">d to consider </w:t>
      </w:r>
      <w:r w:rsidR="000352C3">
        <w:t>the</w:t>
      </w:r>
      <w:r w:rsidR="0087291A">
        <w:t xml:space="preserve"> impact on</w:t>
      </w:r>
      <w:r w:rsidR="00B44EDC">
        <w:t xml:space="preserve"> the</w:t>
      </w:r>
      <w:r w:rsidR="0087291A">
        <w:t xml:space="preserve"> general practice </w:t>
      </w:r>
      <w:r w:rsidR="00B44EDC">
        <w:t>sector</w:t>
      </w:r>
      <w:r w:rsidR="0087291A">
        <w:t xml:space="preserve"> and effect on the broader healthcare system.</w:t>
      </w:r>
    </w:p>
    <w:p w14:paraId="708A21DC" w14:textId="0A60DAF0" w:rsidR="00E0152A" w:rsidRDefault="00E0152A" w:rsidP="00634A1D">
      <w:r>
        <w:t xml:space="preserve">Members provided feedback </w:t>
      </w:r>
      <w:r w:rsidR="00701C9D">
        <w:t xml:space="preserve">on </w:t>
      </w:r>
      <w:r w:rsidR="00B44EDC">
        <w:t>h</w:t>
      </w:r>
      <w:r w:rsidR="00701C9D">
        <w:t xml:space="preserve">ealth </w:t>
      </w:r>
      <w:r w:rsidR="00B44EDC">
        <w:t>w</w:t>
      </w:r>
      <w:r w:rsidR="00701C9D">
        <w:t>orkforce</w:t>
      </w:r>
      <w:r w:rsidR="00B44EDC">
        <w:t xml:space="preserve"> initiatives,</w:t>
      </w:r>
      <w:r w:rsidR="00701C9D">
        <w:t xml:space="preserve"> </w:t>
      </w:r>
      <w:r w:rsidR="001B3B84">
        <w:t>expressing</w:t>
      </w:r>
      <w:r w:rsidR="00701C9D">
        <w:t xml:space="preserve"> the need for </w:t>
      </w:r>
      <w:r w:rsidR="00EC3713">
        <w:t xml:space="preserve">the </w:t>
      </w:r>
      <w:r w:rsidR="00701C9D">
        <w:t>Commonwealth and jurisdictions to work collaboratively to prioritise primary care placements.</w:t>
      </w:r>
      <w:r w:rsidR="00EA2B47">
        <w:t xml:space="preserve"> Members </w:t>
      </w:r>
      <w:r w:rsidR="00EB7C54">
        <w:t xml:space="preserve">also </w:t>
      </w:r>
      <w:r w:rsidR="00EA2B47">
        <w:t xml:space="preserve">raised the need </w:t>
      </w:r>
      <w:r w:rsidR="005469F2">
        <w:t>for</w:t>
      </w:r>
      <w:r w:rsidR="00EA2B47">
        <w:t xml:space="preserve"> allied health workforce planning.</w:t>
      </w:r>
    </w:p>
    <w:p w14:paraId="10A6FB72" w14:textId="3945EB6E" w:rsidR="003B56F2" w:rsidRPr="00634A1D" w:rsidRDefault="00A545B9" w:rsidP="00634A1D">
      <w:pPr>
        <w:pStyle w:val="Heading2"/>
      </w:pPr>
      <w:r w:rsidRPr="00634A1D">
        <w:t>Outcomes of Reviews Impacting Primary Care</w:t>
      </w:r>
    </w:p>
    <w:p w14:paraId="3748F2F6" w14:textId="3E207539" w:rsidR="00B44EDC" w:rsidRDefault="00A76141" w:rsidP="00634A1D">
      <w:r>
        <w:t>The</w:t>
      </w:r>
      <w:r w:rsidR="00BA30A5">
        <w:t xml:space="preserve"> </w:t>
      </w:r>
      <w:r w:rsidR="00A1109C">
        <w:t xml:space="preserve">department </w:t>
      </w:r>
      <w:r w:rsidR="00FE768C">
        <w:t xml:space="preserve">provided members with an update on </w:t>
      </w:r>
      <w:r w:rsidR="004B40A4">
        <w:t xml:space="preserve">the </w:t>
      </w:r>
      <w:r w:rsidR="00FE768C">
        <w:t>reviews impacting primary care</w:t>
      </w:r>
      <w:r w:rsidR="00CD10F1">
        <w:t xml:space="preserve"> including </w:t>
      </w:r>
      <w:r w:rsidR="00912A92">
        <w:t xml:space="preserve">the </w:t>
      </w:r>
      <w:r w:rsidR="00CD10F1" w:rsidRPr="009B73FC">
        <w:t>Review of General Practice Incentives</w:t>
      </w:r>
      <w:r w:rsidR="00630EB3" w:rsidRPr="009B73FC">
        <w:t xml:space="preserve">, After-hours </w:t>
      </w:r>
      <w:r w:rsidR="00B02523">
        <w:t>R</w:t>
      </w:r>
      <w:r w:rsidR="00630EB3" w:rsidRPr="009B73FC">
        <w:t>eview</w:t>
      </w:r>
      <w:r w:rsidR="006A24A1" w:rsidRPr="009B73FC">
        <w:t>, Scope of Practice Review</w:t>
      </w:r>
      <w:r w:rsidR="00912A92">
        <w:t xml:space="preserve"> and</w:t>
      </w:r>
      <w:r w:rsidR="00C5483A" w:rsidRPr="009B73FC">
        <w:t xml:space="preserve"> Working Better for Medicare Review.</w:t>
      </w:r>
      <w:r w:rsidR="00B44EDC">
        <w:t xml:space="preserve"> The department advised a</w:t>
      </w:r>
      <w:r w:rsidR="006B5810">
        <w:t xml:space="preserve"> consolidated approach </w:t>
      </w:r>
      <w:r w:rsidR="00B44EDC">
        <w:t xml:space="preserve">will be needed to respond to </w:t>
      </w:r>
      <w:r w:rsidR="006B5810">
        <w:t>all reviews</w:t>
      </w:r>
      <w:r w:rsidR="00111EC7">
        <w:t>.</w:t>
      </w:r>
    </w:p>
    <w:p w14:paraId="76F529AA" w14:textId="1ADBD788" w:rsidR="005B4307" w:rsidRDefault="00111EC7" w:rsidP="00634A1D">
      <w:r>
        <w:t>M</w:t>
      </w:r>
      <w:r w:rsidR="006B5810">
        <w:t xml:space="preserve">embers expressed interest in being involved in </w:t>
      </w:r>
      <w:r w:rsidR="000352C3">
        <w:t>this work</w:t>
      </w:r>
      <w:r w:rsidR="006B5810">
        <w:t xml:space="preserve"> and raised </w:t>
      </w:r>
      <w:r w:rsidR="00ED4FF8">
        <w:t xml:space="preserve">the </w:t>
      </w:r>
      <w:r w:rsidR="006B5810">
        <w:t>importance of aligning reviews back to the</w:t>
      </w:r>
      <w:r w:rsidR="00950E2D">
        <w:t xml:space="preserve"> </w:t>
      </w:r>
      <w:r w:rsidR="00950E2D" w:rsidRPr="00950E2D">
        <w:t>Strengthening Medicare Taskforce Report recommendations.</w:t>
      </w:r>
    </w:p>
    <w:p w14:paraId="7254A69B" w14:textId="77777777" w:rsidR="00AE21F7" w:rsidRPr="00AD5394" w:rsidRDefault="00111EC7" w:rsidP="00634A1D">
      <w:pPr>
        <w:pStyle w:val="Heading2"/>
      </w:pPr>
      <w:r w:rsidRPr="00AD5394">
        <w:t>Consumer Perspective on Strengthening Medicare Reforms to Date</w:t>
      </w:r>
    </w:p>
    <w:p w14:paraId="0DB6D9B3" w14:textId="098D566F" w:rsidR="0058721C" w:rsidRDefault="00AE21F7" w:rsidP="00634A1D">
      <w:pPr>
        <w:rPr>
          <w:b/>
          <w:bCs/>
        </w:rPr>
      </w:pPr>
      <w:r w:rsidRPr="00D1727C">
        <w:t xml:space="preserve">Dr </w:t>
      </w:r>
      <w:r w:rsidR="000915E0">
        <w:t xml:space="preserve">Elizabeth </w:t>
      </w:r>
      <w:r w:rsidRPr="00D1727C">
        <w:t xml:space="preserve">Deveny provided an overview of consumer </w:t>
      </w:r>
      <w:r w:rsidR="00D1727C">
        <w:t xml:space="preserve">feedback discussed at </w:t>
      </w:r>
      <w:r w:rsidR="00656627">
        <w:t xml:space="preserve">consumer </w:t>
      </w:r>
      <w:r w:rsidR="00D1727C">
        <w:t xml:space="preserve">roundtables on </w:t>
      </w:r>
      <w:proofErr w:type="spellStart"/>
      <w:r w:rsidR="00D1727C">
        <w:t>MyMedicare</w:t>
      </w:r>
      <w:proofErr w:type="spellEnd"/>
      <w:r w:rsidR="00D1727C">
        <w:t>, telehealth and after-hours.</w:t>
      </w:r>
      <w:r w:rsidR="00921EEE">
        <w:t xml:space="preserve"> </w:t>
      </w:r>
      <w:r w:rsidR="00921EEE" w:rsidRPr="00921EEE">
        <w:t>Key issues facing consumers include affordability, access, and navigation.</w:t>
      </w:r>
    </w:p>
    <w:p w14:paraId="1B5740D1" w14:textId="3ACA4DB8" w:rsidR="00B36CA2" w:rsidRDefault="00B36CA2" w:rsidP="00634A1D">
      <w:r w:rsidRPr="00B36CA2">
        <w:t>Members discussed the importance of building connections with patients and the need for stronger consumer health literacy.</w:t>
      </w:r>
    </w:p>
    <w:p w14:paraId="70E1CF8B" w14:textId="4DA3CCA0" w:rsidR="0099445D" w:rsidRPr="00AD5394" w:rsidRDefault="0099445D" w:rsidP="00634A1D">
      <w:pPr>
        <w:pStyle w:val="Heading2"/>
      </w:pPr>
      <w:r w:rsidRPr="00AD5394">
        <w:t>Modernising Primary Care</w:t>
      </w:r>
    </w:p>
    <w:p w14:paraId="3213B64D" w14:textId="1F65E9DB" w:rsidR="00367AA4" w:rsidRPr="000377FE" w:rsidRDefault="00B44EDC" w:rsidP="00634A1D">
      <w:pPr>
        <w:rPr>
          <w:bCs/>
        </w:rPr>
      </w:pPr>
      <w:r>
        <w:t>The department</w:t>
      </w:r>
      <w:r w:rsidR="000915E0" w:rsidRPr="000915E0">
        <w:t xml:space="preserve"> provided an update on the significant progress made to establish the foundations required to accelerate digital health reforms to strengthen Medicare and fast-track modernisation of primary care.</w:t>
      </w:r>
      <w:r w:rsidR="0062584D">
        <w:t xml:space="preserve"> </w:t>
      </w:r>
      <w:r w:rsidR="00367AA4" w:rsidRPr="00367AA4">
        <w:t>Members recognis</w:t>
      </w:r>
      <w:r w:rsidR="0062584D">
        <w:t>ed the</w:t>
      </w:r>
      <w:r w:rsidR="00367AA4" w:rsidRPr="00367AA4">
        <w:t xml:space="preserve"> significant progress made.</w:t>
      </w:r>
    </w:p>
    <w:p w14:paraId="5163AD81" w14:textId="77777777" w:rsidR="00367AA4" w:rsidRPr="00531F4A" w:rsidRDefault="00367AA4" w:rsidP="00634A1D">
      <w:pPr>
        <w:pStyle w:val="Heading2"/>
      </w:pPr>
      <w:r w:rsidRPr="00531F4A">
        <w:t xml:space="preserve">Next meeting </w:t>
      </w:r>
    </w:p>
    <w:p w14:paraId="780407B3" w14:textId="1E25E78F" w:rsidR="00367AA4" w:rsidRPr="0034444B" w:rsidRDefault="00F16E9E" w:rsidP="00634A1D">
      <w:r>
        <w:t>Date of next meeting will be confirmed in due course.</w:t>
      </w:r>
    </w:p>
    <w:p w14:paraId="0EBA5863" w14:textId="77777777" w:rsidR="0063301E" w:rsidRDefault="0063301E">
      <w:pPr>
        <w:spacing w:before="0" w:after="0"/>
        <w:rPr>
          <w:b/>
          <w:bCs/>
        </w:rPr>
      </w:pPr>
      <w:r>
        <w:br w:type="page"/>
      </w:r>
    </w:p>
    <w:p w14:paraId="7885AE6A" w14:textId="72BB18FB" w:rsidR="00201823" w:rsidRPr="00B126B5" w:rsidRDefault="00166BCD" w:rsidP="00634A1D">
      <w:pPr>
        <w:pStyle w:val="Heading2"/>
        <w:spacing w:before="240" w:after="240"/>
      </w:pPr>
      <w:r w:rsidRPr="00B126B5">
        <w:lastRenderedPageBreak/>
        <w:t>A</w:t>
      </w:r>
      <w:r w:rsidR="006743AA" w:rsidRPr="00B126B5">
        <w:t>ttachment 1:</w:t>
      </w:r>
    </w:p>
    <w:p w14:paraId="6A26154A" w14:textId="5B22FEE2" w:rsidR="006743AA" w:rsidRPr="00B126B5" w:rsidRDefault="00BD53AE" w:rsidP="00634A1D">
      <w:pPr>
        <w:pStyle w:val="Heading2"/>
        <w:spacing w:before="240" w:after="240"/>
      </w:pPr>
      <w:r w:rsidRPr="00B126B5">
        <w:t>Member organisations in attendance</w:t>
      </w:r>
    </w:p>
    <w:tbl>
      <w:tblPr>
        <w:tblW w:w="8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34A1D" w:rsidRPr="0063301E" w14:paraId="1B04000D" w14:textId="77777777" w:rsidTr="00804697">
        <w:trPr>
          <w:trHeight w:val="340"/>
        </w:trPr>
        <w:tc>
          <w:tcPr>
            <w:tcW w:w="893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C845029" w14:textId="77777777" w:rsidR="00901FD1" w:rsidRPr="0063301E" w:rsidRDefault="00901FD1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eastAsiaTheme="majorEastAsia" w:hAnsi="Arial"/>
              </w:rPr>
              <w:t>Organisation</w:t>
            </w:r>
          </w:p>
        </w:tc>
      </w:tr>
      <w:tr w:rsidR="00634A1D" w:rsidRPr="0063301E" w14:paraId="473FD7EA" w14:textId="77777777" w:rsidTr="00804697">
        <w:trPr>
          <w:trHeight w:val="340"/>
        </w:trPr>
        <w:tc>
          <w:tcPr>
            <w:tcW w:w="89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382AD52" w14:textId="0810094B" w:rsidR="00A66952" w:rsidRPr="0063301E" w:rsidRDefault="006C2121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hAnsi="Arial"/>
              </w:rPr>
              <w:t>Allied Health Professions Australia (AHPA)</w:t>
            </w:r>
          </w:p>
        </w:tc>
      </w:tr>
      <w:tr w:rsidR="00634A1D" w:rsidRPr="0063301E" w14:paraId="172EE331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5793D3C" w14:textId="7E08C7C9" w:rsidR="00FA7702" w:rsidRPr="0063301E" w:rsidRDefault="00FA770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College of Midwives (ACM)</w:t>
            </w:r>
          </w:p>
        </w:tc>
      </w:tr>
      <w:tr w:rsidR="00634A1D" w:rsidRPr="0063301E" w14:paraId="1CC97719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B8D4D4" w14:textId="0CE47C55" w:rsidR="00FA7702" w:rsidRPr="0063301E" w:rsidRDefault="00FA770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College of Nurse Practitioners (ACNP)</w:t>
            </w:r>
          </w:p>
        </w:tc>
      </w:tr>
      <w:tr w:rsidR="00634A1D" w:rsidRPr="0063301E" w14:paraId="3ECF032C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8FEEF5" w14:textId="0C06EB02" w:rsidR="007B48D6" w:rsidRPr="0063301E" w:rsidRDefault="007B48D6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College of Rural and Remote Medicine (ACRRM)</w:t>
            </w:r>
          </w:p>
        </w:tc>
      </w:tr>
      <w:tr w:rsidR="00634A1D" w:rsidRPr="0063301E" w14:paraId="371A9202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FB3484" w14:textId="11601957" w:rsidR="006C2121" w:rsidRPr="0063301E" w:rsidRDefault="006C2121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Style w:val="normaltextrun"/>
                <w:rFonts w:ascii="Arial" w:eastAsiaTheme="majorEastAsia" w:hAnsi="Arial"/>
              </w:rPr>
              <w:t>Australian Commission on Safety and Quality in Health Care (ACSQHC) Medical Benefits Review Advisory Committee</w:t>
            </w:r>
          </w:p>
        </w:tc>
      </w:tr>
      <w:tr w:rsidR="00634A1D" w:rsidRPr="0063301E" w14:paraId="644B6D6E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9D7982" w14:textId="01F41B0E" w:rsidR="007B48D6" w:rsidRPr="0063301E" w:rsidRDefault="007B48D6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Medical Association (AMA)</w:t>
            </w:r>
          </w:p>
        </w:tc>
      </w:tr>
      <w:tr w:rsidR="00634A1D" w:rsidRPr="0063301E" w14:paraId="60D89FCA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D2E35F4" w14:textId="6DDE170D" w:rsidR="007B48D6" w:rsidRPr="0063301E" w:rsidRDefault="007B48D6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Multicultural Health Collaborative (Federation of Ethnic Communities Councils of Australia)</w:t>
            </w:r>
          </w:p>
        </w:tc>
      </w:tr>
      <w:tr w:rsidR="00634A1D" w:rsidRPr="0063301E" w14:paraId="78803F87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4255D7D" w14:textId="2FE9C0A3" w:rsidR="007B48D6" w:rsidRPr="0063301E" w:rsidRDefault="007B48D6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Nursing and Midwifery Federation (ANMF)</w:t>
            </w:r>
          </w:p>
        </w:tc>
      </w:tr>
      <w:tr w:rsidR="00634A1D" w:rsidRPr="0063301E" w14:paraId="149E63B8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95605C" w14:textId="35250A85" w:rsidR="006C2121" w:rsidRPr="0063301E" w:rsidRDefault="006C2121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Australian Physiotherapy Association (APA)</w:t>
            </w:r>
          </w:p>
        </w:tc>
      </w:tr>
      <w:tr w:rsidR="00634A1D" w:rsidRPr="0063301E" w14:paraId="12ED15DD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4AFD87" w14:textId="3204E1AA" w:rsidR="006C2121" w:rsidRPr="0063301E" w:rsidRDefault="006C2121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hAnsi="Arial"/>
              </w:rPr>
              <w:t>Australian Primary Healthcare Nurses Association (APNA)</w:t>
            </w:r>
          </w:p>
        </w:tc>
      </w:tr>
      <w:tr w:rsidR="00634A1D" w:rsidRPr="0063301E" w14:paraId="09FCF579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9CFF52A" w14:textId="66D1D15F" w:rsidR="001F6360" w:rsidRPr="0063301E" w:rsidRDefault="001F6360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Brisbane North Primary Health Network (on behalf of Primary Health Networks)</w:t>
            </w:r>
          </w:p>
        </w:tc>
      </w:tr>
      <w:tr w:rsidR="00634A1D" w:rsidRPr="0063301E" w14:paraId="77113C02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9D8557" w14:textId="77B529C8" w:rsidR="006C2121" w:rsidRPr="0063301E" w:rsidRDefault="00291242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hAnsi="Arial"/>
              </w:rPr>
              <w:t>Consumers Health Forum of Australia (CHF)</w:t>
            </w:r>
          </w:p>
        </w:tc>
      </w:tr>
      <w:tr w:rsidR="00634A1D" w:rsidRPr="0063301E" w14:paraId="7990D640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E4AB69" w14:textId="134C7C94" w:rsidR="00291242" w:rsidRPr="0063301E" w:rsidRDefault="00291242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hAnsi="Arial"/>
              </w:rPr>
              <w:t>Department of Health Victoria (on behalf of states and territories)</w:t>
            </w:r>
          </w:p>
        </w:tc>
      </w:tr>
      <w:tr w:rsidR="00634A1D" w:rsidRPr="0063301E" w14:paraId="7AFE62D8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DBCAC3" w14:textId="45CF8E5C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proofErr w:type="spellStart"/>
            <w:r w:rsidRPr="0063301E">
              <w:rPr>
                <w:rFonts w:ascii="Arial" w:hAnsi="Arial"/>
              </w:rPr>
              <w:t>Healthdirect</w:t>
            </w:r>
            <w:proofErr w:type="spellEnd"/>
            <w:r w:rsidRPr="0063301E">
              <w:rPr>
                <w:rFonts w:ascii="Arial" w:hAnsi="Arial"/>
              </w:rPr>
              <w:t xml:space="preserve"> Australia</w:t>
            </w:r>
          </w:p>
        </w:tc>
      </w:tr>
      <w:tr w:rsidR="00634A1D" w:rsidRPr="0063301E" w14:paraId="6CEC4D0E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B5BBA4" w14:textId="70F3B679" w:rsidR="00291242" w:rsidRPr="0063301E" w:rsidRDefault="00291242" w:rsidP="00634A1D">
            <w:pPr>
              <w:pStyle w:val="paragraph"/>
              <w:rPr>
                <w:rFonts w:ascii="Arial" w:eastAsiaTheme="majorEastAsia" w:hAnsi="Arial"/>
              </w:rPr>
            </w:pPr>
            <w:r w:rsidRPr="0063301E">
              <w:rPr>
                <w:rFonts w:ascii="Arial" w:hAnsi="Arial"/>
              </w:rPr>
              <w:t>Independent Advisor</w:t>
            </w:r>
            <w:r w:rsidR="00B44EDC" w:rsidRPr="0063301E">
              <w:rPr>
                <w:rFonts w:ascii="Arial" w:hAnsi="Arial"/>
              </w:rPr>
              <w:t>s</w:t>
            </w:r>
          </w:p>
        </w:tc>
      </w:tr>
      <w:tr w:rsidR="00634A1D" w:rsidRPr="0063301E" w14:paraId="2BAE9A7C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2FDFEF" w14:textId="17F1EC69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LGBTIQ+ Health Australia</w:t>
            </w:r>
          </w:p>
        </w:tc>
      </w:tr>
      <w:tr w:rsidR="00634A1D" w:rsidRPr="0063301E" w14:paraId="2209ACCF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D51168" w14:textId="7EC6B2D4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Style w:val="normaltextrun"/>
                <w:rFonts w:ascii="Arial" w:eastAsiaTheme="majorEastAsia" w:hAnsi="Arial"/>
              </w:rPr>
              <w:t>National Rural Health Commissioner</w:t>
            </w:r>
          </w:p>
        </w:tc>
      </w:tr>
      <w:tr w:rsidR="00634A1D" w:rsidRPr="0063301E" w14:paraId="44709865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0F20F8" w14:textId="27C759CA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People with Disability Australia</w:t>
            </w:r>
          </w:p>
        </w:tc>
      </w:tr>
      <w:tr w:rsidR="00634A1D" w:rsidRPr="0063301E" w14:paraId="6ED42910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DF051F" w14:textId="4750AEBE" w:rsidR="00291242" w:rsidRPr="0063301E" w:rsidRDefault="00D257CE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Pharmaceutical Society of Australia (PSA)</w:t>
            </w:r>
          </w:p>
        </w:tc>
      </w:tr>
      <w:tr w:rsidR="00634A1D" w:rsidRPr="0063301E" w14:paraId="0287E80C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42035D" w14:textId="5FA23E20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Royal Australian College of General Practitioners (RACGP)</w:t>
            </w:r>
          </w:p>
        </w:tc>
      </w:tr>
      <w:tr w:rsidR="00634A1D" w:rsidRPr="0063301E" w14:paraId="45FE59A1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94F817" w14:textId="5E57CDC8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Rural Doctors Association of Australia (RDAA)</w:t>
            </w:r>
          </w:p>
        </w:tc>
      </w:tr>
      <w:tr w:rsidR="00634A1D" w:rsidRPr="0063301E" w14:paraId="0E9A13FD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0FCF8D" w14:textId="3C23B077" w:rsidR="00291242" w:rsidRPr="0063301E" w:rsidRDefault="00291242" w:rsidP="00634A1D">
            <w:pPr>
              <w:pStyle w:val="paragraph"/>
              <w:rPr>
                <w:rFonts w:ascii="Arial" w:hAnsi="Arial"/>
              </w:rPr>
            </w:pPr>
            <w:r w:rsidRPr="0063301E">
              <w:rPr>
                <w:rFonts w:ascii="Arial" w:hAnsi="Arial"/>
              </w:rPr>
              <w:t>Western Australia Primary Health Alliance (on behalf of Primary Health Networks)</w:t>
            </w:r>
          </w:p>
        </w:tc>
      </w:tr>
    </w:tbl>
    <w:p w14:paraId="356A0774" w14:textId="77777777" w:rsidR="00D72223" w:rsidRPr="0063301E" w:rsidRDefault="00D72223" w:rsidP="0063301E">
      <w:pPr>
        <w:pStyle w:val="paragraph"/>
        <w:rPr>
          <w:rFonts w:ascii="Arial" w:hAnsi="Arial"/>
        </w:rPr>
      </w:pPr>
    </w:p>
    <w:sectPr w:rsidR="00D72223" w:rsidRPr="0063301E" w:rsidSect="00634A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40" w:bottom="964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F513" w14:textId="77777777" w:rsidR="009B057F" w:rsidRDefault="009B057F" w:rsidP="00634A1D">
      <w:r>
        <w:separator/>
      </w:r>
    </w:p>
    <w:p w14:paraId="3E51A13C" w14:textId="77777777" w:rsidR="009B057F" w:rsidRDefault="009B057F" w:rsidP="00634A1D"/>
  </w:endnote>
  <w:endnote w:type="continuationSeparator" w:id="0">
    <w:p w14:paraId="007FC810" w14:textId="77777777" w:rsidR="009B057F" w:rsidRDefault="009B057F" w:rsidP="00634A1D">
      <w:r>
        <w:continuationSeparator/>
      </w:r>
    </w:p>
    <w:p w14:paraId="412ACC3A" w14:textId="77777777" w:rsidR="009B057F" w:rsidRDefault="009B057F" w:rsidP="00634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440B" w14:textId="25027902" w:rsidR="00B0611D" w:rsidRPr="00F233A4" w:rsidRDefault="00A47A40" w:rsidP="00634A1D">
    <w:pPr>
      <w:pStyle w:val="Footer"/>
    </w:pPr>
    <w:r w:rsidRPr="00A47A40">
      <w:t>D24-4084029</w:t>
    </w:r>
    <w:r>
      <w:t xml:space="preserve"> </w:t>
    </w:r>
    <w:r w:rsidRPr="00DD5C5B">
      <w:t xml:space="preserve">- Strengthening Medicare Implementation Oversight Committee, Meeting </w:t>
    </w:r>
    <w:r>
      <w:t>4</w:t>
    </w:r>
    <w:r w:rsidRPr="00DD5C5B">
      <w:t xml:space="preserve">, </w:t>
    </w:r>
    <w:r>
      <w:t>13</w:t>
    </w:r>
    <w:r w:rsidRPr="00DD5C5B">
      <w:t xml:space="preserve"> </w:t>
    </w:r>
    <w:r>
      <w:t>Sept</w:t>
    </w:r>
    <w:r w:rsidRPr="00DD5C5B">
      <w:t xml:space="preserve"> 2024 – Communique</w:t>
    </w:r>
    <w:r w:rsidR="00F233A4" w:rsidRPr="00DD5C5B">
      <w:tab/>
    </w:r>
    <w:r w:rsidR="00F233A4" w:rsidRPr="00DD5C5B">
      <w:fldChar w:fldCharType="begin"/>
    </w:r>
    <w:r w:rsidR="00F233A4" w:rsidRPr="00DD5C5B">
      <w:instrText xml:space="preserve"> PAGE   \* MERGEFORMAT </w:instrText>
    </w:r>
    <w:r w:rsidR="00F233A4" w:rsidRPr="00DD5C5B">
      <w:fldChar w:fldCharType="separate"/>
    </w:r>
    <w:r w:rsidR="00F233A4">
      <w:t>1</w:t>
    </w:r>
    <w:r w:rsidR="00F233A4" w:rsidRPr="00DD5C5B">
      <w:rPr>
        <w:noProof/>
      </w:rPr>
      <w:fldChar w:fldCharType="end"/>
    </w:r>
  </w:p>
  <w:p w14:paraId="1B7807C6" w14:textId="77777777" w:rsidR="000840E3" w:rsidRDefault="000840E3" w:rsidP="00634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937B" w14:textId="6B628641" w:rsidR="00B0611D" w:rsidRPr="00DD5C5B" w:rsidRDefault="00A47A40" w:rsidP="00634A1D">
    <w:pPr>
      <w:pStyle w:val="Footer"/>
    </w:pPr>
    <w:r w:rsidRPr="00A47A40">
      <w:t>D24-4084029</w:t>
    </w:r>
    <w:r>
      <w:t xml:space="preserve"> </w:t>
    </w:r>
    <w:r w:rsidR="00DD5C5B" w:rsidRPr="00DD5C5B">
      <w:t xml:space="preserve">- Strengthening Medicare Implementation Oversight Committee, Meeting </w:t>
    </w:r>
    <w:r w:rsidR="00F233A4">
      <w:t>4</w:t>
    </w:r>
    <w:r w:rsidR="00DD5C5B" w:rsidRPr="00DD5C5B">
      <w:t xml:space="preserve">, </w:t>
    </w:r>
    <w:r w:rsidR="00F233A4">
      <w:t>13</w:t>
    </w:r>
    <w:r w:rsidR="00DD5C5B" w:rsidRPr="00DD5C5B">
      <w:t xml:space="preserve"> </w:t>
    </w:r>
    <w:r>
      <w:t>Sept</w:t>
    </w:r>
    <w:r w:rsidR="00DD5C5B" w:rsidRPr="00DD5C5B">
      <w:t xml:space="preserve"> 2024 – Communique</w:t>
    </w:r>
    <w:r w:rsidR="00DD5C5B" w:rsidRPr="00DD5C5B">
      <w:tab/>
    </w:r>
    <w:r w:rsidR="00DD5C5B" w:rsidRPr="00DD5C5B">
      <w:fldChar w:fldCharType="begin"/>
    </w:r>
    <w:r w:rsidR="00DD5C5B" w:rsidRPr="00DD5C5B">
      <w:instrText xml:space="preserve"> PAGE   \* MERGEFORMAT </w:instrText>
    </w:r>
    <w:r w:rsidR="00DD5C5B" w:rsidRPr="00DD5C5B">
      <w:fldChar w:fldCharType="separate"/>
    </w:r>
    <w:r w:rsidR="00DD5C5B">
      <w:t>2</w:t>
    </w:r>
    <w:r w:rsidR="00DD5C5B" w:rsidRPr="00DD5C5B">
      <w:rPr>
        <w:noProof/>
      </w:rPr>
      <w:fldChar w:fldCharType="end"/>
    </w:r>
  </w:p>
  <w:p w14:paraId="13CD0D39" w14:textId="77777777" w:rsidR="000840E3" w:rsidRDefault="000840E3" w:rsidP="00634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B3F0" w14:textId="77777777" w:rsidR="009B057F" w:rsidRDefault="009B057F" w:rsidP="00634A1D">
      <w:r>
        <w:separator/>
      </w:r>
    </w:p>
    <w:p w14:paraId="74210069" w14:textId="77777777" w:rsidR="009B057F" w:rsidRDefault="009B057F" w:rsidP="00634A1D"/>
  </w:footnote>
  <w:footnote w:type="continuationSeparator" w:id="0">
    <w:p w14:paraId="419B0841" w14:textId="77777777" w:rsidR="009B057F" w:rsidRDefault="009B057F" w:rsidP="00634A1D">
      <w:r>
        <w:continuationSeparator/>
      </w:r>
    </w:p>
    <w:p w14:paraId="73987CAD" w14:textId="77777777" w:rsidR="009B057F" w:rsidRDefault="009B057F" w:rsidP="00634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EF2E" w14:textId="28F40BB7" w:rsidR="0090638F" w:rsidRDefault="004E77D8" w:rsidP="00634A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B645DE" wp14:editId="5257F109">
          <wp:simplePos x="0" y="0"/>
          <wp:positionH relativeFrom="margin">
            <wp:posOffset>-269142</wp:posOffset>
          </wp:positionH>
          <wp:positionV relativeFrom="paragraph">
            <wp:posOffset>23055</wp:posOffset>
          </wp:positionV>
          <wp:extent cx="6516000" cy="982800"/>
          <wp:effectExtent l="0" t="0" r="0" b="8255"/>
          <wp:wrapNone/>
          <wp:docPr id="1748230219" name="Picture 1748230219" descr="Australian Government Departmen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230219" name="Picture 1748230219" descr="Australian Government Department of Health and Aged 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F7F1B" w14:textId="77777777" w:rsidR="000840E3" w:rsidRDefault="000840E3" w:rsidP="00634A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14D0" w14:textId="67ED2F74" w:rsidR="0090638F" w:rsidRDefault="0090638F" w:rsidP="00634A1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50110F" wp14:editId="6BB9B797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516000" cy="982800"/>
          <wp:effectExtent l="0" t="0" r="0" b="8255"/>
          <wp:wrapNone/>
          <wp:docPr id="575241481" name="Picture 575241481" descr="Australian Government Departmen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241481" name="Picture 575241481" descr="Australian Government Department of Health and Aged 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58AA" w14:textId="77777777" w:rsidR="0090638F" w:rsidRDefault="0090638F" w:rsidP="00634A1D">
    <w:pPr>
      <w:pStyle w:val="Header"/>
    </w:pPr>
  </w:p>
  <w:p w14:paraId="77FA3EE3" w14:textId="77777777" w:rsidR="000840E3" w:rsidRDefault="000840E3" w:rsidP="00634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8F"/>
    <w:multiLevelType w:val="hybridMultilevel"/>
    <w:tmpl w:val="1898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5E1"/>
    <w:multiLevelType w:val="hybridMultilevel"/>
    <w:tmpl w:val="36F4A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14E18"/>
    <w:multiLevelType w:val="hybridMultilevel"/>
    <w:tmpl w:val="4A725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C09F5"/>
    <w:multiLevelType w:val="hybridMultilevel"/>
    <w:tmpl w:val="A2EA59A0"/>
    <w:lvl w:ilvl="0" w:tplc="82EE690E">
      <w:start w:val="2"/>
      <w:numFmt w:val="bullet"/>
      <w:lvlText w:val="-"/>
      <w:lvlJc w:val="left"/>
      <w:pPr>
        <w:ind w:left="2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4" w15:restartNumberingAfterBreak="0">
    <w:nsid w:val="094B204C"/>
    <w:multiLevelType w:val="hybridMultilevel"/>
    <w:tmpl w:val="7B443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726B3"/>
    <w:multiLevelType w:val="hybridMultilevel"/>
    <w:tmpl w:val="C6C4D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DB5"/>
    <w:multiLevelType w:val="hybridMultilevel"/>
    <w:tmpl w:val="3D7C1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15377"/>
    <w:multiLevelType w:val="hybridMultilevel"/>
    <w:tmpl w:val="D48E0744"/>
    <w:lvl w:ilvl="0" w:tplc="3A2E4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115A7"/>
    <w:multiLevelType w:val="hybridMultilevel"/>
    <w:tmpl w:val="C4AA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D93"/>
    <w:multiLevelType w:val="hybridMultilevel"/>
    <w:tmpl w:val="FCEEC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171E8"/>
    <w:multiLevelType w:val="hybridMultilevel"/>
    <w:tmpl w:val="F44EEA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E2432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7CAD"/>
    <w:multiLevelType w:val="hybridMultilevel"/>
    <w:tmpl w:val="7F789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13F0"/>
    <w:multiLevelType w:val="hybridMultilevel"/>
    <w:tmpl w:val="980C7BD2"/>
    <w:lvl w:ilvl="0" w:tplc="FD4A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373A"/>
    <w:multiLevelType w:val="hybridMultilevel"/>
    <w:tmpl w:val="F8A0D3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7698B"/>
    <w:multiLevelType w:val="hybridMultilevel"/>
    <w:tmpl w:val="AA8E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23B3E"/>
    <w:multiLevelType w:val="hybridMultilevel"/>
    <w:tmpl w:val="D65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9056C"/>
    <w:multiLevelType w:val="hybridMultilevel"/>
    <w:tmpl w:val="6FB60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15653"/>
    <w:multiLevelType w:val="hybridMultilevel"/>
    <w:tmpl w:val="D51C4D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4123"/>
    <w:multiLevelType w:val="hybridMultilevel"/>
    <w:tmpl w:val="21E0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C354D"/>
    <w:multiLevelType w:val="hybridMultilevel"/>
    <w:tmpl w:val="7C4AC8E8"/>
    <w:lvl w:ilvl="0" w:tplc="29D2AC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607D4"/>
    <w:multiLevelType w:val="hybridMultilevel"/>
    <w:tmpl w:val="1D800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55CEF"/>
    <w:multiLevelType w:val="hybridMultilevel"/>
    <w:tmpl w:val="19D2F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D3E18"/>
    <w:multiLevelType w:val="hybridMultilevel"/>
    <w:tmpl w:val="9AC2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77938"/>
    <w:multiLevelType w:val="hybridMultilevel"/>
    <w:tmpl w:val="77EE4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1A6B9E"/>
    <w:multiLevelType w:val="hybridMultilevel"/>
    <w:tmpl w:val="B71AD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B59F1"/>
    <w:multiLevelType w:val="hybridMultilevel"/>
    <w:tmpl w:val="96745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7925BF"/>
    <w:multiLevelType w:val="hybridMultilevel"/>
    <w:tmpl w:val="78E0B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D47"/>
    <w:multiLevelType w:val="hybridMultilevel"/>
    <w:tmpl w:val="17DC9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205A0"/>
    <w:multiLevelType w:val="hybridMultilevel"/>
    <w:tmpl w:val="0C9AD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D014B9"/>
    <w:multiLevelType w:val="hybridMultilevel"/>
    <w:tmpl w:val="4E3E36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23567C"/>
    <w:multiLevelType w:val="hybridMultilevel"/>
    <w:tmpl w:val="1B3E92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8C78E7"/>
    <w:multiLevelType w:val="hybridMultilevel"/>
    <w:tmpl w:val="262479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03798"/>
    <w:multiLevelType w:val="hybridMultilevel"/>
    <w:tmpl w:val="C2BA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D35911"/>
    <w:multiLevelType w:val="hybridMultilevel"/>
    <w:tmpl w:val="A0686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406DBB"/>
    <w:multiLevelType w:val="hybridMultilevel"/>
    <w:tmpl w:val="F73C4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17123"/>
    <w:multiLevelType w:val="hybridMultilevel"/>
    <w:tmpl w:val="D5F0F2D4"/>
    <w:lvl w:ilvl="0" w:tplc="91B43766">
      <w:start w:val="2"/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D5E4C"/>
    <w:multiLevelType w:val="hybridMultilevel"/>
    <w:tmpl w:val="82EA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17031"/>
    <w:multiLevelType w:val="hybridMultilevel"/>
    <w:tmpl w:val="924E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81B36"/>
    <w:multiLevelType w:val="hybridMultilevel"/>
    <w:tmpl w:val="5BEE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911EB"/>
    <w:multiLevelType w:val="hybridMultilevel"/>
    <w:tmpl w:val="2E8AC420"/>
    <w:lvl w:ilvl="0" w:tplc="BAC25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E0EE4"/>
    <w:multiLevelType w:val="hybridMultilevel"/>
    <w:tmpl w:val="EE18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12E8"/>
    <w:multiLevelType w:val="hybridMultilevel"/>
    <w:tmpl w:val="DEF853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92694"/>
    <w:multiLevelType w:val="hybridMultilevel"/>
    <w:tmpl w:val="815C1C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9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8873">
    <w:abstractNumId w:val="13"/>
  </w:num>
  <w:num w:numId="3" w16cid:durableId="2123304243">
    <w:abstractNumId w:val="8"/>
  </w:num>
  <w:num w:numId="4" w16cid:durableId="1814635684">
    <w:abstractNumId w:val="34"/>
  </w:num>
  <w:num w:numId="5" w16cid:durableId="1570725218">
    <w:abstractNumId w:val="43"/>
  </w:num>
  <w:num w:numId="6" w16cid:durableId="1061101860">
    <w:abstractNumId w:val="12"/>
  </w:num>
  <w:num w:numId="7" w16cid:durableId="2085256544">
    <w:abstractNumId w:val="16"/>
  </w:num>
  <w:num w:numId="8" w16cid:durableId="948660628">
    <w:abstractNumId w:val="41"/>
  </w:num>
  <w:num w:numId="9" w16cid:durableId="1314867099">
    <w:abstractNumId w:val="7"/>
  </w:num>
  <w:num w:numId="10" w16cid:durableId="82265000">
    <w:abstractNumId w:val="11"/>
  </w:num>
  <w:num w:numId="11" w16cid:durableId="2081324288">
    <w:abstractNumId w:val="19"/>
  </w:num>
  <w:num w:numId="12" w16cid:durableId="2112164347">
    <w:abstractNumId w:val="42"/>
  </w:num>
  <w:num w:numId="13" w16cid:durableId="1400513632">
    <w:abstractNumId w:val="3"/>
  </w:num>
  <w:num w:numId="14" w16cid:durableId="187985286">
    <w:abstractNumId w:val="37"/>
  </w:num>
  <w:num w:numId="15" w16cid:durableId="277105899">
    <w:abstractNumId w:val="32"/>
  </w:num>
  <w:num w:numId="16" w16cid:durableId="1138840212">
    <w:abstractNumId w:val="44"/>
  </w:num>
  <w:num w:numId="17" w16cid:durableId="1403527453">
    <w:abstractNumId w:val="4"/>
  </w:num>
  <w:num w:numId="18" w16cid:durableId="1595355558">
    <w:abstractNumId w:val="40"/>
  </w:num>
  <w:num w:numId="19" w16cid:durableId="1476874361">
    <w:abstractNumId w:val="39"/>
  </w:num>
  <w:num w:numId="20" w16cid:durableId="175459171">
    <w:abstractNumId w:val="33"/>
  </w:num>
  <w:num w:numId="21" w16cid:durableId="598609838">
    <w:abstractNumId w:val="18"/>
  </w:num>
  <w:num w:numId="22" w16cid:durableId="1853832899">
    <w:abstractNumId w:val="0"/>
  </w:num>
  <w:num w:numId="23" w16cid:durableId="669791352">
    <w:abstractNumId w:val="14"/>
  </w:num>
  <w:num w:numId="24" w16cid:durableId="1299144783">
    <w:abstractNumId w:val="9"/>
  </w:num>
  <w:num w:numId="25" w16cid:durableId="2040427059">
    <w:abstractNumId w:val="31"/>
  </w:num>
  <w:num w:numId="26" w16cid:durableId="286549456">
    <w:abstractNumId w:val="22"/>
  </w:num>
  <w:num w:numId="27" w16cid:durableId="687756513">
    <w:abstractNumId w:val="36"/>
  </w:num>
  <w:num w:numId="28" w16cid:durableId="1200243727">
    <w:abstractNumId w:val="38"/>
  </w:num>
  <w:num w:numId="29" w16cid:durableId="674769456">
    <w:abstractNumId w:val="15"/>
  </w:num>
  <w:num w:numId="30" w16cid:durableId="1520047506">
    <w:abstractNumId w:val="28"/>
  </w:num>
  <w:num w:numId="31" w16cid:durableId="369571805">
    <w:abstractNumId w:val="25"/>
  </w:num>
  <w:num w:numId="32" w16cid:durableId="1424957548">
    <w:abstractNumId w:val="27"/>
  </w:num>
  <w:num w:numId="33" w16cid:durableId="1336498482">
    <w:abstractNumId w:val="23"/>
  </w:num>
  <w:num w:numId="34" w16cid:durableId="1753235742">
    <w:abstractNumId w:val="17"/>
  </w:num>
  <w:num w:numId="35" w16cid:durableId="1122647117">
    <w:abstractNumId w:val="6"/>
  </w:num>
  <w:num w:numId="36" w16cid:durableId="1771972924">
    <w:abstractNumId w:val="34"/>
  </w:num>
  <w:num w:numId="37" w16cid:durableId="709379285">
    <w:abstractNumId w:val="5"/>
  </w:num>
  <w:num w:numId="38" w16cid:durableId="368989932">
    <w:abstractNumId w:val="35"/>
  </w:num>
  <w:num w:numId="39" w16cid:durableId="2015374807">
    <w:abstractNumId w:val="2"/>
  </w:num>
  <w:num w:numId="40" w16cid:durableId="1035891108">
    <w:abstractNumId w:val="10"/>
  </w:num>
  <w:num w:numId="41" w16cid:durableId="66196586">
    <w:abstractNumId w:val="1"/>
  </w:num>
  <w:num w:numId="42" w16cid:durableId="886524010">
    <w:abstractNumId w:val="24"/>
  </w:num>
  <w:num w:numId="43" w16cid:durableId="764767621">
    <w:abstractNumId w:val="30"/>
  </w:num>
  <w:num w:numId="44" w16cid:durableId="1242759354">
    <w:abstractNumId w:val="29"/>
  </w:num>
  <w:num w:numId="45" w16cid:durableId="1035545267">
    <w:abstractNumId w:val="26"/>
  </w:num>
  <w:num w:numId="46" w16cid:durableId="1029380932">
    <w:abstractNumId w:val="21"/>
  </w:num>
  <w:num w:numId="47" w16cid:durableId="977342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C"/>
    <w:rsid w:val="0000021D"/>
    <w:rsid w:val="00000396"/>
    <w:rsid w:val="0000187C"/>
    <w:rsid w:val="00001C28"/>
    <w:rsid w:val="00004531"/>
    <w:rsid w:val="000067FD"/>
    <w:rsid w:val="00010475"/>
    <w:rsid w:val="0001129E"/>
    <w:rsid w:val="000125C6"/>
    <w:rsid w:val="0001372E"/>
    <w:rsid w:val="00014A74"/>
    <w:rsid w:val="00014E31"/>
    <w:rsid w:val="00020EF2"/>
    <w:rsid w:val="000214BA"/>
    <w:rsid w:val="0002363E"/>
    <w:rsid w:val="0002592A"/>
    <w:rsid w:val="00026FF7"/>
    <w:rsid w:val="000304C1"/>
    <w:rsid w:val="00030B6B"/>
    <w:rsid w:val="00030BD6"/>
    <w:rsid w:val="00031175"/>
    <w:rsid w:val="00031695"/>
    <w:rsid w:val="00034272"/>
    <w:rsid w:val="000352C3"/>
    <w:rsid w:val="00036BF5"/>
    <w:rsid w:val="0003731B"/>
    <w:rsid w:val="0004036E"/>
    <w:rsid w:val="00040838"/>
    <w:rsid w:val="00041E2E"/>
    <w:rsid w:val="0004201F"/>
    <w:rsid w:val="00042710"/>
    <w:rsid w:val="00042DD4"/>
    <w:rsid w:val="000437BC"/>
    <w:rsid w:val="000460C4"/>
    <w:rsid w:val="00046966"/>
    <w:rsid w:val="00047105"/>
    <w:rsid w:val="00047375"/>
    <w:rsid w:val="00054E38"/>
    <w:rsid w:val="0005626F"/>
    <w:rsid w:val="00056479"/>
    <w:rsid w:val="00061ABB"/>
    <w:rsid w:val="00063018"/>
    <w:rsid w:val="00063FB6"/>
    <w:rsid w:val="000640DA"/>
    <w:rsid w:val="000665ED"/>
    <w:rsid w:val="00066D3A"/>
    <w:rsid w:val="00072F0C"/>
    <w:rsid w:val="000762DE"/>
    <w:rsid w:val="00081FD8"/>
    <w:rsid w:val="000840E3"/>
    <w:rsid w:val="00084E3D"/>
    <w:rsid w:val="0009021B"/>
    <w:rsid w:val="000906BD"/>
    <w:rsid w:val="00090DBE"/>
    <w:rsid w:val="000915E0"/>
    <w:rsid w:val="00091AF2"/>
    <w:rsid w:val="00092B0E"/>
    <w:rsid w:val="00092DCA"/>
    <w:rsid w:val="000939A4"/>
    <w:rsid w:val="00094102"/>
    <w:rsid w:val="00094F21"/>
    <w:rsid w:val="000978C2"/>
    <w:rsid w:val="00097AC3"/>
    <w:rsid w:val="000A11BB"/>
    <w:rsid w:val="000A495F"/>
    <w:rsid w:val="000A4B9D"/>
    <w:rsid w:val="000B143C"/>
    <w:rsid w:val="000B478D"/>
    <w:rsid w:val="000B47C1"/>
    <w:rsid w:val="000B5130"/>
    <w:rsid w:val="000B600B"/>
    <w:rsid w:val="000B645A"/>
    <w:rsid w:val="000B6BB2"/>
    <w:rsid w:val="000B7012"/>
    <w:rsid w:val="000B71C5"/>
    <w:rsid w:val="000B7A38"/>
    <w:rsid w:val="000C21BE"/>
    <w:rsid w:val="000C2358"/>
    <w:rsid w:val="000C4B6B"/>
    <w:rsid w:val="000C4C42"/>
    <w:rsid w:val="000C66AB"/>
    <w:rsid w:val="000C76D5"/>
    <w:rsid w:val="000C7C10"/>
    <w:rsid w:val="000D092F"/>
    <w:rsid w:val="000D0F40"/>
    <w:rsid w:val="000D17B5"/>
    <w:rsid w:val="000D7C2B"/>
    <w:rsid w:val="000E0D5D"/>
    <w:rsid w:val="000E11E4"/>
    <w:rsid w:val="000E29E5"/>
    <w:rsid w:val="000E3F74"/>
    <w:rsid w:val="000E4D22"/>
    <w:rsid w:val="000E77F5"/>
    <w:rsid w:val="000F2591"/>
    <w:rsid w:val="000F651D"/>
    <w:rsid w:val="001014B8"/>
    <w:rsid w:val="00101A94"/>
    <w:rsid w:val="00102A89"/>
    <w:rsid w:val="00104925"/>
    <w:rsid w:val="00104AE3"/>
    <w:rsid w:val="00104BB6"/>
    <w:rsid w:val="00106701"/>
    <w:rsid w:val="00111EC7"/>
    <w:rsid w:val="00112C73"/>
    <w:rsid w:val="00114451"/>
    <w:rsid w:val="001162DE"/>
    <w:rsid w:val="00117BE8"/>
    <w:rsid w:val="001205B2"/>
    <w:rsid w:val="00120A36"/>
    <w:rsid w:val="001212D5"/>
    <w:rsid w:val="00121540"/>
    <w:rsid w:val="0012251D"/>
    <w:rsid w:val="001239B6"/>
    <w:rsid w:val="00123F89"/>
    <w:rsid w:val="00124079"/>
    <w:rsid w:val="00124C44"/>
    <w:rsid w:val="00124CD7"/>
    <w:rsid w:val="00124CF5"/>
    <w:rsid w:val="0012597E"/>
    <w:rsid w:val="0012650B"/>
    <w:rsid w:val="001305E2"/>
    <w:rsid w:val="001306E4"/>
    <w:rsid w:val="001308B6"/>
    <w:rsid w:val="001317C1"/>
    <w:rsid w:val="00132758"/>
    <w:rsid w:val="00132B5D"/>
    <w:rsid w:val="00133EF9"/>
    <w:rsid w:val="0013422C"/>
    <w:rsid w:val="0013423A"/>
    <w:rsid w:val="0013563D"/>
    <w:rsid w:val="00135A51"/>
    <w:rsid w:val="001360C1"/>
    <w:rsid w:val="001369AA"/>
    <w:rsid w:val="001370B7"/>
    <w:rsid w:val="001373ED"/>
    <w:rsid w:val="001403DF"/>
    <w:rsid w:val="0014085F"/>
    <w:rsid w:val="00140B4E"/>
    <w:rsid w:val="00141B89"/>
    <w:rsid w:val="00144DC8"/>
    <w:rsid w:val="00147F5C"/>
    <w:rsid w:val="00150BC5"/>
    <w:rsid w:val="00150E17"/>
    <w:rsid w:val="0015164A"/>
    <w:rsid w:val="001519F0"/>
    <w:rsid w:val="00153372"/>
    <w:rsid w:val="00154779"/>
    <w:rsid w:val="001572D2"/>
    <w:rsid w:val="00157E13"/>
    <w:rsid w:val="00160564"/>
    <w:rsid w:val="00161979"/>
    <w:rsid w:val="001649F9"/>
    <w:rsid w:val="00166BCD"/>
    <w:rsid w:val="00166D36"/>
    <w:rsid w:val="0017117F"/>
    <w:rsid w:val="0017209F"/>
    <w:rsid w:val="00175B08"/>
    <w:rsid w:val="00175D1D"/>
    <w:rsid w:val="0017608F"/>
    <w:rsid w:val="00177C20"/>
    <w:rsid w:val="00177F90"/>
    <w:rsid w:val="00180027"/>
    <w:rsid w:val="00182419"/>
    <w:rsid w:val="00182C46"/>
    <w:rsid w:val="00183787"/>
    <w:rsid w:val="001840F9"/>
    <w:rsid w:val="001868FB"/>
    <w:rsid w:val="00190093"/>
    <w:rsid w:val="00190E2A"/>
    <w:rsid w:val="00190EE6"/>
    <w:rsid w:val="0019136C"/>
    <w:rsid w:val="0019559B"/>
    <w:rsid w:val="00195820"/>
    <w:rsid w:val="00195D5B"/>
    <w:rsid w:val="00197594"/>
    <w:rsid w:val="001A1C5F"/>
    <w:rsid w:val="001A2114"/>
    <w:rsid w:val="001A2CAF"/>
    <w:rsid w:val="001A3A05"/>
    <w:rsid w:val="001A62DA"/>
    <w:rsid w:val="001A645E"/>
    <w:rsid w:val="001B19F7"/>
    <w:rsid w:val="001B30A0"/>
    <w:rsid w:val="001B3B84"/>
    <w:rsid w:val="001B4424"/>
    <w:rsid w:val="001B4F00"/>
    <w:rsid w:val="001B5559"/>
    <w:rsid w:val="001B55A6"/>
    <w:rsid w:val="001B6B79"/>
    <w:rsid w:val="001B73B9"/>
    <w:rsid w:val="001B74C1"/>
    <w:rsid w:val="001C0E30"/>
    <w:rsid w:val="001C135E"/>
    <w:rsid w:val="001C2B96"/>
    <w:rsid w:val="001C2E2E"/>
    <w:rsid w:val="001C561B"/>
    <w:rsid w:val="001C687E"/>
    <w:rsid w:val="001C6AE9"/>
    <w:rsid w:val="001D0D4A"/>
    <w:rsid w:val="001D3581"/>
    <w:rsid w:val="001D443A"/>
    <w:rsid w:val="001D5B03"/>
    <w:rsid w:val="001D5DE2"/>
    <w:rsid w:val="001D7061"/>
    <w:rsid w:val="001D75A2"/>
    <w:rsid w:val="001D7A10"/>
    <w:rsid w:val="001E3A46"/>
    <w:rsid w:val="001E4026"/>
    <w:rsid w:val="001E49ED"/>
    <w:rsid w:val="001E4F10"/>
    <w:rsid w:val="001E732A"/>
    <w:rsid w:val="001F072B"/>
    <w:rsid w:val="001F0D48"/>
    <w:rsid w:val="001F2EDA"/>
    <w:rsid w:val="001F393E"/>
    <w:rsid w:val="001F4DC0"/>
    <w:rsid w:val="001F53A2"/>
    <w:rsid w:val="001F625A"/>
    <w:rsid w:val="001F6360"/>
    <w:rsid w:val="001F682E"/>
    <w:rsid w:val="001F70F4"/>
    <w:rsid w:val="001F7DDB"/>
    <w:rsid w:val="001F7EDD"/>
    <w:rsid w:val="00201823"/>
    <w:rsid w:val="00204DAE"/>
    <w:rsid w:val="00206AB0"/>
    <w:rsid w:val="002074A7"/>
    <w:rsid w:val="00207AC7"/>
    <w:rsid w:val="00211F4D"/>
    <w:rsid w:val="00212B18"/>
    <w:rsid w:val="00212B1A"/>
    <w:rsid w:val="00212CC3"/>
    <w:rsid w:val="002131BE"/>
    <w:rsid w:val="00216C2B"/>
    <w:rsid w:val="002213A8"/>
    <w:rsid w:val="002213C1"/>
    <w:rsid w:val="00221DF9"/>
    <w:rsid w:val="00223A08"/>
    <w:rsid w:val="00224D10"/>
    <w:rsid w:val="0022564E"/>
    <w:rsid w:val="002271AE"/>
    <w:rsid w:val="00227B6F"/>
    <w:rsid w:val="00230175"/>
    <w:rsid w:val="0023255E"/>
    <w:rsid w:val="002333D1"/>
    <w:rsid w:val="002346AC"/>
    <w:rsid w:val="0023519D"/>
    <w:rsid w:val="0023564A"/>
    <w:rsid w:val="00235958"/>
    <w:rsid w:val="00235D85"/>
    <w:rsid w:val="00236068"/>
    <w:rsid w:val="0023770B"/>
    <w:rsid w:val="002405B8"/>
    <w:rsid w:val="002426B3"/>
    <w:rsid w:val="0024276B"/>
    <w:rsid w:val="00242A0F"/>
    <w:rsid w:val="002431D3"/>
    <w:rsid w:val="00244DC7"/>
    <w:rsid w:val="00246B32"/>
    <w:rsid w:val="00250594"/>
    <w:rsid w:val="0025072F"/>
    <w:rsid w:val="00251E49"/>
    <w:rsid w:val="00252E1C"/>
    <w:rsid w:val="00254443"/>
    <w:rsid w:val="00254FD0"/>
    <w:rsid w:val="002556A8"/>
    <w:rsid w:val="00256C37"/>
    <w:rsid w:val="002570E3"/>
    <w:rsid w:val="00257E37"/>
    <w:rsid w:val="00261A9B"/>
    <w:rsid w:val="00262CFA"/>
    <w:rsid w:val="00263346"/>
    <w:rsid w:val="00263758"/>
    <w:rsid w:val="0026397D"/>
    <w:rsid w:val="00266A97"/>
    <w:rsid w:val="0027023F"/>
    <w:rsid w:val="00270AD2"/>
    <w:rsid w:val="002728FB"/>
    <w:rsid w:val="00273053"/>
    <w:rsid w:val="00273CE6"/>
    <w:rsid w:val="00274007"/>
    <w:rsid w:val="002744BE"/>
    <w:rsid w:val="00275C62"/>
    <w:rsid w:val="00276785"/>
    <w:rsid w:val="00282266"/>
    <w:rsid w:val="00285005"/>
    <w:rsid w:val="00287945"/>
    <w:rsid w:val="00291242"/>
    <w:rsid w:val="00291E31"/>
    <w:rsid w:val="0029773C"/>
    <w:rsid w:val="002A13FF"/>
    <w:rsid w:val="002A19BB"/>
    <w:rsid w:val="002A28DA"/>
    <w:rsid w:val="002A5160"/>
    <w:rsid w:val="002A79A7"/>
    <w:rsid w:val="002A7BD9"/>
    <w:rsid w:val="002B31D1"/>
    <w:rsid w:val="002B3683"/>
    <w:rsid w:val="002B3A49"/>
    <w:rsid w:val="002B5490"/>
    <w:rsid w:val="002B583A"/>
    <w:rsid w:val="002B612F"/>
    <w:rsid w:val="002B6B74"/>
    <w:rsid w:val="002B76FA"/>
    <w:rsid w:val="002C03FD"/>
    <w:rsid w:val="002C0969"/>
    <w:rsid w:val="002C265A"/>
    <w:rsid w:val="002C3C15"/>
    <w:rsid w:val="002C50F1"/>
    <w:rsid w:val="002C6C39"/>
    <w:rsid w:val="002C772B"/>
    <w:rsid w:val="002C78B6"/>
    <w:rsid w:val="002D1153"/>
    <w:rsid w:val="002D1A4C"/>
    <w:rsid w:val="002D2857"/>
    <w:rsid w:val="002D3D87"/>
    <w:rsid w:val="002D7071"/>
    <w:rsid w:val="002E02C7"/>
    <w:rsid w:val="002E45FF"/>
    <w:rsid w:val="002E6417"/>
    <w:rsid w:val="002E76C5"/>
    <w:rsid w:val="002E7FED"/>
    <w:rsid w:val="002F2718"/>
    <w:rsid w:val="002F3611"/>
    <w:rsid w:val="002F5364"/>
    <w:rsid w:val="002F7745"/>
    <w:rsid w:val="002F7B7D"/>
    <w:rsid w:val="0030061F"/>
    <w:rsid w:val="00300966"/>
    <w:rsid w:val="00300F73"/>
    <w:rsid w:val="00303206"/>
    <w:rsid w:val="0030516F"/>
    <w:rsid w:val="00305639"/>
    <w:rsid w:val="00305883"/>
    <w:rsid w:val="003060D2"/>
    <w:rsid w:val="00306426"/>
    <w:rsid w:val="0030702A"/>
    <w:rsid w:val="00310396"/>
    <w:rsid w:val="00310502"/>
    <w:rsid w:val="00310CDA"/>
    <w:rsid w:val="00310F64"/>
    <w:rsid w:val="003110AE"/>
    <w:rsid w:val="00314208"/>
    <w:rsid w:val="00317AAD"/>
    <w:rsid w:val="00322618"/>
    <w:rsid w:val="0032350C"/>
    <w:rsid w:val="0032376A"/>
    <w:rsid w:val="00323C88"/>
    <w:rsid w:val="00323F55"/>
    <w:rsid w:val="00325808"/>
    <w:rsid w:val="0033044D"/>
    <w:rsid w:val="00331588"/>
    <w:rsid w:val="00331C45"/>
    <w:rsid w:val="00332D0F"/>
    <w:rsid w:val="00333538"/>
    <w:rsid w:val="00335D86"/>
    <w:rsid w:val="00336439"/>
    <w:rsid w:val="003371CF"/>
    <w:rsid w:val="0034363F"/>
    <w:rsid w:val="00343F36"/>
    <w:rsid w:val="0034444B"/>
    <w:rsid w:val="0034640D"/>
    <w:rsid w:val="0035194E"/>
    <w:rsid w:val="00353E38"/>
    <w:rsid w:val="00354F7C"/>
    <w:rsid w:val="0035756E"/>
    <w:rsid w:val="003608DE"/>
    <w:rsid w:val="00361B5C"/>
    <w:rsid w:val="00363CF2"/>
    <w:rsid w:val="003652C0"/>
    <w:rsid w:val="00367A97"/>
    <w:rsid w:val="00367AA4"/>
    <w:rsid w:val="003706BE"/>
    <w:rsid w:val="00370940"/>
    <w:rsid w:val="00372506"/>
    <w:rsid w:val="00373870"/>
    <w:rsid w:val="00373C99"/>
    <w:rsid w:val="00373DCA"/>
    <w:rsid w:val="00377411"/>
    <w:rsid w:val="00377937"/>
    <w:rsid w:val="00377BCD"/>
    <w:rsid w:val="003807A5"/>
    <w:rsid w:val="00381556"/>
    <w:rsid w:val="003835C7"/>
    <w:rsid w:val="00386A50"/>
    <w:rsid w:val="0039389A"/>
    <w:rsid w:val="00394511"/>
    <w:rsid w:val="003954B0"/>
    <w:rsid w:val="00397EEB"/>
    <w:rsid w:val="003A0ED4"/>
    <w:rsid w:val="003A14C4"/>
    <w:rsid w:val="003A2823"/>
    <w:rsid w:val="003A4A69"/>
    <w:rsid w:val="003A6202"/>
    <w:rsid w:val="003A7B45"/>
    <w:rsid w:val="003B16E8"/>
    <w:rsid w:val="003B1F29"/>
    <w:rsid w:val="003B23BA"/>
    <w:rsid w:val="003B243E"/>
    <w:rsid w:val="003B2D34"/>
    <w:rsid w:val="003B45AD"/>
    <w:rsid w:val="003B4BFF"/>
    <w:rsid w:val="003B56F2"/>
    <w:rsid w:val="003B594F"/>
    <w:rsid w:val="003B7B8F"/>
    <w:rsid w:val="003C185A"/>
    <w:rsid w:val="003C1944"/>
    <w:rsid w:val="003C3164"/>
    <w:rsid w:val="003C464D"/>
    <w:rsid w:val="003C497B"/>
    <w:rsid w:val="003D0018"/>
    <w:rsid w:val="003D189D"/>
    <w:rsid w:val="003D4339"/>
    <w:rsid w:val="003D7746"/>
    <w:rsid w:val="003D7873"/>
    <w:rsid w:val="003E0994"/>
    <w:rsid w:val="003E3397"/>
    <w:rsid w:val="003E4129"/>
    <w:rsid w:val="003E43BC"/>
    <w:rsid w:val="003E44D4"/>
    <w:rsid w:val="003E4B24"/>
    <w:rsid w:val="003E5D86"/>
    <w:rsid w:val="003E6CAD"/>
    <w:rsid w:val="003E7643"/>
    <w:rsid w:val="003E7A69"/>
    <w:rsid w:val="003F0265"/>
    <w:rsid w:val="003F21F0"/>
    <w:rsid w:val="003F47B6"/>
    <w:rsid w:val="003F676B"/>
    <w:rsid w:val="003F7ABA"/>
    <w:rsid w:val="00400551"/>
    <w:rsid w:val="00401F32"/>
    <w:rsid w:val="0040200B"/>
    <w:rsid w:val="0040238D"/>
    <w:rsid w:val="0040786E"/>
    <w:rsid w:val="00411134"/>
    <w:rsid w:val="00411F92"/>
    <w:rsid w:val="004124E0"/>
    <w:rsid w:val="00412FB7"/>
    <w:rsid w:val="00413130"/>
    <w:rsid w:val="00414F94"/>
    <w:rsid w:val="00420B2C"/>
    <w:rsid w:val="004227ED"/>
    <w:rsid w:val="004246F9"/>
    <w:rsid w:val="00424D76"/>
    <w:rsid w:val="004274FD"/>
    <w:rsid w:val="00430779"/>
    <w:rsid w:val="00430C59"/>
    <w:rsid w:val="00432061"/>
    <w:rsid w:val="0043331E"/>
    <w:rsid w:val="00433E69"/>
    <w:rsid w:val="00434F63"/>
    <w:rsid w:val="004352FF"/>
    <w:rsid w:val="0043592C"/>
    <w:rsid w:val="00435A60"/>
    <w:rsid w:val="00435A88"/>
    <w:rsid w:val="004401DC"/>
    <w:rsid w:val="00441F05"/>
    <w:rsid w:val="00443950"/>
    <w:rsid w:val="0044416F"/>
    <w:rsid w:val="004451A1"/>
    <w:rsid w:val="0044779A"/>
    <w:rsid w:val="0044785B"/>
    <w:rsid w:val="00447B2A"/>
    <w:rsid w:val="004518E5"/>
    <w:rsid w:val="00454C1D"/>
    <w:rsid w:val="00454D1F"/>
    <w:rsid w:val="004551DF"/>
    <w:rsid w:val="004557B9"/>
    <w:rsid w:val="00456679"/>
    <w:rsid w:val="00456916"/>
    <w:rsid w:val="00456A0D"/>
    <w:rsid w:val="00456E4A"/>
    <w:rsid w:val="00457C42"/>
    <w:rsid w:val="0046000B"/>
    <w:rsid w:val="00460E30"/>
    <w:rsid w:val="00461016"/>
    <w:rsid w:val="004615C6"/>
    <w:rsid w:val="00464154"/>
    <w:rsid w:val="00465451"/>
    <w:rsid w:val="00465785"/>
    <w:rsid w:val="004679F0"/>
    <w:rsid w:val="004701C4"/>
    <w:rsid w:val="00472210"/>
    <w:rsid w:val="004735A2"/>
    <w:rsid w:val="00475E3B"/>
    <w:rsid w:val="004761C1"/>
    <w:rsid w:val="004776E8"/>
    <w:rsid w:val="0048137D"/>
    <w:rsid w:val="004814DA"/>
    <w:rsid w:val="0048302A"/>
    <w:rsid w:val="004831C8"/>
    <w:rsid w:val="004847FD"/>
    <w:rsid w:val="004854DD"/>
    <w:rsid w:val="00486217"/>
    <w:rsid w:val="004864B1"/>
    <w:rsid w:val="004864D9"/>
    <w:rsid w:val="004868A5"/>
    <w:rsid w:val="004921DB"/>
    <w:rsid w:val="004923D1"/>
    <w:rsid w:val="00494331"/>
    <w:rsid w:val="004950A3"/>
    <w:rsid w:val="004963BA"/>
    <w:rsid w:val="004972B9"/>
    <w:rsid w:val="00497F71"/>
    <w:rsid w:val="004A03CC"/>
    <w:rsid w:val="004A5E1F"/>
    <w:rsid w:val="004B05B3"/>
    <w:rsid w:val="004B1196"/>
    <w:rsid w:val="004B3BF3"/>
    <w:rsid w:val="004B40A4"/>
    <w:rsid w:val="004C04CA"/>
    <w:rsid w:val="004C0B1F"/>
    <w:rsid w:val="004C1C97"/>
    <w:rsid w:val="004C1DA4"/>
    <w:rsid w:val="004C3024"/>
    <w:rsid w:val="004C54B6"/>
    <w:rsid w:val="004C686F"/>
    <w:rsid w:val="004C68ED"/>
    <w:rsid w:val="004C69C1"/>
    <w:rsid w:val="004C7B6B"/>
    <w:rsid w:val="004D0E7B"/>
    <w:rsid w:val="004D567D"/>
    <w:rsid w:val="004D5715"/>
    <w:rsid w:val="004D636A"/>
    <w:rsid w:val="004E134F"/>
    <w:rsid w:val="004E15ED"/>
    <w:rsid w:val="004E33D9"/>
    <w:rsid w:val="004E3E94"/>
    <w:rsid w:val="004E70ED"/>
    <w:rsid w:val="004E77D8"/>
    <w:rsid w:val="004E7E53"/>
    <w:rsid w:val="004F0484"/>
    <w:rsid w:val="004F088F"/>
    <w:rsid w:val="004F0E33"/>
    <w:rsid w:val="004F2B53"/>
    <w:rsid w:val="004F3200"/>
    <w:rsid w:val="004F327C"/>
    <w:rsid w:val="004F3A3F"/>
    <w:rsid w:val="004F3C1F"/>
    <w:rsid w:val="004F45C2"/>
    <w:rsid w:val="004F5081"/>
    <w:rsid w:val="004F67D2"/>
    <w:rsid w:val="004F6E89"/>
    <w:rsid w:val="005025B0"/>
    <w:rsid w:val="005041DA"/>
    <w:rsid w:val="005049B6"/>
    <w:rsid w:val="00505424"/>
    <w:rsid w:val="0050718C"/>
    <w:rsid w:val="00507A1F"/>
    <w:rsid w:val="005105F1"/>
    <w:rsid w:val="00511EB6"/>
    <w:rsid w:val="005130E1"/>
    <w:rsid w:val="00513AA6"/>
    <w:rsid w:val="00515680"/>
    <w:rsid w:val="005162E0"/>
    <w:rsid w:val="00516621"/>
    <w:rsid w:val="00516D81"/>
    <w:rsid w:val="00522FBD"/>
    <w:rsid w:val="00526970"/>
    <w:rsid w:val="005305BE"/>
    <w:rsid w:val="0053137A"/>
    <w:rsid w:val="00531B2D"/>
    <w:rsid w:val="00531F4A"/>
    <w:rsid w:val="00532940"/>
    <w:rsid w:val="00534275"/>
    <w:rsid w:val="005352D1"/>
    <w:rsid w:val="00536417"/>
    <w:rsid w:val="00536627"/>
    <w:rsid w:val="0054002A"/>
    <w:rsid w:val="005464CC"/>
    <w:rsid w:val="005469F2"/>
    <w:rsid w:val="00546DD7"/>
    <w:rsid w:val="005506FE"/>
    <w:rsid w:val="0055083D"/>
    <w:rsid w:val="005527BE"/>
    <w:rsid w:val="00552B8F"/>
    <w:rsid w:val="00552D9C"/>
    <w:rsid w:val="00552FCD"/>
    <w:rsid w:val="00555EC2"/>
    <w:rsid w:val="00556242"/>
    <w:rsid w:val="00556807"/>
    <w:rsid w:val="00561501"/>
    <w:rsid w:val="00562816"/>
    <w:rsid w:val="005634FC"/>
    <w:rsid w:val="005637A9"/>
    <w:rsid w:val="005650CE"/>
    <w:rsid w:val="005654E0"/>
    <w:rsid w:val="005668B4"/>
    <w:rsid w:val="00566C39"/>
    <w:rsid w:val="005675F4"/>
    <w:rsid w:val="00567927"/>
    <w:rsid w:val="005704E7"/>
    <w:rsid w:val="00570E7B"/>
    <w:rsid w:val="00572C09"/>
    <w:rsid w:val="00572FD0"/>
    <w:rsid w:val="0057330E"/>
    <w:rsid w:val="0057442F"/>
    <w:rsid w:val="00577393"/>
    <w:rsid w:val="005801B1"/>
    <w:rsid w:val="00582295"/>
    <w:rsid w:val="00583693"/>
    <w:rsid w:val="00583DB3"/>
    <w:rsid w:val="00583F58"/>
    <w:rsid w:val="00584FB6"/>
    <w:rsid w:val="0058628B"/>
    <w:rsid w:val="0058641A"/>
    <w:rsid w:val="005866BA"/>
    <w:rsid w:val="00586EAF"/>
    <w:rsid w:val="0058721C"/>
    <w:rsid w:val="0059286E"/>
    <w:rsid w:val="00592C83"/>
    <w:rsid w:val="0059320D"/>
    <w:rsid w:val="00594B30"/>
    <w:rsid w:val="00596964"/>
    <w:rsid w:val="005A1181"/>
    <w:rsid w:val="005A15F9"/>
    <w:rsid w:val="005A215B"/>
    <w:rsid w:val="005A23E8"/>
    <w:rsid w:val="005A2EF0"/>
    <w:rsid w:val="005A3BFB"/>
    <w:rsid w:val="005A3D03"/>
    <w:rsid w:val="005A4023"/>
    <w:rsid w:val="005A4364"/>
    <w:rsid w:val="005A59D7"/>
    <w:rsid w:val="005B1D69"/>
    <w:rsid w:val="005B31C6"/>
    <w:rsid w:val="005B4307"/>
    <w:rsid w:val="005B5DA1"/>
    <w:rsid w:val="005B6867"/>
    <w:rsid w:val="005B6977"/>
    <w:rsid w:val="005B7A32"/>
    <w:rsid w:val="005C00A1"/>
    <w:rsid w:val="005C0768"/>
    <w:rsid w:val="005C0954"/>
    <w:rsid w:val="005C1CBD"/>
    <w:rsid w:val="005C1F2C"/>
    <w:rsid w:val="005C3BBC"/>
    <w:rsid w:val="005C3EE9"/>
    <w:rsid w:val="005C4A1B"/>
    <w:rsid w:val="005C54C2"/>
    <w:rsid w:val="005C6F8E"/>
    <w:rsid w:val="005D126E"/>
    <w:rsid w:val="005D206D"/>
    <w:rsid w:val="005D2DB1"/>
    <w:rsid w:val="005D4F87"/>
    <w:rsid w:val="005D5AC1"/>
    <w:rsid w:val="005D640A"/>
    <w:rsid w:val="005D64E9"/>
    <w:rsid w:val="005D68A4"/>
    <w:rsid w:val="005D74C4"/>
    <w:rsid w:val="005D76CD"/>
    <w:rsid w:val="005E3018"/>
    <w:rsid w:val="005E5787"/>
    <w:rsid w:val="005E57FD"/>
    <w:rsid w:val="005E5B24"/>
    <w:rsid w:val="005E5D7C"/>
    <w:rsid w:val="005E6318"/>
    <w:rsid w:val="005F028C"/>
    <w:rsid w:val="005F1E0F"/>
    <w:rsid w:val="005F2882"/>
    <w:rsid w:val="005F2AA5"/>
    <w:rsid w:val="005F3422"/>
    <w:rsid w:val="005F3D26"/>
    <w:rsid w:val="005F45C1"/>
    <w:rsid w:val="005F4C2F"/>
    <w:rsid w:val="005F5912"/>
    <w:rsid w:val="005F5E94"/>
    <w:rsid w:val="005F6829"/>
    <w:rsid w:val="005F7658"/>
    <w:rsid w:val="005F79C0"/>
    <w:rsid w:val="00602455"/>
    <w:rsid w:val="00602F48"/>
    <w:rsid w:val="00602F53"/>
    <w:rsid w:val="006043CE"/>
    <w:rsid w:val="0060698D"/>
    <w:rsid w:val="006072AB"/>
    <w:rsid w:val="00607E8A"/>
    <w:rsid w:val="006104B3"/>
    <w:rsid w:val="006108AC"/>
    <w:rsid w:val="00610F27"/>
    <w:rsid w:val="006136D1"/>
    <w:rsid w:val="00613D5C"/>
    <w:rsid w:val="00614E86"/>
    <w:rsid w:val="006155AE"/>
    <w:rsid w:val="00615B4A"/>
    <w:rsid w:val="00615B6D"/>
    <w:rsid w:val="006161E6"/>
    <w:rsid w:val="00616C29"/>
    <w:rsid w:val="0062189A"/>
    <w:rsid w:val="00623258"/>
    <w:rsid w:val="006250F4"/>
    <w:rsid w:val="0062584D"/>
    <w:rsid w:val="00626ADB"/>
    <w:rsid w:val="006303D2"/>
    <w:rsid w:val="00630EB3"/>
    <w:rsid w:val="00630F4E"/>
    <w:rsid w:val="00631080"/>
    <w:rsid w:val="006313C7"/>
    <w:rsid w:val="00631ADC"/>
    <w:rsid w:val="006327F6"/>
    <w:rsid w:val="00632D35"/>
    <w:rsid w:val="0063301E"/>
    <w:rsid w:val="00633E4C"/>
    <w:rsid w:val="006344A2"/>
    <w:rsid w:val="00634A1D"/>
    <w:rsid w:val="00635120"/>
    <w:rsid w:val="0063526B"/>
    <w:rsid w:val="006353C6"/>
    <w:rsid w:val="00635412"/>
    <w:rsid w:val="00635B54"/>
    <w:rsid w:val="00635F89"/>
    <w:rsid w:val="00636060"/>
    <w:rsid w:val="006363D4"/>
    <w:rsid w:val="00637EF7"/>
    <w:rsid w:val="006414B0"/>
    <w:rsid w:val="00641F00"/>
    <w:rsid w:val="00643BC3"/>
    <w:rsid w:val="00644F66"/>
    <w:rsid w:val="00645682"/>
    <w:rsid w:val="00646AAE"/>
    <w:rsid w:val="006479BF"/>
    <w:rsid w:val="006508CC"/>
    <w:rsid w:val="00650B62"/>
    <w:rsid w:val="00650E1D"/>
    <w:rsid w:val="006513BA"/>
    <w:rsid w:val="00652565"/>
    <w:rsid w:val="00653070"/>
    <w:rsid w:val="00654384"/>
    <w:rsid w:val="00654CC1"/>
    <w:rsid w:val="00654CE5"/>
    <w:rsid w:val="00655571"/>
    <w:rsid w:val="00656627"/>
    <w:rsid w:val="0066018D"/>
    <w:rsid w:val="0066142F"/>
    <w:rsid w:val="00663294"/>
    <w:rsid w:val="006657A9"/>
    <w:rsid w:val="00666075"/>
    <w:rsid w:val="00667888"/>
    <w:rsid w:val="00672F31"/>
    <w:rsid w:val="006743AA"/>
    <w:rsid w:val="006764ED"/>
    <w:rsid w:val="0067694F"/>
    <w:rsid w:val="00676983"/>
    <w:rsid w:val="00676BB4"/>
    <w:rsid w:val="0068041C"/>
    <w:rsid w:val="0068273D"/>
    <w:rsid w:val="00684E9D"/>
    <w:rsid w:val="0068565C"/>
    <w:rsid w:val="006876AB"/>
    <w:rsid w:val="00691718"/>
    <w:rsid w:val="00691B7D"/>
    <w:rsid w:val="00691F6F"/>
    <w:rsid w:val="006949A4"/>
    <w:rsid w:val="00694DF9"/>
    <w:rsid w:val="00696DE6"/>
    <w:rsid w:val="00697260"/>
    <w:rsid w:val="00697995"/>
    <w:rsid w:val="006A095E"/>
    <w:rsid w:val="006A0F4C"/>
    <w:rsid w:val="006A1A40"/>
    <w:rsid w:val="006A24A1"/>
    <w:rsid w:val="006A3B8F"/>
    <w:rsid w:val="006A526D"/>
    <w:rsid w:val="006A52F2"/>
    <w:rsid w:val="006A5AAB"/>
    <w:rsid w:val="006A5E81"/>
    <w:rsid w:val="006A658D"/>
    <w:rsid w:val="006B0105"/>
    <w:rsid w:val="006B0C02"/>
    <w:rsid w:val="006B1106"/>
    <w:rsid w:val="006B19FA"/>
    <w:rsid w:val="006B330F"/>
    <w:rsid w:val="006B4BEE"/>
    <w:rsid w:val="006B4D31"/>
    <w:rsid w:val="006B50DB"/>
    <w:rsid w:val="006B5810"/>
    <w:rsid w:val="006B6B2B"/>
    <w:rsid w:val="006B71C7"/>
    <w:rsid w:val="006B7AD9"/>
    <w:rsid w:val="006C2121"/>
    <w:rsid w:val="006C2F7E"/>
    <w:rsid w:val="006C53E7"/>
    <w:rsid w:val="006C7A53"/>
    <w:rsid w:val="006C7A78"/>
    <w:rsid w:val="006D081C"/>
    <w:rsid w:val="006D229F"/>
    <w:rsid w:val="006D39A2"/>
    <w:rsid w:val="006D3D97"/>
    <w:rsid w:val="006D48B2"/>
    <w:rsid w:val="006E2C06"/>
    <w:rsid w:val="006E7CFE"/>
    <w:rsid w:val="006E7D7A"/>
    <w:rsid w:val="006F025E"/>
    <w:rsid w:val="006F1B0B"/>
    <w:rsid w:val="006F258D"/>
    <w:rsid w:val="006F2A7C"/>
    <w:rsid w:val="006F2B87"/>
    <w:rsid w:val="006F2F33"/>
    <w:rsid w:val="006F33C1"/>
    <w:rsid w:val="006F3DF8"/>
    <w:rsid w:val="006F4166"/>
    <w:rsid w:val="006F5852"/>
    <w:rsid w:val="006F6227"/>
    <w:rsid w:val="006F642B"/>
    <w:rsid w:val="006F64B3"/>
    <w:rsid w:val="007004A3"/>
    <w:rsid w:val="00700510"/>
    <w:rsid w:val="00700799"/>
    <w:rsid w:val="00701C9D"/>
    <w:rsid w:val="00702457"/>
    <w:rsid w:val="00704450"/>
    <w:rsid w:val="007049F3"/>
    <w:rsid w:val="00706620"/>
    <w:rsid w:val="00706A24"/>
    <w:rsid w:val="007073D1"/>
    <w:rsid w:val="0071006A"/>
    <w:rsid w:val="0071142C"/>
    <w:rsid w:val="007132D0"/>
    <w:rsid w:val="0071383A"/>
    <w:rsid w:val="00713ED5"/>
    <w:rsid w:val="00714242"/>
    <w:rsid w:val="00714335"/>
    <w:rsid w:val="007157E2"/>
    <w:rsid w:val="00716B2F"/>
    <w:rsid w:val="00716ECC"/>
    <w:rsid w:val="00717371"/>
    <w:rsid w:val="00720185"/>
    <w:rsid w:val="007203CE"/>
    <w:rsid w:val="007211BC"/>
    <w:rsid w:val="007212D1"/>
    <w:rsid w:val="007229AA"/>
    <w:rsid w:val="00723697"/>
    <w:rsid w:val="00723B6A"/>
    <w:rsid w:val="007249DF"/>
    <w:rsid w:val="00724ECE"/>
    <w:rsid w:val="0072510E"/>
    <w:rsid w:val="0072589C"/>
    <w:rsid w:val="00726807"/>
    <w:rsid w:val="00730354"/>
    <w:rsid w:val="00731B4E"/>
    <w:rsid w:val="00731FCD"/>
    <w:rsid w:val="0073719A"/>
    <w:rsid w:val="00737753"/>
    <w:rsid w:val="00746374"/>
    <w:rsid w:val="0074773B"/>
    <w:rsid w:val="007518FD"/>
    <w:rsid w:val="0075390E"/>
    <w:rsid w:val="00755087"/>
    <w:rsid w:val="00757E7A"/>
    <w:rsid w:val="00760742"/>
    <w:rsid w:val="007628A3"/>
    <w:rsid w:val="00762D20"/>
    <w:rsid w:val="00763412"/>
    <w:rsid w:val="00763CF0"/>
    <w:rsid w:val="007647FE"/>
    <w:rsid w:val="0076606D"/>
    <w:rsid w:val="00766939"/>
    <w:rsid w:val="0076769C"/>
    <w:rsid w:val="00767B8B"/>
    <w:rsid w:val="00770348"/>
    <w:rsid w:val="00770BE2"/>
    <w:rsid w:val="0077150A"/>
    <w:rsid w:val="0077446B"/>
    <w:rsid w:val="007744F2"/>
    <w:rsid w:val="0077558C"/>
    <w:rsid w:val="00775D9E"/>
    <w:rsid w:val="00775FD0"/>
    <w:rsid w:val="00775FE4"/>
    <w:rsid w:val="00776EDB"/>
    <w:rsid w:val="00780B27"/>
    <w:rsid w:val="00782FCB"/>
    <w:rsid w:val="007834C3"/>
    <w:rsid w:val="007858F5"/>
    <w:rsid w:val="00786769"/>
    <w:rsid w:val="00786BBE"/>
    <w:rsid w:val="00787F06"/>
    <w:rsid w:val="007905D1"/>
    <w:rsid w:val="007916A6"/>
    <w:rsid w:val="0079260B"/>
    <w:rsid w:val="00792DD2"/>
    <w:rsid w:val="007932C3"/>
    <w:rsid w:val="00793629"/>
    <w:rsid w:val="00793D54"/>
    <w:rsid w:val="007A0E1D"/>
    <w:rsid w:val="007A3B66"/>
    <w:rsid w:val="007A3D38"/>
    <w:rsid w:val="007A6711"/>
    <w:rsid w:val="007A6745"/>
    <w:rsid w:val="007B097B"/>
    <w:rsid w:val="007B109C"/>
    <w:rsid w:val="007B3FCE"/>
    <w:rsid w:val="007B48D6"/>
    <w:rsid w:val="007B4ABA"/>
    <w:rsid w:val="007B4EB6"/>
    <w:rsid w:val="007B59AE"/>
    <w:rsid w:val="007B6748"/>
    <w:rsid w:val="007B77A3"/>
    <w:rsid w:val="007B79C9"/>
    <w:rsid w:val="007C0146"/>
    <w:rsid w:val="007C2EAC"/>
    <w:rsid w:val="007C3117"/>
    <w:rsid w:val="007C394D"/>
    <w:rsid w:val="007C476A"/>
    <w:rsid w:val="007C4D3A"/>
    <w:rsid w:val="007C6678"/>
    <w:rsid w:val="007C740B"/>
    <w:rsid w:val="007C7AFD"/>
    <w:rsid w:val="007D0D8C"/>
    <w:rsid w:val="007D12C6"/>
    <w:rsid w:val="007D3254"/>
    <w:rsid w:val="007D440E"/>
    <w:rsid w:val="007D58E0"/>
    <w:rsid w:val="007D5AC8"/>
    <w:rsid w:val="007D734F"/>
    <w:rsid w:val="007E0B1E"/>
    <w:rsid w:val="007E1D06"/>
    <w:rsid w:val="007E33AE"/>
    <w:rsid w:val="007E4587"/>
    <w:rsid w:val="007E467A"/>
    <w:rsid w:val="007E52E8"/>
    <w:rsid w:val="007E5FC1"/>
    <w:rsid w:val="007E7EAE"/>
    <w:rsid w:val="007F0166"/>
    <w:rsid w:val="007F1AF1"/>
    <w:rsid w:val="007F1ECA"/>
    <w:rsid w:val="007F2A72"/>
    <w:rsid w:val="007F3538"/>
    <w:rsid w:val="007F3885"/>
    <w:rsid w:val="007F418A"/>
    <w:rsid w:val="007F53CF"/>
    <w:rsid w:val="007F7271"/>
    <w:rsid w:val="0080062C"/>
    <w:rsid w:val="00800B4B"/>
    <w:rsid w:val="0080462A"/>
    <w:rsid w:val="00804697"/>
    <w:rsid w:val="008052ED"/>
    <w:rsid w:val="00810161"/>
    <w:rsid w:val="00810CF1"/>
    <w:rsid w:val="0081303C"/>
    <w:rsid w:val="00813498"/>
    <w:rsid w:val="00815D4D"/>
    <w:rsid w:val="00815DDC"/>
    <w:rsid w:val="00820DF9"/>
    <w:rsid w:val="008216A2"/>
    <w:rsid w:val="008224E6"/>
    <w:rsid w:val="00822922"/>
    <w:rsid w:val="00822C1A"/>
    <w:rsid w:val="008246FC"/>
    <w:rsid w:val="00827C6D"/>
    <w:rsid w:val="00830E59"/>
    <w:rsid w:val="0083268F"/>
    <w:rsid w:val="008335DE"/>
    <w:rsid w:val="0083375F"/>
    <w:rsid w:val="00833956"/>
    <w:rsid w:val="00834CB4"/>
    <w:rsid w:val="00835E08"/>
    <w:rsid w:val="00836668"/>
    <w:rsid w:val="00836A30"/>
    <w:rsid w:val="00837928"/>
    <w:rsid w:val="00841148"/>
    <w:rsid w:val="00843C6E"/>
    <w:rsid w:val="00843CBB"/>
    <w:rsid w:val="00845233"/>
    <w:rsid w:val="00846F99"/>
    <w:rsid w:val="00847C9E"/>
    <w:rsid w:val="00847DD5"/>
    <w:rsid w:val="0085258A"/>
    <w:rsid w:val="00853471"/>
    <w:rsid w:val="00853A53"/>
    <w:rsid w:val="008549DD"/>
    <w:rsid w:val="0085546A"/>
    <w:rsid w:val="00855778"/>
    <w:rsid w:val="00855C00"/>
    <w:rsid w:val="00855D8D"/>
    <w:rsid w:val="008560C3"/>
    <w:rsid w:val="00860E9F"/>
    <w:rsid w:val="00861420"/>
    <w:rsid w:val="00861B0F"/>
    <w:rsid w:val="008621C3"/>
    <w:rsid w:val="00865434"/>
    <w:rsid w:val="008666C4"/>
    <w:rsid w:val="00867ECD"/>
    <w:rsid w:val="00871488"/>
    <w:rsid w:val="00871722"/>
    <w:rsid w:val="0087291A"/>
    <w:rsid w:val="00872C57"/>
    <w:rsid w:val="00873120"/>
    <w:rsid w:val="00873472"/>
    <w:rsid w:val="00876EF9"/>
    <w:rsid w:val="00877309"/>
    <w:rsid w:val="00880FE7"/>
    <w:rsid w:val="008822FD"/>
    <w:rsid w:val="0088261F"/>
    <w:rsid w:val="00882843"/>
    <w:rsid w:val="00882D60"/>
    <w:rsid w:val="00891A19"/>
    <w:rsid w:val="0089317D"/>
    <w:rsid w:val="00893978"/>
    <w:rsid w:val="00893CA6"/>
    <w:rsid w:val="0089439E"/>
    <w:rsid w:val="00894588"/>
    <w:rsid w:val="00894F3B"/>
    <w:rsid w:val="00894F47"/>
    <w:rsid w:val="00895240"/>
    <w:rsid w:val="00896AA8"/>
    <w:rsid w:val="00897309"/>
    <w:rsid w:val="0089790A"/>
    <w:rsid w:val="00897CA5"/>
    <w:rsid w:val="008A007A"/>
    <w:rsid w:val="008A1154"/>
    <w:rsid w:val="008A1E2C"/>
    <w:rsid w:val="008A2294"/>
    <w:rsid w:val="008A4ACD"/>
    <w:rsid w:val="008A588A"/>
    <w:rsid w:val="008A6E57"/>
    <w:rsid w:val="008A79A4"/>
    <w:rsid w:val="008B066D"/>
    <w:rsid w:val="008B08A5"/>
    <w:rsid w:val="008B0D7D"/>
    <w:rsid w:val="008B3D2B"/>
    <w:rsid w:val="008B5C7F"/>
    <w:rsid w:val="008B69B9"/>
    <w:rsid w:val="008C1D58"/>
    <w:rsid w:val="008C4197"/>
    <w:rsid w:val="008C48AD"/>
    <w:rsid w:val="008C4952"/>
    <w:rsid w:val="008C4E02"/>
    <w:rsid w:val="008C6414"/>
    <w:rsid w:val="008C7A98"/>
    <w:rsid w:val="008D00CD"/>
    <w:rsid w:val="008D00E3"/>
    <w:rsid w:val="008D05F6"/>
    <w:rsid w:val="008D0D22"/>
    <w:rsid w:val="008D1330"/>
    <w:rsid w:val="008D1388"/>
    <w:rsid w:val="008D1815"/>
    <w:rsid w:val="008D2577"/>
    <w:rsid w:val="008D45E6"/>
    <w:rsid w:val="008D6F7C"/>
    <w:rsid w:val="008E2709"/>
    <w:rsid w:val="008E2CE7"/>
    <w:rsid w:val="008E5275"/>
    <w:rsid w:val="008E5BD6"/>
    <w:rsid w:val="008E618C"/>
    <w:rsid w:val="008E7B1E"/>
    <w:rsid w:val="008E7FE4"/>
    <w:rsid w:val="008F029A"/>
    <w:rsid w:val="008F047C"/>
    <w:rsid w:val="008F0D0B"/>
    <w:rsid w:val="008F0ED6"/>
    <w:rsid w:val="008F186C"/>
    <w:rsid w:val="008F2A89"/>
    <w:rsid w:val="008F2AB8"/>
    <w:rsid w:val="008F3A48"/>
    <w:rsid w:val="008F3A4C"/>
    <w:rsid w:val="008F64DE"/>
    <w:rsid w:val="008F6B9A"/>
    <w:rsid w:val="00901FD1"/>
    <w:rsid w:val="00904A23"/>
    <w:rsid w:val="0090638F"/>
    <w:rsid w:val="009063BF"/>
    <w:rsid w:val="009063C5"/>
    <w:rsid w:val="0090773E"/>
    <w:rsid w:val="0091006D"/>
    <w:rsid w:val="00910FFC"/>
    <w:rsid w:val="00911776"/>
    <w:rsid w:val="00911F6E"/>
    <w:rsid w:val="00912A92"/>
    <w:rsid w:val="00912F75"/>
    <w:rsid w:val="00912FDC"/>
    <w:rsid w:val="009136B5"/>
    <w:rsid w:val="009146E5"/>
    <w:rsid w:val="009148F7"/>
    <w:rsid w:val="00915015"/>
    <w:rsid w:val="00915116"/>
    <w:rsid w:val="00917CDC"/>
    <w:rsid w:val="00921EEE"/>
    <w:rsid w:val="00926329"/>
    <w:rsid w:val="009267B1"/>
    <w:rsid w:val="009304A8"/>
    <w:rsid w:val="0093202A"/>
    <w:rsid w:val="00934333"/>
    <w:rsid w:val="0093466D"/>
    <w:rsid w:val="00935E4C"/>
    <w:rsid w:val="009366B9"/>
    <w:rsid w:val="00936F0C"/>
    <w:rsid w:val="00937489"/>
    <w:rsid w:val="00937771"/>
    <w:rsid w:val="00944E54"/>
    <w:rsid w:val="00946DBD"/>
    <w:rsid w:val="009470DD"/>
    <w:rsid w:val="00950E2D"/>
    <w:rsid w:val="00951E70"/>
    <w:rsid w:val="00952DA1"/>
    <w:rsid w:val="009537B3"/>
    <w:rsid w:val="009539F4"/>
    <w:rsid w:val="00954143"/>
    <w:rsid w:val="00955600"/>
    <w:rsid w:val="00955750"/>
    <w:rsid w:val="00960902"/>
    <w:rsid w:val="00960916"/>
    <w:rsid w:val="00960A77"/>
    <w:rsid w:val="0096117D"/>
    <w:rsid w:val="0096146C"/>
    <w:rsid w:val="00963D42"/>
    <w:rsid w:val="0096629A"/>
    <w:rsid w:val="009664AF"/>
    <w:rsid w:val="009712A1"/>
    <w:rsid w:val="00972F5E"/>
    <w:rsid w:val="00973568"/>
    <w:rsid w:val="0097487C"/>
    <w:rsid w:val="0097554C"/>
    <w:rsid w:val="00977AED"/>
    <w:rsid w:val="009800E4"/>
    <w:rsid w:val="009840D8"/>
    <w:rsid w:val="0098548E"/>
    <w:rsid w:val="00986182"/>
    <w:rsid w:val="00986FA8"/>
    <w:rsid w:val="00987104"/>
    <w:rsid w:val="00987205"/>
    <w:rsid w:val="00990164"/>
    <w:rsid w:val="009927B3"/>
    <w:rsid w:val="009942EB"/>
    <w:rsid w:val="0099445D"/>
    <w:rsid w:val="00994737"/>
    <w:rsid w:val="00996066"/>
    <w:rsid w:val="009966C6"/>
    <w:rsid w:val="009969C6"/>
    <w:rsid w:val="009A061B"/>
    <w:rsid w:val="009A1948"/>
    <w:rsid w:val="009A2CD9"/>
    <w:rsid w:val="009A395C"/>
    <w:rsid w:val="009A63C6"/>
    <w:rsid w:val="009A7761"/>
    <w:rsid w:val="009B057F"/>
    <w:rsid w:val="009B1647"/>
    <w:rsid w:val="009B1755"/>
    <w:rsid w:val="009B3652"/>
    <w:rsid w:val="009B3C15"/>
    <w:rsid w:val="009B3C4C"/>
    <w:rsid w:val="009B3D87"/>
    <w:rsid w:val="009B4B35"/>
    <w:rsid w:val="009B610D"/>
    <w:rsid w:val="009B73FC"/>
    <w:rsid w:val="009C048A"/>
    <w:rsid w:val="009C3201"/>
    <w:rsid w:val="009C3F0F"/>
    <w:rsid w:val="009C3F3F"/>
    <w:rsid w:val="009C4068"/>
    <w:rsid w:val="009C6DDE"/>
    <w:rsid w:val="009D1E0C"/>
    <w:rsid w:val="009D1FEC"/>
    <w:rsid w:val="009D24A8"/>
    <w:rsid w:val="009D43E2"/>
    <w:rsid w:val="009D5E44"/>
    <w:rsid w:val="009D6294"/>
    <w:rsid w:val="009E3560"/>
    <w:rsid w:val="009E3D9F"/>
    <w:rsid w:val="009E4EF3"/>
    <w:rsid w:val="009E6E09"/>
    <w:rsid w:val="009E7975"/>
    <w:rsid w:val="009E7D4A"/>
    <w:rsid w:val="009F2C8F"/>
    <w:rsid w:val="009F4DAC"/>
    <w:rsid w:val="009F5453"/>
    <w:rsid w:val="009F5D73"/>
    <w:rsid w:val="009F68A1"/>
    <w:rsid w:val="00A019EF"/>
    <w:rsid w:val="00A038E0"/>
    <w:rsid w:val="00A03A7A"/>
    <w:rsid w:val="00A04E77"/>
    <w:rsid w:val="00A05DF8"/>
    <w:rsid w:val="00A06130"/>
    <w:rsid w:val="00A06F40"/>
    <w:rsid w:val="00A07D4C"/>
    <w:rsid w:val="00A10A77"/>
    <w:rsid w:val="00A1109C"/>
    <w:rsid w:val="00A114A1"/>
    <w:rsid w:val="00A12F8C"/>
    <w:rsid w:val="00A131A9"/>
    <w:rsid w:val="00A15682"/>
    <w:rsid w:val="00A1699A"/>
    <w:rsid w:val="00A17E0D"/>
    <w:rsid w:val="00A20BC6"/>
    <w:rsid w:val="00A212F6"/>
    <w:rsid w:val="00A21C49"/>
    <w:rsid w:val="00A235B4"/>
    <w:rsid w:val="00A2386E"/>
    <w:rsid w:val="00A241A2"/>
    <w:rsid w:val="00A241EB"/>
    <w:rsid w:val="00A24278"/>
    <w:rsid w:val="00A2481E"/>
    <w:rsid w:val="00A2487B"/>
    <w:rsid w:val="00A27C5D"/>
    <w:rsid w:val="00A27CD1"/>
    <w:rsid w:val="00A309A6"/>
    <w:rsid w:val="00A36114"/>
    <w:rsid w:val="00A368A9"/>
    <w:rsid w:val="00A403C2"/>
    <w:rsid w:val="00A40A29"/>
    <w:rsid w:val="00A41325"/>
    <w:rsid w:val="00A4315B"/>
    <w:rsid w:val="00A45582"/>
    <w:rsid w:val="00A465CC"/>
    <w:rsid w:val="00A47A40"/>
    <w:rsid w:val="00A51900"/>
    <w:rsid w:val="00A53488"/>
    <w:rsid w:val="00A545B9"/>
    <w:rsid w:val="00A54C92"/>
    <w:rsid w:val="00A5635D"/>
    <w:rsid w:val="00A56920"/>
    <w:rsid w:val="00A64BBE"/>
    <w:rsid w:val="00A64C08"/>
    <w:rsid w:val="00A65040"/>
    <w:rsid w:val="00A65A10"/>
    <w:rsid w:val="00A66952"/>
    <w:rsid w:val="00A71FB6"/>
    <w:rsid w:val="00A72888"/>
    <w:rsid w:val="00A73F9A"/>
    <w:rsid w:val="00A74250"/>
    <w:rsid w:val="00A7476A"/>
    <w:rsid w:val="00A75476"/>
    <w:rsid w:val="00A75F0A"/>
    <w:rsid w:val="00A76141"/>
    <w:rsid w:val="00A81E7F"/>
    <w:rsid w:val="00A82CF0"/>
    <w:rsid w:val="00A832DF"/>
    <w:rsid w:val="00A83C8E"/>
    <w:rsid w:val="00A848B3"/>
    <w:rsid w:val="00A84ACC"/>
    <w:rsid w:val="00A86B80"/>
    <w:rsid w:val="00A86FE9"/>
    <w:rsid w:val="00A87C37"/>
    <w:rsid w:val="00A9050D"/>
    <w:rsid w:val="00A90D6F"/>
    <w:rsid w:val="00A932D3"/>
    <w:rsid w:val="00A9396C"/>
    <w:rsid w:val="00A94369"/>
    <w:rsid w:val="00A94D1E"/>
    <w:rsid w:val="00A96056"/>
    <w:rsid w:val="00A96D10"/>
    <w:rsid w:val="00A96EE0"/>
    <w:rsid w:val="00A97453"/>
    <w:rsid w:val="00A97B07"/>
    <w:rsid w:val="00AA194F"/>
    <w:rsid w:val="00AA54E8"/>
    <w:rsid w:val="00AA627F"/>
    <w:rsid w:val="00AA6509"/>
    <w:rsid w:val="00AB1109"/>
    <w:rsid w:val="00AB13BB"/>
    <w:rsid w:val="00AB2279"/>
    <w:rsid w:val="00AB6935"/>
    <w:rsid w:val="00AB7663"/>
    <w:rsid w:val="00AC1630"/>
    <w:rsid w:val="00AC1739"/>
    <w:rsid w:val="00AC5037"/>
    <w:rsid w:val="00AC7598"/>
    <w:rsid w:val="00AC7B25"/>
    <w:rsid w:val="00AD04B2"/>
    <w:rsid w:val="00AD1693"/>
    <w:rsid w:val="00AD2E3A"/>
    <w:rsid w:val="00AD2E4C"/>
    <w:rsid w:val="00AD398E"/>
    <w:rsid w:val="00AD5262"/>
    <w:rsid w:val="00AD5394"/>
    <w:rsid w:val="00AD5D67"/>
    <w:rsid w:val="00AD718D"/>
    <w:rsid w:val="00AE00F6"/>
    <w:rsid w:val="00AE0A66"/>
    <w:rsid w:val="00AE1585"/>
    <w:rsid w:val="00AE21F7"/>
    <w:rsid w:val="00AE2684"/>
    <w:rsid w:val="00AE2E61"/>
    <w:rsid w:val="00AE5D84"/>
    <w:rsid w:val="00AE6522"/>
    <w:rsid w:val="00AE795E"/>
    <w:rsid w:val="00AF08B4"/>
    <w:rsid w:val="00AF1B7E"/>
    <w:rsid w:val="00AF4837"/>
    <w:rsid w:val="00AF4D09"/>
    <w:rsid w:val="00AF5666"/>
    <w:rsid w:val="00AF68AF"/>
    <w:rsid w:val="00AF68B3"/>
    <w:rsid w:val="00AF769F"/>
    <w:rsid w:val="00B00347"/>
    <w:rsid w:val="00B0041F"/>
    <w:rsid w:val="00B00F4B"/>
    <w:rsid w:val="00B020B0"/>
    <w:rsid w:val="00B02523"/>
    <w:rsid w:val="00B027F9"/>
    <w:rsid w:val="00B031BA"/>
    <w:rsid w:val="00B047E4"/>
    <w:rsid w:val="00B053BA"/>
    <w:rsid w:val="00B055A4"/>
    <w:rsid w:val="00B05DA4"/>
    <w:rsid w:val="00B0611D"/>
    <w:rsid w:val="00B07051"/>
    <w:rsid w:val="00B07B6E"/>
    <w:rsid w:val="00B07DBD"/>
    <w:rsid w:val="00B07DEA"/>
    <w:rsid w:val="00B111B7"/>
    <w:rsid w:val="00B113F1"/>
    <w:rsid w:val="00B117AE"/>
    <w:rsid w:val="00B126B5"/>
    <w:rsid w:val="00B131F5"/>
    <w:rsid w:val="00B14849"/>
    <w:rsid w:val="00B162E1"/>
    <w:rsid w:val="00B20688"/>
    <w:rsid w:val="00B2070D"/>
    <w:rsid w:val="00B21ED6"/>
    <w:rsid w:val="00B22CFB"/>
    <w:rsid w:val="00B23F1E"/>
    <w:rsid w:val="00B3032C"/>
    <w:rsid w:val="00B3244F"/>
    <w:rsid w:val="00B33270"/>
    <w:rsid w:val="00B34091"/>
    <w:rsid w:val="00B34A98"/>
    <w:rsid w:val="00B34B18"/>
    <w:rsid w:val="00B34D6B"/>
    <w:rsid w:val="00B35A25"/>
    <w:rsid w:val="00B36510"/>
    <w:rsid w:val="00B36CA2"/>
    <w:rsid w:val="00B372F0"/>
    <w:rsid w:val="00B42BE6"/>
    <w:rsid w:val="00B4307E"/>
    <w:rsid w:val="00B436AD"/>
    <w:rsid w:val="00B43927"/>
    <w:rsid w:val="00B44EDC"/>
    <w:rsid w:val="00B455B4"/>
    <w:rsid w:val="00B457AF"/>
    <w:rsid w:val="00B4606F"/>
    <w:rsid w:val="00B47197"/>
    <w:rsid w:val="00B503D8"/>
    <w:rsid w:val="00B510FD"/>
    <w:rsid w:val="00B53800"/>
    <w:rsid w:val="00B53AB8"/>
    <w:rsid w:val="00B54A25"/>
    <w:rsid w:val="00B55AE1"/>
    <w:rsid w:val="00B56641"/>
    <w:rsid w:val="00B5725E"/>
    <w:rsid w:val="00B60BFA"/>
    <w:rsid w:val="00B61C58"/>
    <w:rsid w:val="00B61EF2"/>
    <w:rsid w:val="00B61F3C"/>
    <w:rsid w:val="00B625E5"/>
    <w:rsid w:val="00B62729"/>
    <w:rsid w:val="00B64452"/>
    <w:rsid w:val="00B64AA3"/>
    <w:rsid w:val="00B662BD"/>
    <w:rsid w:val="00B67DB6"/>
    <w:rsid w:val="00B70685"/>
    <w:rsid w:val="00B7098D"/>
    <w:rsid w:val="00B70B3F"/>
    <w:rsid w:val="00B70E3A"/>
    <w:rsid w:val="00B71651"/>
    <w:rsid w:val="00B7180F"/>
    <w:rsid w:val="00B7391A"/>
    <w:rsid w:val="00B73AC9"/>
    <w:rsid w:val="00B74BBB"/>
    <w:rsid w:val="00B760CA"/>
    <w:rsid w:val="00B76CB6"/>
    <w:rsid w:val="00B76FBB"/>
    <w:rsid w:val="00B80A86"/>
    <w:rsid w:val="00B80C88"/>
    <w:rsid w:val="00B846DF"/>
    <w:rsid w:val="00B84725"/>
    <w:rsid w:val="00B8737D"/>
    <w:rsid w:val="00B90FF1"/>
    <w:rsid w:val="00B912DF"/>
    <w:rsid w:val="00B91B2D"/>
    <w:rsid w:val="00B92580"/>
    <w:rsid w:val="00B927DD"/>
    <w:rsid w:val="00B94AC8"/>
    <w:rsid w:val="00B94C30"/>
    <w:rsid w:val="00BA0F46"/>
    <w:rsid w:val="00BA2182"/>
    <w:rsid w:val="00BA30A5"/>
    <w:rsid w:val="00BA5D90"/>
    <w:rsid w:val="00BA65AB"/>
    <w:rsid w:val="00BA6B64"/>
    <w:rsid w:val="00BB0AB1"/>
    <w:rsid w:val="00BB0F5F"/>
    <w:rsid w:val="00BB1743"/>
    <w:rsid w:val="00BB2321"/>
    <w:rsid w:val="00BB292D"/>
    <w:rsid w:val="00BB55FB"/>
    <w:rsid w:val="00BB69DA"/>
    <w:rsid w:val="00BC3261"/>
    <w:rsid w:val="00BC4D35"/>
    <w:rsid w:val="00BC55BF"/>
    <w:rsid w:val="00BC75E4"/>
    <w:rsid w:val="00BD09AD"/>
    <w:rsid w:val="00BD3314"/>
    <w:rsid w:val="00BD3F03"/>
    <w:rsid w:val="00BD537B"/>
    <w:rsid w:val="00BD53AE"/>
    <w:rsid w:val="00BD576E"/>
    <w:rsid w:val="00BD5BD5"/>
    <w:rsid w:val="00BD5D64"/>
    <w:rsid w:val="00BD66D1"/>
    <w:rsid w:val="00BD66DF"/>
    <w:rsid w:val="00BE19DC"/>
    <w:rsid w:val="00BE388C"/>
    <w:rsid w:val="00BE53B9"/>
    <w:rsid w:val="00BE685C"/>
    <w:rsid w:val="00BE78BC"/>
    <w:rsid w:val="00BE7B5D"/>
    <w:rsid w:val="00BF2B94"/>
    <w:rsid w:val="00BF641B"/>
    <w:rsid w:val="00BF7CB2"/>
    <w:rsid w:val="00C0024A"/>
    <w:rsid w:val="00C0052C"/>
    <w:rsid w:val="00C00539"/>
    <w:rsid w:val="00C011F4"/>
    <w:rsid w:val="00C039A1"/>
    <w:rsid w:val="00C04699"/>
    <w:rsid w:val="00C05252"/>
    <w:rsid w:val="00C07060"/>
    <w:rsid w:val="00C12EEB"/>
    <w:rsid w:val="00C13E4F"/>
    <w:rsid w:val="00C1527D"/>
    <w:rsid w:val="00C153B7"/>
    <w:rsid w:val="00C159CA"/>
    <w:rsid w:val="00C21FDA"/>
    <w:rsid w:val="00C22257"/>
    <w:rsid w:val="00C23A31"/>
    <w:rsid w:val="00C268A3"/>
    <w:rsid w:val="00C26D5E"/>
    <w:rsid w:val="00C27A2B"/>
    <w:rsid w:val="00C304EC"/>
    <w:rsid w:val="00C353E3"/>
    <w:rsid w:val="00C359DE"/>
    <w:rsid w:val="00C35B16"/>
    <w:rsid w:val="00C369B1"/>
    <w:rsid w:val="00C37899"/>
    <w:rsid w:val="00C37DC8"/>
    <w:rsid w:val="00C4023E"/>
    <w:rsid w:val="00C40E1D"/>
    <w:rsid w:val="00C42D7B"/>
    <w:rsid w:val="00C43182"/>
    <w:rsid w:val="00C44610"/>
    <w:rsid w:val="00C45D29"/>
    <w:rsid w:val="00C472F2"/>
    <w:rsid w:val="00C47D87"/>
    <w:rsid w:val="00C50697"/>
    <w:rsid w:val="00C50D37"/>
    <w:rsid w:val="00C5483A"/>
    <w:rsid w:val="00C56B6B"/>
    <w:rsid w:val="00C56CC7"/>
    <w:rsid w:val="00C56E16"/>
    <w:rsid w:val="00C57933"/>
    <w:rsid w:val="00C65DC1"/>
    <w:rsid w:val="00C67E28"/>
    <w:rsid w:val="00C72C0A"/>
    <w:rsid w:val="00C73934"/>
    <w:rsid w:val="00C74A99"/>
    <w:rsid w:val="00C74E14"/>
    <w:rsid w:val="00C75C51"/>
    <w:rsid w:val="00C76E33"/>
    <w:rsid w:val="00C8019D"/>
    <w:rsid w:val="00C80663"/>
    <w:rsid w:val="00C80C97"/>
    <w:rsid w:val="00C815D6"/>
    <w:rsid w:val="00C81A79"/>
    <w:rsid w:val="00C82661"/>
    <w:rsid w:val="00C839D6"/>
    <w:rsid w:val="00C853DD"/>
    <w:rsid w:val="00C858F1"/>
    <w:rsid w:val="00C90603"/>
    <w:rsid w:val="00C909CF"/>
    <w:rsid w:val="00C9155C"/>
    <w:rsid w:val="00C91ACF"/>
    <w:rsid w:val="00C91B35"/>
    <w:rsid w:val="00C92937"/>
    <w:rsid w:val="00C93329"/>
    <w:rsid w:val="00C94583"/>
    <w:rsid w:val="00C94B2E"/>
    <w:rsid w:val="00CA043D"/>
    <w:rsid w:val="00CA305D"/>
    <w:rsid w:val="00CA3CC0"/>
    <w:rsid w:val="00CA4C62"/>
    <w:rsid w:val="00CA53A8"/>
    <w:rsid w:val="00CA57B1"/>
    <w:rsid w:val="00CA627A"/>
    <w:rsid w:val="00CA7026"/>
    <w:rsid w:val="00CB029A"/>
    <w:rsid w:val="00CB05F5"/>
    <w:rsid w:val="00CB2D54"/>
    <w:rsid w:val="00CB6181"/>
    <w:rsid w:val="00CB6189"/>
    <w:rsid w:val="00CB7426"/>
    <w:rsid w:val="00CC0246"/>
    <w:rsid w:val="00CC03E2"/>
    <w:rsid w:val="00CC0DE6"/>
    <w:rsid w:val="00CC184E"/>
    <w:rsid w:val="00CC5247"/>
    <w:rsid w:val="00CC742E"/>
    <w:rsid w:val="00CC742F"/>
    <w:rsid w:val="00CC779D"/>
    <w:rsid w:val="00CD10F1"/>
    <w:rsid w:val="00CD10F7"/>
    <w:rsid w:val="00CD1151"/>
    <w:rsid w:val="00CD16CB"/>
    <w:rsid w:val="00CD2BB1"/>
    <w:rsid w:val="00CD48CD"/>
    <w:rsid w:val="00CD4ACF"/>
    <w:rsid w:val="00CD4CA4"/>
    <w:rsid w:val="00CD5206"/>
    <w:rsid w:val="00CD5C8B"/>
    <w:rsid w:val="00CD671B"/>
    <w:rsid w:val="00CE04C6"/>
    <w:rsid w:val="00CE142F"/>
    <w:rsid w:val="00CE24A9"/>
    <w:rsid w:val="00CE2632"/>
    <w:rsid w:val="00CE4691"/>
    <w:rsid w:val="00CE4823"/>
    <w:rsid w:val="00CE4955"/>
    <w:rsid w:val="00CE4A97"/>
    <w:rsid w:val="00CE4C55"/>
    <w:rsid w:val="00CE520B"/>
    <w:rsid w:val="00CE689C"/>
    <w:rsid w:val="00CE6AA0"/>
    <w:rsid w:val="00CE73B6"/>
    <w:rsid w:val="00CF0A72"/>
    <w:rsid w:val="00CF3477"/>
    <w:rsid w:val="00D0074D"/>
    <w:rsid w:val="00D0189C"/>
    <w:rsid w:val="00D02289"/>
    <w:rsid w:val="00D03593"/>
    <w:rsid w:val="00D042D6"/>
    <w:rsid w:val="00D0497A"/>
    <w:rsid w:val="00D05683"/>
    <w:rsid w:val="00D05AAB"/>
    <w:rsid w:val="00D07D53"/>
    <w:rsid w:val="00D11452"/>
    <w:rsid w:val="00D119AD"/>
    <w:rsid w:val="00D14C1C"/>
    <w:rsid w:val="00D14E89"/>
    <w:rsid w:val="00D14EFB"/>
    <w:rsid w:val="00D1727C"/>
    <w:rsid w:val="00D209CE"/>
    <w:rsid w:val="00D21F7E"/>
    <w:rsid w:val="00D22F2F"/>
    <w:rsid w:val="00D23FF4"/>
    <w:rsid w:val="00D257CE"/>
    <w:rsid w:val="00D267EA"/>
    <w:rsid w:val="00D27285"/>
    <w:rsid w:val="00D33E02"/>
    <w:rsid w:val="00D35207"/>
    <w:rsid w:val="00D356CC"/>
    <w:rsid w:val="00D36CF0"/>
    <w:rsid w:val="00D4086B"/>
    <w:rsid w:val="00D451B8"/>
    <w:rsid w:val="00D45634"/>
    <w:rsid w:val="00D45A11"/>
    <w:rsid w:val="00D501CC"/>
    <w:rsid w:val="00D503DE"/>
    <w:rsid w:val="00D520E7"/>
    <w:rsid w:val="00D54A4D"/>
    <w:rsid w:val="00D54F3D"/>
    <w:rsid w:val="00D5651C"/>
    <w:rsid w:val="00D6185C"/>
    <w:rsid w:val="00D62029"/>
    <w:rsid w:val="00D62403"/>
    <w:rsid w:val="00D673FD"/>
    <w:rsid w:val="00D67CDE"/>
    <w:rsid w:val="00D718C0"/>
    <w:rsid w:val="00D72223"/>
    <w:rsid w:val="00D73190"/>
    <w:rsid w:val="00D73387"/>
    <w:rsid w:val="00D7415B"/>
    <w:rsid w:val="00D74843"/>
    <w:rsid w:val="00D74A82"/>
    <w:rsid w:val="00D758B3"/>
    <w:rsid w:val="00D75C2F"/>
    <w:rsid w:val="00D76564"/>
    <w:rsid w:val="00D769A1"/>
    <w:rsid w:val="00D8091B"/>
    <w:rsid w:val="00D80B4F"/>
    <w:rsid w:val="00D80FB4"/>
    <w:rsid w:val="00D8259D"/>
    <w:rsid w:val="00D8450A"/>
    <w:rsid w:val="00D85455"/>
    <w:rsid w:val="00D86A96"/>
    <w:rsid w:val="00D86ED6"/>
    <w:rsid w:val="00D871C1"/>
    <w:rsid w:val="00D87974"/>
    <w:rsid w:val="00D87AB1"/>
    <w:rsid w:val="00D9065E"/>
    <w:rsid w:val="00D912DB"/>
    <w:rsid w:val="00D91587"/>
    <w:rsid w:val="00D938CA"/>
    <w:rsid w:val="00D948CC"/>
    <w:rsid w:val="00D954C8"/>
    <w:rsid w:val="00D958FA"/>
    <w:rsid w:val="00D97E64"/>
    <w:rsid w:val="00DA0024"/>
    <w:rsid w:val="00DA0569"/>
    <w:rsid w:val="00DA386F"/>
    <w:rsid w:val="00DA390D"/>
    <w:rsid w:val="00DA5B7A"/>
    <w:rsid w:val="00DA5D5B"/>
    <w:rsid w:val="00DA600A"/>
    <w:rsid w:val="00DA60FE"/>
    <w:rsid w:val="00DA6D4A"/>
    <w:rsid w:val="00DA6F2F"/>
    <w:rsid w:val="00DB04A1"/>
    <w:rsid w:val="00DB0AD2"/>
    <w:rsid w:val="00DB2CDC"/>
    <w:rsid w:val="00DB31C1"/>
    <w:rsid w:val="00DB486A"/>
    <w:rsid w:val="00DB5A1F"/>
    <w:rsid w:val="00DB63E0"/>
    <w:rsid w:val="00DC6042"/>
    <w:rsid w:val="00DC6FF8"/>
    <w:rsid w:val="00DD0BE0"/>
    <w:rsid w:val="00DD1C17"/>
    <w:rsid w:val="00DD279C"/>
    <w:rsid w:val="00DD324A"/>
    <w:rsid w:val="00DD4862"/>
    <w:rsid w:val="00DD5414"/>
    <w:rsid w:val="00DD5C5B"/>
    <w:rsid w:val="00DD7902"/>
    <w:rsid w:val="00DE0757"/>
    <w:rsid w:val="00DE69DB"/>
    <w:rsid w:val="00DE756A"/>
    <w:rsid w:val="00DF03E5"/>
    <w:rsid w:val="00DF116F"/>
    <w:rsid w:val="00DF1B24"/>
    <w:rsid w:val="00DF2B69"/>
    <w:rsid w:val="00DF5552"/>
    <w:rsid w:val="00DF57BD"/>
    <w:rsid w:val="00DF6CD7"/>
    <w:rsid w:val="00DF6EB4"/>
    <w:rsid w:val="00DF6FDD"/>
    <w:rsid w:val="00DF7025"/>
    <w:rsid w:val="00E001C9"/>
    <w:rsid w:val="00E009EA"/>
    <w:rsid w:val="00E0152A"/>
    <w:rsid w:val="00E0481E"/>
    <w:rsid w:val="00E04895"/>
    <w:rsid w:val="00E04B0A"/>
    <w:rsid w:val="00E07FF0"/>
    <w:rsid w:val="00E11D82"/>
    <w:rsid w:val="00E155D3"/>
    <w:rsid w:val="00E20A05"/>
    <w:rsid w:val="00E21321"/>
    <w:rsid w:val="00E21E1A"/>
    <w:rsid w:val="00E221D9"/>
    <w:rsid w:val="00E22FA7"/>
    <w:rsid w:val="00E238CB"/>
    <w:rsid w:val="00E24C95"/>
    <w:rsid w:val="00E25AED"/>
    <w:rsid w:val="00E27B6B"/>
    <w:rsid w:val="00E30FAC"/>
    <w:rsid w:val="00E317E1"/>
    <w:rsid w:val="00E3327A"/>
    <w:rsid w:val="00E333D9"/>
    <w:rsid w:val="00E3474E"/>
    <w:rsid w:val="00E34E55"/>
    <w:rsid w:val="00E378A7"/>
    <w:rsid w:val="00E4029E"/>
    <w:rsid w:val="00E40F46"/>
    <w:rsid w:val="00E411A4"/>
    <w:rsid w:val="00E42976"/>
    <w:rsid w:val="00E42A50"/>
    <w:rsid w:val="00E42C8B"/>
    <w:rsid w:val="00E44D8C"/>
    <w:rsid w:val="00E4636B"/>
    <w:rsid w:val="00E46CDD"/>
    <w:rsid w:val="00E50657"/>
    <w:rsid w:val="00E50887"/>
    <w:rsid w:val="00E50AFF"/>
    <w:rsid w:val="00E50EA1"/>
    <w:rsid w:val="00E52361"/>
    <w:rsid w:val="00E549E0"/>
    <w:rsid w:val="00E5582E"/>
    <w:rsid w:val="00E576B2"/>
    <w:rsid w:val="00E579D8"/>
    <w:rsid w:val="00E61003"/>
    <w:rsid w:val="00E62183"/>
    <w:rsid w:val="00E62A56"/>
    <w:rsid w:val="00E645C6"/>
    <w:rsid w:val="00E65697"/>
    <w:rsid w:val="00E6675A"/>
    <w:rsid w:val="00E6696D"/>
    <w:rsid w:val="00E66DDA"/>
    <w:rsid w:val="00E70320"/>
    <w:rsid w:val="00E73C13"/>
    <w:rsid w:val="00E74AE3"/>
    <w:rsid w:val="00E74DF7"/>
    <w:rsid w:val="00E7503C"/>
    <w:rsid w:val="00E77EDB"/>
    <w:rsid w:val="00E816BE"/>
    <w:rsid w:val="00E81C92"/>
    <w:rsid w:val="00E81E90"/>
    <w:rsid w:val="00E83152"/>
    <w:rsid w:val="00E838E1"/>
    <w:rsid w:val="00E85DD7"/>
    <w:rsid w:val="00E873F1"/>
    <w:rsid w:val="00E903C4"/>
    <w:rsid w:val="00E90961"/>
    <w:rsid w:val="00E90EAC"/>
    <w:rsid w:val="00E91DC6"/>
    <w:rsid w:val="00E92090"/>
    <w:rsid w:val="00E93087"/>
    <w:rsid w:val="00E93FA7"/>
    <w:rsid w:val="00E94710"/>
    <w:rsid w:val="00E95832"/>
    <w:rsid w:val="00E95979"/>
    <w:rsid w:val="00E97274"/>
    <w:rsid w:val="00EA0854"/>
    <w:rsid w:val="00EA1567"/>
    <w:rsid w:val="00EA1A15"/>
    <w:rsid w:val="00EA2B47"/>
    <w:rsid w:val="00EB0ED3"/>
    <w:rsid w:val="00EB11E7"/>
    <w:rsid w:val="00EB1CEC"/>
    <w:rsid w:val="00EB523E"/>
    <w:rsid w:val="00EB60FF"/>
    <w:rsid w:val="00EB7266"/>
    <w:rsid w:val="00EB7C54"/>
    <w:rsid w:val="00EC25C6"/>
    <w:rsid w:val="00EC3713"/>
    <w:rsid w:val="00EC415E"/>
    <w:rsid w:val="00EC4A7B"/>
    <w:rsid w:val="00EC4DF6"/>
    <w:rsid w:val="00EC7C4B"/>
    <w:rsid w:val="00ED0702"/>
    <w:rsid w:val="00ED164F"/>
    <w:rsid w:val="00ED2D02"/>
    <w:rsid w:val="00ED2FC5"/>
    <w:rsid w:val="00ED4BEE"/>
    <w:rsid w:val="00ED4FF8"/>
    <w:rsid w:val="00ED6D21"/>
    <w:rsid w:val="00ED7514"/>
    <w:rsid w:val="00EE1FB4"/>
    <w:rsid w:val="00EE282B"/>
    <w:rsid w:val="00EE2E16"/>
    <w:rsid w:val="00EE3E25"/>
    <w:rsid w:val="00EE5490"/>
    <w:rsid w:val="00EE71FB"/>
    <w:rsid w:val="00EE78BC"/>
    <w:rsid w:val="00EF0CD5"/>
    <w:rsid w:val="00EF14F5"/>
    <w:rsid w:val="00EF2A86"/>
    <w:rsid w:val="00EF464C"/>
    <w:rsid w:val="00EF6929"/>
    <w:rsid w:val="00F00237"/>
    <w:rsid w:val="00F00B14"/>
    <w:rsid w:val="00F016A4"/>
    <w:rsid w:val="00F02348"/>
    <w:rsid w:val="00F03AE5"/>
    <w:rsid w:val="00F04922"/>
    <w:rsid w:val="00F04981"/>
    <w:rsid w:val="00F054E3"/>
    <w:rsid w:val="00F05DF0"/>
    <w:rsid w:val="00F06167"/>
    <w:rsid w:val="00F074AD"/>
    <w:rsid w:val="00F109AE"/>
    <w:rsid w:val="00F10ABB"/>
    <w:rsid w:val="00F11AE4"/>
    <w:rsid w:val="00F12AB3"/>
    <w:rsid w:val="00F1351B"/>
    <w:rsid w:val="00F141C6"/>
    <w:rsid w:val="00F15E5F"/>
    <w:rsid w:val="00F16DBB"/>
    <w:rsid w:val="00F16E9E"/>
    <w:rsid w:val="00F20328"/>
    <w:rsid w:val="00F20CCF"/>
    <w:rsid w:val="00F21E39"/>
    <w:rsid w:val="00F21E8A"/>
    <w:rsid w:val="00F221E0"/>
    <w:rsid w:val="00F22341"/>
    <w:rsid w:val="00F233A4"/>
    <w:rsid w:val="00F24F0A"/>
    <w:rsid w:val="00F25558"/>
    <w:rsid w:val="00F27F29"/>
    <w:rsid w:val="00F32A83"/>
    <w:rsid w:val="00F33537"/>
    <w:rsid w:val="00F3356B"/>
    <w:rsid w:val="00F33B28"/>
    <w:rsid w:val="00F35708"/>
    <w:rsid w:val="00F35D96"/>
    <w:rsid w:val="00F377FB"/>
    <w:rsid w:val="00F408C8"/>
    <w:rsid w:val="00F40FD8"/>
    <w:rsid w:val="00F41061"/>
    <w:rsid w:val="00F41524"/>
    <w:rsid w:val="00F4201F"/>
    <w:rsid w:val="00F4321E"/>
    <w:rsid w:val="00F43A2D"/>
    <w:rsid w:val="00F440DD"/>
    <w:rsid w:val="00F469A5"/>
    <w:rsid w:val="00F51BC2"/>
    <w:rsid w:val="00F533C2"/>
    <w:rsid w:val="00F54B4A"/>
    <w:rsid w:val="00F54FA5"/>
    <w:rsid w:val="00F55F4C"/>
    <w:rsid w:val="00F56401"/>
    <w:rsid w:val="00F60BCC"/>
    <w:rsid w:val="00F61978"/>
    <w:rsid w:val="00F62748"/>
    <w:rsid w:val="00F63503"/>
    <w:rsid w:val="00F63C1D"/>
    <w:rsid w:val="00F66224"/>
    <w:rsid w:val="00F665D2"/>
    <w:rsid w:val="00F66D87"/>
    <w:rsid w:val="00F677FB"/>
    <w:rsid w:val="00F700A7"/>
    <w:rsid w:val="00F704E9"/>
    <w:rsid w:val="00F722FA"/>
    <w:rsid w:val="00F72701"/>
    <w:rsid w:val="00F72831"/>
    <w:rsid w:val="00F72B1B"/>
    <w:rsid w:val="00F743A7"/>
    <w:rsid w:val="00F7464B"/>
    <w:rsid w:val="00F756AE"/>
    <w:rsid w:val="00F76D1A"/>
    <w:rsid w:val="00F7795C"/>
    <w:rsid w:val="00F80E4B"/>
    <w:rsid w:val="00F82D08"/>
    <w:rsid w:val="00F835D4"/>
    <w:rsid w:val="00F83BF6"/>
    <w:rsid w:val="00F84C12"/>
    <w:rsid w:val="00F84E8A"/>
    <w:rsid w:val="00F861E0"/>
    <w:rsid w:val="00F87203"/>
    <w:rsid w:val="00F875CD"/>
    <w:rsid w:val="00F8786A"/>
    <w:rsid w:val="00F91342"/>
    <w:rsid w:val="00F941DC"/>
    <w:rsid w:val="00F95C9E"/>
    <w:rsid w:val="00F9794E"/>
    <w:rsid w:val="00FA25FF"/>
    <w:rsid w:val="00FA3808"/>
    <w:rsid w:val="00FA3FCA"/>
    <w:rsid w:val="00FA4839"/>
    <w:rsid w:val="00FA765A"/>
    <w:rsid w:val="00FA7702"/>
    <w:rsid w:val="00FB04A0"/>
    <w:rsid w:val="00FB10D0"/>
    <w:rsid w:val="00FB3D9C"/>
    <w:rsid w:val="00FB3E7E"/>
    <w:rsid w:val="00FB48D0"/>
    <w:rsid w:val="00FB57FB"/>
    <w:rsid w:val="00FB5CF9"/>
    <w:rsid w:val="00FC09CE"/>
    <w:rsid w:val="00FC285D"/>
    <w:rsid w:val="00FC31D0"/>
    <w:rsid w:val="00FC3B9C"/>
    <w:rsid w:val="00FC3C91"/>
    <w:rsid w:val="00FC639D"/>
    <w:rsid w:val="00FC6E4E"/>
    <w:rsid w:val="00FC755F"/>
    <w:rsid w:val="00FC75B3"/>
    <w:rsid w:val="00FD001D"/>
    <w:rsid w:val="00FD10F2"/>
    <w:rsid w:val="00FD4C2B"/>
    <w:rsid w:val="00FD50AF"/>
    <w:rsid w:val="00FD58DB"/>
    <w:rsid w:val="00FE0F24"/>
    <w:rsid w:val="00FE1B64"/>
    <w:rsid w:val="00FE222C"/>
    <w:rsid w:val="00FE2EBD"/>
    <w:rsid w:val="00FE2F4B"/>
    <w:rsid w:val="00FE41DE"/>
    <w:rsid w:val="00FE4D08"/>
    <w:rsid w:val="00FE6AD2"/>
    <w:rsid w:val="00FE768C"/>
    <w:rsid w:val="00FF1667"/>
    <w:rsid w:val="00FF4CC6"/>
    <w:rsid w:val="00FF516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81A0"/>
  <w15:docId w15:val="{6B057122-B4C0-49FD-93D4-A103A43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1D"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24C95"/>
    <w:pPr>
      <w:spacing w:before="360" w:after="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4A1D"/>
    <w:pPr>
      <w:spacing w:after="6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4C9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4A1D"/>
    <w:rPr>
      <w:rFonts w:ascii="Arial" w:hAnsi="Arial" w:cs="Arial"/>
      <w:b/>
      <w:bCs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rsid w:val="005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A13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Bullet">
    <w:name w:val="List Bullet"/>
    <w:basedOn w:val="Normal"/>
    <w:qFormat/>
    <w:rsid w:val="006657A9"/>
    <w:pPr>
      <w:numPr>
        <w:numId w:val="3"/>
      </w:numPr>
      <w:spacing w:before="60" w:after="60" w:line="276" w:lineRule="auto"/>
    </w:pPr>
    <w:rPr>
      <w:color w:val="000000" w:themeColor="text1"/>
      <w:sz w:val="21"/>
      <w:lang w:eastAsia="en-US"/>
    </w:rPr>
  </w:style>
  <w:style w:type="character" w:styleId="CommentReference">
    <w:name w:val="annotation reference"/>
    <w:basedOn w:val="DefaultParagraphFont"/>
    <w:unhideWhenUsed/>
    <w:rsid w:val="00E508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887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50887"/>
    <w:rPr>
      <w:rFonts w:ascii="Arial" w:hAnsi="Arial"/>
      <w:lang w:eastAsia="en-US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locked/>
    <w:rsid w:val="00B031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108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43BC3"/>
    <w:rPr>
      <w:color w:val="0000FF"/>
      <w:u w:val="single"/>
    </w:rPr>
  </w:style>
  <w:style w:type="character" w:customStyle="1" w:styleId="au-header-heading">
    <w:name w:val="au-header-heading"/>
    <w:basedOn w:val="DefaultParagraphFont"/>
    <w:rsid w:val="00A4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6A"/>
    <w:pPr>
      <w:spacing w:after="0"/>
    </w:pPr>
    <w:rPr>
      <w:rFonts w:ascii="Book Antiqua" w:hAnsi="Book Antiqu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6A"/>
    <w:rPr>
      <w:rFonts w:ascii="Book Antiqua" w:hAnsi="Book Antiqu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8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E4C"/>
    <w:rPr>
      <w:rFonts w:ascii="Book Antiqua" w:hAnsi="Book Antiqua"/>
      <w:sz w:val="24"/>
      <w:szCs w:val="24"/>
    </w:rPr>
  </w:style>
  <w:style w:type="paragraph" w:customStyle="1" w:styleId="paragraph">
    <w:name w:val="paragraph"/>
    <w:basedOn w:val="Normal"/>
    <w:rsid w:val="00901F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0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3250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IOC communique – 13 September 2024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communique – 13 September 2024</dc:title>
  <dc:subject>Medicare</dc:subject>
  <dc:creator>Australian Government Department of Health and Aged Care</dc:creator>
  <cp:keywords>Medicare</cp:keywords>
  <cp:revision>5</cp:revision>
  <cp:lastPrinted>2007-10-31T23:22:00Z</cp:lastPrinted>
  <dcterms:created xsi:type="dcterms:W3CDTF">2024-10-31T01:22:00Z</dcterms:created>
  <dcterms:modified xsi:type="dcterms:W3CDTF">2024-10-31T01:31:00Z</dcterms:modified>
</cp:coreProperties>
</file>