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50D2C" w14:textId="77777777" w:rsidR="00DF6A20" w:rsidRPr="00A96C0A" w:rsidRDefault="00DF6A20" w:rsidP="00DF6A20">
      <w:pPr>
        <w:pStyle w:val="Title"/>
      </w:pPr>
      <w:r>
        <w:t xml:space="preserve">Portal user guide – </w:t>
      </w:r>
      <w:r w:rsidRPr="00A96C0A">
        <w:t xml:space="preserve">Submit a </w:t>
      </w:r>
      <w:r>
        <w:t>c</w:t>
      </w:r>
      <w:r w:rsidRPr="00A96C0A">
        <w:t>laim</w:t>
      </w:r>
    </w:p>
    <w:p w14:paraId="6877311D" w14:textId="77777777" w:rsidR="00DF6A20" w:rsidRDefault="00DF6A20" w:rsidP="00DF6A20">
      <w:r>
        <w:t xml:space="preserve">After you have provided a service for a client you can submit a claim for payment. A claim for payment form must be fully completed and kept on the client record. </w:t>
      </w:r>
      <w:proofErr w:type="gramStart"/>
      <w:r>
        <w:t>In order to</w:t>
      </w:r>
      <w:proofErr w:type="gramEnd"/>
      <w:r>
        <w:t xml:space="preserve"> submit a portal (or manual) claim, you must be linked to the client in the HSO portal. If the client has relocated away, you can submit the claim as part of a </w:t>
      </w:r>
      <w:hyperlink r:id="rId11" w:history="1">
        <w:r w:rsidRPr="004D43A6">
          <w:rPr>
            <w:rStyle w:val="Hyperlink"/>
          </w:rPr>
          <w:t>batch</w:t>
        </w:r>
      </w:hyperlink>
      <w:r>
        <w:t xml:space="preserve"> or email your completed claim form to </w:t>
      </w:r>
      <w:hyperlink r:id="rId12" w:history="1">
        <w:r w:rsidRPr="00B15463">
          <w:rPr>
            <w:rStyle w:val="Hyperlink"/>
          </w:rPr>
          <w:t>hearing@health.gov.au</w:t>
        </w:r>
      </w:hyperlink>
      <w:r>
        <w:t>.</w:t>
      </w:r>
    </w:p>
    <w:p w14:paraId="3FA42776" w14:textId="77777777" w:rsidR="00DF6A20" w:rsidRDefault="00DF6A20" w:rsidP="00DF6A20">
      <w:pPr>
        <w:pStyle w:val="Heading1"/>
      </w:pPr>
      <w:r>
        <w:t>Access</w:t>
      </w:r>
    </w:p>
    <w:p w14:paraId="178AB25C" w14:textId="77777777" w:rsidR="00DF6A20" w:rsidRPr="005A6D01" w:rsidRDefault="00DF6A20" w:rsidP="00DF6A20">
      <w:pPr>
        <w:pStyle w:val="Heading2"/>
      </w:pPr>
      <w:r w:rsidRPr="005A6D01">
        <w:t>What access do I need?</w:t>
      </w:r>
    </w:p>
    <w:p w14:paraId="3EE93AC1" w14:textId="77777777" w:rsidR="00DF6A20" w:rsidRPr="00A96C0A" w:rsidRDefault="00DF6A20" w:rsidP="00DF6A20">
      <w:r>
        <w:t>SP</w:t>
      </w:r>
      <w:r w:rsidRPr="00666A7B">
        <w:t xml:space="preserve"> </w:t>
      </w:r>
      <w:r>
        <w:t>Claims</w:t>
      </w:r>
      <w:r w:rsidRPr="00666A7B">
        <w:t xml:space="preserve"> </w:t>
      </w:r>
      <w:bookmarkStart w:id="0" w:name="What_else_do_I_need?"/>
      <w:bookmarkEnd w:id="0"/>
    </w:p>
    <w:p w14:paraId="147FD4F5" w14:textId="77777777" w:rsidR="00DF6A20" w:rsidRPr="00021130" w:rsidRDefault="00DF6A20" w:rsidP="00DF6A20">
      <w:pPr>
        <w:pStyle w:val="Heading1"/>
      </w:pPr>
      <w:r w:rsidRPr="00021130">
        <w:t xml:space="preserve">Open the </w:t>
      </w:r>
      <w:r>
        <w:t>c</w:t>
      </w:r>
      <w:r w:rsidRPr="00021130">
        <w:t xml:space="preserve">lient </w:t>
      </w:r>
      <w:r>
        <w:t>d</w:t>
      </w:r>
      <w:r w:rsidRPr="00021130">
        <w:t>etails screen</w:t>
      </w:r>
    </w:p>
    <w:p w14:paraId="0719827D" w14:textId="77777777" w:rsidR="00DF6A20" w:rsidRPr="00666A7B" w:rsidRDefault="00DF6A20" w:rsidP="00DF6A20">
      <w:pPr>
        <w:pStyle w:val="Heading2"/>
      </w:pPr>
      <w:r>
        <w:t>Step 1</w:t>
      </w:r>
    </w:p>
    <w:p w14:paraId="78AFB3D3" w14:textId="77777777" w:rsidR="00DF6A20" w:rsidRPr="00666A7B" w:rsidRDefault="00DF6A20" w:rsidP="00DF6A20">
      <w:r>
        <w:t>Log</w:t>
      </w:r>
      <w:r w:rsidRPr="00666A7B">
        <w:t xml:space="preserve"> </w:t>
      </w:r>
      <w:r>
        <w:t>in</w:t>
      </w:r>
      <w:r w:rsidRPr="00666A7B">
        <w:t xml:space="preserve"> </w:t>
      </w:r>
      <w:r>
        <w:t>to</w:t>
      </w:r>
      <w:r w:rsidRPr="00666A7B">
        <w:t xml:space="preserve"> </w:t>
      </w:r>
      <w:r>
        <w:t>the</w:t>
      </w:r>
      <w:r w:rsidRPr="00666A7B">
        <w:t xml:space="preserve"> </w:t>
      </w:r>
      <w:r>
        <w:t xml:space="preserve">portal, open the </w:t>
      </w:r>
      <w:r w:rsidRPr="00666A7B">
        <w:t xml:space="preserve">Client </w:t>
      </w:r>
      <w:r>
        <w:t>tab</w:t>
      </w:r>
      <w:r w:rsidRPr="00666A7B">
        <w:t xml:space="preserve"> </w:t>
      </w:r>
      <w:r>
        <w:t>and</w:t>
      </w:r>
      <w:r w:rsidRPr="00666A7B">
        <w:t xml:space="preserve"> search for a client. </w:t>
      </w:r>
    </w:p>
    <w:p w14:paraId="07928B42" w14:textId="77777777" w:rsidR="00DF6A20" w:rsidRDefault="00DF6A20" w:rsidP="00DF6A20">
      <w:r>
        <w:rPr>
          <w:noProof/>
        </w:rPr>
        <w:drawing>
          <wp:inline distT="0" distB="0" distL="0" distR="0" wp14:anchorId="524E74D9" wp14:editId="26E5897E">
            <wp:extent cx="3600000" cy="3627692"/>
            <wp:effectExtent l="152400" t="152400" r="362585" b="354330"/>
            <wp:docPr id="2" name="Picture 2" descr="Screenshot of the Find a client or applicant function under the Client accordion on the Hearing Services Online portal. Fields: Eligibility Type, Eligibility Number/Voucher Number, Given Name, Family Name, Date of Birth, Site ID. There is a check box for more search options, and buttons for 'Find' and 'Clear'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the Find a client or applicant function under the Client accordion on the Hearing Services Online portal. Fields: Eligibility Type, Eligibility Number/Voucher Number, Given Name, Family Name, Date of Birth, Site ID. There is a check box for more search options, and buttons for 'Find' and 'Clear'. 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6276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BF52225" w14:textId="77777777" w:rsidR="00DF6A20" w:rsidRPr="004E093B" w:rsidRDefault="00DF6A20" w:rsidP="00DF6A20">
      <w:r>
        <w:t>Opening the client’s page will bring up</w:t>
      </w:r>
      <w:r w:rsidRPr="004E093B">
        <w:t xml:space="preserve"> </w:t>
      </w:r>
      <w:r>
        <w:t>the</w:t>
      </w:r>
      <w:r w:rsidRPr="004E093B">
        <w:t xml:space="preserve"> </w:t>
      </w:r>
      <w:r>
        <w:t>client</w:t>
      </w:r>
      <w:r w:rsidRPr="004E093B">
        <w:t xml:space="preserve"> </w:t>
      </w:r>
      <w:r>
        <w:t>details</w:t>
      </w:r>
      <w:r w:rsidRPr="004E093B">
        <w:t xml:space="preserve"> </w:t>
      </w:r>
      <w:r>
        <w:t>screen.</w:t>
      </w:r>
      <w:r w:rsidRPr="004E093B">
        <w:t xml:space="preserve"> </w:t>
      </w:r>
    </w:p>
    <w:p w14:paraId="262B9DA4" w14:textId="77777777" w:rsidR="00DF6A20" w:rsidRDefault="00DF6A20" w:rsidP="00DF6A20">
      <w:r>
        <w:lastRenderedPageBreak/>
        <w:t>To</w:t>
      </w:r>
      <w:r w:rsidRPr="004E093B">
        <w:t xml:space="preserve"> </w:t>
      </w:r>
      <w:r>
        <w:t>check</w:t>
      </w:r>
      <w:r w:rsidRPr="004E093B">
        <w:t xml:space="preserve"> </w:t>
      </w:r>
      <w:r>
        <w:t>what</w:t>
      </w:r>
      <w:r w:rsidRPr="004E093B">
        <w:t xml:space="preserve"> </w:t>
      </w:r>
      <w:r>
        <w:t>has</w:t>
      </w:r>
      <w:r w:rsidRPr="004E093B">
        <w:t xml:space="preserve"> </w:t>
      </w:r>
      <w:r>
        <w:t>been previously</w:t>
      </w:r>
      <w:r w:rsidRPr="004E093B">
        <w:t xml:space="preserve"> </w:t>
      </w:r>
      <w:r>
        <w:t>claimed, click the</w:t>
      </w:r>
      <w:r w:rsidRPr="004E093B">
        <w:t xml:space="preserve"> </w:t>
      </w:r>
      <w:r w:rsidRPr="004E093B">
        <w:rPr>
          <w:rStyle w:val="Bluebuttonstyle"/>
        </w:rPr>
        <w:t>View All</w:t>
      </w:r>
      <w:r w:rsidRPr="00616800">
        <w:t xml:space="preserve"> button under</w:t>
      </w:r>
      <w:r w:rsidRPr="004E093B">
        <w:t xml:space="preserve"> </w:t>
      </w:r>
      <w:r w:rsidRPr="00616800">
        <w:t>the</w:t>
      </w:r>
      <w:r w:rsidRPr="004E093B">
        <w:t xml:space="preserve"> </w:t>
      </w:r>
      <w:r w:rsidRPr="00E84DE5">
        <w:t>Claims History</w:t>
      </w:r>
      <w:r w:rsidRPr="004E093B">
        <w:t xml:space="preserve"> </w:t>
      </w:r>
      <w:r>
        <w:t>tab</w:t>
      </w:r>
      <w:r w:rsidRPr="004E093B">
        <w:t>.</w:t>
      </w:r>
    </w:p>
    <w:p w14:paraId="724B58E5" w14:textId="77777777" w:rsidR="00DF6A20" w:rsidRPr="004E093B" w:rsidRDefault="00DF6A20" w:rsidP="00DF6A20">
      <w:pPr>
        <w:pStyle w:val="Heading1"/>
      </w:pPr>
      <w:bookmarkStart w:id="1" w:name="Entering_a_manual_claim_in_HSO"/>
      <w:bookmarkEnd w:id="1"/>
      <w:r w:rsidRPr="004E093B">
        <w:t xml:space="preserve">Entering a </w:t>
      </w:r>
      <w:r>
        <w:t>porta</w:t>
      </w:r>
      <w:r w:rsidRPr="004E093B">
        <w:t>l claim</w:t>
      </w:r>
    </w:p>
    <w:p w14:paraId="4F9E2B7F" w14:textId="77777777" w:rsidR="00DF6A20" w:rsidRDefault="00DF6A20" w:rsidP="00DF6A20">
      <w:pPr>
        <w:pStyle w:val="Heading2"/>
      </w:pPr>
      <w:r>
        <w:t>Step 2</w:t>
      </w:r>
    </w:p>
    <w:p w14:paraId="01F78CF8" w14:textId="77777777" w:rsidR="00DF6A20" w:rsidRDefault="00DF6A20" w:rsidP="00DF6A20">
      <w:pPr>
        <w:rPr>
          <w:color w:val="auto"/>
        </w:rPr>
      </w:pPr>
      <w:r>
        <w:t>In</w:t>
      </w:r>
      <w:r w:rsidRPr="004E093B">
        <w:t xml:space="preserve"> </w:t>
      </w:r>
      <w:r>
        <w:t>the</w:t>
      </w:r>
      <w:r w:rsidRPr="004E093B">
        <w:t xml:space="preserve"> Claims History </w:t>
      </w:r>
      <w:r>
        <w:t>tab,</w:t>
      </w:r>
      <w:r w:rsidRPr="004E093B">
        <w:t xml:space="preserve"> </w:t>
      </w:r>
      <w:r>
        <w:t>click</w:t>
      </w:r>
      <w:r w:rsidRPr="004E093B">
        <w:t xml:space="preserve"> </w:t>
      </w:r>
      <w:r>
        <w:t>the</w:t>
      </w:r>
      <w:r w:rsidRPr="004E093B">
        <w:t xml:space="preserve"> </w:t>
      </w:r>
      <w:r w:rsidRPr="004E093B">
        <w:rPr>
          <w:rStyle w:val="Bluebuttonstyle"/>
        </w:rPr>
        <w:t>Manual Claim</w:t>
      </w:r>
      <w:r w:rsidRPr="004E093B">
        <w:t xml:space="preserve"> </w:t>
      </w:r>
      <w:r>
        <w:t>button</w:t>
      </w:r>
      <w:r w:rsidRPr="004E093B">
        <w:t xml:space="preserve"> </w:t>
      </w:r>
      <w:r>
        <w:t>to</w:t>
      </w:r>
      <w:r w:rsidRPr="004E093B">
        <w:t xml:space="preserve"> </w:t>
      </w:r>
      <w:r>
        <w:t>enter</w:t>
      </w:r>
      <w:r w:rsidRPr="004E093B">
        <w:t xml:space="preserve"> </w:t>
      </w:r>
      <w:r>
        <w:t>the</w:t>
      </w:r>
      <w:r w:rsidRPr="004E093B">
        <w:t xml:space="preserve"> </w:t>
      </w:r>
      <w:r>
        <w:t xml:space="preserve">claim </w:t>
      </w:r>
      <w:r w:rsidRPr="004E093B">
        <w:t>details.</w:t>
      </w:r>
    </w:p>
    <w:p w14:paraId="10E7B3CE" w14:textId="77777777" w:rsidR="00DF6A20" w:rsidRDefault="00DF6A20" w:rsidP="00DF6A20">
      <w:r>
        <w:t>Under</w:t>
      </w:r>
      <w:r w:rsidRPr="004E093B">
        <w:t xml:space="preserve"> Client Details</w:t>
      </w:r>
      <w:r>
        <w:t>,</w:t>
      </w:r>
      <w:r w:rsidRPr="004E093B">
        <w:t xml:space="preserve"> </w:t>
      </w:r>
      <w:r>
        <w:t>please</w:t>
      </w:r>
      <w:r w:rsidRPr="004E093B">
        <w:t xml:space="preserve"> </w:t>
      </w:r>
      <w:r>
        <w:t>check the client details are correct.</w:t>
      </w:r>
    </w:p>
    <w:p w14:paraId="23E991AC" w14:textId="77777777" w:rsidR="00DF6A20" w:rsidRPr="009422FD" w:rsidRDefault="00DF6A20" w:rsidP="009422FD">
      <w:r>
        <w:rPr>
          <w:noProof/>
        </w:rPr>
        <w:drawing>
          <wp:inline distT="0" distB="0" distL="0" distR="0" wp14:anchorId="4ED86663" wp14:editId="5EDCC5F8">
            <wp:extent cx="1800000" cy="312177"/>
            <wp:effectExtent l="152400" t="152400" r="334010" b="354965"/>
            <wp:docPr id="221638594" name="Picture 221638594" descr="Screenshot of the View All, Manual Claim and Export buttons in the Claims History accordion on the Hearing Services Online port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638594" name="Picture 221638594" descr="Screenshot of the View All, Manual Claim and Export buttons in the Claims History accordion on the Hearing Services Online portal.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121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28647EE" w14:textId="77777777" w:rsidR="00DF6A20" w:rsidRPr="00B12A6F" w:rsidRDefault="00DF6A20" w:rsidP="00DF6A20">
      <w:r>
        <w:t>Select the correct voucher number</w:t>
      </w:r>
      <w:r>
        <w:rPr>
          <w:b/>
          <w:bCs/>
          <w:color w:val="FF0000"/>
        </w:rPr>
        <w:t>*</w:t>
      </w:r>
      <w:r>
        <w:t>.</w:t>
      </w:r>
      <w:r w:rsidRPr="00B12A6F">
        <w:t xml:space="preserve"> </w:t>
      </w:r>
      <w:r>
        <w:t>Select</w:t>
      </w:r>
      <w:r w:rsidRPr="00B12A6F">
        <w:t xml:space="preserve"> </w:t>
      </w:r>
      <w:r>
        <w:t>the</w:t>
      </w:r>
      <w:r w:rsidRPr="00B12A6F">
        <w:t xml:space="preserve"> </w:t>
      </w:r>
      <w:r>
        <w:t>Date</w:t>
      </w:r>
      <w:r w:rsidRPr="00B12A6F">
        <w:t xml:space="preserve"> </w:t>
      </w:r>
      <w:r>
        <w:t>of</w:t>
      </w:r>
      <w:r w:rsidRPr="00B12A6F">
        <w:t xml:space="preserve"> </w:t>
      </w:r>
      <w:r>
        <w:t>Service</w:t>
      </w:r>
      <w:r>
        <w:rPr>
          <w:b/>
          <w:bCs/>
          <w:color w:val="FF0000"/>
        </w:rPr>
        <w:t>*</w:t>
      </w:r>
      <w:r>
        <w:t>.</w:t>
      </w:r>
    </w:p>
    <w:p w14:paraId="04824424" w14:textId="77777777" w:rsidR="00DF6A20" w:rsidRDefault="00DF6A20" w:rsidP="00DF6A20">
      <w:r>
        <w:t xml:space="preserve">In the </w:t>
      </w:r>
      <w:r w:rsidRPr="00B12A6F">
        <w:t xml:space="preserve">Provider Reference Number </w:t>
      </w:r>
      <w:r>
        <w:t>field,</w:t>
      </w:r>
      <w:r w:rsidRPr="00B12A6F">
        <w:t xml:space="preserve"> </w:t>
      </w:r>
      <w:r>
        <w:t>you can enter any reference used by your business for the claim.</w:t>
      </w:r>
    </w:p>
    <w:p w14:paraId="147CC1EB" w14:textId="77777777" w:rsidR="00DF6A20" w:rsidRDefault="00DF6A20" w:rsidP="00DF6A20">
      <w:r>
        <w:rPr>
          <w:noProof/>
        </w:rPr>
        <w:drawing>
          <wp:inline distT="0" distB="0" distL="0" distR="0" wp14:anchorId="56A3AB69" wp14:editId="5FF3BFB2">
            <wp:extent cx="3600000" cy="2642105"/>
            <wp:effectExtent l="152400" t="152400" r="362585" b="368300"/>
            <wp:docPr id="5" name="image3.jpeg" descr="Screenshot of the client details section with Name, Date of Birth, Eligibility Number, Eligibility Type, Voucher Number, Date of Service and Provider Reference Numb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Screenshot of the client details section with Name, Date of Birth, Eligibility Number, Eligibility Type, Voucher Number, Date of Service and Provider Reference Number. 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642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12807A0" w14:textId="77777777" w:rsidR="00DF6A20" w:rsidRPr="00AD7EB6" w:rsidRDefault="00DF6A20" w:rsidP="00DF6A20">
      <w:pPr>
        <w:pStyle w:val="Heading2"/>
      </w:pPr>
      <w:r>
        <w:t>Step 3</w:t>
      </w:r>
    </w:p>
    <w:p w14:paraId="47B941E4" w14:textId="77777777" w:rsidR="00DF6A20" w:rsidRDefault="00DF6A20" w:rsidP="00DF6A20">
      <w:r>
        <w:t xml:space="preserve">Under </w:t>
      </w:r>
      <w:r w:rsidRPr="00AD7EB6">
        <w:t xml:space="preserve">Service Provider Details, </w:t>
      </w:r>
      <w:r>
        <w:t>enter the first few digits of the Practitioner</w:t>
      </w:r>
      <w:r w:rsidRPr="00AD7EB6">
        <w:t xml:space="preserve"> </w:t>
      </w:r>
      <w:r>
        <w:t>Number</w:t>
      </w:r>
      <w:r>
        <w:rPr>
          <w:b/>
          <w:bCs/>
          <w:color w:val="FF0000"/>
        </w:rPr>
        <w:t xml:space="preserve">* </w:t>
      </w:r>
      <w:r>
        <w:t>and select the correct practitioner from the options that appear. Select</w:t>
      </w:r>
      <w:r w:rsidRPr="00AD7EB6">
        <w:t xml:space="preserve"> </w:t>
      </w:r>
      <w:r>
        <w:t>the Site ID</w:t>
      </w:r>
      <w:r>
        <w:rPr>
          <w:b/>
          <w:bCs/>
          <w:color w:val="FF0000"/>
        </w:rPr>
        <w:t>*</w:t>
      </w:r>
      <w:r>
        <w:t>.</w:t>
      </w:r>
    </w:p>
    <w:p w14:paraId="2921AD95" w14:textId="77777777" w:rsidR="00DF6A20" w:rsidRDefault="00DF6A20" w:rsidP="00DF6A20">
      <w:r>
        <w:rPr>
          <w:noProof/>
        </w:rPr>
        <w:drawing>
          <wp:inline distT="0" distB="0" distL="0" distR="0" wp14:anchorId="250E06BA" wp14:editId="2624D91A">
            <wp:extent cx="3600000" cy="535714"/>
            <wp:effectExtent l="152400" t="152400" r="362585" b="360045"/>
            <wp:docPr id="304537764" name="Picture 304537764" descr="Screenshot of the Practitioner Number and Site ID fields on the Hearing Services Online porta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537764" name="Picture 304537764" descr="Screenshot of the Practitioner Number and Site ID fields on the Hearing Services Online portal. 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5357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0CFA3C" w14:textId="77777777" w:rsidR="00DF6A20" w:rsidRPr="001738D0" w:rsidRDefault="00DF6A20" w:rsidP="00DF6A20">
      <w:pPr>
        <w:pStyle w:val="Heading2"/>
      </w:pPr>
      <w:r>
        <w:lastRenderedPageBreak/>
        <w:t>Step 4</w:t>
      </w:r>
    </w:p>
    <w:p w14:paraId="68E87FC0" w14:textId="77777777" w:rsidR="00DF6A20" w:rsidRPr="001738D0" w:rsidRDefault="00DF6A20" w:rsidP="00DF6A20">
      <w:r>
        <w:t>Under</w:t>
      </w:r>
      <w:r w:rsidRPr="001738D0">
        <w:t xml:space="preserve"> Claim Details, </w:t>
      </w:r>
      <w:r>
        <w:t>select Manual</w:t>
      </w:r>
      <w:r w:rsidRPr="001738D0">
        <w:t xml:space="preserve"> </w:t>
      </w:r>
      <w:r>
        <w:t>Claim</w:t>
      </w:r>
      <w:r>
        <w:rPr>
          <w:b/>
          <w:color w:val="FF0000"/>
        </w:rPr>
        <w:t>*</w:t>
      </w:r>
      <w:r w:rsidRPr="00616800">
        <w:rPr>
          <w:b/>
          <w:bCs/>
          <w:color w:val="FF0000"/>
        </w:rPr>
        <w:t xml:space="preserve"> </w:t>
      </w:r>
      <w:r>
        <w:t>and</w:t>
      </w:r>
      <w:r w:rsidRPr="001738D0">
        <w:t xml:space="preserve"> </w:t>
      </w:r>
      <w:r>
        <w:t>the</w:t>
      </w:r>
      <w:r w:rsidRPr="001738D0">
        <w:t xml:space="preserve"> </w:t>
      </w:r>
      <w:r>
        <w:t xml:space="preserve">Item </w:t>
      </w:r>
      <w:r w:rsidRPr="001738D0">
        <w:t>Number</w:t>
      </w:r>
      <w:r w:rsidRPr="00616800">
        <w:rPr>
          <w:b/>
          <w:bCs/>
          <w:color w:val="FF0000"/>
        </w:rPr>
        <w:t>*</w:t>
      </w:r>
      <w:r w:rsidRPr="001738D0">
        <w:t>.</w:t>
      </w:r>
    </w:p>
    <w:p w14:paraId="3A79CC2E" w14:textId="77777777" w:rsidR="00DF6A20" w:rsidRDefault="00DF6A20" w:rsidP="00DF6A20">
      <w:r>
        <w:rPr>
          <w:noProof/>
        </w:rPr>
        <w:drawing>
          <wp:inline distT="0" distB="0" distL="0" distR="0" wp14:anchorId="6EA97184" wp14:editId="7574C232">
            <wp:extent cx="3600000" cy="1153381"/>
            <wp:effectExtent l="152400" t="152400" r="362585" b="370840"/>
            <wp:docPr id="9" name="image5.png" descr="Screenshot of the claim details section with a link to View Claims History and fields for Claim Status, Claim Type and Item Numb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 descr="Screenshot of the claim details section with a link to View Claims History and fields for Claim Status, Claim Type and Item Number. 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1533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9ADBF9" w14:textId="77777777" w:rsidR="00DF6A20" w:rsidRPr="001C7954" w:rsidRDefault="00DF6A20" w:rsidP="00DF6A20">
      <w:pPr>
        <w:pStyle w:val="Heading2"/>
      </w:pPr>
      <w:r>
        <w:t>Step 5</w:t>
      </w:r>
    </w:p>
    <w:p w14:paraId="68F5C26F" w14:textId="77777777" w:rsidR="00DF6A20" w:rsidRDefault="00DF6A20" w:rsidP="00DF6A20">
      <w:r>
        <w:t>Under</w:t>
      </w:r>
      <w:r w:rsidRPr="001C7954">
        <w:t xml:space="preserve"> Fitting Details, </w:t>
      </w:r>
      <w:r>
        <w:t>select</w:t>
      </w:r>
      <w:r w:rsidRPr="001C7954">
        <w:t xml:space="preserve"> </w:t>
      </w:r>
      <w:r>
        <w:t>left</w:t>
      </w:r>
      <w:r w:rsidRPr="001C7954">
        <w:t xml:space="preserve"> </w:t>
      </w:r>
      <w:r>
        <w:t>or right.</w:t>
      </w:r>
      <w:r w:rsidRPr="001C7954">
        <w:t xml:space="preserve"> </w:t>
      </w:r>
      <w:r>
        <w:t>Select the Date of Fitting</w:t>
      </w:r>
      <w:r>
        <w:rPr>
          <w:b/>
          <w:color w:val="FF0000"/>
        </w:rPr>
        <w:t>*</w:t>
      </w:r>
      <w:r>
        <w:t>.</w:t>
      </w:r>
    </w:p>
    <w:p w14:paraId="37311A94" w14:textId="77777777" w:rsidR="00DF6A20" w:rsidRDefault="00DF6A20" w:rsidP="00DF6A20">
      <w:r>
        <w:t>Enter</w:t>
      </w:r>
      <w:r w:rsidRPr="001C7954">
        <w:t xml:space="preserve"> </w:t>
      </w:r>
      <w:r>
        <w:t>the</w:t>
      </w:r>
      <w:r w:rsidRPr="001C7954">
        <w:t xml:space="preserve"> first few digits of the </w:t>
      </w:r>
      <w:r>
        <w:t>Device</w:t>
      </w:r>
      <w:r w:rsidRPr="001C7954">
        <w:t xml:space="preserve"> </w:t>
      </w:r>
      <w:r>
        <w:t>Code</w:t>
      </w:r>
      <w:r>
        <w:rPr>
          <w:b/>
          <w:bCs/>
          <w:color w:val="FF0000"/>
        </w:rPr>
        <w:t>*</w:t>
      </w:r>
      <w:r>
        <w:t>.</w:t>
      </w:r>
    </w:p>
    <w:p w14:paraId="71D57C13" w14:textId="77777777" w:rsidR="00DF6A20" w:rsidRPr="001C7954" w:rsidRDefault="00DF6A20" w:rsidP="00DF6A20">
      <w:r>
        <w:t>A code must be selected from the options that appear before you can proceed.</w:t>
      </w:r>
      <w:r w:rsidRPr="001C7954">
        <w:t xml:space="preserve"> </w:t>
      </w:r>
    </w:p>
    <w:p w14:paraId="2605DCB7" w14:textId="77777777" w:rsidR="00DF6A20" w:rsidRDefault="00DF6A20" w:rsidP="00DF6A20">
      <w:r>
        <w:t>Enter</w:t>
      </w:r>
      <w:r w:rsidRPr="001C7954">
        <w:t xml:space="preserve"> </w:t>
      </w:r>
      <w:r>
        <w:t>the 3FAHLS</w:t>
      </w:r>
      <w:r>
        <w:rPr>
          <w:b/>
          <w:bCs/>
          <w:color w:val="FF0000"/>
        </w:rPr>
        <w:t xml:space="preserve">* </w:t>
      </w:r>
      <w:r>
        <w:t>for that ear.</w:t>
      </w:r>
      <w:r w:rsidRPr="001C7954">
        <w:t xml:space="preserve"> </w:t>
      </w:r>
      <w:r>
        <w:t>Repeat if the other ear has also been fitted.</w:t>
      </w:r>
    </w:p>
    <w:p w14:paraId="49F11D0A" w14:textId="77777777" w:rsidR="00DF6A20" w:rsidRPr="00042838" w:rsidRDefault="00DF6A20" w:rsidP="00DF6A20">
      <w:r>
        <w:rPr>
          <w:noProof/>
        </w:rPr>
        <w:drawing>
          <wp:inline distT="0" distB="0" distL="0" distR="0" wp14:anchorId="1B4AF213" wp14:editId="25358AC3">
            <wp:extent cx="3600000" cy="1521187"/>
            <wp:effectExtent l="152400" t="152400" r="362585" b="365125"/>
            <wp:docPr id="11" name="image6.png" descr="Screenshot of the fitting details section with fields for Left or Right Ear Fitting?, Date of Firring, Device Code and Left Ear - 3 FAH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 descr="Screenshot of the fitting details section with fields for Left or Right Ear Fitting?, Date of Firring, Device Code and Left Ear - 3 FAHL. 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5211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1F3EA31" w14:textId="77777777" w:rsidR="00DF6A20" w:rsidRPr="00E84AF9" w:rsidRDefault="00DF6A20" w:rsidP="00DF6A20">
      <w:r>
        <w:t>Please check that all information is correct, then read</w:t>
      </w:r>
      <w:r w:rsidRPr="007D524B">
        <w:t xml:space="preserve"> </w:t>
      </w:r>
      <w:r>
        <w:t>and</w:t>
      </w:r>
      <w:r w:rsidRPr="007D524B">
        <w:t xml:space="preserve"> </w:t>
      </w:r>
      <w:r>
        <w:t>tick</w:t>
      </w:r>
      <w:r w:rsidRPr="007D524B">
        <w:t xml:space="preserve"> </w:t>
      </w:r>
      <w:r>
        <w:t>the</w:t>
      </w:r>
      <w:r w:rsidRPr="007D524B">
        <w:t xml:space="preserve"> </w:t>
      </w:r>
      <w:r>
        <w:t>certification</w:t>
      </w:r>
      <w:r w:rsidRPr="007D524B">
        <w:t xml:space="preserve"> </w:t>
      </w:r>
      <w:r>
        <w:t>box before</w:t>
      </w:r>
      <w:r w:rsidRPr="007D524B">
        <w:t xml:space="preserve"> </w:t>
      </w:r>
      <w:r>
        <w:t>clicking</w:t>
      </w:r>
      <w:r w:rsidRPr="007D524B">
        <w:t xml:space="preserve"> </w:t>
      </w:r>
      <w:r>
        <w:t>the</w:t>
      </w:r>
      <w:r w:rsidRPr="007D524B">
        <w:t xml:space="preserve"> </w:t>
      </w:r>
      <w:r w:rsidRPr="007D524B">
        <w:rPr>
          <w:rStyle w:val="Bluebuttonstyle"/>
        </w:rPr>
        <w:t>Submit</w:t>
      </w:r>
      <w:r w:rsidRPr="00616800">
        <w:t xml:space="preserve"> </w:t>
      </w:r>
      <w:r w:rsidRPr="00E84AF9">
        <w:t>button.</w:t>
      </w:r>
    </w:p>
    <w:p w14:paraId="456C204F" w14:textId="77777777" w:rsidR="00DF6A20" w:rsidRDefault="00DF6A20" w:rsidP="00DF6A20">
      <w:r>
        <w:rPr>
          <w:noProof/>
        </w:rPr>
        <w:drawing>
          <wp:inline distT="0" distB="0" distL="0" distR="0" wp14:anchorId="121915BD" wp14:editId="67639E4B">
            <wp:extent cx="5760000" cy="795731"/>
            <wp:effectExtent l="152400" t="152400" r="355600" b="366395"/>
            <wp:docPr id="1" name="Picture 1" descr="Screenshot of the certification box which confirms details on claim form are tru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of the certification box which confirms details on claim form are true. 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7957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B066D95" w14:textId="1ADD649A" w:rsidR="009040E9" w:rsidRPr="00616800" w:rsidRDefault="00DF6A20" w:rsidP="00616800">
      <w:r w:rsidRPr="00616800">
        <w:t xml:space="preserve">Note - </w:t>
      </w:r>
      <w:hyperlink r:id="rId20" w:history="1">
        <w:r w:rsidRPr="00616800">
          <w:rPr>
            <w:rStyle w:val="Hyperlink"/>
          </w:rPr>
          <w:t>The Schedule of Service Items and Fees</w:t>
        </w:r>
      </w:hyperlink>
      <w:r w:rsidRPr="00616800">
        <w:t xml:space="preserve"> can assist with claim item numbers.</w:t>
      </w:r>
    </w:p>
    <w:sectPr w:rsidR="009040E9" w:rsidRPr="00616800" w:rsidSect="00B53987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A61D1" w14:textId="77777777" w:rsidR="00DD7C54" w:rsidRDefault="00DD7C54" w:rsidP="006B56BB">
      <w:r>
        <w:separator/>
      </w:r>
    </w:p>
    <w:p w14:paraId="5DA74326" w14:textId="77777777" w:rsidR="00DD7C54" w:rsidRDefault="00DD7C54"/>
  </w:endnote>
  <w:endnote w:type="continuationSeparator" w:id="0">
    <w:p w14:paraId="36C6DDA7" w14:textId="77777777" w:rsidR="00DD7C54" w:rsidRDefault="00DD7C54" w:rsidP="006B56BB">
      <w:r>
        <w:continuationSeparator/>
      </w:r>
    </w:p>
    <w:p w14:paraId="063221B8" w14:textId="77777777" w:rsidR="00DD7C54" w:rsidRDefault="00DD7C54"/>
  </w:endnote>
  <w:endnote w:type="continuationNotice" w:id="1">
    <w:p w14:paraId="713F1950" w14:textId="77777777" w:rsidR="00DD7C54" w:rsidRDefault="00DD7C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C3BB7" w14:textId="557DF261" w:rsidR="00B53987" w:rsidRDefault="00DF6A20" w:rsidP="00B53987">
    <w:pPr>
      <w:pStyle w:val="Footer"/>
    </w:pPr>
    <w:r>
      <w:t>Hearing Services Program – Portal user guide – Submit a claim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F2655" w14:textId="1388F530" w:rsidR="00B53987" w:rsidRDefault="00DF6A20" w:rsidP="00B53987">
    <w:pPr>
      <w:pStyle w:val="Footer"/>
    </w:pPr>
    <w:r>
      <w:t>Hearing Services Program – Portal user guide – Submit a claim</w:t>
    </w:r>
    <w:r w:rsidRPr="00DE3355">
      <w:t xml:space="preserve"> 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08127" w14:textId="77777777" w:rsidR="00DD7C54" w:rsidRDefault="00DD7C54" w:rsidP="006B56BB">
      <w:r>
        <w:separator/>
      </w:r>
    </w:p>
    <w:p w14:paraId="3A27AF14" w14:textId="77777777" w:rsidR="00DD7C54" w:rsidRDefault="00DD7C54"/>
  </w:footnote>
  <w:footnote w:type="continuationSeparator" w:id="0">
    <w:p w14:paraId="4DB23885" w14:textId="77777777" w:rsidR="00DD7C54" w:rsidRDefault="00DD7C54" w:rsidP="006B56BB">
      <w:r>
        <w:continuationSeparator/>
      </w:r>
    </w:p>
    <w:p w14:paraId="492F1750" w14:textId="77777777" w:rsidR="00DD7C54" w:rsidRDefault="00DD7C54"/>
  </w:footnote>
  <w:footnote w:type="continuationNotice" w:id="1">
    <w:p w14:paraId="07F58530" w14:textId="77777777" w:rsidR="00DD7C54" w:rsidRDefault="00DD7C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E6534" w14:textId="7DDCE4F5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47786BA2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253564476" name="Picture 1" descr="Hearing Services Program visual identity. A blue ear icon, next to the words Hearing Services Program in blue lette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Hearing Services Program visual identity. A blue ear icon, next to the words Hearing Services Program in blue letter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5040945B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28323473">
    <w:abstractNumId w:val="7"/>
  </w:num>
  <w:num w:numId="2" w16cid:durableId="1100953323">
    <w:abstractNumId w:val="15"/>
  </w:num>
  <w:num w:numId="3" w16cid:durableId="1204319292">
    <w:abstractNumId w:val="17"/>
  </w:num>
  <w:num w:numId="4" w16cid:durableId="23332193">
    <w:abstractNumId w:val="8"/>
  </w:num>
  <w:num w:numId="5" w16cid:durableId="425882925">
    <w:abstractNumId w:val="8"/>
    <w:lvlOverride w:ilvl="0">
      <w:startOverride w:val="1"/>
    </w:lvlOverride>
  </w:num>
  <w:num w:numId="6" w16cid:durableId="899245029">
    <w:abstractNumId w:val="9"/>
  </w:num>
  <w:num w:numId="7" w16cid:durableId="81607655">
    <w:abstractNumId w:val="13"/>
  </w:num>
  <w:num w:numId="8" w16cid:durableId="754057480">
    <w:abstractNumId w:val="16"/>
  </w:num>
  <w:num w:numId="9" w16cid:durableId="2144492955">
    <w:abstractNumId w:val="5"/>
  </w:num>
  <w:num w:numId="10" w16cid:durableId="231354567">
    <w:abstractNumId w:val="4"/>
  </w:num>
  <w:num w:numId="11" w16cid:durableId="1319573456">
    <w:abstractNumId w:val="3"/>
  </w:num>
  <w:num w:numId="12" w16cid:durableId="194002833">
    <w:abstractNumId w:val="2"/>
  </w:num>
  <w:num w:numId="13" w16cid:durableId="1030911145">
    <w:abstractNumId w:val="6"/>
  </w:num>
  <w:num w:numId="14" w16cid:durableId="89552203">
    <w:abstractNumId w:val="1"/>
  </w:num>
  <w:num w:numId="15" w16cid:durableId="223419566">
    <w:abstractNumId w:val="0"/>
  </w:num>
  <w:num w:numId="16" w16cid:durableId="1178886840">
    <w:abstractNumId w:val="18"/>
  </w:num>
  <w:num w:numId="17" w16cid:durableId="1925918663">
    <w:abstractNumId w:val="10"/>
  </w:num>
  <w:num w:numId="18" w16cid:durableId="1062606113">
    <w:abstractNumId w:val="11"/>
  </w:num>
  <w:num w:numId="19" w16cid:durableId="1986204383">
    <w:abstractNumId w:val="12"/>
  </w:num>
  <w:num w:numId="20" w16cid:durableId="2034457305">
    <w:abstractNumId w:val="10"/>
  </w:num>
  <w:num w:numId="21" w16cid:durableId="838041433">
    <w:abstractNumId w:val="12"/>
  </w:num>
  <w:num w:numId="22" w16cid:durableId="2019502945">
    <w:abstractNumId w:val="18"/>
  </w:num>
  <w:num w:numId="23" w16cid:durableId="1397826159">
    <w:abstractNumId w:val="15"/>
  </w:num>
  <w:num w:numId="24" w16cid:durableId="1484204288">
    <w:abstractNumId w:val="17"/>
  </w:num>
  <w:num w:numId="25" w16cid:durableId="64306646">
    <w:abstractNumId w:val="8"/>
  </w:num>
  <w:num w:numId="26" w16cid:durableId="12706219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E7C21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8660C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27B50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16800"/>
    <w:rsid w:val="00624B52"/>
    <w:rsid w:val="00630794"/>
    <w:rsid w:val="00631DF4"/>
    <w:rsid w:val="00634175"/>
    <w:rsid w:val="006408AC"/>
    <w:rsid w:val="00642619"/>
    <w:rsid w:val="0064342E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2288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5999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2CD2"/>
    <w:rsid w:val="009261E6"/>
    <w:rsid w:val="009268E1"/>
    <w:rsid w:val="009271EE"/>
    <w:rsid w:val="009344AE"/>
    <w:rsid w:val="009344DE"/>
    <w:rsid w:val="009422FD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A36F2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6FD3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C54"/>
    <w:rsid w:val="00DD7DAB"/>
    <w:rsid w:val="00DE3355"/>
    <w:rsid w:val="00DF0C60"/>
    <w:rsid w:val="00DF486F"/>
    <w:rsid w:val="00DF5B5B"/>
    <w:rsid w:val="00DF6A20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422FD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uiPriority w:val="10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Bluebuttonstyle">
    <w:name w:val="Blue button style"/>
    <w:basedOn w:val="DefaultParagraphFont"/>
    <w:uiPriority w:val="1"/>
    <w:qFormat/>
    <w:rsid w:val="00DF6A20"/>
    <w:rPr>
      <w:b/>
      <w:bCs/>
      <w:color w:val="FFFFFF" w:themeColor="background1"/>
      <w:shd w:val="clear" w:color="auto" w:fill="0070C0"/>
      <w:lang w:val="en-AU"/>
    </w:rPr>
  </w:style>
  <w:style w:type="character" w:styleId="FollowedHyperlink">
    <w:name w:val="FollowedHyperlink"/>
    <w:basedOn w:val="DefaultParagraphFont"/>
    <w:semiHidden/>
    <w:unhideWhenUsed/>
    <w:rsid w:val="00BA6F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hearing@health.gov.au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legislation.gov.au/F2024N00985/latest/tex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hearing-services-program-portal-user-guide-upload-a-batch-claims-file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89</Value>
      <Value>4</Value>
      <Value>45</Value>
      <Value>42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66b98d56-25b7-479b-bf58-c8a0702ccf2c"/>
    <ds:schemaRef ds:uri="3e9090f6-0245-48e3-bd19-46cc0b4d31f0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portal user guide – Submit a claim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portal user guide – Submit a claim</dc:title>
  <dc:subject>Ear health and hearing</dc:subject>
  <dc:creator>Australian Government Department of Health and Aged Care</dc:creator>
  <cp:keywords>ear health; Hearing Services Program</cp:keywords>
  <cp:revision>2</cp:revision>
  <dcterms:created xsi:type="dcterms:W3CDTF">2024-10-27T22:28:00Z</dcterms:created>
  <dcterms:modified xsi:type="dcterms:W3CDTF">2024-10-27T22:28:00Z</dcterms:modified>
</cp:coreProperties>
</file>