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D711" w14:textId="77777777" w:rsidR="005872F9" w:rsidRDefault="005872F9" w:rsidP="005872F9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756D3E9E" wp14:editId="0B70575C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4EE4" w14:textId="77777777" w:rsidR="00AB5903" w:rsidRDefault="005872F9" w:rsidP="00AB5903">
      <w:pPr>
        <w:spacing w:after="36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>
        <w:rPr>
          <w:rFonts w:cstheme="minorHAnsi"/>
          <w:sz w:val="36"/>
          <w:szCs w:val="36"/>
        </w:rPr>
        <w:t>Senate</w:t>
      </w:r>
      <w:r w:rsidR="002D308D">
        <w:rPr>
          <w:rFonts w:cstheme="minorHAnsi"/>
          <w:sz w:val="36"/>
          <w:szCs w:val="36"/>
        </w:rPr>
        <w:t xml:space="preserve"> Community Affairs References C</w:t>
      </w:r>
      <w:r>
        <w:rPr>
          <w:rFonts w:cstheme="minorHAnsi"/>
          <w:sz w:val="36"/>
          <w:szCs w:val="36"/>
        </w:rPr>
        <w:t xml:space="preserve">ommittee </w:t>
      </w:r>
      <w:r w:rsidRPr="00594A0A">
        <w:rPr>
          <w:rFonts w:cstheme="minorHAnsi"/>
          <w:sz w:val="36"/>
          <w:szCs w:val="36"/>
        </w:rPr>
        <w:t>report:</w:t>
      </w:r>
    </w:p>
    <w:p w14:paraId="7F36AECA" w14:textId="26CE1033" w:rsidR="005872F9" w:rsidRPr="00AB5903" w:rsidRDefault="003929B6" w:rsidP="00AB5903">
      <w:pPr>
        <w:spacing w:after="750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36"/>
          <w:szCs w:val="36"/>
          <w:lang w:eastAsia="en-AU"/>
        </w:rPr>
        <w:t xml:space="preserve">The </w:t>
      </w:r>
      <w:r w:rsidR="00521918">
        <w:rPr>
          <w:rFonts w:ascii="Calibri" w:eastAsia="Times New Roman" w:hAnsi="Calibri" w:cs="Calibri"/>
          <w:sz w:val="36"/>
          <w:szCs w:val="36"/>
          <w:lang w:eastAsia="en-AU"/>
        </w:rPr>
        <w:t>factors affecting the supply of health services and medical professionals in rural areas.</w:t>
      </w:r>
    </w:p>
    <w:p w14:paraId="5CFB667E" w14:textId="3397E8EF" w:rsidR="002D308D" w:rsidRDefault="002D308D" w:rsidP="002D308D">
      <w:pPr>
        <w:jc w:val="right"/>
        <w:rPr>
          <w:rFonts w:cstheme="minorHAnsi"/>
          <w:caps/>
          <w:sz w:val="32"/>
          <w:szCs w:val="32"/>
        </w:rPr>
      </w:pPr>
      <w:r>
        <w:rPr>
          <w:rFonts w:cstheme="minorHAnsi"/>
          <w:caps/>
          <w:sz w:val="32"/>
          <w:szCs w:val="32"/>
        </w:rPr>
        <w:t xml:space="preserve">september </w:t>
      </w:r>
      <w:r w:rsidR="005872F9" w:rsidRPr="00092D23">
        <w:rPr>
          <w:rFonts w:cstheme="minorHAnsi"/>
          <w:caps/>
          <w:sz w:val="32"/>
          <w:szCs w:val="32"/>
        </w:rPr>
        <w:t>202</w:t>
      </w:r>
      <w:r>
        <w:rPr>
          <w:rFonts w:cstheme="minorHAnsi"/>
          <w:caps/>
          <w:sz w:val="32"/>
          <w:szCs w:val="32"/>
        </w:rPr>
        <w:t>4</w:t>
      </w:r>
    </w:p>
    <w:p w14:paraId="1977115B" w14:textId="336E661D" w:rsidR="005872F9" w:rsidRPr="00AB5903" w:rsidRDefault="002D308D" w:rsidP="00AB5903">
      <w:pPr>
        <w:pStyle w:val="Heading1"/>
        <w:rPr>
          <w:rFonts w:cstheme="minorHAnsi"/>
          <w:caps/>
          <w:color w:val="auto"/>
          <w:sz w:val="32"/>
          <w:szCs w:val="32"/>
        </w:rPr>
      </w:pPr>
      <w:r>
        <w:rPr>
          <w:rFonts w:cstheme="minorHAnsi"/>
          <w:caps/>
          <w:sz w:val="32"/>
          <w:szCs w:val="32"/>
        </w:rPr>
        <w:br w:type="page"/>
      </w:r>
      <w:r w:rsidR="005872F9">
        <w:lastRenderedPageBreak/>
        <w:t>Response to the recommendations</w:t>
      </w:r>
    </w:p>
    <w:p w14:paraId="6BACB77D" w14:textId="73E81400" w:rsidR="005872F9" w:rsidRPr="00C02F88" w:rsidRDefault="005872F9" w:rsidP="00AB5903">
      <w:pPr>
        <w:pStyle w:val="Heading2"/>
      </w:pPr>
      <w:r w:rsidRPr="00834EFE">
        <w:t xml:space="preserve">Australian </w:t>
      </w:r>
      <w:r w:rsidRPr="00AB5903">
        <w:t>Government</w:t>
      </w:r>
      <w:r w:rsidRPr="00834EFE">
        <w:t xml:space="preserve"> response</w:t>
      </w:r>
    </w:p>
    <w:p w14:paraId="5EC71CE9" w14:textId="79144665" w:rsidR="005872F9" w:rsidRDefault="005872F9" w:rsidP="00AD2344">
      <w:pPr>
        <w:spacing w:line="240" w:lineRule="auto"/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</w:t>
      </w:r>
      <w:r w:rsidR="002D308D">
        <w:rPr>
          <w:rFonts w:ascii="Calibri" w:hAnsi="Calibri" w:cs="Calibri"/>
          <w:color w:val="000000"/>
          <w:sz w:val="24"/>
          <w:szCs w:val="24"/>
        </w:rPr>
        <w:t xml:space="preserve">in August 2012, </w:t>
      </w:r>
      <w:r w:rsidRPr="00834EFE">
        <w:rPr>
          <w:rFonts w:ascii="Calibri" w:hAnsi="Calibri" w:cs="Calibri"/>
          <w:color w:val="000000"/>
          <w:sz w:val="24"/>
          <w:szCs w:val="24"/>
        </w:rPr>
        <w:t>a substantive Government response is no longer appropriate.</w:t>
      </w:r>
    </w:p>
    <w:sectPr w:rsidR="00587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F9"/>
    <w:rsid w:val="000112F4"/>
    <w:rsid w:val="00072D98"/>
    <w:rsid w:val="0015097F"/>
    <w:rsid w:val="00164E85"/>
    <w:rsid w:val="001665D6"/>
    <w:rsid w:val="00176A89"/>
    <w:rsid w:val="001866F6"/>
    <w:rsid w:val="00262A0F"/>
    <w:rsid w:val="002C4569"/>
    <w:rsid w:val="002D308D"/>
    <w:rsid w:val="002D411E"/>
    <w:rsid w:val="002F0D7C"/>
    <w:rsid w:val="00373020"/>
    <w:rsid w:val="003929B6"/>
    <w:rsid w:val="003A5894"/>
    <w:rsid w:val="00427DDE"/>
    <w:rsid w:val="00436C8E"/>
    <w:rsid w:val="0049739B"/>
    <w:rsid w:val="004E3D8A"/>
    <w:rsid w:val="004F33DF"/>
    <w:rsid w:val="00521918"/>
    <w:rsid w:val="00567D61"/>
    <w:rsid w:val="005872F9"/>
    <w:rsid w:val="005B0AE6"/>
    <w:rsid w:val="00636F38"/>
    <w:rsid w:val="00687CC4"/>
    <w:rsid w:val="006A05D2"/>
    <w:rsid w:val="006A327A"/>
    <w:rsid w:val="00745924"/>
    <w:rsid w:val="00772379"/>
    <w:rsid w:val="007C047D"/>
    <w:rsid w:val="00894DD6"/>
    <w:rsid w:val="009055FC"/>
    <w:rsid w:val="009D647F"/>
    <w:rsid w:val="00AB5903"/>
    <w:rsid w:val="00AD2344"/>
    <w:rsid w:val="00B16006"/>
    <w:rsid w:val="00B238B8"/>
    <w:rsid w:val="00D3735C"/>
    <w:rsid w:val="00D7694A"/>
    <w:rsid w:val="00D847B0"/>
    <w:rsid w:val="00DE66EF"/>
    <w:rsid w:val="00FD02BA"/>
    <w:rsid w:val="00FE727B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A955"/>
  <w15:chartTrackingRefBased/>
  <w15:docId w15:val="{8C57B1D6-2EE3-44CB-AB30-DD6E50F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F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903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903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2F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72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5903"/>
    <w:rPr>
      <w:b/>
      <w:bCs/>
      <w:color w:val="5D779D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5903"/>
    <w:rPr>
      <w:rFonts w:ascii="Calibri" w:hAnsi="Calibri" w:cs="Calibri"/>
      <w:i/>
      <w:iCs/>
      <w:color w:val="2C3849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209D4BCF-9220-467C-85B5-764486A0D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DB29B-C503-43A9-8D3B-4CD53BE2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E31CF-07AC-482C-9931-C7C6A54E225D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The factors affecting the supply of health services and medical professionals in rural areas</dc:title>
  <dc:subject>The factors affecting the supply of health services and medical professionals in rural areas</dc:subject>
  <dc:creator>Australian Government Department of Health and Aged Care</dc:creator>
  <cp:keywords>Rural health workforce</cp:keywords>
  <dc:description/>
  <cp:revision>6</cp:revision>
  <dcterms:created xsi:type="dcterms:W3CDTF">2024-09-11T02:27:00Z</dcterms:created>
  <dcterms:modified xsi:type="dcterms:W3CDTF">2024-10-04T02:01:00Z</dcterms:modified>
</cp:coreProperties>
</file>